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تعلیم و تربیت در تفسیر نمونه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1817_2142443653">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321819_2142443653">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321821_2142443653">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1321823_2142443653">
            <w:r>
              <w:rPr>
                <w:webHidden/>
                <w:rStyle w:val="IndexLink"/>
                <w:rtl w:val="true"/>
              </w:rPr>
              <w:t>تتمه بخش دوم</w:t>
            </w:r>
            <w:r>
              <w:rPr>
                <w:rStyle w:val="IndexLink"/>
                <w:rtl w:val="true"/>
              </w:rPr>
              <w:t xml:space="preserve">: </w:t>
            </w:r>
            <w:r>
              <w:rPr>
                <w:rStyle w:val="IndexLink"/>
                <w:rtl w:val="true"/>
              </w:rPr>
              <w:t>تربيت و سازندگى</w:t>
            </w:r>
            <w:r>
              <w:rPr>
                <w:rStyle w:val="IndexLink"/>
                <w:rtl w:val="true"/>
              </w:rPr>
              <w:tab/>
            </w:r>
            <w:r>
              <w:rPr>
                <w:rStyle w:val="IndexLink"/>
              </w:rPr>
              <w:t>28</w:t>
            </w:r>
          </w:hyperlink>
        </w:p>
        <w:p>
          <w:pPr>
            <w:pStyle w:val="Contents3"/>
            <w:tabs>
              <w:tab w:val="clear" w:pos="8459"/>
              <w:tab w:val="right" w:pos="9026" w:leader="dot"/>
            </w:tabs>
            <w:rPr/>
          </w:pPr>
          <w:hyperlink w:anchor="__RefHeading___Toc1321825_2142443653">
            <w:r>
              <w:rPr>
                <w:webHidden/>
                <w:rStyle w:val="IndexLink"/>
                <w:rtl w:val="true"/>
              </w:rPr>
              <w:t>فصل ششم</w:t>
            </w:r>
            <w:r>
              <w:rPr>
                <w:rStyle w:val="IndexLink"/>
                <w:rtl w:val="true"/>
              </w:rPr>
              <w:t xml:space="preserve">: </w:t>
            </w:r>
            <w:r>
              <w:rPr>
                <w:rStyle w:val="IndexLink"/>
                <w:rtl w:val="true"/>
              </w:rPr>
              <w:t>عوامل نظرى تربيت و سازندگى</w:t>
            </w:r>
            <w:r>
              <w:rPr>
                <w:rStyle w:val="IndexLink"/>
                <w:rtl w:val="true"/>
              </w:rPr>
              <w:tab/>
            </w:r>
            <w:r>
              <w:rPr>
                <w:rStyle w:val="IndexLink"/>
              </w:rPr>
              <w:t>28</w:t>
            </w:r>
          </w:hyperlink>
        </w:p>
        <w:p>
          <w:pPr>
            <w:pStyle w:val="Contents4"/>
            <w:tabs>
              <w:tab w:val="clear" w:pos="8176"/>
              <w:tab w:val="right" w:pos="9026" w:leader="dot"/>
            </w:tabs>
            <w:rPr/>
          </w:pPr>
          <w:hyperlink w:anchor="__RefHeading___Toc1321827_2142443653">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321829_2142443653">
            <w:r>
              <w:rPr>
                <w:webHidden/>
                <w:rStyle w:val="IndexLink"/>
                <w:rtl w:val="true"/>
              </w:rPr>
              <w:t>تفكر</w:t>
            </w:r>
            <w:r>
              <w:rPr>
                <w:rStyle w:val="IndexLink"/>
                <w:rtl w:val="true"/>
              </w:rPr>
              <w:tab/>
            </w:r>
            <w:r>
              <w:rPr>
                <w:rStyle w:val="IndexLink"/>
              </w:rPr>
              <w:t>29</w:t>
            </w:r>
          </w:hyperlink>
        </w:p>
        <w:p>
          <w:pPr>
            <w:pStyle w:val="Contents5"/>
            <w:tabs>
              <w:tab w:val="clear" w:pos="7892"/>
              <w:tab w:val="right" w:pos="9026" w:leader="dot"/>
            </w:tabs>
            <w:rPr/>
          </w:pPr>
          <w:hyperlink w:anchor="__RefHeading___Toc1321831_2142443653">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1321833_2142443653">
            <w:r>
              <w:rPr>
                <w:webHidden/>
                <w:rStyle w:val="IndexLink"/>
                <w:rtl w:val="true"/>
              </w:rPr>
              <w:t>تفسير</w:t>
            </w:r>
            <w:r>
              <w:rPr>
                <w:rStyle w:val="IndexLink"/>
                <w:rtl w:val="true"/>
              </w:rPr>
              <w:tab/>
            </w:r>
            <w:r>
              <w:rPr>
                <w:rStyle w:val="IndexLink"/>
              </w:rPr>
              <w:t>29</w:t>
            </w:r>
          </w:hyperlink>
        </w:p>
        <w:p>
          <w:pPr>
            <w:pStyle w:val="Contents5"/>
            <w:tabs>
              <w:tab w:val="clear" w:pos="7892"/>
              <w:tab w:val="right" w:pos="9026" w:leader="dot"/>
            </w:tabs>
            <w:rPr/>
          </w:pPr>
          <w:hyperlink w:anchor="__RefHeading___Toc1321835_2142443653">
            <w:r>
              <w:rPr>
                <w:webHidden/>
                <w:rStyle w:val="IndexLink"/>
                <w:rtl w:val="true"/>
              </w:rPr>
              <w:t>گوشه اى از روايات اسلامى در زمينۀ فكر و انديشه</w:t>
            </w:r>
            <w:r>
              <w:rPr>
                <w:rStyle w:val="IndexLink"/>
                <w:rtl w:val="true"/>
              </w:rPr>
              <w:tab/>
            </w:r>
            <w:r>
              <w:rPr>
                <w:rStyle w:val="IndexLink"/>
              </w:rPr>
              <w:t>31</w:t>
            </w:r>
          </w:hyperlink>
        </w:p>
        <w:p>
          <w:pPr>
            <w:pStyle w:val="Contents6"/>
            <w:tabs>
              <w:tab w:val="clear" w:pos="7609"/>
              <w:tab w:val="right" w:pos="9026" w:leader="dot"/>
            </w:tabs>
            <w:rPr/>
          </w:pPr>
          <w:hyperlink w:anchor="__RefHeading___Toc1321837_2142443653">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1321839_2142443653">
            <w:r>
              <w:rPr>
                <w:webHidden/>
                <w:rStyle w:val="IndexLink"/>
                <w:rtl w:val="true"/>
              </w:rPr>
              <w:t>الف</w:t>
            </w:r>
            <w:r>
              <w:rPr>
                <w:rStyle w:val="IndexLink"/>
                <w:rtl w:val="true"/>
              </w:rPr>
              <w:t xml:space="preserve">) </w:t>
            </w:r>
            <w:r>
              <w:rPr>
                <w:rStyle w:val="IndexLink"/>
                <w:rtl w:val="true"/>
              </w:rPr>
              <w:t>تفكر بزرگ ترين عبادت است</w:t>
            </w:r>
            <w:r>
              <w:rPr>
                <w:rStyle w:val="IndexLink"/>
                <w:rtl w:val="true"/>
              </w:rPr>
              <w:tab/>
            </w:r>
            <w:r>
              <w:rPr>
                <w:rStyle w:val="IndexLink"/>
              </w:rPr>
              <w:t>31</w:t>
            </w:r>
          </w:hyperlink>
        </w:p>
        <w:p>
          <w:pPr>
            <w:pStyle w:val="Contents6"/>
            <w:tabs>
              <w:tab w:val="clear" w:pos="7609"/>
              <w:tab w:val="right" w:pos="9026" w:leader="dot"/>
            </w:tabs>
            <w:rPr/>
          </w:pPr>
          <w:hyperlink w:anchor="__RefHeading___Toc1321841_2142443653">
            <w:r>
              <w:rPr>
                <w:webHidden/>
                <w:rStyle w:val="IndexLink"/>
                <w:rtl w:val="true"/>
              </w:rPr>
              <w:t>ب</w:t>
            </w:r>
            <w:r>
              <w:rPr>
                <w:rStyle w:val="IndexLink"/>
                <w:rtl w:val="true"/>
              </w:rPr>
              <w:t xml:space="preserve">) </w:t>
            </w:r>
            <w:r>
              <w:rPr>
                <w:rStyle w:val="IndexLink"/>
                <w:rtl w:val="true"/>
              </w:rPr>
              <w:t>يك ساعت تفكر از يك شب عبادت بهتر است</w:t>
            </w:r>
            <w:r>
              <w:rPr>
                <w:rStyle w:val="IndexLink"/>
                <w:rtl w:val="true"/>
              </w:rPr>
              <w:tab/>
            </w:r>
            <w:r>
              <w:rPr>
                <w:rStyle w:val="IndexLink"/>
              </w:rPr>
              <w:t>32</w:t>
            </w:r>
          </w:hyperlink>
        </w:p>
        <w:p>
          <w:pPr>
            <w:pStyle w:val="Contents6"/>
            <w:tabs>
              <w:tab w:val="clear" w:pos="7609"/>
              <w:tab w:val="right" w:pos="9026" w:leader="dot"/>
            </w:tabs>
            <w:rPr/>
          </w:pPr>
          <w:hyperlink w:anchor="__RefHeading___Toc1321843_2142443653">
            <w:r>
              <w:rPr>
                <w:webHidden/>
                <w:rStyle w:val="IndexLink"/>
                <w:rtl w:val="true"/>
              </w:rPr>
              <w:t>ج</w:t>
            </w:r>
            <w:r>
              <w:rPr>
                <w:rStyle w:val="IndexLink"/>
                <w:rtl w:val="true"/>
              </w:rPr>
              <w:t xml:space="preserve">) </w:t>
            </w:r>
            <w:r>
              <w:rPr>
                <w:rStyle w:val="IndexLink"/>
                <w:rtl w:val="true"/>
              </w:rPr>
              <w:t>تفكر، سرچشمۀ عمل است</w:t>
            </w:r>
            <w:r>
              <w:rPr>
                <w:rStyle w:val="IndexLink"/>
                <w:rtl w:val="true"/>
              </w:rPr>
              <w:tab/>
            </w:r>
            <w:r>
              <w:rPr>
                <w:rStyle w:val="IndexLink"/>
              </w:rPr>
              <w:t>32</w:t>
            </w:r>
          </w:hyperlink>
        </w:p>
        <w:p>
          <w:pPr>
            <w:pStyle w:val="Contents4"/>
            <w:tabs>
              <w:tab w:val="clear" w:pos="8176"/>
              <w:tab w:val="right" w:pos="9026" w:leader="dot"/>
            </w:tabs>
            <w:rPr/>
          </w:pPr>
          <w:hyperlink w:anchor="__RefHeading___Toc1321845_2142443653">
            <w:r>
              <w:rPr>
                <w:webHidden/>
                <w:rStyle w:val="IndexLink"/>
                <w:rtl w:val="true"/>
              </w:rPr>
              <w:t>تفكر، تعقل، تذكر</w:t>
            </w:r>
            <w:r>
              <w:rPr>
                <w:rStyle w:val="IndexLink"/>
                <w:rtl w:val="true"/>
              </w:rPr>
              <w:tab/>
            </w:r>
            <w:r>
              <w:rPr>
                <w:rStyle w:val="IndexLink"/>
              </w:rPr>
              <w:t>32</w:t>
            </w:r>
          </w:hyperlink>
        </w:p>
        <w:p>
          <w:pPr>
            <w:pStyle w:val="Contents4"/>
            <w:tabs>
              <w:tab w:val="clear" w:pos="8176"/>
              <w:tab w:val="right" w:pos="9026" w:leader="dot"/>
            </w:tabs>
            <w:rPr/>
          </w:pPr>
          <w:hyperlink w:anchor="__RefHeading___Toc1321847_2142443653">
            <w:r>
              <w:rPr>
                <w:webHidden/>
                <w:rStyle w:val="IndexLink"/>
                <w:rtl w:val="true"/>
              </w:rPr>
              <w:t>اولى الابصار كيان اند؟</w:t>
            </w:r>
            <w:r>
              <w:rPr>
                <w:rStyle w:val="IndexLink"/>
                <w:rtl w:val="true"/>
              </w:rPr>
              <w:tab/>
            </w:r>
            <w:r>
              <w:rPr>
                <w:rStyle w:val="IndexLink"/>
              </w:rPr>
              <w:t>33</w:t>
            </w:r>
          </w:hyperlink>
        </w:p>
        <w:p>
          <w:pPr>
            <w:pStyle w:val="Contents4"/>
            <w:tabs>
              <w:tab w:val="clear" w:pos="8176"/>
              <w:tab w:val="right" w:pos="9026" w:leader="dot"/>
            </w:tabs>
            <w:rPr/>
          </w:pPr>
          <w:hyperlink w:anchor="__RefHeading___Toc1321849_2142443653">
            <w:r>
              <w:rPr>
                <w:webHidden/>
                <w:rStyle w:val="IndexLink"/>
                <w:rtl w:val="true"/>
              </w:rPr>
              <w:t>«</w:t>
            </w:r>
            <w:r>
              <w:rPr>
                <w:rStyle w:val="IndexLink"/>
                <w:rtl w:val="true"/>
              </w:rPr>
              <w:t>اولوالالباب</w:t>
            </w:r>
            <w:r>
              <w:rPr>
                <w:rStyle w:val="IndexLink"/>
                <w:rtl w:val="true"/>
              </w:rPr>
              <w:t xml:space="preserve">» </w:t>
            </w:r>
            <w:r>
              <w:rPr>
                <w:rStyle w:val="IndexLink"/>
                <w:rtl w:val="true"/>
              </w:rPr>
              <w:t>كيان اند؟</w:t>
            </w:r>
            <w:r>
              <w:rPr>
                <w:rStyle w:val="IndexLink"/>
                <w:rtl w:val="true"/>
              </w:rPr>
              <w:tab/>
            </w:r>
            <w:r>
              <w:rPr>
                <w:rStyle w:val="IndexLink"/>
              </w:rPr>
              <w:t>34</w:t>
            </w:r>
          </w:hyperlink>
        </w:p>
        <w:p>
          <w:pPr>
            <w:pStyle w:val="Contents4"/>
            <w:tabs>
              <w:tab w:val="clear" w:pos="8176"/>
              <w:tab w:val="right" w:pos="9026" w:leader="dot"/>
            </w:tabs>
            <w:rPr/>
          </w:pPr>
          <w:hyperlink w:anchor="__RefHeading___Toc1321851_2142443653">
            <w:r>
              <w:rPr>
                <w:webHidden/>
                <w:rStyle w:val="IndexLink"/>
                <w:rtl w:val="true"/>
              </w:rPr>
              <w:t>يكى از مصداق هاى روشن تفكر</w:t>
            </w:r>
            <w:r>
              <w:rPr>
                <w:rStyle w:val="IndexLink"/>
                <w:rtl w:val="true"/>
              </w:rPr>
              <w:tab/>
            </w:r>
            <w:r>
              <w:rPr>
                <w:rStyle w:val="IndexLink"/>
              </w:rPr>
              <w:t>35</w:t>
            </w:r>
          </w:hyperlink>
        </w:p>
        <w:p>
          <w:pPr>
            <w:pStyle w:val="Contents4"/>
            <w:tabs>
              <w:tab w:val="clear" w:pos="8176"/>
              <w:tab w:val="right" w:pos="9026" w:leader="dot"/>
            </w:tabs>
            <w:rPr/>
          </w:pPr>
          <w:hyperlink w:anchor="__RefHeading___Toc1321853_2142443653">
            <w:r>
              <w:rPr>
                <w:webHidden/>
                <w:rStyle w:val="IndexLink"/>
                <w:rtl w:val="true"/>
              </w:rPr>
              <w:t xml:space="preserve">روح </w:t>
            </w:r>
            <w:r>
              <w:rPr>
                <w:rStyle w:val="IndexLink"/>
                <w:rtl w:val="true"/>
              </w:rPr>
              <w:t>«</w:t>
            </w:r>
            <w:r>
              <w:rPr>
                <w:rStyle w:val="IndexLink"/>
                <w:rtl w:val="true"/>
              </w:rPr>
              <w:t>ذكر</w:t>
            </w:r>
            <w:r>
              <w:rPr>
                <w:rStyle w:val="IndexLink"/>
                <w:rtl w:val="true"/>
              </w:rPr>
              <w:t xml:space="preserve">» </w:t>
            </w:r>
            <w:r>
              <w:rPr>
                <w:rStyle w:val="IndexLink"/>
                <w:rtl w:val="true"/>
              </w:rPr>
              <w:t>فكر است</w:t>
            </w:r>
            <w:r>
              <w:rPr>
                <w:rStyle w:val="IndexLink"/>
                <w:rtl w:val="true"/>
              </w:rPr>
              <w:tab/>
            </w:r>
            <w:r>
              <w:rPr>
                <w:rStyle w:val="IndexLink"/>
              </w:rPr>
              <w:t>36</w:t>
            </w:r>
          </w:hyperlink>
        </w:p>
        <w:p>
          <w:pPr>
            <w:pStyle w:val="Contents4"/>
            <w:tabs>
              <w:tab w:val="clear" w:pos="8176"/>
              <w:tab w:val="right" w:pos="9026" w:leader="dot"/>
            </w:tabs>
            <w:rPr/>
          </w:pPr>
          <w:hyperlink w:anchor="__RefHeading___Toc1321855_2142443653">
            <w:r>
              <w:rPr>
                <w:webHidden/>
                <w:rStyle w:val="IndexLink"/>
                <w:rtl w:val="true"/>
              </w:rPr>
              <w:t>يقين و مراحل آن</w:t>
            </w:r>
            <w:r>
              <w:rPr>
                <w:rStyle w:val="IndexLink"/>
                <w:rtl w:val="true"/>
              </w:rPr>
              <w:tab/>
            </w:r>
            <w:r>
              <w:rPr>
                <w:rStyle w:val="IndexLink"/>
              </w:rPr>
              <w:t>36</w:t>
            </w:r>
          </w:hyperlink>
        </w:p>
        <w:p>
          <w:pPr>
            <w:pStyle w:val="Contents4"/>
            <w:tabs>
              <w:tab w:val="clear" w:pos="8176"/>
              <w:tab w:val="right" w:pos="9026" w:leader="dot"/>
            </w:tabs>
            <w:rPr/>
          </w:pPr>
          <w:hyperlink w:anchor="__RefHeading___Toc1321857_2142443653">
            <w:r>
              <w:rPr>
                <w:webHidden/>
                <w:rStyle w:val="IndexLink"/>
                <w:rtl w:val="true"/>
              </w:rPr>
              <w:t>ايمان نوعى عشق است نه درك و عقل</w:t>
            </w:r>
            <w:r>
              <w:rPr>
                <w:rStyle w:val="IndexLink"/>
                <w:rtl w:val="true"/>
              </w:rPr>
              <w:tab/>
            </w:r>
            <w:r>
              <w:rPr>
                <w:rStyle w:val="IndexLink"/>
              </w:rPr>
              <w:t>39</w:t>
            </w:r>
          </w:hyperlink>
        </w:p>
        <w:p>
          <w:pPr>
            <w:pStyle w:val="Contents4"/>
            <w:tabs>
              <w:tab w:val="clear" w:pos="8176"/>
              <w:tab w:val="right" w:pos="9026" w:leader="dot"/>
            </w:tabs>
            <w:rPr/>
          </w:pPr>
          <w:hyperlink w:anchor="__RefHeading___Toc1321859_2142443653">
            <w:r>
              <w:rPr>
                <w:webHidden/>
                <w:rStyle w:val="IndexLink"/>
                <w:rtl w:val="true"/>
              </w:rPr>
              <w:t>ايمان، سرچشمۀ محبوبيّت</w:t>
            </w:r>
            <w:r>
              <w:rPr>
                <w:rStyle w:val="IndexLink"/>
                <w:rtl w:val="true"/>
              </w:rPr>
              <w:tab/>
            </w:r>
            <w:r>
              <w:rPr>
                <w:rStyle w:val="IndexLink"/>
              </w:rPr>
              <w:t>40</w:t>
            </w:r>
          </w:hyperlink>
        </w:p>
        <w:p>
          <w:pPr>
            <w:pStyle w:val="Contents5"/>
            <w:tabs>
              <w:tab w:val="clear" w:pos="7892"/>
              <w:tab w:val="right" w:pos="9026" w:leader="dot"/>
            </w:tabs>
            <w:rPr/>
          </w:pPr>
          <w:hyperlink w:anchor="__RefHeading___Toc1321861_2142443653">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1321863_2142443653">
            <w:r>
              <w:rPr>
                <w:webHidden/>
                <w:rStyle w:val="IndexLink"/>
                <w:rtl w:val="true"/>
              </w:rPr>
              <w:t>تفسير</w:t>
            </w:r>
            <w:r>
              <w:rPr>
                <w:rStyle w:val="IndexLink"/>
                <w:rtl w:val="true"/>
              </w:rPr>
              <w:tab/>
            </w:r>
            <w:r>
              <w:rPr>
                <w:rStyle w:val="IndexLink"/>
              </w:rPr>
              <w:t>40</w:t>
            </w:r>
          </w:hyperlink>
        </w:p>
        <w:p>
          <w:pPr>
            <w:pStyle w:val="Contents5"/>
            <w:tabs>
              <w:tab w:val="clear" w:pos="7892"/>
              <w:tab w:val="right" w:pos="9026" w:leader="dot"/>
            </w:tabs>
            <w:rPr/>
          </w:pPr>
          <w:hyperlink w:anchor="__RefHeading___Toc1321865_2142443653">
            <w:r>
              <w:rPr>
                <w:webHidden/>
                <w:rStyle w:val="IndexLink"/>
                <w:rtl w:val="true"/>
              </w:rPr>
              <w:t>نكته ها</w:t>
            </w:r>
            <w:r>
              <w:rPr>
                <w:rStyle w:val="IndexLink"/>
                <w:rtl w:val="true"/>
              </w:rPr>
              <w:t>:</w:t>
              <w:tab/>
            </w:r>
            <w:r>
              <w:rPr>
                <w:rStyle w:val="IndexLink"/>
              </w:rPr>
              <w:t>44</w:t>
            </w:r>
          </w:hyperlink>
        </w:p>
        <w:p>
          <w:pPr>
            <w:pStyle w:val="Contents6"/>
            <w:tabs>
              <w:tab w:val="clear" w:pos="7609"/>
              <w:tab w:val="right" w:pos="9026" w:leader="dot"/>
            </w:tabs>
            <w:rPr/>
          </w:pPr>
          <w:hyperlink w:anchor="__RefHeading___Toc1321867_2142443653">
            <w:r>
              <w:rPr>
                <w:webHidden/>
                <w:rStyle w:val="IndexLink"/>
              </w:rPr>
              <w:t>1</w:t>
            </w:r>
            <w:r>
              <w:rPr>
                <w:rStyle w:val="IndexLink"/>
                <w:rtl w:val="true"/>
              </w:rPr>
              <w:t xml:space="preserve">. </w:t>
            </w:r>
            <w:r>
              <w:rPr>
                <w:rStyle w:val="IndexLink"/>
                <w:rtl w:val="true"/>
              </w:rPr>
              <w:t>محبت على عليه السلام در دل هاى مؤمنان</w:t>
            </w:r>
            <w:r>
              <w:rPr>
                <w:rStyle w:val="IndexLink"/>
                <w:rtl w:val="true"/>
              </w:rPr>
              <w:tab/>
            </w:r>
            <w:r>
              <w:rPr>
                <w:rStyle w:val="IndexLink"/>
              </w:rPr>
              <w:t>44</w:t>
            </w:r>
          </w:hyperlink>
        </w:p>
        <w:p>
          <w:pPr>
            <w:pStyle w:val="Contents6"/>
            <w:tabs>
              <w:tab w:val="clear" w:pos="7609"/>
              <w:tab w:val="right" w:pos="9026" w:leader="dot"/>
            </w:tabs>
            <w:rPr/>
          </w:pPr>
          <w:hyperlink w:anchor="__RefHeading___Toc1321869_2142443653">
            <w:r>
              <w:rPr>
                <w:webHidden/>
                <w:rStyle w:val="IndexLink"/>
              </w:rPr>
              <w:t>2</w:t>
            </w:r>
            <w:r>
              <w:rPr>
                <w:rStyle w:val="IndexLink"/>
                <w:rtl w:val="true"/>
              </w:rPr>
              <w:t xml:space="preserve">. </w:t>
            </w:r>
            <w:r>
              <w:rPr>
                <w:rStyle w:val="IndexLink"/>
                <w:rtl w:val="true"/>
              </w:rPr>
              <w:t xml:space="preserve">تفسير جملۀ </w:t>
            </w:r>
            <w:r>
              <w:rPr>
                <w:rStyle w:val="IndexLink"/>
                <w:rtl w:val="true"/>
              </w:rPr>
              <w:t>«</w:t>
            </w:r>
            <w:r>
              <w:rPr>
                <w:rStyle w:val="IndexLink"/>
                <w:rtl w:val="true"/>
              </w:rPr>
              <w:t>يَسَّرْناهُ بِلِسانِكَ</w:t>
            </w:r>
            <w:r>
              <w:rPr>
                <w:rStyle w:val="IndexLink"/>
                <w:rtl w:val="true"/>
              </w:rPr>
              <w:t>»</w:t>
              <w:tab/>
            </w:r>
            <w:r>
              <w:rPr>
                <w:rStyle w:val="IndexLink"/>
              </w:rPr>
              <w:t>46</w:t>
            </w:r>
          </w:hyperlink>
        </w:p>
        <w:p>
          <w:pPr>
            <w:pStyle w:val="Contents4"/>
            <w:tabs>
              <w:tab w:val="clear" w:pos="8176"/>
              <w:tab w:val="right" w:pos="9026" w:leader="dot"/>
            </w:tabs>
            <w:rPr/>
          </w:pPr>
          <w:hyperlink w:anchor="__RefHeading___Toc1321871_2142443653">
            <w:r>
              <w:rPr>
                <w:webHidden/>
                <w:rStyle w:val="IndexLink"/>
                <w:rtl w:val="true"/>
              </w:rPr>
              <w:t>ايمان، و امدادهاى غيبى</w:t>
            </w:r>
            <w:r>
              <w:rPr>
                <w:rStyle w:val="IndexLink"/>
                <w:rtl w:val="true"/>
              </w:rPr>
              <w:tab/>
            </w:r>
            <w:r>
              <w:rPr>
                <w:rStyle w:val="IndexLink"/>
              </w:rPr>
              <w:t>47</w:t>
            </w:r>
          </w:hyperlink>
        </w:p>
        <w:p>
          <w:pPr>
            <w:pStyle w:val="Contents5"/>
            <w:tabs>
              <w:tab w:val="clear" w:pos="7892"/>
              <w:tab w:val="right" w:pos="9026" w:leader="dot"/>
            </w:tabs>
            <w:rPr/>
          </w:pPr>
          <w:hyperlink w:anchor="__RefHeading___Toc1321873_2142443653">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1321875_2142443653">
            <w:r>
              <w:rPr>
                <w:webHidden/>
                <w:rStyle w:val="IndexLink"/>
                <w:rtl w:val="true"/>
              </w:rPr>
              <w:t>نكته ها</w:t>
            </w:r>
            <w:r>
              <w:rPr>
                <w:rStyle w:val="IndexLink"/>
                <w:rtl w:val="true"/>
              </w:rPr>
              <w:t>:</w:t>
              <w:tab/>
            </w:r>
            <w:r>
              <w:rPr>
                <w:rStyle w:val="IndexLink"/>
              </w:rPr>
              <w:t>47</w:t>
            </w:r>
          </w:hyperlink>
        </w:p>
        <w:p>
          <w:pPr>
            <w:pStyle w:val="Contents6"/>
            <w:tabs>
              <w:tab w:val="clear" w:pos="7609"/>
              <w:tab w:val="right" w:pos="9026" w:leader="dot"/>
            </w:tabs>
            <w:rPr/>
          </w:pPr>
          <w:hyperlink w:anchor="__RefHeading___Toc1321877_2142443653">
            <w:r>
              <w:rPr>
                <w:webHidden/>
                <w:rStyle w:val="IndexLink"/>
              </w:rPr>
              <w:t>1</w:t>
            </w:r>
            <w:r>
              <w:rPr>
                <w:rStyle w:val="IndexLink"/>
                <w:rtl w:val="true"/>
              </w:rPr>
              <w:t xml:space="preserve">. </w:t>
            </w:r>
            <w:r>
              <w:rPr>
                <w:rStyle w:val="IndexLink"/>
                <w:rtl w:val="true"/>
              </w:rPr>
              <w:t>جوانمردى و ايمان</w:t>
            </w:r>
            <w:r>
              <w:rPr>
                <w:rStyle w:val="IndexLink"/>
                <w:rtl w:val="true"/>
              </w:rPr>
              <w:tab/>
            </w:r>
            <w:r>
              <w:rPr>
                <w:rStyle w:val="IndexLink"/>
              </w:rPr>
              <w:t>47</w:t>
            </w:r>
          </w:hyperlink>
        </w:p>
        <w:p>
          <w:pPr>
            <w:pStyle w:val="Contents6"/>
            <w:tabs>
              <w:tab w:val="clear" w:pos="7609"/>
              <w:tab w:val="right" w:pos="9026" w:leader="dot"/>
            </w:tabs>
            <w:rPr/>
          </w:pPr>
          <w:hyperlink w:anchor="__RefHeading___Toc1321879_2142443653">
            <w:r>
              <w:rPr>
                <w:webHidden/>
                <w:rStyle w:val="IndexLink"/>
              </w:rPr>
              <w:t>2</w:t>
            </w:r>
            <w:r>
              <w:rPr>
                <w:rStyle w:val="IndexLink"/>
                <w:rtl w:val="true"/>
              </w:rPr>
              <w:t xml:space="preserve">. </w:t>
            </w:r>
            <w:r>
              <w:rPr>
                <w:rStyle w:val="IndexLink"/>
                <w:rtl w:val="true"/>
              </w:rPr>
              <w:t>ايمان و امدادهاى الهى</w:t>
            </w:r>
            <w:r>
              <w:rPr>
                <w:rStyle w:val="IndexLink"/>
                <w:rtl w:val="true"/>
              </w:rPr>
              <w:tab/>
            </w:r>
            <w:r>
              <w:rPr>
                <w:rStyle w:val="IndexLink"/>
              </w:rPr>
              <w:t>48</w:t>
            </w:r>
          </w:hyperlink>
        </w:p>
        <w:p>
          <w:pPr>
            <w:pStyle w:val="Contents4"/>
            <w:tabs>
              <w:tab w:val="clear" w:pos="8176"/>
              <w:tab w:val="right" w:pos="9026" w:leader="dot"/>
            </w:tabs>
            <w:rPr/>
          </w:pPr>
          <w:hyperlink w:anchor="__RefHeading___Toc1321881_2142443653">
            <w:r>
              <w:rPr>
                <w:webHidden/>
                <w:rStyle w:val="IndexLink"/>
                <w:rtl w:val="true"/>
              </w:rPr>
              <w:t>آرامش روح در سايۀ ايمان</w:t>
            </w:r>
            <w:r>
              <w:rPr>
                <w:rStyle w:val="IndexLink"/>
                <w:rtl w:val="true"/>
              </w:rPr>
              <w:tab/>
            </w:r>
            <w:r>
              <w:rPr>
                <w:rStyle w:val="IndexLink"/>
              </w:rPr>
              <w:t>48</w:t>
            </w:r>
          </w:hyperlink>
        </w:p>
        <w:p>
          <w:pPr>
            <w:pStyle w:val="Contents5"/>
            <w:tabs>
              <w:tab w:val="clear" w:pos="7892"/>
              <w:tab w:val="right" w:pos="9026" w:leader="dot"/>
            </w:tabs>
            <w:rPr/>
          </w:pPr>
          <w:hyperlink w:anchor="__RefHeading___Toc1321883_2142443653">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1321885_2142443653">
            <w:r>
              <w:rPr>
                <w:webHidden/>
                <w:rStyle w:val="IndexLink"/>
                <w:rtl w:val="true"/>
              </w:rPr>
              <w:t>تفسير</w:t>
            </w:r>
            <w:r>
              <w:rPr>
                <w:rStyle w:val="IndexLink"/>
                <w:rtl w:val="true"/>
              </w:rPr>
              <w:tab/>
            </w:r>
            <w:r>
              <w:rPr>
                <w:rStyle w:val="IndexLink"/>
              </w:rPr>
              <w:t>49</w:t>
            </w:r>
          </w:hyperlink>
        </w:p>
        <w:p>
          <w:pPr>
            <w:pStyle w:val="Contents5"/>
            <w:tabs>
              <w:tab w:val="clear" w:pos="7892"/>
              <w:tab w:val="right" w:pos="9026" w:leader="dot"/>
            </w:tabs>
            <w:rPr/>
          </w:pPr>
          <w:hyperlink w:anchor="__RefHeading___Toc1321887_2142443653">
            <w:r>
              <w:rPr>
                <w:webHidden/>
                <w:rStyle w:val="IndexLink"/>
                <w:rtl w:val="true"/>
              </w:rPr>
              <w:t>دو نكته دربارۀ اين آيه</w:t>
            </w:r>
            <w:r>
              <w:rPr>
                <w:rStyle w:val="IndexLink"/>
                <w:rtl w:val="true"/>
              </w:rPr>
              <w:tab/>
            </w:r>
            <w:r>
              <w:rPr>
                <w:rStyle w:val="IndexLink"/>
              </w:rPr>
              <w:t>53</w:t>
            </w:r>
          </w:hyperlink>
        </w:p>
        <w:p>
          <w:pPr>
            <w:pStyle w:val="Contents4"/>
            <w:tabs>
              <w:tab w:val="clear" w:pos="8176"/>
              <w:tab w:val="right" w:pos="9026" w:leader="dot"/>
            </w:tabs>
            <w:rPr/>
          </w:pPr>
          <w:hyperlink w:anchor="__RefHeading___Toc1321889_2142443653">
            <w:r>
              <w:rPr>
                <w:webHidden/>
                <w:rStyle w:val="IndexLink"/>
                <w:rtl w:val="true"/>
              </w:rPr>
              <w:t>ايمان و آرامش</w:t>
            </w:r>
            <w:r>
              <w:rPr>
                <w:rStyle w:val="IndexLink"/>
                <w:rtl w:val="true"/>
              </w:rPr>
              <w:tab/>
            </w:r>
            <w:r>
              <w:rPr>
                <w:rStyle w:val="IndexLink"/>
              </w:rPr>
              <w:t>57</w:t>
            </w:r>
          </w:hyperlink>
        </w:p>
        <w:p>
          <w:pPr>
            <w:pStyle w:val="Contents4"/>
            <w:tabs>
              <w:tab w:val="clear" w:pos="8176"/>
              <w:tab w:val="right" w:pos="9026" w:leader="dot"/>
            </w:tabs>
            <w:rPr/>
          </w:pPr>
          <w:hyperlink w:anchor="__RefHeading___Toc1321891_2142443653">
            <w:r>
              <w:rPr>
                <w:webHidden/>
                <w:rStyle w:val="IndexLink"/>
                <w:rtl w:val="true"/>
              </w:rPr>
              <w:t>رابطۀ علم و ايمان</w:t>
            </w:r>
            <w:r>
              <w:rPr>
                <w:rStyle w:val="IndexLink"/>
                <w:rtl w:val="true"/>
              </w:rPr>
              <w:tab/>
            </w:r>
            <w:r>
              <w:rPr>
                <w:rStyle w:val="IndexLink"/>
              </w:rPr>
              <w:t>58</w:t>
            </w:r>
          </w:hyperlink>
        </w:p>
        <w:p>
          <w:pPr>
            <w:pStyle w:val="Contents4"/>
            <w:tabs>
              <w:tab w:val="clear" w:pos="8176"/>
              <w:tab w:val="right" w:pos="9026" w:leader="dot"/>
            </w:tabs>
            <w:rPr/>
          </w:pPr>
          <w:hyperlink w:anchor="__RefHeading___Toc1321893_2142443653">
            <w:r>
              <w:rPr>
                <w:webHidden/>
                <w:rStyle w:val="IndexLink"/>
                <w:rtl w:val="true"/>
              </w:rPr>
              <w:t>ايمان همراه با عمل</w:t>
            </w:r>
            <w:r>
              <w:rPr>
                <w:rStyle w:val="IndexLink"/>
                <w:rtl w:val="true"/>
              </w:rPr>
              <w:tab/>
            </w:r>
            <w:r>
              <w:rPr>
                <w:rStyle w:val="IndexLink"/>
              </w:rPr>
              <w:t>59</w:t>
            </w:r>
          </w:hyperlink>
        </w:p>
        <w:p>
          <w:pPr>
            <w:pStyle w:val="Contents4"/>
            <w:tabs>
              <w:tab w:val="clear" w:pos="8176"/>
              <w:tab w:val="right" w:pos="9026" w:leader="dot"/>
            </w:tabs>
            <w:rPr/>
          </w:pPr>
          <w:hyperlink w:anchor="__RefHeading___Toc1321895_2142443653">
            <w:r>
              <w:rPr>
                <w:webHidden/>
                <w:rStyle w:val="IndexLink"/>
                <w:rtl w:val="true"/>
              </w:rPr>
              <w:t>دل هاى آمادۀ ايمان</w:t>
            </w:r>
            <w:r>
              <w:rPr>
                <w:rStyle w:val="IndexLink"/>
                <w:rtl w:val="true"/>
              </w:rPr>
              <w:tab/>
            </w:r>
            <w:r>
              <w:rPr>
                <w:rStyle w:val="IndexLink"/>
              </w:rPr>
              <w:t>60</w:t>
            </w:r>
          </w:hyperlink>
        </w:p>
        <w:p>
          <w:pPr>
            <w:pStyle w:val="Contents4"/>
            <w:tabs>
              <w:tab w:val="clear" w:pos="8176"/>
              <w:tab w:val="right" w:pos="9026" w:leader="dot"/>
            </w:tabs>
            <w:rPr/>
          </w:pPr>
          <w:hyperlink w:anchor="__RefHeading___Toc1321897_2142443653">
            <w:r>
              <w:rPr>
                <w:webHidden/>
                <w:rStyle w:val="IndexLink"/>
                <w:rtl w:val="true"/>
              </w:rPr>
              <w:t>آثار ايمان و كفر</w:t>
            </w:r>
            <w:r>
              <w:rPr>
                <w:rStyle w:val="IndexLink"/>
                <w:rtl w:val="true"/>
              </w:rPr>
              <w:tab/>
            </w:r>
            <w:r>
              <w:rPr>
                <w:rStyle w:val="IndexLink"/>
              </w:rPr>
              <w:t>62</w:t>
            </w:r>
          </w:hyperlink>
        </w:p>
        <w:p>
          <w:pPr>
            <w:pStyle w:val="Contents4"/>
            <w:tabs>
              <w:tab w:val="clear" w:pos="8176"/>
              <w:tab w:val="right" w:pos="9026" w:leader="dot"/>
            </w:tabs>
            <w:rPr/>
          </w:pPr>
          <w:hyperlink w:anchor="__RefHeading___Toc1321899_2142443653">
            <w:r>
              <w:rPr>
                <w:webHidden/>
                <w:rStyle w:val="IndexLink"/>
                <w:rtl w:val="true"/>
              </w:rPr>
              <w:t>پاداش دنيوى ايمان</w:t>
            </w:r>
            <w:r>
              <w:rPr>
                <w:rStyle w:val="IndexLink"/>
                <w:rtl w:val="true"/>
              </w:rPr>
              <w:tab/>
            </w:r>
            <w:r>
              <w:rPr>
                <w:rStyle w:val="IndexLink"/>
              </w:rPr>
              <w:t>64</w:t>
            </w:r>
          </w:hyperlink>
        </w:p>
        <w:p>
          <w:pPr>
            <w:pStyle w:val="Contents4"/>
            <w:tabs>
              <w:tab w:val="clear" w:pos="8176"/>
              <w:tab w:val="right" w:pos="9026" w:leader="dot"/>
            </w:tabs>
            <w:rPr/>
          </w:pPr>
          <w:hyperlink w:anchor="__RefHeading___Toc1321901_2142443653">
            <w:r>
              <w:rPr>
                <w:webHidden/>
                <w:rStyle w:val="IndexLink"/>
                <w:rtl w:val="true"/>
              </w:rPr>
              <w:t>شرط پيروزى، ايمان و استقامت</w:t>
            </w:r>
            <w:r>
              <w:rPr>
                <w:rStyle w:val="IndexLink"/>
                <w:rtl w:val="true"/>
              </w:rPr>
              <w:tab/>
            </w:r>
            <w:r>
              <w:rPr>
                <w:rStyle w:val="IndexLink"/>
              </w:rPr>
              <w:t>66</w:t>
            </w:r>
          </w:hyperlink>
        </w:p>
        <w:p>
          <w:pPr>
            <w:pStyle w:val="Contents4"/>
            <w:tabs>
              <w:tab w:val="clear" w:pos="8176"/>
              <w:tab w:val="right" w:pos="9026" w:leader="dot"/>
            </w:tabs>
            <w:rPr/>
          </w:pPr>
          <w:hyperlink w:anchor="__RefHeading___Toc1321903_2142443653">
            <w:r>
              <w:rPr>
                <w:webHidden/>
                <w:rStyle w:val="IndexLink"/>
                <w:rtl w:val="true"/>
              </w:rPr>
              <w:t>ايمان به معاد و نقش آن در تربيت انسان ها</w:t>
            </w:r>
            <w:r>
              <w:rPr>
                <w:rStyle w:val="IndexLink"/>
                <w:rtl w:val="true"/>
              </w:rPr>
              <w:tab/>
            </w:r>
            <w:r>
              <w:rPr>
                <w:rStyle w:val="IndexLink"/>
              </w:rPr>
              <w:t>69</w:t>
            </w:r>
          </w:hyperlink>
        </w:p>
        <w:p>
          <w:pPr>
            <w:pStyle w:val="Contents4"/>
            <w:tabs>
              <w:tab w:val="clear" w:pos="8176"/>
              <w:tab w:val="right" w:pos="9026" w:leader="dot"/>
            </w:tabs>
            <w:rPr/>
          </w:pPr>
          <w:hyperlink w:anchor="__RefHeading___Toc1321905_2142443653">
            <w:r>
              <w:rPr>
                <w:webHidden/>
                <w:rStyle w:val="IndexLink"/>
                <w:rtl w:val="true"/>
              </w:rPr>
              <w:t>بازتاب معاد در زندگى انسان ها</w:t>
            </w:r>
            <w:r>
              <w:rPr>
                <w:rStyle w:val="IndexLink"/>
                <w:rtl w:val="true"/>
              </w:rPr>
              <w:tab/>
            </w:r>
            <w:r>
              <w:rPr>
                <w:rStyle w:val="IndexLink"/>
              </w:rPr>
              <w:t>71</w:t>
            </w:r>
          </w:hyperlink>
        </w:p>
        <w:p>
          <w:pPr>
            <w:pStyle w:val="Contents4"/>
            <w:tabs>
              <w:tab w:val="clear" w:pos="8176"/>
              <w:tab w:val="right" w:pos="9026" w:leader="dot"/>
            </w:tabs>
            <w:rPr/>
          </w:pPr>
          <w:hyperlink w:anchor="__RefHeading___Toc1321907_2142443653">
            <w:r>
              <w:rPr>
                <w:webHidden/>
                <w:rStyle w:val="IndexLink"/>
                <w:rtl w:val="true"/>
              </w:rPr>
              <w:t>اثرات شوم انكار معاد</w:t>
            </w:r>
            <w:r>
              <w:rPr>
                <w:rStyle w:val="IndexLink"/>
                <w:rtl w:val="true"/>
              </w:rPr>
              <w:tab/>
            </w:r>
            <w:r>
              <w:rPr>
                <w:rStyle w:val="IndexLink"/>
              </w:rPr>
              <w:t>74</w:t>
            </w:r>
          </w:hyperlink>
        </w:p>
        <w:p>
          <w:pPr>
            <w:pStyle w:val="Contents4"/>
            <w:tabs>
              <w:tab w:val="clear" w:pos="8176"/>
              <w:tab w:val="right" w:pos="9026" w:leader="dot"/>
            </w:tabs>
            <w:rPr/>
          </w:pPr>
          <w:hyperlink w:anchor="__RefHeading___Toc1321909_2142443653">
            <w:r>
              <w:rPr>
                <w:webHidden/>
                <w:rStyle w:val="IndexLink"/>
                <w:rtl w:val="true"/>
              </w:rPr>
              <w:t>توبه</w:t>
            </w:r>
            <w:r>
              <w:rPr>
                <w:rStyle w:val="IndexLink"/>
                <w:rtl w:val="true"/>
              </w:rPr>
              <w:tab/>
            </w:r>
            <w:r>
              <w:rPr>
                <w:rStyle w:val="IndexLink"/>
              </w:rPr>
              <w:t>76</w:t>
            </w:r>
          </w:hyperlink>
        </w:p>
        <w:p>
          <w:pPr>
            <w:pStyle w:val="Contents4"/>
            <w:tabs>
              <w:tab w:val="clear" w:pos="8176"/>
              <w:tab w:val="right" w:pos="9026" w:leader="dot"/>
            </w:tabs>
            <w:rPr/>
          </w:pPr>
          <w:hyperlink w:anchor="__RefHeading___Toc1321911_2142443653">
            <w:r>
              <w:rPr>
                <w:webHidden/>
                <w:rStyle w:val="IndexLink"/>
                <w:rtl w:val="true"/>
              </w:rPr>
              <w:t>حقيقت توبه</w:t>
            </w:r>
            <w:r>
              <w:rPr>
                <w:rStyle w:val="IndexLink"/>
                <w:rtl w:val="true"/>
              </w:rPr>
              <w:tab/>
            </w:r>
            <w:r>
              <w:rPr>
                <w:rStyle w:val="IndexLink"/>
              </w:rPr>
              <w:t>76</w:t>
            </w:r>
          </w:hyperlink>
        </w:p>
        <w:p>
          <w:pPr>
            <w:pStyle w:val="Contents4"/>
            <w:tabs>
              <w:tab w:val="clear" w:pos="8176"/>
              <w:tab w:val="right" w:pos="9026" w:leader="dot"/>
            </w:tabs>
            <w:rPr/>
          </w:pPr>
          <w:hyperlink w:anchor="__RefHeading___Toc1321913_2142443653">
            <w:r>
              <w:rPr>
                <w:webHidden/>
                <w:rStyle w:val="IndexLink"/>
                <w:rtl w:val="true"/>
              </w:rPr>
              <w:t>توبه، درى به سوى رحمت خدا</w:t>
            </w:r>
            <w:r>
              <w:rPr>
                <w:rStyle w:val="IndexLink"/>
                <w:rtl w:val="true"/>
              </w:rPr>
              <w:tab/>
            </w:r>
            <w:r>
              <w:rPr>
                <w:rStyle w:val="IndexLink"/>
              </w:rPr>
              <w:t>79</w:t>
            </w:r>
          </w:hyperlink>
        </w:p>
        <w:p>
          <w:pPr>
            <w:pStyle w:val="Contents4"/>
            <w:tabs>
              <w:tab w:val="clear" w:pos="8176"/>
              <w:tab w:val="right" w:pos="9026" w:leader="dot"/>
            </w:tabs>
            <w:rPr/>
          </w:pPr>
          <w:hyperlink w:anchor="__RefHeading___Toc1321915_2142443653">
            <w:r>
              <w:rPr>
                <w:webHidden/>
                <w:rStyle w:val="IndexLink"/>
                <w:rtl w:val="true"/>
              </w:rPr>
              <w:t>توبۀ حقيقى كدام است؟</w:t>
            </w:r>
            <w:r>
              <w:rPr>
                <w:rStyle w:val="IndexLink"/>
                <w:rtl w:val="true"/>
              </w:rPr>
              <w:tab/>
            </w:r>
            <w:r>
              <w:rPr>
                <w:rStyle w:val="IndexLink"/>
              </w:rPr>
              <w:t>80</w:t>
            </w:r>
          </w:hyperlink>
        </w:p>
        <w:p>
          <w:pPr>
            <w:pStyle w:val="Contents4"/>
            <w:tabs>
              <w:tab w:val="clear" w:pos="8176"/>
              <w:tab w:val="right" w:pos="9026" w:leader="dot"/>
            </w:tabs>
            <w:rPr/>
          </w:pPr>
          <w:hyperlink w:anchor="__RefHeading___Toc1321917_2142443653">
            <w:r>
              <w:rPr>
                <w:webHidden/>
                <w:rStyle w:val="IndexLink"/>
                <w:rtl w:val="true"/>
              </w:rPr>
              <w:t>يكى از معانى توبه</w:t>
            </w:r>
            <w:r>
              <w:rPr>
                <w:rStyle w:val="IndexLink"/>
                <w:rtl w:val="true"/>
              </w:rPr>
              <w:tab/>
            </w:r>
            <w:r>
              <w:rPr>
                <w:rStyle w:val="IndexLink"/>
              </w:rPr>
              <w:t>81</w:t>
            </w:r>
          </w:hyperlink>
        </w:p>
        <w:p>
          <w:pPr>
            <w:pStyle w:val="Contents4"/>
            <w:tabs>
              <w:tab w:val="clear" w:pos="8176"/>
              <w:tab w:val="right" w:pos="9026" w:leader="dot"/>
            </w:tabs>
            <w:rPr/>
          </w:pPr>
          <w:hyperlink w:anchor="__RefHeading___Toc1321919_2142443653">
            <w:r>
              <w:rPr>
                <w:webHidden/>
                <w:rStyle w:val="IndexLink"/>
                <w:rtl w:val="true"/>
              </w:rPr>
              <w:t>منظور از توبۀ خدا بر پيامبر صلى الله عليه و آله در اين آيه چيست؟</w:t>
            </w:r>
            <w:r>
              <w:rPr>
                <w:rStyle w:val="IndexLink"/>
                <w:rtl w:val="true"/>
              </w:rPr>
              <w:tab/>
            </w:r>
            <w:r>
              <w:rPr>
                <w:rStyle w:val="IndexLink"/>
              </w:rPr>
              <w:t>82</w:t>
            </w:r>
          </w:hyperlink>
        </w:p>
        <w:p>
          <w:pPr>
            <w:pStyle w:val="Contents4"/>
            <w:tabs>
              <w:tab w:val="clear" w:pos="8176"/>
              <w:tab w:val="right" w:pos="9026" w:leader="dot"/>
            </w:tabs>
            <w:rPr/>
          </w:pPr>
          <w:hyperlink w:anchor="__RefHeading___Toc1321921_2142443653">
            <w:r>
              <w:rPr>
                <w:webHidden/>
                <w:rStyle w:val="IndexLink"/>
                <w:rtl w:val="true"/>
              </w:rPr>
              <w:t xml:space="preserve">آيۀ </w:t>
            </w:r>
            <w:r>
              <w:rPr>
                <w:rStyle w:val="IndexLink"/>
                <w:rtl w:val="true"/>
              </w:rPr>
              <w:t>«</w:t>
            </w:r>
            <w:r>
              <w:rPr>
                <w:rStyle w:val="IndexLink"/>
                <w:rtl w:val="true"/>
              </w:rPr>
              <w:t>توبه</w:t>
            </w:r>
            <w:r>
              <w:rPr>
                <w:rStyle w:val="IndexLink"/>
                <w:rtl w:val="true"/>
              </w:rPr>
              <w:t xml:space="preserve">» </w:t>
            </w:r>
            <w:r>
              <w:rPr>
                <w:rStyle w:val="IndexLink"/>
                <w:rtl w:val="true"/>
              </w:rPr>
              <w:t>اميدبخش ترين آيۀ قرآن</w:t>
            </w:r>
            <w:r>
              <w:rPr>
                <w:rStyle w:val="IndexLink"/>
                <w:rtl w:val="true"/>
              </w:rPr>
              <w:tab/>
            </w:r>
            <w:r>
              <w:rPr>
                <w:rStyle w:val="IndexLink"/>
              </w:rPr>
              <w:t>83</w:t>
            </w:r>
          </w:hyperlink>
        </w:p>
        <w:p>
          <w:pPr>
            <w:pStyle w:val="Contents4"/>
            <w:tabs>
              <w:tab w:val="clear" w:pos="8176"/>
              <w:tab w:val="right" w:pos="9026" w:leader="dot"/>
            </w:tabs>
            <w:rPr/>
          </w:pPr>
          <w:hyperlink w:anchor="__RefHeading___Toc1321923_2142443653">
            <w:r>
              <w:rPr>
                <w:webHidden/>
                <w:rStyle w:val="IndexLink"/>
                <w:rtl w:val="true"/>
              </w:rPr>
              <w:t>توبه كاران</w:t>
            </w:r>
            <w:r>
              <w:rPr>
                <w:rStyle w:val="IndexLink"/>
                <w:rtl w:val="true"/>
              </w:rPr>
              <w:tab/>
            </w:r>
            <w:r>
              <w:rPr>
                <w:rStyle w:val="IndexLink"/>
              </w:rPr>
              <w:t>84</w:t>
            </w:r>
          </w:hyperlink>
        </w:p>
        <w:p>
          <w:pPr>
            <w:pStyle w:val="Contents4"/>
            <w:tabs>
              <w:tab w:val="clear" w:pos="8176"/>
              <w:tab w:val="right" w:pos="9026" w:leader="dot"/>
            </w:tabs>
            <w:rPr/>
          </w:pPr>
          <w:hyperlink w:anchor="__RefHeading___Toc1321925_2142443653">
            <w:r>
              <w:rPr>
                <w:webHidden/>
                <w:rStyle w:val="IndexLink"/>
                <w:rtl w:val="true"/>
              </w:rPr>
              <w:t>به سوى پروردگارتان بازگرديد</w:t>
            </w:r>
            <w:r>
              <w:rPr>
                <w:rStyle w:val="IndexLink"/>
                <w:rtl w:val="true"/>
              </w:rPr>
              <w:tab/>
            </w:r>
            <w:r>
              <w:rPr>
                <w:rStyle w:val="IndexLink"/>
              </w:rPr>
              <w:t>85</w:t>
            </w:r>
          </w:hyperlink>
        </w:p>
        <w:p>
          <w:pPr>
            <w:pStyle w:val="Contents5"/>
            <w:tabs>
              <w:tab w:val="clear" w:pos="7892"/>
              <w:tab w:val="right" w:pos="9026" w:leader="dot"/>
            </w:tabs>
            <w:rPr/>
          </w:pPr>
          <w:hyperlink w:anchor="__RefHeading___Toc1321927_2142443653">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1321929_2142443653">
            <w:r>
              <w:rPr>
                <w:webHidden/>
                <w:rStyle w:val="IndexLink"/>
                <w:rtl w:val="true"/>
              </w:rPr>
              <w:t>تفسير خداوند همۀ گناهان را مى آمرزد</w:t>
            </w:r>
            <w:r>
              <w:rPr>
                <w:rStyle w:val="IndexLink"/>
                <w:rtl w:val="true"/>
              </w:rPr>
              <w:tab/>
            </w:r>
            <w:r>
              <w:rPr>
                <w:rStyle w:val="IndexLink"/>
              </w:rPr>
              <w:t>86</w:t>
            </w:r>
          </w:hyperlink>
        </w:p>
        <w:p>
          <w:pPr>
            <w:pStyle w:val="Contents4"/>
            <w:tabs>
              <w:tab w:val="clear" w:pos="8176"/>
              <w:tab w:val="right" w:pos="9026" w:leader="dot"/>
            </w:tabs>
            <w:rPr/>
          </w:pPr>
          <w:hyperlink w:anchor="__RefHeading___Toc1321931_2142443653">
            <w:r>
              <w:rPr>
                <w:webHidden/>
                <w:rStyle w:val="IndexLink"/>
                <w:rtl w:val="true"/>
              </w:rPr>
              <w:t>راه توبه به روى همه باز است</w:t>
            </w:r>
            <w:r>
              <w:rPr>
                <w:rStyle w:val="IndexLink"/>
                <w:rtl w:val="true"/>
              </w:rPr>
              <w:tab/>
            </w:r>
            <w:r>
              <w:rPr>
                <w:rStyle w:val="IndexLink"/>
              </w:rPr>
              <w:t>91</w:t>
            </w:r>
          </w:hyperlink>
        </w:p>
        <w:p>
          <w:pPr>
            <w:pStyle w:val="Contents4"/>
            <w:tabs>
              <w:tab w:val="clear" w:pos="8176"/>
              <w:tab w:val="right" w:pos="9026" w:leader="dot"/>
            </w:tabs>
            <w:rPr/>
          </w:pPr>
          <w:hyperlink w:anchor="__RefHeading___Toc1321933_2142443653">
            <w:r>
              <w:rPr>
                <w:webHidden/>
                <w:rStyle w:val="IndexLink"/>
                <w:rtl w:val="true"/>
              </w:rPr>
              <w:t>شرايط پذيرش توبه</w:t>
            </w:r>
            <w:r>
              <w:rPr>
                <w:rStyle w:val="IndexLink"/>
                <w:rtl w:val="true"/>
              </w:rPr>
              <w:tab/>
            </w:r>
            <w:r>
              <w:rPr>
                <w:rStyle w:val="IndexLink"/>
              </w:rPr>
              <w:t>92</w:t>
            </w:r>
          </w:hyperlink>
        </w:p>
        <w:p>
          <w:pPr>
            <w:pStyle w:val="Contents4"/>
            <w:tabs>
              <w:tab w:val="clear" w:pos="8176"/>
              <w:tab w:val="right" w:pos="9026" w:leader="dot"/>
            </w:tabs>
            <w:rPr/>
          </w:pPr>
          <w:hyperlink w:anchor="__RefHeading___Toc1321935_2142443653">
            <w:r>
              <w:rPr>
                <w:webHidden/>
                <w:rStyle w:val="IndexLink"/>
                <w:rtl w:val="true"/>
              </w:rPr>
              <w:t>شرط مهم قبولى توبه</w:t>
            </w:r>
            <w:r>
              <w:rPr>
                <w:rStyle w:val="IndexLink"/>
                <w:rtl w:val="true"/>
              </w:rPr>
              <w:tab/>
            </w:r>
            <w:r>
              <w:rPr>
                <w:rStyle w:val="IndexLink"/>
              </w:rPr>
              <w:t>97</w:t>
            </w:r>
          </w:hyperlink>
        </w:p>
        <w:p>
          <w:pPr>
            <w:pStyle w:val="Contents4"/>
            <w:tabs>
              <w:tab w:val="clear" w:pos="8176"/>
              <w:tab w:val="right" w:pos="9026" w:leader="dot"/>
            </w:tabs>
            <w:rPr/>
          </w:pPr>
          <w:hyperlink w:anchor="__RefHeading___Toc1321937_2142443653">
            <w:r>
              <w:rPr>
                <w:webHidden/>
                <w:rStyle w:val="IndexLink"/>
                <w:rtl w:val="true"/>
              </w:rPr>
              <w:t>تبديل سيئات به حسنات</w:t>
            </w:r>
            <w:r>
              <w:rPr>
                <w:rStyle w:val="IndexLink"/>
                <w:rtl w:val="true"/>
              </w:rPr>
              <w:tab/>
            </w:r>
            <w:r>
              <w:rPr>
                <w:rStyle w:val="IndexLink"/>
              </w:rPr>
              <w:t>98</w:t>
            </w:r>
          </w:hyperlink>
        </w:p>
        <w:p>
          <w:pPr>
            <w:pStyle w:val="Contents4"/>
            <w:tabs>
              <w:tab w:val="clear" w:pos="8176"/>
              <w:tab w:val="right" w:pos="9026" w:leader="dot"/>
            </w:tabs>
            <w:rPr/>
          </w:pPr>
          <w:hyperlink w:anchor="__RefHeading___Toc1321939_2142443653">
            <w:r>
              <w:rPr>
                <w:webHidden/>
                <w:rStyle w:val="IndexLink"/>
                <w:rtl w:val="true"/>
              </w:rPr>
              <w:t>تا ايمان نباشد توبه محقّق نمى شود</w:t>
            </w:r>
            <w:r>
              <w:rPr>
                <w:rStyle w:val="IndexLink"/>
                <w:rtl w:val="true"/>
              </w:rPr>
              <w:tab/>
            </w:r>
            <w:r>
              <w:rPr>
                <w:rStyle w:val="IndexLink"/>
              </w:rPr>
              <w:t>100</w:t>
            </w:r>
          </w:hyperlink>
        </w:p>
        <w:p>
          <w:pPr>
            <w:pStyle w:val="Contents4"/>
            <w:tabs>
              <w:tab w:val="clear" w:pos="8176"/>
              <w:tab w:val="right" w:pos="9026" w:leader="dot"/>
            </w:tabs>
            <w:rPr/>
          </w:pPr>
          <w:hyperlink w:anchor="__RefHeading___Toc1321941_2142443653">
            <w:r>
              <w:rPr>
                <w:webHidden/>
                <w:rStyle w:val="IndexLink"/>
                <w:rtl w:val="true"/>
              </w:rPr>
              <w:t>توبه هاى بى فايده</w:t>
            </w:r>
            <w:r>
              <w:rPr>
                <w:rStyle w:val="IndexLink"/>
                <w:rtl w:val="true"/>
              </w:rPr>
              <w:tab/>
            </w:r>
            <w:r>
              <w:rPr>
                <w:rStyle w:val="IndexLink"/>
              </w:rPr>
              <w:t>101</w:t>
            </w:r>
          </w:hyperlink>
        </w:p>
        <w:p>
          <w:pPr>
            <w:pStyle w:val="Contents4"/>
            <w:tabs>
              <w:tab w:val="clear" w:pos="8176"/>
              <w:tab w:val="right" w:pos="9026" w:leader="dot"/>
            </w:tabs>
            <w:rPr/>
          </w:pPr>
          <w:hyperlink w:anchor="__RefHeading___Toc1321943_2142443653">
            <w:r>
              <w:rPr>
                <w:webHidden/>
                <w:rStyle w:val="IndexLink"/>
                <w:rtl w:val="true"/>
              </w:rPr>
              <w:t>توبه در سن چهل سالگى</w:t>
            </w:r>
            <w:r>
              <w:rPr>
                <w:rStyle w:val="IndexLink"/>
                <w:rtl w:val="true"/>
              </w:rPr>
              <w:tab/>
            </w:r>
            <w:r>
              <w:rPr>
                <w:rStyle w:val="IndexLink"/>
              </w:rPr>
              <w:t>102</w:t>
            </w:r>
          </w:hyperlink>
        </w:p>
        <w:p>
          <w:pPr>
            <w:pStyle w:val="Contents4"/>
            <w:tabs>
              <w:tab w:val="clear" w:pos="8176"/>
              <w:tab w:val="right" w:pos="9026" w:leader="dot"/>
            </w:tabs>
            <w:rPr/>
          </w:pPr>
          <w:hyperlink w:anchor="__RefHeading___Toc1321945_2142443653">
            <w:r>
              <w:rPr>
                <w:webHidden/>
                <w:rStyle w:val="IndexLink"/>
                <w:rtl w:val="true"/>
              </w:rPr>
              <w:t>توبه و جبران</w:t>
            </w:r>
            <w:r>
              <w:rPr>
                <w:rStyle w:val="IndexLink"/>
                <w:rtl w:val="true"/>
              </w:rPr>
              <w:tab/>
            </w:r>
            <w:r>
              <w:rPr>
                <w:rStyle w:val="IndexLink"/>
              </w:rPr>
              <w:t>104</w:t>
            </w:r>
          </w:hyperlink>
        </w:p>
        <w:p>
          <w:pPr>
            <w:pStyle w:val="Contents4"/>
            <w:tabs>
              <w:tab w:val="clear" w:pos="8176"/>
              <w:tab w:val="right" w:pos="9026" w:leader="dot"/>
            </w:tabs>
            <w:rPr/>
          </w:pPr>
          <w:hyperlink w:anchor="__RefHeading___Toc1321947_2142443653">
            <w:r>
              <w:rPr>
                <w:webHidden/>
                <w:rStyle w:val="IndexLink"/>
                <w:rtl w:val="true"/>
              </w:rPr>
              <w:t>داستان مرد نبّاش</w:t>
            </w:r>
            <w:r>
              <w:rPr>
                <w:rStyle w:val="IndexLink"/>
                <w:rtl w:val="true"/>
              </w:rPr>
              <w:tab/>
            </w:r>
            <w:r>
              <w:rPr>
                <w:rStyle w:val="IndexLink"/>
              </w:rPr>
              <w:t>104</w:t>
            </w:r>
          </w:hyperlink>
        </w:p>
        <w:p>
          <w:pPr>
            <w:pStyle w:val="Contents4"/>
            <w:tabs>
              <w:tab w:val="clear" w:pos="8176"/>
              <w:tab w:val="right" w:pos="9026" w:leader="dot"/>
            </w:tabs>
            <w:rPr/>
          </w:pPr>
          <w:hyperlink w:anchor="__RefHeading___Toc1321949_2142443653">
            <w:r>
              <w:rPr>
                <w:webHidden/>
                <w:rStyle w:val="IndexLink"/>
                <w:rtl w:val="true"/>
              </w:rPr>
              <w:t xml:space="preserve">افراد گنهكارى كه با شنيدن آيۀ </w:t>
            </w:r>
            <w:r>
              <w:rPr>
                <w:rStyle w:val="IndexLink"/>
              </w:rPr>
              <w:t>16</w:t>
            </w:r>
            <w:r>
              <w:rPr>
                <w:rStyle w:val="IndexLink"/>
                <w:rtl w:val="true"/>
              </w:rPr>
              <w:t xml:space="preserve"> </w:t>
            </w:r>
            <w:r>
              <w:rPr>
                <w:rStyle w:val="IndexLink"/>
                <w:rtl w:val="true"/>
              </w:rPr>
              <w:t xml:space="preserve">سورۀ </w:t>
            </w:r>
            <w:r>
              <w:rPr>
                <w:rStyle w:val="IndexLink"/>
                <w:rtl w:val="true"/>
              </w:rPr>
              <w:t>«</w:t>
            </w:r>
            <w:r>
              <w:rPr>
                <w:rStyle w:val="IndexLink"/>
                <w:rtl w:val="true"/>
              </w:rPr>
              <w:t>حديد</w:t>
            </w:r>
            <w:r>
              <w:rPr>
                <w:rStyle w:val="IndexLink"/>
                <w:rtl w:val="true"/>
              </w:rPr>
              <w:t xml:space="preserve">» </w:t>
            </w:r>
            <w:r>
              <w:rPr>
                <w:rStyle w:val="IndexLink"/>
                <w:rtl w:val="true"/>
              </w:rPr>
              <w:t>توبه كردند</w:t>
            </w:r>
            <w:r>
              <w:rPr>
                <w:rStyle w:val="IndexLink"/>
                <w:rtl w:val="true"/>
              </w:rPr>
              <w:tab/>
            </w:r>
            <w:r>
              <w:rPr>
                <w:rStyle w:val="IndexLink"/>
              </w:rPr>
              <w:t>105</w:t>
            </w:r>
          </w:hyperlink>
        </w:p>
        <w:p>
          <w:pPr>
            <w:pStyle w:val="Contents4"/>
            <w:tabs>
              <w:tab w:val="clear" w:pos="8176"/>
              <w:tab w:val="right" w:pos="9026" w:leader="dot"/>
            </w:tabs>
            <w:rPr/>
          </w:pPr>
          <w:hyperlink w:anchor="__RefHeading___Toc1321951_2142443653">
            <w:r>
              <w:rPr>
                <w:webHidden/>
                <w:rStyle w:val="IndexLink"/>
                <w:rtl w:val="true"/>
              </w:rPr>
              <w:t>اسباب آمرزش در قرآن مجيد</w:t>
            </w:r>
            <w:r>
              <w:rPr>
                <w:rStyle w:val="IndexLink"/>
                <w:rtl w:val="true"/>
              </w:rPr>
              <w:tab/>
            </w:r>
            <w:r>
              <w:rPr>
                <w:rStyle w:val="IndexLink"/>
              </w:rPr>
              <w:t>108</w:t>
            </w:r>
          </w:hyperlink>
        </w:p>
        <w:p>
          <w:pPr>
            <w:pStyle w:val="Contents4"/>
            <w:tabs>
              <w:tab w:val="clear" w:pos="8176"/>
              <w:tab w:val="right" w:pos="9026" w:leader="dot"/>
            </w:tabs>
            <w:rPr/>
          </w:pPr>
          <w:hyperlink w:anchor="__RefHeading___Toc1321953_2142443653">
            <w:r>
              <w:rPr>
                <w:webHidden/>
                <w:rStyle w:val="IndexLink"/>
                <w:rtl w:val="true"/>
              </w:rPr>
              <w:t>توجه به خدا</w:t>
            </w:r>
            <w:r>
              <w:rPr>
                <w:rStyle w:val="IndexLink"/>
                <w:rtl w:val="true"/>
              </w:rPr>
              <w:tab/>
            </w:r>
            <w:r>
              <w:rPr>
                <w:rStyle w:val="IndexLink"/>
              </w:rPr>
              <w:t>110</w:t>
            </w:r>
          </w:hyperlink>
        </w:p>
        <w:p>
          <w:pPr>
            <w:pStyle w:val="Contents4"/>
            <w:tabs>
              <w:tab w:val="clear" w:pos="8176"/>
              <w:tab w:val="right" w:pos="9026" w:leader="dot"/>
            </w:tabs>
            <w:rPr/>
          </w:pPr>
          <w:hyperlink w:anchor="__RefHeading___Toc1321955_2142443653">
            <w:r>
              <w:rPr>
                <w:webHidden/>
                <w:rStyle w:val="IndexLink"/>
                <w:rtl w:val="true"/>
              </w:rPr>
              <w:t>ذكر خدا در هر حال</w:t>
            </w:r>
            <w:r>
              <w:rPr>
                <w:rStyle w:val="IndexLink"/>
                <w:rtl w:val="true"/>
              </w:rPr>
              <w:tab/>
            </w:r>
            <w:r>
              <w:rPr>
                <w:rStyle w:val="IndexLink"/>
              </w:rPr>
              <w:t>111</w:t>
            </w:r>
          </w:hyperlink>
        </w:p>
        <w:p>
          <w:pPr>
            <w:pStyle w:val="Contents4"/>
            <w:tabs>
              <w:tab w:val="clear" w:pos="8176"/>
              <w:tab w:val="right" w:pos="9026" w:leader="dot"/>
            </w:tabs>
            <w:rPr/>
          </w:pPr>
          <w:hyperlink w:anchor="__RefHeading___Toc1321957_2142443653">
            <w:r>
              <w:rPr>
                <w:webHidden/>
                <w:rStyle w:val="IndexLink"/>
                <w:rtl w:val="true"/>
              </w:rPr>
              <w:t>توجه به اينكه همه جا ناظر، خداست</w:t>
            </w:r>
            <w:r>
              <w:rPr>
                <w:rStyle w:val="IndexLink"/>
                <w:rtl w:val="true"/>
              </w:rPr>
              <w:tab/>
            </w:r>
            <w:r>
              <w:rPr>
                <w:rStyle w:val="IndexLink"/>
              </w:rPr>
              <w:t>112</w:t>
            </w:r>
          </w:hyperlink>
        </w:p>
        <w:p>
          <w:pPr>
            <w:pStyle w:val="Contents4"/>
            <w:tabs>
              <w:tab w:val="clear" w:pos="8176"/>
              <w:tab w:val="right" w:pos="9026" w:leader="dot"/>
            </w:tabs>
            <w:rPr/>
          </w:pPr>
          <w:hyperlink w:anchor="__RefHeading___Toc1321959_2142443653">
            <w:r>
              <w:rPr>
                <w:webHidden/>
                <w:rStyle w:val="IndexLink"/>
                <w:rtl w:val="true"/>
              </w:rPr>
              <w:t>توكل</w:t>
            </w:r>
            <w:r>
              <w:rPr>
                <w:rStyle w:val="IndexLink"/>
                <w:rtl w:val="true"/>
              </w:rPr>
              <w:tab/>
            </w:r>
            <w:r>
              <w:rPr>
                <w:rStyle w:val="IndexLink"/>
              </w:rPr>
              <w:t>114</w:t>
            </w:r>
          </w:hyperlink>
        </w:p>
        <w:p>
          <w:pPr>
            <w:pStyle w:val="Contents4"/>
            <w:tabs>
              <w:tab w:val="clear" w:pos="8176"/>
              <w:tab w:val="right" w:pos="9026" w:leader="dot"/>
            </w:tabs>
            <w:rPr/>
          </w:pPr>
          <w:hyperlink w:anchor="__RefHeading___Toc1321961_2142443653">
            <w:r>
              <w:rPr>
                <w:webHidden/>
                <w:rStyle w:val="IndexLink"/>
                <w:rtl w:val="true"/>
              </w:rPr>
              <w:t>حقيقت توكل و فلسفۀ آن</w:t>
            </w:r>
            <w:r>
              <w:rPr>
                <w:rStyle w:val="IndexLink"/>
                <w:rtl w:val="true"/>
              </w:rPr>
              <w:tab/>
            </w:r>
            <w:r>
              <w:rPr>
                <w:rStyle w:val="IndexLink"/>
              </w:rPr>
              <w:t>116</w:t>
            </w:r>
          </w:hyperlink>
        </w:p>
        <w:p>
          <w:pPr>
            <w:pStyle w:val="Contents4"/>
            <w:tabs>
              <w:tab w:val="clear" w:pos="8176"/>
              <w:tab w:val="right" w:pos="9026" w:leader="dot"/>
            </w:tabs>
            <w:rPr/>
          </w:pPr>
          <w:hyperlink w:anchor="__RefHeading___Toc1321963_2142443653">
            <w:r>
              <w:rPr>
                <w:webHidden/>
                <w:rStyle w:val="IndexLink"/>
                <w:rtl w:val="true"/>
              </w:rPr>
              <w:t>فلسفۀ توكل</w:t>
            </w:r>
            <w:r>
              <w:rPr>
                <w:rStyle w:val="IndexLink"/>
                <w:rtl w:val="true"/>
              </w:rPr>
              <w:tab/>
            </w:r>
            <w:r>
              <w:rPr>
                <w:rStyle w:val="IndexLink"/>
              </w:rPr>
              <w:t>117</w:t>
            </w:r>
          </w:hyperlink>
        </w:p>
        <w:p>
          <w:pPr>
            <w:pStyle w:val="Contents4"/>
            <w:tabs>
              <w:tab w:val="clear" w:pos="8176"/>
              <w:tab w:val="right" w:pos="9026" w:leader="dot"/>
            </w:tabs>
            <w:rPr/>
          </w:pPr>
          <w:hyperlink w:anchor="__RefHeading___Toc1321965_2142443653">
            <w:r>
              <w:rPr>
                <w:webHidden/>
                <w:rStyle w:val="IndexLink"/>
                <w:rtl w:val="true"/>
              </w:rPr>
              <w:t>صبر و استقامت</w:t>
            </w:r>
            <w:r>
              <w:rPr>
                <w:rStyle w:val="IndexLink"/>
                <w:rtl w:val="true"/>
              </w:rPr>
              <w:tab/>
            </w:r>
            <w:r>
              <w:rPr>
                <w:rStyle w:val="IndexLink"/>
              </w:rPr>
              <w:t>119</w:t>
            </w:r>
          </w:hyperlink>
        </w:p>
        <w:p>
          <w:pPr>
            <w:pStyle w:val="Contents4"/>
            <w:tabs>
              <w:tab w:val="clear" w:pos="8176"/>
              <w:tab w:val="right" w:pos="9026" w:leader="dot"/>
            </w:tabs>
            <w:rPr/>
          </w:pPr>
          <w:hyperlink w:anchor="__RefHeading___Toc1321967_2142443653">
            <w:r>
              <w:rPr>
                <w:webHidden/>
                <w:rStyle w:val="IndexLink"/>
                <w:rtl w:val="true"/>
              </w:rPr>
              <w:t>صبر جميل</w:t>
            </w:r>
            <w:r>
              <w:rPr>
                <w:rStyle w:val="IndexLink"/>
                <w:rtl w:val="true"/>
              </w:rPr>
              <w:tab/>
            </w:r>
            <w:r>
              <w:rPr>
                <w:rStyle w:val="IndexLink"/>
              </w:rPr>
              <w:t>120</w:t>
            </w:r>
          </w:hyperlink>
        </w:p>
        <w:p>
          <w:pPr>
            <w:pStyle w:val="Contents4"/>
            <w:tabs>
              <w:tab w:val="clear" w:pos="8176"/>
              <w:tab w:val="right" w:pos="9026" w:leader="dot"/>
            </w:tabs>
            <w:rPr/>
          </w:pPr>
          <w:hyperlink w:anchor="__RefHeading___Toc1321969_2142443653">
            <w:r>
              <w:rPr>
                <w:webHidden/>
                <w:rStyle w:val="IndexLink"/>
                <w:rtl w:val="true"/>
              </w:rPr>
              <w:t>راه پيروزى بر مشكلات</w:t>
            </w:r>
            <w:r>
              <w:rPr>
                <w:rStyle w:val="IndexLink"/>
                <w:rtl w:val="true"/>
              </w:rPr>
              <w:tab/>
            </w:r>
            <w:r>
              <w:rPr>
                <w:rStyle w:val="IndexLink"/>
              </w:rPr>
              <w:t>121</w:t>
            </w:r>
          </w:hyperlink>
        </w:p>
        <w:p>
          <w:pPr>
            <w:pStyle w:val="Contents4"/>
            <w:tabs>
              <w:tab w:val="clear" w:pos="8176"/>
              <w:tab w:val="right" w:pos="9026" w:leader="dot"/>
            </w:tabs>
            <w:rPr/>
          </w:pPr>
          <w:hyperlink w:anchor="__RefHeading___Toc1321971_2142443653">
            <w:r>
              <w:rPr>
                <w:webHidden/>
                <w:rStyle w:val="IndexLink"/>
                <w:rtl w:val="true"/>
              </w:rPr>
              <w:t>منظور از لقاء خداوند چيست؟</w:t>
            </w:r>
            <w:r>
              <w:rPr>
                <w:rStyle w:val="IndexLink"/>
                <w:rtl w:val="true"/>
              </w:rPr>
              <w:tab/>
            </w:r>
            <w:r>
              <w:rPr>
                <w:rStyle w:val="IndexLink"/>
              </w:rPr>
              <w:t>123</w:t>
            </w:r>
          </w:hyperlink>
        </w:p>
        <w:p>
          <w:pPr>
            <w:pStyle w:val="Contents4"/>
            <w:tabs>
              <w:tab w:val="clear" w:pos="8176"/>
              <w:tab w:val="right" w:pos="9026" w:leader="dot"/>
            </w:tabs>
            <w:rPr/>
          </w:pPr>
          <w:hyperlink w:anchor="__RefHeading___Toc1321973_2142443653">
            <w:r>
              <w:rPr>
                <w:webHidden/>
                <w:rStyle w:val="IndexLink"/>
                <w:rtl w:val="true"/>
              </w:rPr>
              <w:t xml:space="preserve">آيا </w:t>
            </w:r>
            <w:r>
              <w:rPr>
                <w:rStyle w:val="IndexLink"/>
                <w:rtl w:val="true"/>
              </w:rPr>
              <w:t>«</w:t>
            </w:r>
            <w:r>
              <w:rPr>
                <w:rStyle w:val="IndexLink"/>
                <w:rtl w:val="true"/>
              </w:rPr>
              <w:t>صبر</w:t>
            </w:r>
            <w:r>
              <w:rPr>
                <w:rStyle w:val="IndexLink"/>
                <w:rtl w:val="true"/>
              </w:rPr>
              <w:t xml:space="preserve">» </w:t>
            </w:r>
            <w:r>
              <w:rPr>
                <w:rStyle w:val="IndexLink"/>
                <w:rtl w:val="true"/>
              </w:rPr>
              <w:t>به معنى روزه است؟</w:t>
            </w:r>
            <w:r>
              <w:rPr>
                <w:rStyle w:val="IndexLink"/>
                <w:rtl w:val="true"/>
              </w:rPr>
              <w:tab/>
            </w:r>
            <w:r>
              <w:rPr>
                <w:rStyle w:val="IndexLink"/>
              </w:rPr>
              <w:t>124</w:t>
            </w:r>
          </w:hyperlink>
        </w:p>
        <w:p>
          <w:pPr>
            <w:pStyle w:val="Contents4"/>
            <w:tabs>
              <w:tab w:val="clear" w:pos="8176"/>
              <w:tab w:val="right" w:pos="9026" w:leader="dot"/>
            </w:tabs>
            <w:rPr/>
          </w:pPr>
          <w:hyperlink w:anchor="__RefHeading___Toc1321975_2142443653">
            <w:r>
              <w:rPr>
                <w:webHidden/>
                <w:rStyle w:val="IndexLink"/>
                <w:rtl w:val="true"/>
              </w:rPr>
              <w:t>صبر و شكيبايى، ايمان، سرمايۀ امامت</w:t>
            </w:r>
            <w:r>
              <w:rPr>
                <w:rStyle w:val="IndexLink"/>
                <w:rtl w:val="true"/>
              </w:rPr>
              <w:tab/>
            </w:r>
            <w:r>
              <w:rPr>
                <w:rStyle w:val="IndexLink"/>
              </w:rPr>
              <w:t>124</w:t>
            </w:r>
          </w:hyperlink>
        </w:p>
        <w:p>
          <w:pPr>
            <w:pStyle w:val="Contents4"/>
            <w:tabs>
              <w:tab w:val="clear" w:pos="8176"/>
              <w:tab w:val="right" w:pos="9026" w:leader="dot"/>
            </w:tabs>
            <w:rPr/>
          </w:pPr>
          <w:hyperlink w:anchor="__RefHeading___Toc1321977_2142443653">
            <w:r>
              <w:rPr>
                <w:webHidden/>
                <w:rStyle w:val="IndexLink"/>
                <w:rtl w:val="true"/>
              </w:rPr>
              <w:t>نكته</w:t>
            </w:r>
            <w:r>
              <w:rPr>
                <w:rStyle w:val="IndexLink"/>
                <w:rtl w:val="true"/>
              </w:rPr>
              <w:t xml:space="preserve">: </w:t>
            </w:r>
            <w:r>
              <w:rPr>
                <w:rStyle w:val="IndexLink"/>
                <w:rtl w:val="true"/>
              </w:rPr>
              <w:t>شكيبايى و استقامت رهبران الهى</w:t>
            </w:r>
            <w:r>
              <w:rPr>
                <w:rStyle w:val="IndexLink"/>
                <w:rtl w:val="true"/>
              </w:rPr>
              <w:tab/>
            </w:r>
            <w:r>
              <w:rPr>
                <w:rStyle w:val="IndexLink"/>
              </w:rPr>
              <w:t>127</w:t>
            </w:r>
          </w:hyperlink>
        </w:p>
        <w:p>
          <w:pPr>
            <w:pStyle w:val="Contents4"/>
            <w:tabs>
              <w:tab w:val="clear" w:pos="8176"/>
              <w:tab w:val="right" w:pos="9026" w:leader="dot"/>
            </w:tabs>
            <w:rPr/>
          </w:pPr>
          <w:hyperlink w:anchor="__RefHeading___Toc1321979_2142443653">
            <w:r>
              <w:rPr>
                <w:webHidden/>
                <w:rStyle w:val="IndexLink"/>
                <w:rtl w:val="true"/>
              </w:rPr>
              <w:t>آن گونه كه مأمور شده اى استقامت كن</w:t>
            </w:r>
            <w:r>
              <w:rPr>
                <w:rStyle w:val="IndexLink"/>
                <w:rtl w:val="true"/>
              </w:rPr>
              <w:tab/>
            </w:r>
            <w:r>
              <w:rPr>
                <w:rStyle w:val="IndexLink"/>
              </w:rPr>
              <w:t>130</w:t>
            </w:r>
          </w:hyperlink>
        </w:p>
        <w:p>
          <w:pPr>
            <w:pStyle w:val="Contents4"/>
            <w:tabs>
              <w:tab w:val="clear" w:pos="8176"/>
              <w:tab w:val="right" w:pos="9026" w:leader="dot"/>
            </w:tabs>
            <w:rPr/>
          </w:pPr>
          <w:hyperlink w:anchor="__RefHeading___Toc1321981_2142443653">
            <w:r>
              <w:rPr>
                <w:webHidden/>
                <w:rStyle w:val="IndexLink"/>
                <w:rtl w:val="true"/>
              </w:rPr>
              <w:t>همچون پيامبران اولواالعزم شكيبا باش</w:t>
            </w:r>
            <w:r>
              <w:rPr>
                <w:rStyle w:val="IndexLink"/>
                <w:rtl w:val="true"/>
              </w:rPr>
              <w:tab/>
            </w:r>
            <w:r>
              <w:rPr>
                <w:rStyle w:val="IndexLink"/>
              </w:rPr>
              <w:t>131</w:t>
            </w:r>
          </w:hyperlink>
        </w:p>
        <w:p>
          <w:pPr>
            <w:pStyle w:val="Contents4"/>
            <w:tabs>
              <w:tab w:val="clear" w:pos="8176"/>
              <w:tab w:val="right" w:pos="9026" w:leader="dot"/>
            </w:tabs>
            <w:rPr/>
          </w:pPr>
          <w:hyperlink w:anchor="__RefHeading___Toc1321983_2142443653">
            <w:r>
              <w:rPr>
                <w:webHidden/>
                <w:rStyle w:val="IndexLink"/>
                <w:rtl w:val="true"/>
              </w:rPr>
              <w:t>پيامبر اسلام صلى الله عليه و آله اسطورۀ صبر و استقامت بود</w:t>
            </w:r>
            <w:r>
              <w:rPr>
                <w:rStyle w:val="IndexLink"/>
                <w:rtl w:val="true"/>
              </w:rPr>
              <w:tab/>
            </w:r>
            <w:r>
              <w:rPr>
                <w:rStyle w:val="IndexLink"/>
              </w:rPr>
              <w:t>132</w:t>
            </w:r>
          </w:hyperlink>
        </w:p>
        <w:p>
          <w:pPr>
            <w:pStyle w:val="Contents4"/>
            <w:tabs>
              <w:tab w:val="clear" w:pos="8176"/>
              <w:tab w:val="right" w:pos="9026" w:leader="dot"/>
            </w:tabs>
            <w:rPr/>
          </w:pPr>
          <w:hyperlink w:anchor="__RefHeading___Toc1321985_2142443653">
            <w:r>
              <w:rPr>
                <w:webHidden/>
                <w:rStyle w:val="IndexLink"/>
                <w:rtl w:val="true"/>
              </w:rPr>
              <w:t>چرا تنها صبر ذكر شده است؟</w:t>
            </w:r>
            <w:r>
              <w:rPr>
                <w:rStyle w:val="IndexLink"/>
                <w:rtl w:val="true"/>
              </w:rPr>
              <w:tab/>
            </w:r>
            <w:r>
              <w:rPr>
                <w:rStyle w:val="IndexLink"/>
              </w:rPr>
              <w:t>134</w:t>
            </w:r>
          </w:hyperlink>
        </w:p>
        <w:p>
          <w:pPr>
            <w:pStyle w:val="Contents4"/>
            <w:tabs>
              <w:tab w:val="clear" w:pos="8176"/>
              <w:tab w:val="right" w:pos="9026" w:leader="dot"/>
            </w:tabs>
            <w:rPr/>
          </w:pPr>
          <w:hyperlink w:anchor="__RefHeading___Toc1321987_2142443653">
            <w:r>
              <w:rPr>
                <w:webHidden/>
                <w:rStyle w:val="IndexLink"/>
                <w:rtl w:val="true"/>
              </w:rPr>
              <w:t>استقامت در سايۀ آگاهى</w:t>
            </w:r>
            <w:r>
              <w:rPr>
                <w:rStyle w:val="IndexLink"/>
                <w:rtl w:val="true"/>
              </w:rPr>
              <w:tab/>
            </w:r>
            <w:r>
              <w:rPr>
                <w:rStyle w:val="IndexLink"/>
              </w:rPr>
              <w:t>135</w:t>
            </w:r>
          </w:hyperlink>
        </w:p>
        <w:p>
          <w:pPr>
            <w:pStyle w:val="Contents4"/>
            <w:tabs>
              <w:tab w:val="clear" w:pos="8176"/>
              <w:tab w:val="right" w:pos="9026" w:leader="dot"/>
            </w:tabs>
            <w:rPr/>
          </w:pPr>
          <w:hyperlink w:anchor="__RefHeading___Toc1321989_2142443653">
            <w:r>
              <w:rPr>
                <w:webHidden/>
                <w:rStyle w:val="IndexLink"/>
                <w:rtl w:val="true"/>
              </w:rPr>
              <w:t>نقش ثبات و استقامت</w:t>
            </w:r>
            <w:r>
              <w:rPr>
                <w:rStyle w:val="IndexLink"/>
                <w:rtl w:val="true"/>
              </w:rPr>
              <w:tab/>
            </w:r>
            <w:r>
              <w:rPr>
                <w:rStyle w:val="IndexLink"/>
              </w:rPr>
              <w:t>138</w:t>
            </w:r>
          </w:hyperlink>
        </w:p>
        <w:p>
          <w:pPr>
            <w:pStyle w:val="Contents4"/>
            <w:tabs>
              <w:tab w:val="clear" w:pos="8176"/>
              <w:tab w:val="right" w:pos="9026" w:leader="dot"/>
            </w:tabs>
            <w:rPr/>
          </w:pPr>
          <w:hyperlink w:anchor="__RefHeading___Toc1321991_2142443653">
            <w:r>
              <w:rPr>
                <w:webHidden/>
                <w:rStyle w:val="IndexLink"/>
                <w:rtl w:val="true"/>
              </w:rPr>
              <w:t>شكيبايى، رمز هر پيروزى است</w:t>
            </w:r>
            <w:r>
              <w:rPr>
                <w:rStyle w:val="IndexLink"/>
                <w:rtl w:val="true"/>
              </w:rPr>
              <w:tab/>
            </w:r>
            <w:r>
              <w:rPr>
                <w:rStyle w:val="IndexLink"/>
              </w:rPr>
              <w:t>139</w:t>
            </w:r>
          </w:hyperlink>
        </w:p>
        <w:p>
          <w:pPr>
            <w:pStyle w:val="Contents4"/>
            <w:tabs>
              <w:tab w:val="clear" w:pos="8176"/>
              <w:tab w:val="right" w:pos="9026" w:leader="dot"/>
            </w:tabs>
            <w:rPr/>
          </w:pPr>
          <w:hyperlink w:anchor="__RefHeading___Toc1321993_2142443653">
            <w:r>
              <w:rPr>
                <w:webHidden/>
                <w:rStyle w:val="IndexLink"/>
                <w:rtl w:val="true"/>
              </w:rPr>
              <w:t>نزول فرشتگان بر مؤمنان بااستقامت</w:t>
            </w:r>
            <w:r>
              <w:rPr>
                <w:rStyle w:val="IndexLink"/>
                <w:rtl w:val="true"/>
              </w:rPr>
              <w:tab/>
            </w:r>
            <w:r>
              <w:rPr>
                <w:rStyle w:val="IndexLink"/>
              </w:rPr>
              <w:t>139</w:t>
            </w:r>
          </w:hyperlink>
        </w:p>
        <w:p>
          <w:pPr>
            <w:pStyle w:val="Contents3"/>
            <w:tabs>
              <w:tab w:val="clear" w:pos="8459"/>
              <w:tab w:val="right" w:pos="9026" w:leader="dot"/>
            </w:tabs>
            <w:rPr/>
          </w:pPr>
          <w:hyperlink w:anchor="__RefHeading___Toc1321995_2142443653">
            <w:r>
              <w:rPr>
                <w:webHidden/>
                <w:rStyle w:val="IndexLink"/>
                <w:rtl w:val="true"/>
              </w:rPr>
              <w:t>فصل هفتم</w:t>
            </w:r>
            <w:r>
              <w:rPr>
                <w:rStyle w:val="IndexLink"/>
                <w:rtl w:val="true"/>
              </w:rPr>
              <w:t xml:space="preserve">: </w:t>
            </w:r>
            <w:r>
              <w:rPr>
                <w:rStyle w:val="IndexLink"/>
                <w:rtl w:val="true"/>
              </w:rPr>
              <w:t>عناصر عملى تربيت و سازندگى</w:t>
            </w:r>
            <w:r>
              <w:rPr>
                <w:rStyle w:val="IndexLink"/>
                <w:rtl w:val="true"/>
              </w:rPr>
              <w:tab/>
            </w:r>
            <w:r>
              <w:rPr>
                <w:rStyle w:val="IndexLink"/>
              </w:rPr>
              <w:t>143</w:t>
            </w:r>
          </w:hyperlink>
        </w:p>
        <w:p>
          <w:pPr>
            <w:pStyle w:val="Contents4"/>
            <w:tabs>
              <w:tab w:val="clear" w:pos="8176"/>
              <w:tab w:val="right" w:pos="9026" w:leader="dot"/>
            </w:tabs>
            <w:rPr/>
          </w:pPr>
          <w:hyperlink w:anchor="__RefHeading___Toc1321997_2142443653">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321999_2142443653">
            <w:r>
              <w:rPr>
                <w:webHidden/>
                <w:rStyle w:val="IndexLink"/>
                <w:rtl w:val="true"/>
              </w:rPr>
              <w:t>تهذيب نفس، وظيفۀ بزرگ الهى</w:t>
            </w:r>
            <w:r>
              <w:rPr>
                <w:rStyle w:val="IndexLink"/>
                <w:rtl w:val="true"/>
              </w:rPr>
              <w:tab/>
            </w:r>
            <w:r>
              <w:rPr>
                <w:rStyle w:val="IndexLink"/>
              </w:rPr>
              <w:t>144</w:t>
            </w:r>
          </w:hyperlink>
        </w:p>
        <w:p>
          <w:pPr>
            <w:pStyle w:val="Contents4"/>
            <w:tabs>
              <w:tab w:val="clear" w:pos="8176"/>
              <w:tab w:val="right" w:pos="9026" w:leader="dot"/>
            </w:tabs>
            <w:rPr/>
          </w:pPr>
          <w:hyperlink w:anchor="__RefHeading___Toc1322001_2142443653">
            <w:r>
              <w:rPr>
                <w:webHidden/>
                <w:rStyle w:val="IndexLink"/>
                <w:rtl w:val="true"/>
              </w:rPr>
              <w:t>رستگارى بدون تهذيب نفس ممكن نيست</w:t>
            </w:r>
            <w:r>
              <w:rPr>
                <w:rStyle w:val="IndexLink"/>
                <w:rtl w:val="true"/>
              </w:rPr>
              <w:tab/>
            </w:r>
            <w:r>
              <w:rPr>
                <w:rStyle w:val="IndexLink"/>
              </w:rPr>
              <w:t>145</w:t>
            </w:r>
          </w:hyperlink>
        </w:p>
        <w:p>
          <w:pPr>
            <w:pStyle w:val="Contents4"/>
            <w:tabs>
              <w:tab w:val="clear" w:pos="8176"/>
              <w:tab w:val="right" w:pos="9026" w:leader="dot"/>
            </w:tabs>
            <w:rPr/>
          </w:pPr>
          <w:hyperlink w:anchor="__RefHeading___Toc1322003_2142443653">
            <w:r>
              <w:rPr>
                <w:webHidden/>
                <w:rStyle w:val="IndexLink"/>
                <w:rtl w:val="true"/>
              </w:rPr>
              <w:t>تقوا بزرگ ترين ارزش انسان</w:t>
            </w:r>
            <w:r>
              <w:rPr>
                <w:rStyle w:val="IndexLink"/>
                <w:rtl w:val="true"/>
              </w:rPr>
              <w:tab/>
            </w:r>
            <w:r>
              <w:rPr>
                <w:rStyle w:val="IndexLink"/>
              </w:rPr>
              <w:t>156</w:t>
            </w:r>
          </w:hyperlink>
        </w:p>
        <w:p>
          <w:pPr>
            <w:pStyle w:val="Contents5"/>
            <w:tabs>
              <w:tab w:val="clear" w:pos="7892"/>
              <w:tab w:val="right" w:pos="9026" w:leader="dot"/>
            </w:tabs>
            <w:rPr/>
          </w:pPr>
          <w:hyperlink w:anchor="__RefHeading___Toc1322005_2142443653">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1322007_2142443653">
            <w:r>
              <w:rPr>
                <w:webHidden/>
                <w:rStyle w:val="IndexLink"/>
                <w:rtl w:val="true"/>
              </w:rPr>
              <w:t>نكته ها</w:t>
            </w:r>
            <w:r>
              <w:rPr>
                <w:rStyle w:val="IndexLink"/>
                <w:rtl w:val="true"/>
              </w:rPr>
              <w:t>:</w:t>
              <w:tab/>
            </w:r>
            <w:r>
              <w:rPr>
                <w:rStyle w:val="IndexLink"/>
              </w:rPr>
              <w:t>157</w:t>
            </w:r>
          </w:hyperlink>
        </w:p>
        <w:p>
          <w:pPr>
            <w:pStyle w:val="Contents6"/>
            <w:tabs>
              <w:tab w:val="clear" w:pos="7609"/>
              <w:tab w:val="right" w:pos="9026" w:leader="dot"/>
            </w:tabs>
            <w:rPr/>
          </w:pPr>
          <w:hyperlink w:anchor="__RefHeading___Toc1322009_2142443653">
            <w:r>
              <w:rPr>
                <w:webHidden/>
                <w:rStyle w:val="IndexLink"/>
              </w:rPr>
              <w:t>1</w:t>
            </w:r>
            <w:r>
              <w:rPr>
                <w:rStyle w:val="IndexLink"/>
                <w:rtl w:val="true"/>
              </w:rPr>
              <w:t xml:space="preserve">. </w:t>
            </w:r>
            <w:r>
              <w:rPr>
                <w:rStyle w:val="IndexLink"/>
                <w:rtl w:val="true"/>
              </w:rPr>
              <w:t>ارزش هاى راستين و ارزش هاى كاذب</w:t>
            </w:r>
            <w:r>
              <w:rPr>
                <w:rStyle w:val="IndexLink"/>
                <w:rtl w:val="true"/>
              </w:rPr>
              <w:tab/>
            </w:r>
            <w:r>
              <w:rPr>
                <w:rStyle w:val="IndexLink"/>
              </w:rPr>
              <w:t>157</w:t>
            </w:r>
          </w:hyperlink>
        </w:p>
        <w:p>
          <w:pPr>
            <w:pStyle w:val="Contents6"/>
            <w:tabs>
              <w:tab w:val="clear" w:pos="7609"/>
              <w:tab w:val="right" w:pos="9026" w:leader="dot"/>
            </w:tabs>
            <w:rPr/>
          </w:pPr>
          <w:hyperlink w:anchor="__RefHeading___Toc1322011_2142443653">
            <w:r>
              <w:rPr>
                <w:webHidden/>
                <w:rStyle w:val="IndexLink"/>
              </w:rPr>
              <w:t>2</w:t>
            </w:r>
            <w:r>
              <w:rPr>
                <w:rStyle w:val="IndexLink"/>
                <w:rtl w:val="true"/>
              </w:rPr>
              <w:t xml:space="preserve">. </w:t>
            </w:r>
            <w:r>
              <w:rPr>
                <w:rStyle w:val="IndexLink"/>
                <w:rtl w:val="true"/>
              </w:rPr>
              <w:t>حقيقت تقوا</w:t>
            </w:r>
            <w:r>
              <w:rPr>
                <w:rStyle w:val="IndexLink"/>
                <w:rtl w:val="true"/>
              </w:rPr>
              <w:tab/>
            </w:r>
            <w:r>
              <w:rPr>
                <w:rStyle w:val="IndexLink"/>
              </w:rPr>
              <w:t>162</w:t>
            </w:r>
          </w:hyperlink>
        </w:p>
        <w:p>
          <w:pPr>
            <w:pStyle w:val="Contents4"/>
            <w:tabs>
              <w:tab w:val="clear" w:pos="8176"/>
              <w:tab w:val="right" w:pos="9026" w:leader="dot"/>
            </w:tabs>
            <w:rPr/>
          </w:pPr>
          <w:hyperlink w:anchor="__RefHeading___Toc1322013_2142443653">
            <w:r>
              <w:rPr>
                <w:webHidden/>
                <w:rStyle w:val="IndexLink"/>
                <w:rtl w:val="true"/>
              </w:rPr>
              <w:t>آثار تقوا در روح و در اجتماع</w:t>
            </w:r>
            <w:r>
              <w:rPr>
                <w:rStyle w:val="IndexLink"/>
                <w:rtl w:val="true"/>
              </w:rPr>
              <w:tab/>
            </w:r>
            <w:r>
              <w:rPr>
                <w:rStyle w:val="IndexLink"/>
              </w:rPr>
              <w:t>166</w:t>
            </w:r>
          </w:hyperlink>
        </w:p>
        <w:p>
          <w:pPr>
            <w:pStyle w:val="Contents5"/>
            <w:tabs>
              <w:tab w:val="clear" w:pos="7892"/>
              <w:tab w:val="right" w:pos="9026" w:leader="dot"/>
            </w:tabs>
            <w:rPr/>
          </w:pPr>
          <w:hyperlink w:anchor="__RefHeading___Toc1322015_2142443653">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1322017_2142443653">
            <w:r>
              <w:rPr>
                <w:webHidden/>
                <w:rStyle w:val="IndexLink"/>
              </w:rPr>
              <w:t>1</w:t>
            </w:r>
            <w:r>
              <w:rPr>
                <w:rStyle w:val="IndexLink"/>
                <w:rtl w:val="true"/>
              </w:rPr>
              <w:t xml:space="preserve">. </w:t>
            </w:r>
            <w:r>
              <w:rPr>
                <w:rStyle w:val="IndexLink"/>
                <w:rtl w:val="true"/>
              </w:rPr>
              <w:t>ايمان به غيب</w:t>
            </w:r>
            <w:r>
              <w:rPr>
                <w:rStyle w:val="IndexLink"/>
                <w:rtl w:val="true"/>
              </w:rPr>
              <w:tab/>
            </w:r>
            <w:r>
              <w:rPr>
                <w:rStyle w:val="IndexLink"/>
              </w:rPr>
              <w:t>166</w:t>
            </w:r>
          </w:hyperlink>
        </w:p>
        <w:p>
          <w:pPr>
            <w:pStyle w:val="Contents5"/>
            <w:tabs>
              <w:tab w:val="clear" w:pos="7892"/>
              <w:tab w:val="right" w:pos="9026" w:leader="dot"/>
            </w:tabs>
            <w:rPr/>
          </w:pPr>
          <w:hyperlink w:anchor="__RefHeading___Toc1322019_2142443653">
            <w:r>
              <w:rPr>
                <w:webHidden/>
                <w:rStyle w:val="IndexLink"/>
              </w:rPr>
              <w:t>2</w:t>
            </w:r>
            <w:r>
              <w:rPr>
                <w:rStyle w:val="IndexLink"/>
                <w:rtl w:val="true"/>
              </w:rPr>
              <w:t xml:space="preserve">. </w:t>
            </w:r>
            <w:r>
              <w:rPr>
                <w:rStyle w:val="IndexLink"/>
                <w:rtl w:val="true"/>
              </w:rPr>
              <w:t xml:space="preserve">ارتباط با خدا </w:t>
            </w:r>
            <w:r>
              <w:rPr>
                <w:rStyle w:val="IndexLink"/>
                <w:rtl w:val="true"/>
              </w:rPr>
              <w:t>(</w:t>
            </w:r>
            <w:r>
              <w:rPr>
                <w:rStyle w:val="IndexLink"/>
                <w:rtl w:val="true"/>
              </w:rPr>
              <w:t>اقامۀ نماز</w:t>
            </w:r>
            <w:r>
              <w:rPr>
                <w:rStyle w:val="IndexLink"/>
                <w:rtl w:val="true"/>
              </w:rPr>
              <w:t>)</w:t>
              <w:tab/>
            </w:r>
            <w:r>
              <w:rPr>
                <w:rStyle w:val="IndexLink"/>
              </w:rPr>
              <w:t>167</w:t>
            </w:r>
          </w:hyperlink>
        </w:p>
        <w:p>
          <w:pPr>
            <w:pStyle w:val="Contents5"/>
            <w:tabs>
              <w:tab w:val="clear" w:pos="7892"/>
              <w:tab w:val="right" w:pos="9026" w:leader="dot"/>
            </w:tabs>
            <w:rPr/>
          </w:pPr>
          <w:hyperlink w:anchor="__RefHeading___Toc1322021_2142443653">
            <w:r>
              <w:rPr>
                <w:webHidden/>
                <w:rStyle w:val="IndexLink"/>
              </w:rPr>
              <w:t>3</w:t>
            </w:r>
            <w:r>
              <w:rPr>
                <w:rStyle w:val="IndexLink"/>
                <w:rtl w:val="true"/>
              </w:rPr>
              <w:t xml:space="preserve">. </w:t>
            </w:r>
            <w:r>
              <w:rPr>
                <w:rStyle w:val="IndexLink"/>
                <w:rtl w:val="true"/>
              </w:rPr>
              <w:t xml:space="preserve">ارتباط با انسان ها </w:t>
            </w:r>
            <w:r>
              <w:rPr>
                <w:rStyle w:val="IndexLink"/>
                <w:rtl w:val="true"/>
              </w:rPr>
              <w:t>(</w:t>
            </w:r>
            <w:r>
              <w:rPr>
                <w:rStyle w:val="IndexLink"/>
                <w:rtl w:val="true"/>
              </w:rPr>
              <w:t>انفاق</w:t>
            </w:r>
            <w:r>
              <w:rPr>
                <w:rStyle w:val="IndexLink"/>
                <w:rtl w:val="true"/>
              </w:rPr>
              <w:t>)</w:t>
              <w:tab/>
            </w:r>
            <w:r>
              <w:rPr>
                <w:rStyle w:val="IndexLink"/>
              </w:rPr>
              <w:t>168</w:t>
            </w:r>
          </w:hyperlink>
        </w:p>
        <w:p>
          <w:pPr>
            <w:pStyle w:val="Contents6"/>
            <w:tabs>
              <w:tab w:val="clear" w:pos="7609"/>
              <w:tab w:val="right" w:pos="9026" w:leader="dot"/>
            </w:tabs>
            <w:rPr/>
          </w:pPr>
          <w:hyperlink w:anchor="__RefHeading___Toc1322023_2142443653">
            <w:r>
              <w:rPr>
                <w:webHidden/>
                <w:rStyle w:val="IndexLink"/>
                <w:rtl w:val="true"/>
              </w:rPr>
              <w:t>اشاره</w:t>
            </w:r>
            <w:r>
              <w:rPr>
                <w:rStyle w:val="IndexLink"/>
                <w:rtl w:val="true"/>
              </w:rPr>
              <w:tab/>
            </w:r>
            <w:r>
              <w:rPr>
                <w:rStyle w:val="IndexLink"/>
              </w:rPr>
              <w:t>168</w:t>
            </w:r>
          </w:hyperlink>
        </w:p>
        <w:p>
          <w:pPr>
            <w:pStyle w:val="Contents6"/>
            <w:tabs>
              <w:tab w:val="clear" w:pos="7609"/>
              <w:tab w:val="right" w:pos="9026" w:leader="dot"/>
            </w:tabs>
            <w:rPr/>
          </w:pPr>
          <w:hyperlink w:anchor="__RefHeading___Toc1322025_2142443653">
            <w:r>
              <w:rPr>
                <w:webHidden/>
                <w:rStyle w:val="IndexLink"/>
                <w:rtl w:val="true"/>
              </w:rPr>
              <w:t>دو نكتۀ قابل توجه</w:t>
            </w:r>
            <w:r>
              <w:rPr>
                <w:rStyle w:val="IndexLink"/>
                <w:rtl w:val="true"/>
              </w:rPr>
              <w:tab/>
            </w:r>
            <w:r>
              <w:rPr>
                <w:rStyle w:val="IndexLink"/>
              </w:rPr>
              <w:t>169</w:t>
            </w:r>
          </w:hyperlink>
        </w:p>
        <w:p>
          <w:pPr>
            <w:pStyle w:val="Contents5"/>
            <w:tabs>
              <w:tab w:val="clear" w:pos="7892"/>
              <w:tab w:val="right" w:pos="9026" w:leader="dot"/>
            </w:tabs>
            <w:rPr/>
          </w:pPr>
          <w:hyperlink w:anchor="__RefHeading___Toc1322027_2142443653">
            <w:r>
              <w:rPr>
                <w:webHidden/>
                <w:rStyle w:val="IndexLink"/>
              </w:rPr>
              <w:t>4</w:t>
            </w:r>
            <w:r>
              <w:rPr>
                <w:rStyle w:val="IndexLink"/>
                <w:rtl w:val="true"/>
              </w:rPr>
              <w:t xml:space="preserve">. </w:t>
            </w:r>
            <w:r>
              <w:rPr>
                <w:rStyle w:val="IndexLink"/>
                <w:rtl w:val="true"/>
              </w:rPr>
              <w:t>ايمان به تمام پيامبران خدا</w:t>
            </w:r>
            <w:r>
              <w:rPr>
                <w:rStyle w:val="IndexLink"/>
                <w:rtl w:val="true"/>
              </w:rPr>
              <w:tab/>
            </w:r>
            <w:r>
              <w:rPr>
                <w:rStyle w:val="IndexLink"/>
              </w:rPr>
              <w:t>169</w:t>
            </w:r>
          </w:hyperlink>
        </w:p>
        <w:p>
          <w:pPr>
            <w:pStyle w:val="Contents5"/>
            <w:tabs>
              <w:tab w:val="clear" w:pos="7892"/>
              <w:tab w:val="right" w:pos="9026" w:leader="dot"/>
            </w:tabs>
            <w:rPr/>
          </w:pPr>
          <w:hyperlink w:anchor="__RefHeading___Toc1322029_2142443653">
            <w:r>
              <w:rPr>
                <w:webHidden/>
                <w:rStyle w:val="IndexLink"/>
              </w:rPr>
              <w:t>5</w:t>
            </w:r>
            <w:r>
              <w:rPr>
                <w:rStyle w:val="IndexLink"/>
                <w:rtl w:val="true"/>
              </w:rPr>
              <w:t xml:space="preserve">. </w:t>
            </w:r>
            <w:r>
              <w:rPr>
                <w:rStyle w:val="IndexLink"/>
                <w:rtl w:val="true"/>
              </w:rPr>
              <w:t>ايمان به رستاخيز</w:t>
            </w:r>
            <w:r>
              <w:rPr>
                <w:rStyle w:val="IndexLink"/>
                <w:rtl w:val="true"/>
              </w:rPr>
              <w:tab/>
            </w:r>
            <w:r>
              <w:rPr>
                <w:rStyle w:val="IndexLink"/>
              </w:rPr>
              <w:t>170</w:t>
            </w:r>
          </w:hyperlink>
        </w:p>
        <w:p>
          <w:pPr>
            <w:pStyle w:val="Contents4"/>
            <w:tabs>
              <w:tab w:val="clear" w:pos="8176"/>
              <w:tab w:val="right" w:pos="9026" w:leader="dot"/>
            </w:tabs>
            <w:rPr/>
          </w:pPr>
          <w:hyperlink w:anchor="__RefHeading___Toc1322031_2142443653">
            <w:r>
              <w:rPr>
                <w:webHidden/>
                <w:rStyle w:val="IndexLink"/>
                <w:rtl w:val="true"/>
              </w:rPr>
              <w:t>رابطۀ تقوا و روشن بينى</w:t>
            </w:r>
            <w:r>
              <w:rPr>
                <w:rStyle w:val="IndexLink"/>
                <w:rtl w:val="true"/>
              </w:rPr>
              <w:tab/>
            </w:r>
            <w:r>
              <w:rPr>
                <w:rStyle w:val="IndexLink"/>
              </w:rPr>
              <w:t>171</w:t>
            </w:r>
          </w:hyperlink>
        </w:p>
        <w:p>
          <w:pPr>
            <w:pStyle w:val="Contents4"/>
            <w:tabs>
              <w:tab w:val="clear" w:pos="8176"/>
              <w:tab w:val="right" w:pos="9026" w:leader="dot"/>
            </w:tabs>
            <w:rPr/>
          </w:pPr>
          <w:hyperlink w:anchor="__RefHeading___Toc1322033_2142443653">
            <w:r>
              <w:rPr>
                <w:webHidden/>
                <w:rStyle w:val="IndexLink"/>
                <w:rtl w:val="true"/>
              </w:rPr>
              <w:t>رابطۀ تقوا و عمران و آبادى</w:t>
            </w:r>
            <w:r>
              <w:rPr>
                <w:rStyle w:val="IndexLink"/>
                <w:rtl w:val="true"/>
              </w:rPr>
              <w:tab/>
            </w:r>
            <w:r>
              <w:rPr>
                <w:rStyle w:val="IndexLink"/>
              </w:rPr>
              <w:t>173</w:t>
            </w:r>
          </w:hyperlink>
        </w:p>
        <w:p>
          <w:pPr>
            <w:pStyle w:val="Contents4"/>
            <w:tabs>
              <w:tab w:val="clear" w:pos="8176"/>
              <w:tab w:val="right" w:pos="9026" w:leader="dot"/>
            </w:tabs>
            <w:rPr/>
          </w:pPr>
          <w:hyperlink w:anchor="__RefHeading___Toc1322035_2142443653">
            <w:r>
              <w:rPr>
                <w:webHidden/>
                <w:rStyle w:val="IndexLink"/>
                <w:rtl w:val="true"/>
              </w:rPr>
              <w:t>تقوا و نجات از مشكلات</w:t>
            </w:r>
            <w:r>
              <w:rPr>
                <w:rStyle w:val="IndexLink"/>
                <w:rtl w:val="true"/>
              </w:rPr>
              <w:tab/>
            </w:r>
            <w:r>
              <w:rPr>
                <w:rStyle w:val="IndexLink"/>
              </w:rPr>
              <w:t>175</w:t>
            </w:r>
          </w:hyperlink>
        </w:p>
        <w:p>
          <w:pPr>
            <w:pStyle w:val="Contents4"/>
            <w:tabs>
              <w:tab w:val="clear" w:pos="8176"/>
              <w:tab w:val="right" w:pos="9026" w:leader="dot"/>
            </w:tabs>
            <w:rPr/>
          </w:pPr>
          <w:hyperlink w:anchor="__RefHeading___Toc1322037_2142443653">
            <w:r>
              <w:rPr>
                <w:webHidden/>
                <w:rStyle w:val="IndexLink"/>
                <w:rtl w:val="true"/>
              </w:rPr>
              <w:t>سيماى پرهيزكاران</w:t>
            </w:r>
            <w:r>
              <w:rPr>
                <w:rStyle w:val="IndexLink"/>
                <w:rtl w:val="true"/>
              </w:rPr>
              <w:tab/>
            </w:r>
            <w:r>
              <w:rPr>
                <w:rStyle w:val="IndexLink"/>
              </w:rPr>
              <w:t>177</w:t>
            </w:r>
          </w:hyperlink>
        </w:p>
        <w:p>
          <w:pPr>
            <w:pStyle w:val="Contents4"/>
            <w:tabs>
              <w:tab w:val="clear" w:pos="8176"/>
              <w:tab w:val="right" w:pos="9026" w:leader="dot"/>
            </w:tabs>
            <w:rPr/>
          </w:pPr>
          <w:hyperlink w:anchor="__RefHeading___Toc1322039_2142443653">
            <w:r>
              <w:rPr>
                <w:webHidden/>
                <w:rStyle w:val="IndexLink"/>
                <w:rtl w:val="true"/>
              </w:rPr>
              <w:t>بخشى از پاداش عظيم پرهيزكاران</w:t>
            </w:r>
            <w:r>
              <w:rPr>
                <w:rStyle w:val="IndexLink"/>
                <w:rtl w:val="true"/>
              </w:rPr>
              <w:tab/>
            </w:r>
            <w:r>
              <w:rPr>
                <w:rStyle w:val="IndexLink"/>
              </w:rPr>
              <w:t>183</w:t>
            </w:r>
          </w:hyperlink>
        </w:p>
        <w:p>
          <w:pPr>
            <w:pStyle w:val="Contents5"/>
            <w:tabs>
              <w:tab w:val="clear" w:pos="7892"/>
              <w:tab w:val="right" w:pos="9026" w:leader="dot"/>
            </w:tabs>
            <w:rPr/>
          </w:pPr>
          <w:hyperlink w:anchor="__RefHeading___Toc1322041_2142443653">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1322043_2142443653">
            <w:r>
              <w:rPr>
                <w:webHidden/>
                <w:rStyle w:val="IndexLink"/>
                <w:rtl w:val="true"/>
              </w:rPr>
              <w:t>نكته ها</w:t>
            </w:r>
            <w:r>
              <w:rPr>
                <w:rStyle w:val="IndexLink"/>
                <w:rtl w:val="true"/>
              </w:rPr>
              <w:t>:</w:t>
              <w:tab/>
            </w:r>
            <w:r>
              <w:rPr>
                <w:rStyle w:val="IndexLink"/>
              </w:rPr>
              <w:t>188</w:t>
            </w:r>
          </w:hyperlink>
        </w:p>
        <w:p>
          <w:pPr>
            <w:pStyle w:val="Contents6"/>
            <w:tabs>
              <w:tab w:val="clear" w:pos="7609"/>
              <w:tab w:val="right" w:pos="9026" w:leader="dot"/>
            </w:tabs>
            <w:rPr/>
          </w:pPr>
          <w:hyperlink w:anchor="__RefHeading___Toc1322045_2142443653">
            <w:r>
              <w:rPr>
                <w:webHidden/>
                <w:rStyle w:val="IndexLink"/>
              </w:rPr>
              <w:t>1</w:t>
            </w:r>
            <w:r>
              <w:rPr>
                <w:rStyle w:val="IndexLink"/>
                <w:rtl w:val="true"/>
              </w:rPr>
              <w:t xml:space="preserve">. </w:t>
            </w:r>
            <w:r>
              <w:rPr>
                <w:rStyle w:val="IndexLink"/>
                <w:rtl w:val="true"/>
              </w:rPr>
              <w:t>عطاياى متقين و كيفرهاى طغيانگران</w:t>
            </w:r>
            <w:r>
              <w:rPr>
                <w:rStyle w:val="IndexLink"/>
                <w:rtl w:val="true"/>
              </w:rPr>
              <w:tab/>
            </w:r>
            <w:r>
              <w:rPr>
                <w:rStyle w:val="IndexLink"/>
              </w:rPr>
              <w:t>188</w:t>
            </w:r>
          </w:hyperlink>
        </w:p>
        <w:p>
          <w:pPr>
            <w:pStyle w:val="Contents6"/>
            <w:tabs>
              <w:tab w:val="clear" w:pos="7609"/>
              <w:tab w:val="right" w:pos="9026" w:leader="dot"/>
            </w:tabs>
            <w:rPr/>
          </w:pPr>
          <w:hyperlink w:anchor="__RefHeading___Toc1322047_2142443653">
            <w:r>
              <w:rPr>
                <w:webHidden/>
                <w:rStyle w:val="IndexLink"/>
              </w:rPr>
              <w:t>2</w:t>
            </w:r>
            <w:r>
              <w:rPr>
                <w:rStyle w:val="IndexLink"/>
                <w:rtl w:val="true"/>
              </w:rPr>
              <w:t xml:space="preserve">. </w:t>
            </w:r>
            <w:r>
              <w:rPr>
                <w:rStyle w:val="IndexLink"/>
                <w:rtl w:val="true"/>
              </w:rPr>
              <w:t>شراب هاى بهشتى</w:t>
            </w:r>
            <w:r>
              <w:rPr>
                <w:rStyle w:val="IndexLink"/>
                <w:rtl w:val="true"/>
              </w:rPr>
              <w:tab/>
            </w:r>
            <w:r>
              <w:rPr>
                <w:rStyle w:val="IndexLink"/>
              </w:rPr>
              <w:t>189</w:t>
            </w:r>
          </w:hyperlink>
        </w:p>
        <w:p>
          <w:pPr>
            <w:pStyle w:val="Contents4"/>
            <w:tabs>
              <w:tab w:val="clear" w:pos="8176"/>
              <w:tab w:val="right" w:pos="9026" w:leader="dot"/>
            </w:tabs>
            <w:rPr/>
          </w:pPr>
          <w:hyperlink w:anchor="__RefHeading___Toc1322049_2142443653">
            <w:r>
              <w:rPr>
                <w:webHidden/>
                <w:rStyle w:val="IndexLink"/>
                <w:rtl w:val="true"/>
              </w:rPr>
              <w:t>نماز</w:t>
            </w:r>
            <w:r>
              <w:rPr>
                <w:rStyle w:val="IndexLink"/>
                <w:rtl w:val="true"/>
              </w:rPr>
              <w:tab/>
            </w:r>
            <w:r>
              <w:rPr>
                <w:rStyle w:val="IndexLink"/>
              </w:rPr>
              <w:t>190</w:t>
            </w:r>
          </w:hyperlink>
        </w:p>
        <w:p>
          <w:pPr>
            <w:pStyle w:val="Contents4"/>
            <w:tabs>
              <w:tab w:val="clear" w:pos="8176"/>
              <w:tab w:val="right" w:pos="9026" w:leader="dot"/>
            </w:tabs>
            <w:rPr/>
          </w:pPr>
          <w:hyperlink w:anchor="__RefHeading___Toc1322051_2142443653">
            <w:r>
              <w:rPr>
                <w:webHidden/>
                <w:rStyle w:val="IndexLink"/>
                <w:rtl w:val="true"/>
              </w:rPr>
              <w:t>نماز و صبر</w:t>
            </w:r>
            <w:r>
              <w:rPr>
                <w:rStyle w:val="IndexLink"/>
                <w:rtl w:val="true"/>
              </w:rPr>
              <w:tab/>
            </w:r>
            <w:r>
              <w:rPr>
                <w:rStyle w:val="IndexLink"/>
              </w:rPr>
              <w:t>190</w:t>
            </w:r>
          </w:hyperlink>
        </w:p>
        <w:p>
          <w:pPr>
            <w:pStyle w:val="Contents4"/>
            <w:tabs>
              <w:tab w:val="clear" w:pos="8176"/>
              <w:tab w:val="right" w:pos="9026" w:leader="dot"/>
            </w:tabs>
            <w:rPr/>
          </w:pPr>
          <w:hyperlink w:anchor="__RefHeading___Toc1322053_2142443653">
            <w:r>
              <w:rPr>
                <w:webHidden/>
                <w:rStyle w:val="IndexLink"/>
                <w:rtl w:val="true"/>
              </w:rPr>
              <w:t>اهميت فوق العادۀ نماز</w:t>
            </w:r>
            <w:r>
              <w:rPr>
                <w:rStyle w:val="IndexLink"/>
                <w:rtl w:val="true"/>
              </w:rPr>
              <w:tab/>
            </w:r>
            <w:r>
              <w:rPr>
                <w:rStyle w:val="IndexLink"/>
              </w:rPr>
              <w:t>192</w:t>
            </w:r>
          </w:hyperlink>
        </w:p>
        <w:p>
          <w:pPr>
            <w:pStyle w:val="Contents4"/>
            <w:tabs>
              <w:tab w:val="clear" w:pos="8176"/>
              <w:tab w:val="right" w:pos="9026" w:leader="dot"/>
            </w:tabs>
            <w:rPr/>
          </w:pPr>
          <w:hyperlink w:anchor="__RefHeading___Toc1322055_2142443653">
            <w:r>
              <w:rPr>
                <w:webHidden/>
                <w:rStyle w:val="IndexLink"/>
                <w:rtl w:val="true"/>
              </w:rPr>
              <w:t>اميدبخش ترين آيۀ قرآن</w:t>
            </w:r>
            <w:r>
              <w:rPr>
                <w:rStyle w:val="IndexLink"/>
                <w:rtl w:val="true"/>
              </w:rPr>
              <w:tab/>
            </w:r>
            <w:r>
              <w:rPr>
                <w:rStyle w:val="IndexLink"/>
              </w:rPr>
              <w:t>194</w:t>
            </w:r>
          </w:hyperlink>
        </w:p>
        <w:p>
          <w:pPr>
            <w:pStyle w:val="Contents4"/>
            <w:tabs>
              <w:tab w:val="clear" w:pos="8176"/>
              <w:tab w:val="right" w:pos="9026" w:leader="dot"/>
            </w:tabs>
            <w:rPr/>
          </w:pPr>
          <w:hyperlink w:anchor="__RefHeading___Toc1322057_2142443653">
            <w:r>
              <w:rPr>
                <w:webHidden/>
                <w:rStyle w:val="IndexLink"/>
                <w:rtl w:val="true"/>
              </w:rPr>
              <w:t>نماز، بهترين وسيلۀ ياد خدا</w:t>
            </w:r>
            <w:r>
              <w:rPr>
                <w:rStyle w:val="IndexLink"/>
                <w:rtl w:val="true"/>
              </w:rPr>
              <w:tab/>
            </w:r>
            <w:r>
              <w:rPr>
                <w:rStyle w:val="IndexLink"/>
              </w:rPr>
              <w:t>197</w:t>
            </w:r>
          </w:hyperlink>
        </w:p>
        <w:p>
          <w:pPr>
            <w:pStyle w:val="Contents4"/>
            <w:tabs>
              <w:tab w:val="clear" w:pos="8176"/>
              <w:tab w:val="right" w:pos="9026" w:leader="dot"/>
            </w:tabs>
            <w:rPr/>
          </w:pPr>
          <w:hyperlink w:anchor="__RefHeading___Toc1322059_2142443653">
            <w:r>
              <w:rPr>
                <w:webHidden/>
                <w:rStyle w:val="IndexLink"/>
                <w:rtl w:val="true"/>
              </w:rPr>
              <w:t>خشوع، روح نماز است</w:t>
            </w:r>
            <w:r>
              <w:rPr>
                <w:rStyle w:val="IndexLink"/>
                <w:rtl w:val="true"/>
              </w:rPr>
              <w:tab/>
            </w:r>
            <w:r>
              <w:rPr>
                <w:rStyle w:val="IndexLink"/>
              </w:rPr>
              <w:t>198</w:t>
            </w:r>
          </w:hyperlink>
        </w:p>
        <w:p>
          <w:pPr>
            <w:pStyle w:val="Contents4"/>
            <w:tabs>
              <w:tab w:val="clear" w:pos="8176"/>
              <w:tab w:val="right" w:pos="9026" w:leader="dot"/>
            </w:tabs>
            <w:rPr/>
          </w:pPr>
          <w:hyperlink w:anchor="__RefHeading___Toc1322061_2142443653">
            <w:r>
              <w:rPr>
                <w:webHidden/>
                <w:rStyle w:val="IndexLink"/>
                <w:rtl w:val="true"/>
              </w:rPr>
              <w:t>نماز، بازدارنده از زشتى ها و بدى ها</w:t>
            </w:r>
            <w:r>
              <w:rPr>
                <w:rStyle w:val="IndexLink"/>
                <w:rtl w:val="true"/>
              </w:rPr>
              <w:tab/>
            </w:r>
            <w:r>
              <w:rPr>
                <w:rStyle w:val="IndexLink"/>
              </w:rPr>
              <w:t>201</w:t>
            </w:r>
          </w:hyperlink>
        </w:p>
        <w:p>
          <w:pPr>
            <w:pStyle w:val="Contents4"/>
            <w:tabs>
              <w:tab w:val="clear" w:pos="8176"/>
              <w:tab w:val="right" w:pos="9026" w:leader="dot"/>
            </w:tabs>
            <w:rPr/>
          </w:pPr>
          <w:hyperlink w:anchor="__RefHeading___Toc1322063_2142443653">
            <w:r>
              <w:rPr>
                <w:webHidden/>
                <w:rStyle w:val="IndexLink"/>
                <w:rtl w:val="true"/>
              </w:rPr>
              <w:t>تفسير</w:t>
            </w:r>
            <w:r>
              <w:rPr>
                <w:rStyle w:val="IndexLink"/>
                <w:rtl w:val="true"/>
              </w:rPr>
              <w:tab/>
            </w:r>
            <w:r>
              <w:rPr>
                <w:rStyle w:val="IndexLink"/>
              </w:rPr>
              <w:t>201</w:t>
            </w:r>
          </w:hyperlink>
        </w:p>
        <w:p>
          <w:pPr>
            <w:pStyle w:val="Contents4"/>
            <w:tabs>
              <w:tab w:val="clear" w:pos="8176"/>
              <w:tab w:val="right" w:pos="9026" w:leader="dot"/>
            </w:tabs>
            <w:rPr/>
          </w:pPr>
          <w:hyperlink w:anchor="__RefHeading___Toc1322065_2142443653">
            <w:r>
              <w:rPr>
                <w:webHidden/>
                <w:rStyle w:val="IndexLink"/>
                <w:rtl w:val="true"/>
              </w:rPr>
              <w:t>نكته</w:t>
            </w:r>
            <w:r>
              <w:rPr>
                <w:rStyle w:val="IndexLink"/>
                <w:rtl w:val="true"/>
              </w:rPr>
              <w:t xml:space="preserve">: </w:t>
            </w:r>
            <w:r>
              <w:rPr>
                <w:rStyle w:val="IndexLink"/>
                <w:rtl w:val="true"/>
              </w:rPr>
              <w:t>تأثير نماز در تربيت فرد و جامعه</w:t>
            </w:r>
            <w:r>
              <w:rPr>
                <w:rStyle w:val="IndexLink"/>
                <w:rtl w:val="true"/>
              </w:rPr>
              <w:tab/>
            </w:r>
            <w:r>
              <w:rPr>
                <w:rStyle w:val="IndexLink"/>
              </w:rPr>
              <w:t>207</w:t>
            </w:r>
          </w:hyperlink>
        </w:p>
        <w:p>
          <w:pPr>
            <w:pStyle w:val="Contents4"/>
            <w:tabs>
              <w:tab w:val="clear" w:pos="8176"/>
              <w:tab w:val="right" w:pos="9026" w:leader="dot"/>
            </w:tabs>
            <w:rPr/>
          </w:pPr>
          <w:hyperlink w:anchor="__RefHeading___Toc1322067_2142443653">
            <w:r>
              <w:rPr>
                <w:webHidden/>
                <w:rStyle w:val="IndexLink"/>
                <w:rtl w:val="true"/>
              </w:rPr>
              <w:t>پيوندى با خالق و پيوندى با خلق</w:t>
            </w:r>
            <w:r>
              <w:rPr>
                <w:rStyle w:val="IndexLink"/>
                <w:rtl w:val="true"/>
              </w:rPr>
              <w:tab/>
            </w:r>
            <w:r>
              <w:rPr>
                <w:rStyle w:val="IndexLink"/>
              </w:rPr>
              <w:t>212</w:t>
            </w:r>
          </w:hyperlink>
        </w:p>
        <w:p>
          <w:pPr>
            <w:pStyle w:val="Contents5"/>
            <w:tabs>
              <w:tab w:val="clear" w:pos="7892"/>
              <w:tab w:val="right" w:pos="9026" w:leader="dot"/>
            </w:tabs>
            <w:rPr/>
          </w:pPr>
          <w:hyperlink w:anchor="__RefHeading___Toc1322069_2142443653">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1322071_2142443653">
            <w:r>
              <w:rPr>
                <w:webHidden/>
                <w:rStyle w:val="IndexLink"/>
                <w:rtl w:val="true"/>
              </w:rPr>
              <w:t>نكته ها</w:t>
            </w:r>
            <w:r>
              <w:rPr>
                <w:rStyle w:val="IndexLink"/>
                <w:rtl w:val="true"/>
              </w:rPr>
              <w:t>:</w:t>
              <w:tab/>
            </w:r>
            <w:r>
              <w:rPr>
                <w:rStyle w:val="IndexLink"/>
              </w:rPr>
              <w:t>212</w:t>
            </w:r>
          </w:hyperlink>
        </w:p>
        <w:p>
          <w:pPr>
            <w:pStyle w:val="Contents6"/>
            <w:tabs>
              <w:tab w:val="clear" w:pos="7609"/>
              <w:tab w:val="right" w:pos="9026" w:leader="dot"/>
            </w:tabs>
            <w:rPr/>
          </w:pPr>
          <w:hyperlink w:anchor="__RefHeading___Toc1322073_2142443653">
            <w:r>
              <w:rPr>
                <w:webHidden/>
                <w:rStyle w:val="IndexLink"/>
              </w:rPr>
              <w:t>1</w:t>
            </w:r>
            <w:r>
              <w:rPr>
                <w:rStyle w:val="IndexLink"/>
                <w:rtl w:val="true"/>
              </w:rPr>
              <w:t xml:space="preserve">. </w:t>
            </w:r>
            <w:r>
              <w:rPr>
                <w:rStyle w:val="IndexLink"/>
                <w:rtl w:val="true"/>
              </w:rPr>
              <w:t>پيوندى با خالق و پيوندى با خلق</w:t>
            </w:r>
            <w:r>
              <w:rPr>
                <w:rStyle w:val="IndexLink"/>
                <w:rtl w:val="true"/>
              </w:rPr>
              <w:tab/>
            </w:r>
            <w:r>
              <w:rPr>
                <w:rStyle w:val="IndexLink"/>
              </w:rPr>
              <w:t>212</w:t>
            </w:r>
          </w:hyperlink>
        </w:p>
        <w:p>
          <w:pPr>
            <w:pStyle w:val="Contents6"/>
            <w:tabs>
              <w:tab w:val="clear" w:pos="7609"/>
              <w:tab w:val="right" w:pos="9026" w:leader="dot"/>
            </w:tabs>
            <w:rPr/>
          </w:pPr>
          <w:hyperlink w:anchor="__RefHeading___Toc1322075_2142443653">
            <w:r>
              <w:rPr>
                <w:webHidden/>
                <w:rStyle w:val="IndexLink"/>
              </w:rPr>
              <w:t>2</w:t>
            </w:r>
            <w:r>
              <w:rPr>
                <w:rStyle w:val="IndexLink"/>
                <w:rtl w:val="true"/>
              </w:rPr>
              <w:t xml:space="preserve">. </w:t>
            </w:r>
            <w:r>
              <w:rPr>
                <w:rStyle w:val="IndexLink"/>
                <w:rtl w:val="true"/>
              </w:rPr>
              <w:t>چرا پنهان و آشكار؟</w:t>
            </w:r>
            <w:r>
              <w:rPr>
                <w:rStyle w:val="IndexLink"/>
                <w:rtl w:val="true"/>
              </w:rPr>
              <w:tab/>
            </w:r>
            <w:r>
              <w:rPr>
                <w:rStyle w:val="IndexLink"/>
              </w:rPr>
              <w:t>213</w:t>
            </w:r>
          </w:hyperlink>
        </w:p>
        <w:p>
          <w:pPr>
            <w:pStyle w:val="Contents4"/>
            <w:tabs>
              <w:tab w:val="clear" w:pos="8176"/>
              <w:tab w:val="right" w:pos="9026" w:leader="dot"/>
            </w:tabs>
            <w:rPr/>
          </w:pPr>
          <w:hyperlink w:anchor="__RefHeading___Toc1322077_2142443653">
            <w:r>
              <w:rPr>
                <w:webHidden/>
                <w:rStyle w:val="IndexLink"/>
                <w:rtl w:val="true"/>
              </w:rPr>
              <w:t>قيام شبانه براى تلاوت قرآن و نيايش</w:t>
            </w:r>
            <w:r>
              <w:rPr>
                <w:rStyle w:val="IndexLink"/>
                <w:rtl w:val="true"/>
              </w:rPr>
              <w:tab/>
            </w:r>
            <w:r>
              <w:rPr>
                <w:rStyle w:val="IndexLink"/>
              </w:rPr>
              <w:t>214</w:t>
            </w:r>
          </w:hyperlink>
        </w:p>
        <w:p>
          <w:pPr>
            <w:pStyle w:val="Contents4"/>
            <w:tabs>
              <w:tab w:val="clear" w:pos="8176"/>
              <w:tab w:val="right" w:pos="9026" w:leader="dot"/>
            </w:tabs>
            <w:rPr/>
          </w:pPr>
          <w:hyperlink w:anchor="__RefHeading___Toc1322079_2142443653">
            <w:r>
              <w:rPr>
                <w:webHidden/>
                <w:rStyle w:val="IndexLink"/>
                <w:rtl w:val="true"/>
              </w:rPr>
              <w:t>فضيلت نماز شب</w:t>
            </w:r>
            <w:r>
              <w:rPr>
                <w:rStyle w:val="IndexLink"/>
                <w:rtl w:val="true"/>
              </w:rPr>
              <w:tab/>
            </w:r>
            <w:r>
              <w:rPr>
                <w:rStyle w:val="IndexLink"/>
              </w:rPr>
              <w:t>216</w:t>
            </w:r>
          </w:hyperlink>
        </w:p>
        <w:p>
          <w:pPr>
            <w:pStyle w:val="Contents4"/>
            <w:tabs>
              <w:tab w:val="clear" w:pos="8176"/>
              <w:tab w:val="right" w:pos="9026" w:leader="dot"/>
            </w:tabs>
            <w:rPr/>
          </w:pPr>
          <w:hyperlink w:anchor="__RefHeading___Toc1322081_2142443653">
            <w:r>
              <w:rPr>
                <w:webHidden/>
                <w:rStyle w:val="IndexLink"/>
                <w:rtl w:val="true"/>
              </w:rPr>
              <w:t>نماز شب يك عبادت بزرگ روحانى</w:t>
            </w:r>
            <w:r>
              <w:rPr>
                <w:rStyle w:val="IndexLink"/>
                <w:rtl w:val="true"/>
              </w:rPr>
              <w:tab/>
            </w:r>
            <w:r>
              <w:rPr>
                <w:rStyle w:val="IndexLink"/>
              </w:rPr>
              <w:t>216</w:t>
            </w:r>
          </w:hyperlink>
        </w:p>
        <w:p>
          <w:pPr>
            <w:pStyle w:val="Contents4"/>
            <w:tabs>
              <w:tab w:val="clear" w:pos="8176"/>
              <w:tab w:val="right" w:pos="9026" w:leader="dot"/>
            </w:tabs>
            <w:rPr/>
          </w:pPr>
          <w:hyperlink w:anchor="__RefHeading___Toc1322083_2142443653">
            <w:r>
              <w:rPr>
                <w:webHidden/>
                <w:rStyle w:val="IndexLink"/>
                <w:rtl w:val="true"/>
              </w:rPr>
              <w:t>نماز و اصلاح جامعۀ انسانى</w:t>
            </w:r>
            <w:r>
              <w:rPr>
                <w:rStyle w:val="IndexLink"/>
                <w:rtl w:val="true"/>
              </w:rPr>
              <w:tab/>
            </w:r>
            <w:r>
              <w:rPr>
                <w:rStyle w:val="IndexLink"/>
              </w:rPr>
              <w:t>220</w:t>
            </w:r>
          </w:hyperlink>
        </w:p>
        <w:p>
          <w:pPr>
            <w:pStyle w:val="Contents4"/>
            <w:tabs>
              <w:tab w:val="clear" w:pos="8176"/>
              <w:tab w:val="right" w:pos="9026" w:leader="dot"/>
            </w:tabs>
            <w:rPr/>
          </w:pPr>
          <w:hyperlink w:anchor="__RefHeading___Toc1322085_2142443653">
            <w:r>
              <w:rPr>
                <w:webHidden/>
                <w:rStyle w:val="IndexLink"/>
                <w:rtl w:val="true"/>
              </w:rPr>
              <w:t>اثر فوق العادۀ نماز در تقويت روحى مجاهدان</w:t>
            </w:r>
            <w:r>
              <w:rPr>
                <w:rStyle w:val="IndexLink"/>
                <w:rtl w:val="true"/>
              </w:rPr>
              <w:tab/>
            </w:r>
            <w:r>
              <w:rPr>
                <w:rStyle w:val="IndexLink"/>
              </w:rPr>
              <w:t>221</w:t>
            </w:r>
          </w:hyperlink>
        </w:p>
        <w:p>
          <w:pPr>
            <w:pStyle w:val="Contents4"/>
            <w:tabs>
              <w:tab w:val="clear" w:pos="8176"/>
              <w:tab w:val="right" w:pos="9026" w:leader="dot"/>
            </w:tabs>
            <w:rPr/>
          </w:pPr>
          <w:hyperlink w:anchor="__RefHeading___Toc1322087_2142443653">
            <w:r>
              <w:rPr>
                <w:webHidden/>
                <w:rStyle w:val="IndexLink"/>
                <w:rtl w:val="true"/>
              </w:rPr>
              <w:t>نمازگزاران، انسان هايى شايسته اند</w:t>
            </w:r>
            <w:r>
              <w:rPr>
                <w:rStyle w:val="IndexLink"/>
                <w:rtl w:val="true"/>
              </w:rPr>
              <w:tab/>
            </w:r>
            <w:r>
              <w:rPr>
                <w:rStyle w:val="IndexLink"/>
              </w:rPr>
              <w:t>223</w:t>
            </w:r>
          </w:hyperlink>
        </w:p>
        <w:p>
          <w:pPr>
            <w:pStyle w:val="Contents4"/>
            <w:tabs>
              <w:tab w:val="clear" w:pos="8176"/>
              <w:tab w:val="right" w:pos="9026" w:leader="dot"/>
            </w:tabs>
            <w:rPr/>
          </w:pPr>
          <w:hyperlink w:anchor="__RefHeading___Toc1322089_2142443653">
            <w:r>
              <w:rPr>
                <w:webHidden/>
                <w:rStyle w:val="IndexLink"/>
                <w:rtl w:val="true"/>
              </w:rPr>
              <w:t>روزه</w:t>
            </w:r>
            <w:r>
              <w:rPr>
                <w:rStyle w:val="IndexLink"/>
                <w:rtl w:val="true"/>
              </w:rPr>
              <w:tab/>
            </w:r>
            <w:r>
              <w:rPr>
                <w:rStyle w:val="IndexLink"/>
              </w:rPr>
              <w:t>225</w:t>
            </w:r>
          </w:hyperlink>
        </w:p>
        <w:p>
          <w:pPr>
            <w:pStyle w:val="Contents4"/>
            <w:tabs>
              <w:tab w:val="clear" w:pos="8176"/>
              <w:tab w:val="right" w:pos="9026" w:leader="dot"/>
            </w:tabs>
            <w:rPr/>
          </w:pPr>
          <w:hyperlink w:anchor="__RefHeading___Toc1322091_2142443653">
            <w:r>
              <w:rPr>
                <w:webHidden/>
                <w:rStyle w:val="IndexLink"/>
                <w:rtl w:val="true"/>
              </w:rPr>
              <w:t>«</w:t>
            </w:r>
            <w:r>
              <w:rPr>
                <w:rStyle w:val="IndexLink"/>
                <w:rtl w:val="true"/>
              </w:rPr>
              <w:t>روزه</w:t>
            </w:r>
            <w:r>
              <w:rPr>
                <w:rStyle w:val="IndexLink"/>
                <w:rtl w:val="true"/>
              </w:rPr>
              <w:t xml:space="preserve">» </w:t>
            </w:r>
            <w:r>
              <w:rPr>
                <w:rStyle w:val="IndexLink"/>
                <w:rtl w:val="true"/>
              </w:rPr>
              <w:t>در امت هاى پيشين</w:t>
            </w:r>
            <w:r>
              <w:rPr>
                <w:rStyle w:val="IndexLink"/>
                <w:rtl w:val="true"/>
              </w:rPr>
              <w:tab/>
            </w:r>
            <w:r>
              <w:rPr>
                <w:rStyle w:val="IndexLink"/>
              </w:rPr>
              <w:t>225</w:t>
            </w:r>
          </w:hyperlink>
        </w:p>
        <w:p>
          <w:pPr>
            <w:pStyle w:val="Contents5"/>
            <w:tabs>
              <w:tab w:val="clear" w:pos="7892"/>
              <w:tab w:val="right" w:pos="9026" w:leader="dot"/>
            </w:tabs>
            <w:rPr/>
          </w:pPr>
          <w:hyperlink w:anchor="__RefHeading___Toc1322093_2142443653">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1322095_2142443653">
            <w:r>
              <w:rPr>
                <w:webHidden/>
                <w:rStyle w:val="IndexLink"/>
              </w:rPr>
              <w:t>1</w:t>
            </w:r>
            <w:r>
              <w:rPr>
                <w:rStyle w:val="IndexLink"/>
                <w:rtl w:val="true"/>
              </w:rPr>
              <w:t xml:space="preserve">. </w:t>
            </w:r>
            <w:r>
              <w:rPr>
                <w:rStyle w:val="IndexLink"/>
                <w:rtl w:val="true"/>
              </w:rPr>
              <w:t>پيشينۀ روزه</w:t>
            </w:r>
            <w:r>
              <w:rPr>
                <w:rStyle w:val="IndexLink"/>
                <w:rtl w:val="true"/>
              </w:rPr>
              <w:tab/>
            </w:r>
            <w:r>
              <w:rPr>
                <w:rStyle w:val="IndexLink"/>
              </w:rPr>
              <w:t>225</w:t>
            </w:r>
          </w:hyperlink>
        </w:p>
        <w:p>
          <w:pPr>
            <w:pStyle w:val="Contents5"/>
            <w:tabs>
              <w:tab w:val="clear" w:pos="7892"/>
              <w:tab w:val="right" w:pos="9026" w:leader="dot"/>
            </w:tabs>
            <w:rPr/>
          </w:pPr>
          <w:hyperlink w:anchor="__RefHeading___Toc1322097_2142443653">
            <w:r>
              <w:rPr>
                <w:webHidden/>
                <w:rStyle w:val="IndexLink"/>
              </w:rPr>
              <w:t>2</w:t>
            </w:r>
            <w:r>
              <w:rPr>
                <w:rStyle w:val="IndexLink"/>
                <w:rtl w:val="true"/>
              </w:rPr>
              <w:t xml:space="preserve">. </w:t>
            </w:r>
            <w:r>
              <w:rPr>
                <w:rStyle w:val="IndexLink"/>
                <w:rtl w:val="true"/>
              </w:rPr>
              <w:t>اثر اجتماعى روزه</w:t>
            </w:r>
            <w:r>
              <w:rPr>
                <w:rStyle w:val="IndexLink"/>
                <w:rtl w:val="true"/>
              </w:rPr>
              <w:tab/>
            </w:r>
            <w:r>
              <w:rPr>
                <w:rStyle w:val="IndexLink"/>
              </w:rPr>
              <w:t>227</w:t>
            </w:r>
          </w:hyperlink>
        </w:p>
        <w:p>
          <w:pPr>
            <w:pStyle w:val="Contents5"/>
            <w:tabs>
              <w:tab w:val="clear" w:pos="7892"/>
              <w:tab w:val="right" w:pos="9026" w:leader="dot"/>
            </w:tabs>
            <w:rPr/>
          </w:pPr>
          <w:hyperlink w:anchor="__RefHeading___Toc1322099_2142443653">
            <w:r>
              <w:rPr>
                <w:webHidden/>
                <w:rStyle w:val="IndexLink"/>
              </w:rPr>
              <w:t>3</w:t>
            </w:r>
            <w:r>
              <w:rPr>
                <w:rStyle w:val="IndexLink"/>
                <w:rtl w:val="true"/>
              </w:rPr>
              <w:t xml:space="preserve">. </w:t>
            </w:r>
            <w:r>
              <w:rPr>
                <w:rStyle w:val="IndexLink"/>
                <w:rtl w:val="true"/>
              </w:rPr>
              <w:t>اثر بهداشتى و درمانى روزه</w:t>
            </w:r>
            <w:r>
              <w:rPr>
                <w:rStyle w:val="IndexLink"/>
                <w:rtl w:val="true"/>
              </w:rPr>
              <w:tab/>
            </w:r>
            <w:r>
              <w:rPr>
                <w:rStyle w:val="IndexLink"/>
              </w:rPr>
              <w:t>227</w:t>
            </w:r>
          </w:hyperlink>
        </w:p>
        <w:p>
          <w:pPr>
            <w:pStyle w:val="Contents5"/>
            <w:tabs>
              <w:tab w:val="clear" w:pos="7892"/>
              <w:tab w:val="right" w:pos="9026" w:leader="dot"/>
            </w:tabs>
            <w:rPr/>
          </w:pPr>
          <w:hyperlink w:anchor="__RefHeading___Toc1322101_2142443653">
            <w:r>
              <w:rPr>
                <w:webHidden/>
                <w:rStyle w:val="IndexLink"/>
              </w:rPr>
              <w:t>4</w:t>
            </w:r>
            <w:r>
              <w:rPr>
                <w:rStyle w:val="IndexLink"/>
                <w:rtl w:val="true"/>
              </w:rPr>
              <w:t xml:space="preserve">. </w:t>
            </w:r>
            <w:r>
              <w:rPr>
                <w:rStyle w:val="IndexLink"/>
                <w:rtl w:val="true"/>
              </w:rPr>
              <w:t>اثر تربيتى روزه</w:t>
            </w:r>
            <w:r>
              <w:rPr>
                <w:rStyle w:val="IndexLink"/>
                <w:rtl w:val="true"/>
              </w:rPr>
              <w:tab/>
            </w:r>
            <w:r>
              <w:rPr>
                <w:rStyle w:val="IndexLink"/>
              </w:rPr>
              <w:t>229</w:t>
            </w:r>
          </w:hyperlink>
        </w:p>
        <w:p>
          <w:pPr>
            <w:pStyle w:val="Contents4"/>
            <w:tabs>
              <w:tab w:val="clear" w:pos="8176"/>
              <w:tab w:val="right" w:pos="9026" w:leader="dot"/>
            </w:tabs>
            <w:rPr/>
          </w:pPr>
          <w:hyperlink w:anchor="__RefHeading___Toc1322103_2142443653">
            <w:r>
              <w:rPr>
                <w:webHidden/>
                <w:rStyle w:val="IndexLink"/>
                <w:rtl w:val="true"/>
              </w:rPr>
              <w:t>«</w:t>
            </w:r>
            <w:r>
              <w:rPr>
                <w:rStyle w:val="IndexLink"/>
                <w:rtl w:val="true"/>
              </w:rPr>
              <w:t>سياحت</w:t>
            </w:r>
            <w:r>
              <w:rPr>
                <w:rStyle w:val="IndexLink"/>
                <w:rtl w:val="true"/>
              </w:rPr>
              <w:t xml:space="preserve">» </w:t>
            </w:r>
            <w:r>
              <w:rPr>
                <w:rStyle w:val="IndexLink"/>
                <w:rtl w:val="true"/>
              </w:rPr>
              <w:t>به معناى روزه است</w:t>
            </w:r>
            <w:r>
              <w:rPr>
                <w:rStyle w:val="IndexLink"/>
                <w:rtl w:val="true"/>
              </w:rPr>
              <w:tab/>
            </w:r>
            <w:r>
              <w:rPr>
                <w:rStyle w:val="IndexLink"/>
              </w:rPr>
              <w:t>230</w:t>
            </w:r>
          </w:hyperlink>
        </w:p>
        <w:p>
          <w:pPr>
            <w:pStyle w:val="Contents4"/>
            <w:tabs>
              <w:tab w:val="clear" w:pos="8176"/>
              <w:tab w:val="right" w:pos="9026" w:leader="dot"/>
            </w:tabs>
            <w:rPr/>
          </w:pPr>
          <w:hyperlink w:anchor="__RefHeading___Toc1322105_2142443653">
            <w:r>
              <w:rPr>
                <w:webHidden/>
                <w:rStyle w:val="IndexLink"/>
                <w:rtl w:val="true"/>
              </w:rPr>
              <w:t>امتياز ماه رمضان</w:t>
            </w:r>
            <w:r>
              <w:rPr>
                <w:rStyle w:val="IndexLink"/>
                <w:rtl w:val="true"/>
              </w:rPr>
              <w:tab/>
            </w:r>
            <w:r>
              <w:rPr>
                <w:rStyle w:val="IndexLink"/>
              </w:rPr>
              <w:t>231</w:t>
            </w:r>
          </w:hyperlink>
        </w:p>
        <w:p>
          <w:pPr>
            <w:pStyle w:val="Contents4"/>
            <w:tabs>
              <w:tab w:val="clear" w:pos="8176"/>
              <w:tab w:val="right" w:pos="9026" w:leader="dot"/>
            </w:tabs>
            <w:rPr/>
          </w:pPr>
          <w:hyperlink w:anchor="__RefHeading___Toc1322107_2142443653">
            <w:r>
              <w:rPr>
                <w:webHidden/>
                <w:rStyle w:val="IndexLink"/>
                <w:rtl w:val="true"/>
              </w:rPr>
              <w:t>روزۀ سكوت</w:t>
            </w:r>
            <w:r>
              <w:rPr>
                <w:rStyle w:val="IndexLink"/>
                <w:rtl w:val="true"/>
              </w:rPr>
              <w:tab/>
            </w:r>
            <w:r>
              <w:rPr>
                <w:rStyle w:val="IndexLink"/>
              </w:rPr>
              <w:t>233</w:t>
            </w:r>
          </w:hyperlink>
        </w:p>
        <w:p>
          <w:pPr>
            <w:pStyle w:val="Contents4"/>
            <w:tabs>
              <w:tab w:val="clear" w:pos="8176"/>
              <w:tab w:val="right" w:pos="9026" w:leader="dot"/>
            </w:tabs>
            <w:rPr/>
          </w:pPr>
          <w:hyperlink w:anchor="__RefHeading___Toc1322109_2142443653">
            <w:r>
              <w:rPr>
                <w:webHidden/>
                <w:rStyle w:val="IndexLink"/>
                <w:rtl w:val="true"/>
              </w:rPr>
              <w:t>دعا و نيايش</w:t>
            </w:r>
            <w:r>
              <w:rPr>
                <w:rStyle w:val="IndexLink"/>
                <w:rtl w:val="true"/>
              </w:rPr>
              <w:tab/>
            </w:r>
            <w:r>
              <w:rPr>
                <w:rStyle w:val="IndexLink"/>
              </w:rPr>
              <w:t>234</w:t>
            </w:r>
          </w:hyperlink>
        </w:p>
        <w:p>
          <w:pPr>
            <w:pStyle w:val="Contents4"/>
            <w:tabs>
              <w:tab w:val="clear" w:pos="8176"/>
              <w:tab w:val="right" w:pos="9026" w:leader="dot"/>
            </w:tabs>
            <w:rPr/>
          </w:pPr>
          <w:hyperlink w:anchor="__RefHeading___Toc1322111_2142443653">
            <w:r>
              <w:rPr>
                <w:webHidden/>
                <w:rStyle w:val="IndexLink"/>
                <w:rtl w:val="true"/>
              </w:rPr>
              <w:t>دعا و نيايش و اثرات آن</w:t>
            </w:r>
            <w:r>
              <w:rPr>
                <w:rStyle w:val="IndexLink"/>
                <w:rtl w:val="true"/>
              </w:rPr>
              <w:tab/>
            </w:r>
            <w:r>
              <w:rPr>
                <w:rStyle w:val="IndexLink"/>
              </w:rPr>
              <w:t>234</w:t>
            </w:r>
          </w:hyperlink>
        </w:p>
        <w:p>
          <w:pPr>
            <w:pStyle w:val="Contents5"/>
            <w:tabs>
              <w:tab w:val="clear" w:pos="7892"/>
              <w:tab w:val="right" w:pos="9026" w:leader="dot"/>
            </w:tabs>
            <w:rPr/>
          </w:pPr>
          <w:hyperlink w:anchor="__RefHeading___Toc1322113_2142443653">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1322115_2142443653">
            <w:r>
              <w:rPr>
                <w:webHidden/>
                <w:rStyle w:val="IndexLink"/>
              </w:rPr>
              <w:t>1</w:t>
            </w:r>
            <w:r>
              <w:rPr>
                <w:rStyle w:val="IndexLink"/>
                <w:rtl w:val="true"/>
              </w:rPr>
              <w:t xml:space="preserve">. </w:t>
            </w:r>
            <w:r>
              <w:rPr>
                <w:rStyle w:val="IndexLink"/>
                <w:rtl w:val="true"/>
              </w:rPr>
              <w:t>حالات دعاكننده</w:t>
            </w:r>
            <w:r>
              <w:rPr>
                <w:rStyle w:val="IndexLink"/>
                <w:rtl w:val="true"/>
              </w:rPr>
              <w:tab/>
            </w:r>
            <w:r>
              <w:rPr>
                <w:rStyle w:val="IndexLink"/>
              </w:rPr>
              <w:t>237</w:t>
            </w:r>
          </w:hyperlink>
        </w:p>
        <w:p>
          <w:pPr>
            <w:pStyle w:val="Contents5"/>
            <w:tabs>
              <w:tab w:val="clear" w:pos="7892"/>
              <w:tab w:val="right" w:pos="9026" w:leader="dot"/>
            </w:tabs>
            <w:rPr/>
          </w:pPr>
          <w:hyperlink w:anchor="__RefHeading___Toc1322117_2142443653">
            <w:r>
              <w:rPr>
                <w:webHidden/>
                <w:rStyle w:val="IndexLink"/>
              </w:rPr>
              <w:t>2</w:t>
            </w:r>
            <w:r>
              <w:rPr>
                <w:rStyle w:val="IndexLink"/>
                <w:rtl w:val="true"/>
              </w:rPr>
              <w:t xml:space="preserve">. </w:t>
            </w:r>
            <w:r>
              <w:rPr>
                <w:rStyle w:val="IndexLink"/>
                <w:rtl w:val="true"/>
              </w:rPr>
              <w:t>پاكى غذا از حرام</w:t>
            </w:r>
            <w:r>
              <w:rPr>
                <w:rStyle w:val="IndexLink"/>
                <w:rtl w:val="true"/>
              </w:rPr>
              <w:tab/>
            </w:r>
            <w:r>
              <w:rPr>
                <w:rStyle w:val="IndexLink"/>
              </w:rPr>
              <w:t>238</w:t>
            </w:r>
          </w:hyperlink>
        </w:p>
        <w:p>
          <w:pPr>
            <w:pStyle w:val="Contents5"/>
            <w:tabs>
              <w:tab w:val="clear" w:pos="7892"/>
              <w:tab w:val="right" w:pos="9026" w:leader="dot"/>
            </w:tabs>
            <w:rPr/>
          </w:pPr>
          <w:hyperlink w:anchor="__RefHeading___Toc1322119_2142443653">
            <w:r>
              <w:rPr>
                <w:webHidden/>
                <w:rStyle w:val="IndexLink"/>
              </w:rPr>
              <w:t>3</w:t>
            </w:r>
            <w:r>
              <w:rPr>
                <w:rStyle w:val="IndexLink"/>
                <w:rtl w:val="true"/>
              </w:rPr>
              <w:t xml:space="preserve">. </w:t>
            </w:r>
            <w:r>
              <w:rPr>
                <w:rStyle w:val="IndexLink"/>
                <w:rtl w:val="true"/>
              </w:rPr>
              <w:t>نياز واقعى</w:t>
            </w:r>
            <w:r>
              <w:rPr>
                <w:rStyle w:val="IndexLink"/>
                <w:rtl w:val="true"/>
              </w:rPr>
              <w:tab/>
            </w:r>
            <w:r>
              <w:rPr>
                <w:rStyle w:val="IndexLink"/>
              </w:rPr>
              <w:t>239</w:t>
            </w:r>
          </w:hyperlink>
        </w:p>
        <w:p>
          <w:pPr>
            <w:pStyle w:val="Contents4"/>
            <w:tabs>
              <w:tab w:val="clear" w:pos="8176"/>
              <w:tab w:val="right" w:pos="9026" w:leader="dot"/>
            </w:tabs>
            <w:rPr/>
          </w:pPr>
          <w:hyperlink w:anchor="__RefHeading___Toc1322121_2142443653">
            <w:r>
              <w:rPr>
                <w:webHidden/>
                <w:rStyle w:val="IndexLink"/>
                <w:rtl w:val="true"/>
              </w:rPr>
              <w:t>اهميت دعا و شرايط استجابت</w:t>
            </w:r>
            <w:r>
              <w:rPr>
                <w:rStyle w:val="IndexLink"/>
                <w:rtl w:val="true"/>
              </w:rPr>
              <w:tab/>
            </w:r>
            <w:r>
              <w:rPr>
                <w:rStyle w:val="IndexLink"/>
              </w:rPr>
              <w:t>240</w:t>
            </w:r>
          </w:hyperlink>
        </w:p>
        <w:p>
          <w:pPr>
            <w:pStyle w:val="Contents4"/>
            <w:tabs>
              <w:tab w:val="clear" w:pos="8176"/>
              <w:tab w:val="right" w:pos="9026" w:leader="dot"/>
            </w:tabs>
            <w:rPr/>
          </w:pPr>
          <w:hyperlink w:anchor="__RefHeading___Toc1322123_2142443653">
            <w:r>
              <w:rPr>
                <w:webHidden/>
                <w:rStyle w:val="IndexLink"/>
                <w:rtl w:val="true"/>
              </w:rPr>
              <w:t>موانع استجابت دعا</w:t>
            </w:r>
            <w:r>
              <w:rPr>
                <w:rStyle w:val="IndexLink"/>
                <w:rtl w:val="true"/>
              </w:rPr>
              <w:tab/>
            </w:r>
            <w:r>
              <w:rPr>
                <w:rStyle w:val="IndexLink"/>
              </w:rPr>
              <w:t>244</w:t>
            </w:r>
          </w:hyperlink>
        </w:p>
        <w:p>
          <w:pPr>
            <w:pStyle w:val="Contents4"/>
            <w:tabs>
              <w:tab w:val="clear" w:pos="8176"/>
              <w:tab w:val="right" w:pos="9026" w:leader="dot"/>
            </w:tabs>
            <w:rPr/>
          </w:pPr>
          <w:hyperlink w:anchor="__RefHeading___Toc1322125_2142443653">
            <w:r>
              <w:rPr>
                <w:webHidden/>
                <w:rStyle w:val="IndexLink"/>
                <w:rtl w:val="true"/>
              </w:rPr>
              <w:t>اگر دعاى شما نبود ارزشى نداشتيد</w:t>
            </w:r>
            <w:r>
              <w:rPr>
                <w:rStyle w:val="IndexLink"/>
                <w:rtl w:val="true"/>
              </w:rPr>
              <w:tab/>
            </w:r>
            <w:r>
              <w:rPr>
                <w:rStyle w:val="IndexLink"/>
              </w:rPr>
              <w:t>245</w:t>
            </w:r>
          </w:hyperlink>
        </w:p>
        <w:p>
          <w:pPr>
            <w:pStyle w:val="Contents4"/>
            <w:tabs>
              <w:tab w:val="clear" w:pos="8176"/>
              <w:tab w:val="right" w:pos="9026" w:leader="dot"/>
            </w:tabs>
            <w:rPr/>
          </w:pPr>
          <w:hyperlink w:anchor="__RefHeading___Toc1322127_2142443653">
            <w:r>
              <w:rPr>
                <w:webHidden/>
                <w:rStyle w:val="IndexLink"/>
                <w:rtl w:val="true"/>
              </w:rPr>
              <w:t>نكته</w:t>
            </w:r>
            <w:r>
              <w:rPr>
                <w:rStyle w:val="IndexLink"/>
                <w:rtl w:val="true"/>
              </w:rPr>
              <w:t xml:space="preserve">: </w:t>
            </w:r>
            <w:r>
              <w:rPr>
                <w:rStyle w:val="IndexLink"/>
                <w:rtl w:val="true"/>
              </w:rPr>
              <w:t>دعا راه خودسازى و خداشناسى</w:t>
            </w:r>
            <w:r>
              <w:rPr>
                <w:rStyle w:val="IndexLink"/>
                <w:rtl w:val="true"/>
              </w:rPr>
              <w:tab/>
            </w:r>
            <w:r>
              <w:rPr>
                <w:rStyle w:val="IndexLink"/>
              </w:rPr>
              <w:t>247</w:t>
            </w:r>
          </w:hyperlink>
        </w:p>
        <w:p>
          <w:pPr>
            <w:pStyle w:val="Contents4"/>
            <w:tabs>
              <w:tab w:val="clear" w:pos="8176"/>
              <w:tab w:val="right" w:pos="9026" w:leader="dot"/>
            </w:tabs>
            <w:rPr/>
          </w:pPr>
          <w:hyperlink w:anchor="__RefHeading___Toc1322129_2142443653">
            <w:r>
              <w:rPr>
                <w:webHidden/>
                <w:rStyle w:val="IndexLink"/>
                <w:rtl w:val="true"/>
              </w:rPr>
              <w:t>آداب دعا كردن</w:t>
            </w:r>
            <w:r>
              <w:rPr>
                <w:rStyle w:val="IndexLink"/>
                <w:rtl w:val="true"/>
              </w:rPr>
              <w:tab/>
            </w:r>
            <w:r>
              <w:rPr>
                <w:rStyle w:val="IndexLink"/>
              </w:rPr>
              <w:t>249</w:t>
            </w:r>
          </w:hyperlink>
        </w:p>
        <w:p>
          <w:pPr>
            <w:pStyle w:val="Contents4"/>
            <w:tabs>
              <w:tab w:val="clear" w:pos="8176"/>
              <w:tab w:val="right" w:pos="9026" w:leader="dot"/>
            </w:tabs>
            <w:rPr/>
          </w:pPr>
          <w:hyperlink w:anchor="__RefHeading___Toc1322131_2142443653">
            <w:r>
              <w:rPr>
                <w:webHidden/>
                <w:rStyle w:val="IndexLink"/>
                <w:rtl w:val="true"/>
              </w:rPr>
              <w:t xml:space="preserve">چرا دعاها با </w:t>
            </w:r>
            <w:r>
              <w:rPr>
                <w:rStyle w:val="IndexLink"/>
                <w:rtl w:val="true"/>
              </w:rPr>
              <w:t>«</w:t>
            </w:r>
            <w:r>
              <w:rPr>
                <w:rStyle w:val="IndexLink"/>
                <w:rtl w:val="true"/>
              </w:rPr>
              <w:t>ربّنا</w:t>
            </w:r>
            <w:r>
              <w:rPr>
                <w:rStyle w:val="IndexLink"/>
                <w:rtl w:val="true"/>
              </w:rPr>
              <w:t xml:space="preserve">» </w:t>
            </w:r>
            <w:r>
              <w:rPr>
                <w:rStyle w:val="IndexLink"/>
                <w:rtl w:val="true"/>
              </w:rPr>
              <w:t>شروع مى شود؟</w:t>
            </w:r>
            <w:r>
              <w:rPr>
                <w:rStyle w:val="IndexLink"/>
                <w:rtl w:val="true"/>
              </w:rPr>
              <w:tab/>
            </w:r>
            <w:r>
              <w:rPr>
                <w:rStyle w:val="IndexLink"/>
              </w:rPr>
              <w:t>249</w:t>
            </w:r>
          </w:hyperlink>
        </w:p>
        <w:p>
          <w:pPr>
            <w:pStyle w:val="Contents4"/>
            <w:tabs>
              <w:tab w:val="clear" w:pos="8176"/>
              <w:tab w:val="right" w:pos="9026" w:leader="dot"/>
            </w:tabs>
            <w:rPr/>
          </w:pPr>
          <w:hyperlink w:anchor="__RefHeading___Toc1322133_2142443653">
            <w:r>
              <w:rPr>
                <w:webHidden/>
                <w:rStyle w:val="IndexLink"/>
                <w:rtl w:val="true"/>
              </w:rPr>
              <w:t>تلاش براى معاش، هم رديف جهاد</w:t>
            </w:r>
            <w:r>
              <w:rPr>
                <w:rStyle w:val="IndexLink"/>
                <w:rtl w:val="true"/>
              </w:rPr>
              <w:tab/>
            </w:r>
            <w:r>
              <w:rPr>
                <w:rStyle w:val="IndexLink"/>
              </w:rPr>
              <w:t>251</w:t>
            </w:r>
          </w:hyperlink>
        </w:p>
        <w:p>
          <w:pPr>
            <w:pStyle w:val="Contents4"/>
            <w:tabs>
              <w:tab w:val="clear" w:pos="8176"/>
              <w:tab w:val="right" w:pos="9026" w:leader="dot"/>
            </w:tabs>
            <w:rPr/>
          </w:pPr>
          <w:hyperlink w:anchor="__RefHeading___Toc1322135_2142443653">
            <w:r>
              <w:rPr>
                <w:webHidden/>
                <w:rStyle w:val="IndexLink"/>
                <w:rtl w:val="true"/>
              </w:rPr>
              <w:t>اسلام همه را به تلاش دعوت مى كند</w:t>
            </w:r>
            <w:r>
              <w:rPr>
                <w:rStyle w:val="IndexLink"/>
                <w:rtl w:val="true"/>
              </w:rPr>
              <w:tab/>
            </w:r>
            <w:r>
              <w:rPr>
                <w:rStyle w:val="IndexLink"/>
              </w:rPr>
              <w:t>252</w:t>
            </w:r>
          </w:hyperlink>
        </w:p>
        <w:p>
          <w:pPr>
            <w:pStyle w:val="Contents5"/>
            <w:tabs>
              <w:tab w:val="clear" w:pos="7892"/>
              <w:tab w:val="right" w:pos="9026" w:leader="dot"/>
            </w:tabs>
            <w:rPr/>
          </w:pPr>
          <w:hyperlink w:anchor="__RefHeading___Toc1322137_2142443653">
            <w:r>
              <w:rPr>
                <w:webHidden/>
                <w:rStyle w:val="IndexLink"/>
                <w:rtl w:val="true"/>
              </w:rPr>
              <w:t>اشاره</w:t>
            </w:r>
            <w:r>
              <w:rPr>
                <w:rStyle w:val="IndexLink"/>
                <w:rtl w:val="true"/>
              </w:rPr>
              <w:tab/>
            </w:r>
            <w:r>
              <w:rPr>
                <w:rStyle w:val="IndexLink"/>
              </w:rPr>
              <w:t>252</w:t>
            </w:r>
          </w:hyperlink>
        </w:p>
        <w:p>
          <w:pPr>
            <w:pStyle w:val="Contents5"/>
            <w:tabs>
              <w:tab w:val="clear" w:pos="7892"/>
              <w:tab w:val="right" w:pos="9026" w:leader="dot"/>
            </w:tabs>
            <w:rPr/>
          </w:pPr>
          <w:hyperlink w:anchor="__RefHeading___Toc1322139_2142443653">
            <w:r>
              <w:rPr>
                <w:webHidden/>
                <w:rStyle w:val="IndexLink"/>
                <w:rtl w:val="true"/>
              </w:rPr>
              <w:t>تفسير</w:t>
            </w:r>
            <w:r>
              <w:rPr>
                <w:rStyle w:val="IndexLink"/>
                <w:rtl w:val="true"/>
              </w:rPr>
              <w:tab/>
            </w:r>
            <w:r>
              <w:rPr>
                <w:rStyle w:val="IndexLink"/>
              </w:rPr>
              <w:t>252</w:t>
            </w:r>
          </w:hyperlink>
        </w:p>
        <w:p>
          <w:pPr>
            <w:pStyle w:val="Contents4"/>
            <w:tabs>
              <w:tab w:val="clear" w:pos="8176"/>
              <w:tab w:val="right" w:pos="9026" w:leader="dot"/>
            </w:tabs>
            <w:rPr/>
          </w:pPr>
          <w:hyperlink w:anchor="__RefHeading___Toc1322141_2142443653">
            <w:r>
              <w:rPr>
                <w:webHidden/>
                <w:rStyle w:val="IndexLink"/>
                <w:rtl w:val="true"/>
              </w:rPr>
              <w:t>نكاتى دربارۀ شرايط و عوامل رزق و روزى</w:t>
            </w:r>
            <w:r>
              <w:rPr>
                <w:rStyle w:val="IndexLink"/>
                <w:rtl w:val="true"/>
              </w:rPr>
              <w:tab/>
            </w:r>
            <w:r>
              <w:rPr>
                <w:rStyle w:val="IndexLink"/>
              </w:rPr>
              <w:t>254</w:t>
            </w:r>
          </w:hyperlink>
        </w:p>
        <w:p>
          <w:pPr>
            <w:pStyle w:val="Contents5"/>
            <w:tabs>
              <w:tab w:val="clear" w:pos="7892"/>
              <w:tab w:val="right" w:pos="9026" w:leader="dot"/>
            </w:tabs>
            <w:rPr/>
          </w:pPr>
          <w:hyperlink w:anchor="__RefHeading___Toc1322143_2142443653">
            <w:r>
              <w:rPr>
                <w:webHidden/>
                <w:rStyle w:val="IndexLink"/>
              </w:rPr>
              <w:t>1</w:t>
            </w:r>
            <w:r>
              <w:rPr>
                <w:rStyle w:val="IndexLink"/>
                <w:rtl w:val="true"/>
              </w:rPr>
              <w:t xml:space="preserve">. </w:t>
            </w:r>
            <w:r>
              <w:rPr>
                <w:rStyle w:val="IndexLink"/>
                <w:rtl w:val="true"/>
              </w:rPr>
              <w:t>اسباب و سرچشمه هاى روزى</w:t>
            </w:r>
            <w:r>
              <w:rPr>
                <w:rStyle w:val="IndexLink"/>
                <w:rtl w:val="true"/>
              </w:rPr>
              <w:tab/>
            </w:r>
            <w:r>
              <w:rPr>
                <w:rStyle w:val="IndexLink"/>
              </w:rPr>
              <w:t>254</w:t>
            </w:r>
          </w:hyperlink>
        </w:p>
        <w:p>
          <w:pPr>
            <w:pStyle w:val="Contents4"/>
            <w:tabs>
              <w:tab w:val="clear" w:pos="8176"/>
              <w:tab w:val="right" w:pos="9026" w:leader="dot"/>
            </w:tabs>
            <w:rPr/>
          </w:pPr>
          <w:hyperlink w:anchor="__RefHeading___Toc1322145_2142443653">
            <w:r>
              <w:rPr>
                <w:webHidden/>
                <w:rStyle w:val="IndexLink"/>
                <w:rtl w:val="true"/>
              </w:rPr>
              <w:t>مواسات با ديگران</w:t>
            </w:r>
            <w:r>
              <w:rPr>
                <w:rStyle w:val="IndexLink"/>
                <w:rtl w:val="true"/>
              </w:rPr>
              <w:tab/>
            </w:r>
            <w:r>
              <w:rPr>
                <w:rStyle w:val="IndexLink"/>
              </w:rPr>
              <w:t>258</w:t>
            </w:r>
          </w:hyperlink>
        </w:p>
        <w:p>
          <w:pPr>
            <w:pStyle w:val="Contents4"/>
            <w:tabs>
              <w:tab w:val="clear" w:pos="8176"/>
              <w:tab w:val="right" w:pos="9026" w:leader="dot"/>
            </w:tabs>
            <w:rPr/>
          </w:pPr>
          <w:hyperlink w:anchor="__RefHeading___Toc1322147_2142443653">
            <w:r>
              <w:rPr>
                <w:webHidden/>
                <w:rStyle w:val="IndexLink"/>
                <w:rtl w:val="true"/>
              </w:rPr>
              <w:t>تقسيم ارزاق و تلاش براى زندگى</w:t>
            </w:r>
            <w:r>
              <w:rPr>
                <w:rStyle w:val="IndexLink"/>
                <w:rtl w:val="true"/>
              </w:rPr>
              <w:tab/>
            </w:r>
            <w:r>
              <w:rPr>
                <w:rStyle w:val="IndexLink"/>
              </w:rPr>
              <w:t>259</w:t>
            </w:r>
          </w:hyperlink>
        </w:p>
        <w:p>
          <w:pPr>
            <w:pStyle w:val="Contents4"/>
            <w:tabs>
              <w:tab w:val="clear" w:pos="8176"/>
              <w:tab w:val="right" w:pos="9026" w:leader="dot"/>
            </w:tabs>
            <w:rPr/>
          </w:pPr>
          <w:hyperlink w:anchor="__RefHeading___Toc1322149_2142443653">
            <w:r>
              <w:rPr>
                <w:webHidden/>
                <w:rStyle w:val="IndexLink"/>
                <w:rtl w:val="true"/>
              </w:rPr>
              <w:t>فايدۀ تلاش و كوشش</w:t>
            </w:r>
            <w:r>
              <w:rPr>
                <w:rStyle w:val="IndexLink"/>
                <w:rtl w:val="true"/>
              </w:rPr>
              <w:tab/>
            </w:r>
            <w:r>
              <w:rPr>
                <w:rStyle w:val="IndexLink"/>
              </w:rPr>
              <w:t>264</w:t>
            </w:r>
          </w:hyperlink>
        </w:p>
        <w:p>
          <w:pPr>
            <w:pStyle w:val="Contents4"/>
            <w:tabs>
              <w:tab w:val="clear" w:pos="8176"/>
              <w:tab w:val="right" w:pos="9026" w:leader="dot"/>
            </w:tabs>
            <w:rPr/>
          </w:pPr>
          <w:hyperlink w:anchor="__RefHeading___Toc1322151_2142443653">
            <w:r>
              <w:rPr>
                <w:webHidden/>
                <w:rStyle w:val="IndexLink"/>
                <w:rtl w:val="true"/>
              </w:rPr>
              <w:t>كيفيت كار مهم است نه كميت</w:t>
            </w:r>
            <w:r>
              <w:rPr>
                <w:rStyle w:val="IndexLink"/>
                <w:rtl w:val="true"/>
              </w:rPr>
              <w:tab/>
            </w:r>
            <w:r>
              <w:rPr>
                <w:rStyle w:val="IndexLink"/>
              </w:rPr>
              <w:t>265</w:t>
            </w:r>
          </w:hyperlink>
        </w:p>
        <w:p>
          <w:pPr>
            <w:pStyle w:val="Contents4"/>
            <w:tabs>
              <w:tab w:val="clear" w:pos="8176"/>
              <w:tab w:val="right" w:pos="9026" w:leader="dot"/>
            </w:tabs>
            <w:rPr/>
          </w:pPr>
          <w:hyperlink w:anchor="__RefHeading___Toc1322153_2142443653">
            <w:r>
              <w:rPr>
                <w:webHidden/>
                <w:rStyle w:val="IndexLink"/>
                <w:rtl w:val="true"/>
              </w:rPr>
              <w:t>هنگامى كه از كار مهمى فراغت مى يابى به مهم ديگرى بپرداز</w:t>
            </w:r>
            <w:r>
              <w:rPr>
                <w:rStyle w:val="IndexLink"/>
                <w:rtl w:val="true"/>
              </w:rPr>
              <w:tab/>
            </w:r>
            <w:r>
              <w:rPr>
                <w:rStyle w:val="IndexLink"/>
              </w:rPr>
              <w:t>266</w:t>
            </w:r>
          </w:hyperlink>
        </w:p>
        <w:p>
          <w:pPr>
            <w:pStyle w:val="Contents4"/>
            <w:tabs>
              <w:tab w:val="clear" w:pos="8176"/>
              <w:tab w:val="right" w:pos="9026" w:leader="dot"/>
            </w:tabs>
            <w:rPr/>
          </w:pPr>
          <w:hyperlink w:anchor="__RefHeading___Toc1322155_2142443653">
            <w:r>
              <w:rPr>
                <w:webHidden/>
                <w:rStyle w:val="IndexLink"/>
                <w:rtl w:val="true"/>
              </w:rPr>
              <w:t>مذمت بيكارى در احاديث اسلامى</w:t>
            </w:r>
            <w:r>
              <w:rPr>
                <w:rStyle w:val="IndexLink"/>
                <w:rtl w:val="true"/>
              </w:rPr>
              <w:tab/>
            </w:r>
            <w:r>
              <w:rPr>
                <w:rStyle w:val="IndexLink"/>
              </w:rPr>
              <w:t>268</w:t>
            </w:r>
          </w:hyperlink>
        </w:p>
        <w:p>
          <w:pPr>
            <w:pStyle w:val="Contents4"/>
            <w:tabs>
              <w:tab w:val="clear" w:pos="8176"/>
              <w:tab w:val="right" w:pos="9026" w:leader="dot"/>
            </w:tabs>
            <w:rPr/>
          </w:pPr>
          <w:hyperlink w:anchor="__RefHeading___Toc1322157_2142443653">
            <w:r>
              <w:rPr>
                <w:webHidden/>
                <w:rStyle w:val="IndexLink"/>
                <w:rtl w:val="true"/>
              </w:rPr>
              <w:t>اهميت صلۀ رحم در اسلام</w:t>
            </w:r>
            <w:r>
              <w:rPr>
                <w:rStyle w:val="IndexLink"/>
                <w:rtl w:val="true"/>
              </w:rPr>
              <w:tab/>
            </w:r>
            <w:r>
              <w:rPr>
                <w:rStyle w:val="IndexLink"/>
              </w:rPr>
              <w:t>269</w:t>
            </w:r>
          </w:hyperlink>
        </w:p>
        <w:p>
          <w:pPr>
            <w:pStyle w:val="Contents4"/>
            <w:tabs>
              <w:tab w:val="clear" w:pos="8176"/>
              <w:tab w:val="right" w:pos="9026" w:leader="dot"/>
            </w:tabs>
            <w:rPr/>
          </w:pPr>
          <w:hyperlink w:anchor="__RefHeading___Toc1322159_2142443653">
            <w:r>
              <w:rPr>
                <w:webHidden/>
                <w:rStyle w:val="IndexLink"/>
                <w:rtl w:val="true"/>
              </w:rPr>
              <w:t>نقش صلۀ رحم در ازدياد عمر در سخن پيامبر گرامى صلى الله عليه و آله</w:t>
            </w:r>
            <w:r>
              <w:rPr>
                <w:rStyle w:val="IndexLink"/>
                <w:rtl w:val="true"/>
              </w:rPr>
              <w:tab/>
            </w:r>
            <w:r>
              <w:rPr>
                <w:rStyle w:val="IndexLink"/>
              </w:rPr>
              <w:t>271</w:t>
            </w:r>
          </w:hyperlink>
        </w:p>
        <w:p>
          <w:pPr>
            <w:pStyle w:val="Contents4"/>
            <w:tabs>
              <w:tab w:val="clear" w:pos="8176"/>
              <w:tab w:val="right" w:pos="9026" w:leader="dot"/>
            </w:tabs>
            <w:rPr/>
          </w:pPr>
          <w:hyperlink w:anchor="__RefHeading___Toc1322161_2142443653">
            <w:r>
              <w:rPr>
                <w:webHidden/>
                <w:rStyle w:val="IndexLink"/>
                <w:rtl w:val="true"/>
              </w:rPr>
              <w:t>توضيح</w:t>
            </w:r>
            <w:r>
              <w:rPr>
                <w:rStyle w:val="IndexLink"/>
                <w:rtl w:val="true"/>
              </w:rPr>
              <w:tab/>
            </w:r>
            <w:r>
              <w:rPr>
                <w:rStyle w:val="IndexLink"/>
              </w:rPr>
              <w:t>273</w:t>
            </w:r>
          </w:hyperlink>
        </w:p>
        <w:p>
          <w:pPr>
            <w:pStyle w:val="Contents4"/>
            <w:tabs>
              <w:tab w:val="clear" w:pos="8176"/>
              <w:tab w:val="right" w:pos="9026" w:leader="dot"/>
            </w:tabs>
            <w:rPr/>
          </w:pPr>
          <w:hyperlink w:anchor="__RefHeading___Toc1322163_2142443653">
            <w:r>
              <w:rPr>
                <w:webHidden/>
                <w:rStyle w:val="IndexLink"/>
                <w:rtl w:val="true"/>
              </w:rPr>
              <w:t>آنجا كه پيوندها گسسته مى شود</w:t>
            </w:r>
            <w:r>
              <w:rPr>
                <w:rStyle w:val="IndexLink"/>
                <w:rtl w:val="true"/>
              </w:rPr>
              <w:tab/>
            </w:r>
            <w:r>
              <w:rPr>
                <w:rStyle w:val="IndexLink"/>
              </w:rPr>
              <w:t>274</w:t>
            </w:r>
          </w:hyperlink>
        </w:p>
        <w:p>
          <w:pPr>
            <w:pStyle w:val="Contents4"/>
            <w:tabs>
              <w:tab w:val="clear" w:pos="8176"/>
              <w:tab w:val="right" w:pos="9026" w:leader="dot"/>
            </w:tabs>
            <w:rPr/>
          </w:pPr>
          <w:hyperlink w:anchor="__RefHeading___Toc1322165_2142443653">
            <w:r>
              <w:rPr>
                <w:webHidden/>
                <w:rStyle w:val="IndexLink"/>
                <w:rtl w:val="true"/>
              </w:rPr>
              <w:t>اسلام و رهبانيت</w:t>
            </w:r>
            <w:r>
              <w:rPr>
                <w:rStyle w:val="IndexLink"/>
                <w:rtl w:val="true"/>
              </w:rPr>
              <w:tab/>
            </w:r>
            <w:r>
              <w:rPr>
                <w:rStyle w:val="IndexLink"/>
              </w:rPr>
              <w:t>276</w:t>
            </w:r>
          </w:hyperlink>
        </w:p>
        <w:p>
          <w:pPr>
            <w:pStyle w:val="Contents4"/>
            <w:tabs>
              <w:tab w:val="clear" w:pos="8176"/>
              <w:tab w:val="right" w:pos="9026" w:leader="dot"/>
            </w:tabs>
            <w:rPr/>
          </w:pPr>
          <w:hyperlink w:anchor="__RefHeading___Toc1322167_2142443653">
            <w:r>
              <w:rPr>
                <w:webHidden/>
                <w:rStyle w:val="IndexLink"/>
                <w:rtl w:val="true"/>
              </w:rPr>
              <w:t>سرچشمۀ تاريخى رهبانيت</w:t>
            </w:r>
            <w:r>
              <w:rPr>
                <w:rStyle w:val="IndexLink"/>
                <w:rtl w:val="true"/>
              </w:rPr>
              <w:tab/>
            </w:r>
            <w:r>
              <w:rPr>
                <w:rStyle w:val="IndexLink"/>
              </w:rPr>
              <w:t>278</w:t>
            </w:r>
          </w:hyperlink>
        </w:p>
        <w:p>
          <w:pPr>
            <w:pStyle w:val="Contents4"/>
            <w:tabs>
              <w:tab w:val="clear" w:pos="8176"/>
              <w:tab w:val="right" w:pos="9026" w:leader="dot"/>
            </w:tabs>
            <w:rPr/>
          </w:pPr>
          <w:hyperlink w:anchor="__RefHeading___Toc1322169_2142443653">
            <w:r>
              <w:rPr>
                <w:webHidden/>
                <w:rStyle w:val="IndexLink"/>
                <w:rtl w:val="true"/>
              </w:rPr>
              <w:t>مفاسد اخلاقى و اجتماعى ناشى از رهبانيت</w:t>
            </w:r>
            <w:r>
              <w:rPr>
                <w:rStyle w:val="IndexLink"/>
                <w:rtl w:val="true"/>
              </w:rPr>
              <w:tab/>
            </w:r>
            <w:r>
              <w:rPr>
                <w:rStyle w:val="IndexLink"/>
              </w:rPr>
              <w:t>279</w:t>
            </w:r>
          </w:hyperlink>
        </w:p>
        <w:p>
          <w:pPr>
            <w:pStyle w:val="Contents4"/>
            <w:tabs>
              <w:tab w:val="clear" w:pos="8176"/>
              <w:tab w:val="right" w:pos="9026" w:leader="dot"/>
            </w:tabs>
            <w:rPr/>
          </w:pPr>
          <w:hyperlink w:anchor="__RefHeading___Toc1322171_2142443653">
            <w:r>
              <w:rPr>
                <w:webHidden/>
                <w:rStyle w:val="IndexLink"/>
                <w:rtl w:val="true"/>
              </w:rPr>
              <w:t>امر به معروف و نهى از منكر</w:t>
            </w:r>
            <w:r>
              <w:rPr>
                <w:rStyle w:val="IndexLink"/>
                <w:rtl w:val="true"/>
              </w:rPr>
              <w:tab/>
            </w:r>
            <w:r>
              <w:rPr>
                <w:rStyle w:val="IndexLink"/>
              </w:rPr>
              <w:t>281</w:t>
            </w:r>
          </w:hyperlink>
        </w:p>
        <w:p>
          <w:pPr>
            <w:pStyle w:val="Contents4"/>
            <w:tabs>
              <w:tab w:val="clear" w:pos="8176"/>
              <w:tab w:val="right" w:pos="9026" w:leader="dot"/>
            </w:tabs>
            <w:rPr/>
          </w:pPr>
          <w:hyperlink w:anchor="__RefHeading___Toc1322173_2142443653">
            <w:r>
              <w:rPr>
                <w:webHidden/>
                <w:rStyle w:val="IndexLink"/>
                <w:rtl w:val="true"/>
              </w:rPr>
              <w:t>دعوت به حق و مبارزه با فساد</w:t>
            </w:r>
            <w:r>
              <w:rPr>
                <w:rStyle w:val="IndexLink"/>
                <w:rtl w:val="true"/>
              </w:rPr>
              <w:tab/>
            </w:r>
            <w:r>
              <w:rPr>
                <w:rStyle w:val="IndexLink"/>
              </w:rPr>
              <w:t>281</w:t>
            </w:r>
          </w:hyperlink>
        </w:p>
        <w:p>
          <w:pPr>
            <w:pStyle w:val="Contents4"/>
            <w:tabs>
              <w:tab w:val="clear" w:pos="8176"/>
              <w:tab w:val="right" w:pos="9026" w:leader="dot"/>
            </w:tabs>
            <w:rPr/>
          </w:pPr>
          <w:hyperlink w:anchor="__RefHeading___Toc1322175_2142443653">
            <w:r>
              <w:rPr>
                <w:webHidden/>
                <w:rStyle w:val="IndexLink"/>
                <w:rtl w:val="true"/>
              </w:rPr>
              <w:t>سؤال</w:t>
            </w:r>
            <w:r>
              <w:rPr>
                <w:rStyle w:val="IndexLink"/>
                <w:rtl w:val="true"/>
              </w:rPr>
              <w:tab/>
            </w:r>
            <w:r>
              <w:rPr>
                <w:rStyle w:val="IndexLink"/>
              </w:rPr>
              <w:t>282</w:t>
            </w:r>
          </w:hyperlink>
        </w:p>
        <w:p>
          <w:pPr>
            <w:pStyle w:val="Contents4"/>
            <w:tabs>
              <w:tab w:val="clear" w:pos="8176"/>
              <w:tab w:val="right" w:pos="9026" w:leader="dot"/>
            </w:tabs>
            <w:rPr/>
          </w:pPr>
          <w:hyperlink w:anchor="__RefHeading___Toc1322177_2142443653">
            <w:r>
              <w:rPr>
                <w:webHidden/>
                <w:rStyle w:val="IndexLink"/>
                <w:rtl w:val="true"/>
              </w:rPr>
              <w:t>پاسخ</w:t>
            </w:r>
            <w:r>
              <w:rPr>
                <w:rStyle w:val="IndexLink"/>
                <w:rtl w:val="true"/>
              </w:rPr>
              <w:tab/>
            </w:r>
            <w:r>
              <w:rPr>
                <w:rStyle w:val="IndexLink"/>
              </w:rPr>
              <w:t>283</w:t>
            </w:r>
          </w:hyperlink>
        </w:p>
        <w:p>
          <w:pPr>
            <w:pStyle w:val="Contents5"/>
            <w:tabs>
              <w:tab w:val="clear" w:pos="7892"/>
              <w:tab w:val="right" w:pos="9026" w:leader="dot"/>
            </w:tabs>
            <w:rPr/>
          </w:pPr>
          <w:hyperlink w:anchor="__RefHeading___Toc1322179_2142443653">
            <w:r>
              <w:rPr>
                <w:webHidden/>
                <w:rStyle w:val="IndexLink"/>
                <w:rtl w:val="true"/>
              </w:rPr>
              <w:t>اشاره</w:t>
            </w:r>
            <w:r>
              <w:rPr>
                <w:rStyle w:val="IndexLink"/>
                <w:rtl w:val="true"/>
              </w:rPr>
              <w:tab/>
            </w:r>
            <w:r>
              <w:rPr>
                <w:rStyle w:val="IndexLink"/>
              </w:rPr>
              <w:t>283</w:t>
            </w:r>
          </w:hyperlink>
        </w:p>
        <w:p>
          <w:pPr>
            <w:pStyle w:val="Contents5"/>
            <w:tabs>
              <w:tab w:val="clear" w:pos="7892"/>
              <w:tab w:val="right" w:pos="9026" w:leader="dot"/>
            </w:tabs>
            <w:rPr/>
          </w:pPr>
          <w:hyperlink w:anchor="__RefHeading___Toc1322181_2142443653">
            <w:r>
              <w:rPr>
                <w:webHidden/>
                <w:rStyle w:val="IndexLink"/>
              </w:rPr>
              <w:t>1</w:t>
            </w:r>
            <w:r>
              <w:rPr>
                <w:rStyle w:val="IndexLink"/>
                <w:rtl w:val="true"/>
              </w:rPr>
              <w:t>. «</w:t>
            </w:r>
            <w:r>
              <w:rPr>
                <w:rStyle w:val="IndexLink"/>
                <w:rtl w:val="true"/>
              </w:rPr>
              <w:t>معروف</w:t>
            </w:r>
            <w:r>
              <w:rPr>
                <w:rStyle w:val="IndexLink"/>
                <w:rtl w:val="true"/>
              </w:rPr>
              <w:t xml:space="preserve">» </w:t>
            </w:r>
            <w:r>
              <w:rPr>
                <w:rStyle w:val="IndexLink"/>
                <w:rtl w:val="true"/>
              </w:rPr>
              <w:t xml:space="preserve">و </w:t>
            </w:r>
            <w:r>
              <w:rPr>
                <w:rStyle w:val="IndexLink"/>
                <w:rtl w:val="true"/>
              </w:rPr>
              <w:t>«</w:t>
            </w:r>
            <w:r>
              <w:rPr>
                <w:rStyle w:val="IndexLink"/>
                <w:rtl w:val="true"/>
              </w:rPr>
              <w:t>منكر</w:t>
            </w:r>
            <w:r>
              <w:rPr>
                <w:rStyle w:val="IndexLink"/>
                <w:rtl w:val="true"/>
              </w:rPr>
              <w:t xml:space="preserve">» </w:t>
            </w:r>
            <w:r>
              <w:rPr>
                <w:rStyle w:val="IndexLink"/>
                <w:rtl w:val="true"/>
              </w:rPr>
              <w:t>چيست؟</w:t>
            </w:r>
            <w:r>
              <w:rPr>
                <w:rStyle w:val="IndexLink"/>
                <w:rtl w:val="true"/>
              </w:rPr>
              <w:tab/>
            </w:r>
            <w:r>
              <w:rPr>
                <w:rStyle w:val="IndexLink"/>
              </w:rPr>
              <w:t>284</w:t>
            </w:r>
          </w:hyperlink>
        </w:p>
        <w:p>
          <w:pPr>
            <w:pStyle w:val="Contents5"/>
            <w:tabs>
              <w:tab w:val="clear" w:pos="7892"/>
              <w:tab w:val="right" w:pos="9026" w:leader="dot"/>
            </w:tabs>
            <w:rPr/>
          </w:pPr>
          <w:hyperlink w:anchor="__RefHeading___Toc1322183_2142443653">
            <w:r>
              <w:rPr>
                <w:webHidden/>
                <w:rStyle w:val="IndexLink"/>
              </w:rPr>
              <w:t>2</w:t>
            </w:r>
            <w:r>
              <w:rPr>
                <w:rStyle w:val="IndexLink"/>
                <w:rtl w:val="true"/>
              </w:rPr>
              <w:t xml:space="preserve">. </w:t>
            </w:r>
            <w:r>
              <w:rPr>
                <w:rStyle w:val="IndexLink"/>
                <w:rtl w:val="true"/>
              </w:rPr>
              <w:t>آيا امر به معروف يك وظيفۀ عقلى است يا تعبدى؟</w:t>
            </w:r>
            <w:r>
              <w:rPr>
                <w:rStyle w:val="IndexLink"/>
                <w:rtl w:val="true"/>
              </w:rPr>
              <w:tab/>
            </w:r>
            <w:r>
              <w:rPr>
                <w:rStyle w:val="IndexLink"/>
              </w:rPr>
              <w:t>284</w:t>
            </w:r>
          </w:hyperlink>
        </w:p>
        <w:p>
          <w:pPr>
            <w:pStyle w:val="Contents5"/>
            <w:tabs>
              <w:tab w:val="clear" w:pos="7892"/>
              <w:tab w:val="right" w:pos="9026" w:leader="dot"/>
            </w:tabs>
            <w:rPr/>
          </w:pPr>
          <w:hyperlink w:anchor="__RefHeading___Toc1322185_2142443653">
            <w:r>
              <w:rPr>
                <w:webHidden/>
                <w:rStyle w:val="IndexLink"/>
              </w:rPr>
              <w:t>3</w:t>
            </w:r>
            <w:r>
              <w:rPr>
                <w:rStyle w:val="IndexLink"/>
                <w:rtl w:val="true"/>
              </w:rPr>
              <w:t xml:space="preserve">. </w:t>
            </w:r>
            <w:r>
              <w:rPr>
                <w:rStyle w:val="IndexLink"/>
                <w:rtl w:val="true"/>
              </w:rPr>
              <w:t>اهميت امر به معروف و نهى از منكر</w:t>
            </w:r>
            <w:r>
              <w:rPr>
                <w:rStyle w:val="IndexLink"/>
                <w:rtl w:val="true"/>
              </w:rPr>
              <w:tab/>
            </w:r>
            <w:r>
              <w:rPr>
                <w:rStyle w:val="IndexLink"/>
              </w:rPr>
              <w:t>285</w:t>
            </w:r>
          </w:hyperlink>
        </w:p>
        <w:p>
          <w:pPr>
            <w:pStyle w:val="Contents5"/>
            <w:tabs>
              <w:tab w:val="clear" w:pos="7892"/>
              <w:tab w:val="right" w:pos="9026" w:leader="dot"/>
            </w:tabs>
            <w:rPr/>
          </w:pPr>
          <w:hyperlink w:anchor="__RefHeading___Toc1322187_2142443653">
            <w:r>
              <w:rPr>
                <w:webHidden/>
                <w:rStyle w:val="IndexLink"/>
              </w:rPr>
              <w:t>4</w:t>
            </w:r>
            <w:r>
              <w:rPr>
                <w:rStyle w:val="IndexLink"/>
                <w:rtl w:val="true"/>
              </w:rPr>
              <w:t xml:space="preserve">. </w:t>
            </w:r>
            <w:r>
              <w:rPr>
                <w:rStyle w:val="IndexLink"/>
                <w:rtl w:val="true"/>
              </w:rPr>
              <w:t>آيا امر به معروف موجب سلب آزادى است؟</w:t>
            </w:r>
            <w:r>
              <w:rPr>
                <w:rStyle w:val="IndexLink"/>
                <w:rtl w:val="true"/>
              </w:rPr>
              <w:tab/>
            </w:r>
            <w:r>
              <w:rPr>
                <w:rStyle w:val="IndexLink"/>
              </w:rPr>
              <w:t>287</w:t>
            </w:r>
          </w:hyperlink>
        </w:p>
        <w:p>
          <w:pPr>
            <w:pStyle w:val="Contents5"/>
            <w:tabs>
              <w:tab w:val="clear" w:pos="7892"/>
              <w:tab w:val="right" w:pos="9026" w:leader="dot"/>
            </w:tabs>
            <w:rPr/>
          </w:pPr>
          <w:hyperlink w:anchor="__RefHeading___Toc1322189_2142443653">
            <w:r>
              <w:rPr>
                <w:webHidden/>
                <w:rStyle w:val="IndexLink"/>
              </w:rPr>
              <w:t>5</w:t>
            </w:r>
            <w:r>
              <w:rPr>
                <w:rStyle w:val="IndexLink"/>
                <w:rtl w:val="true"/>
              </w:rPr>
              <w:t xml:space="preserve">. </w:t>
            </w:r>
            <w:r>
              <w:rPr>
                <w:rStyle w:val="IndexLink"/>
                <w:rtl w:val="true"/>
              </w:rPr>
              <w:t>آيا امر به معروف و نهى از منكر هرج ومرج ايجاد نمى كند؟</w:t>
            </w:r>
            <w:r>
              <w:rPr>
                <w:rStyle w:val="IndexLink"/>
                <w:rtl w:val="true"/>
              </w:rPr>
              <w:tab/>
            </w:r>
            <w:r>
              <w:rPr>
                <w:rStyle w:val="IndexLink"/>
              </w:rPr>
              <w:t>288</w:t>
            </w:r>
          </w:hyperlink>
        </w:p>
        <w:p>
          <w:pPr>
            <w:pStyle w:val="Contents5"/>
            <w:tabs>
              <w:tab w:val="clear" w:pos="7892"/>
              <w:tab w:val="right" w:pos="9026" w:leader="dot"/>
            </w:tabs>
            <w:rPr/>
          </w:pPr>
          <w:hyperlink w:anchor="__RefHeading___Toc1322191_2142443653">
            <w:r>
              <w:rPr>
                <w:webHidden/>
                <w:rStyle w:val="IndexLink"/>
              </w:rPr>
              <w:t>6</w:t>
            </w:r>
            <w:r>
              <w:rPr>
                <w:rStyle w:val="IndexLink"/>
                <w:rtl w:val="true"/>
              </w:rPr>
              <w:t xml:space="preserve">. </w:t>
            </w:r>
            <w:r>
              <w:rPr>
                <w:rStyle w:val="IndexLink"/>
                <w:rtl w:val="true"/>
              </w:rPr>
              <w:t>امر به معروف و نهى از منكر از خشونت جداست</w:t>
            </w:r>
            <w:r>
              <w:rPr>
                <w:rStyle w:val="IndexLink"/>
                <w:rtl w:val="true"/>
              </w:rPr>
              <w:tab/>
            </w:r>
            <w:r>
              <w:rPr>
                <w:rStyle w:val="IndexLink"/>
              </w:rPr>
              <w:t>288</w:t>
            </w:r>
          </w:hyperlink>
        </w:p>
        <w:p>
          <w:pPr>
            <w:pStyle w:val="Contents4"/>
            <w:tabs>
              <w:tab w:val="clear" w:pos="8176"/>
              <w:tab w:val="right" w:pos="9026" w:leader="dot"/>
            </w:tabs>
            <w:rPr/>
          </w:pPr>
          <w:hyperlink w:anchor="__RefHeading___Toc1322193_2142443653">
            <w:r>
              <w:rPr>
                <w:webHidden/>
                <w:rStyle w:val="IndexLink"/>
                <w:rtl w:val="true"/>
              </w:rPr>
              <w:t>نتيجۀ تشويق كار نيك يا بد</w:t>
            </w:r>
            <w:r>
              <w:rPr>
                <w:rStyle w:val="IndexLink"/>
                <w:rtl w:val="true"/>
              </w:rPr>
              <w:tab/>
            </w:r>
            <w:r>
              <w:rPr>
                <w:rStyle w:val="IndexLink"/>
              </w:rPr>
              <w:t>289</w:t>
            </w:r>
          </w:hyperlink>
        </w:p>
        <w:p>
          <w:pPr>
            <w:pStyle w:val="Contents4"/>
            <w:tabs>
              <w:tab w:val="clear" w:pos="8176"/>
              <w:tab w:val="right" w:pos="9026" w:leader="dot"/>
            </w:tabs>
            <w:rPr/>
          </w:pPr>
          <w:hyperlink w:anchor="__RefHeading___Toc1322195_2142443653">
            <w:r>
              <w:rPr>
                <w:webHidden/>
                <w:rStyle w:val="IndexLink"/>
                <w:rtl w:val="true"/>
              </w:rPr>
              <w:t>امر به معروف و نهى از منكر در روايات اسلامى</w:t>
            </w:r>
            <w:r>
              <w:rPr>
                <w:rStyle w:val="IndexLink"/>
                <w:rtl w:val="true"/>
              </w:rPr>
              <w:tab/>
            </w:r>
            <w:r>
              <w:rPr>
                <w:rStyle w:val="IndexLink"/>
              </w:rPr>
              <w:t>293</w:t>
            </w:r>
          </w:hyperlink>
        </w:p>
        <w:p>
          <w:pPr>
            <w:pStyle w:val="Contents4"/>
            <w:tabs>
              <w:tab w:val="clear" w:pos="8176"/>
              <w:tab w:val="right" w:pos="9026" w:leader="dot"/>
            </w:tabs>
            <w:rPr/>
          </w:pPr>
          <w:hyperlink w:anchor="__RefHeading___Toc1322197_2142443653">
            <w:r>
              <w:rPr>
                <w:webHidden/>
                <w:rStyle w:val="IndexLink"/>
                <w:rtl w:val="true"/>
              </w:rPr>
              <w:t>پاسخ به يك ايراد در باب امر به معروف</w:t>
            </w:r>
            <w:r>
              <w:rPr>
                <w:rStyle w:val="IndexLink"/>
                <w:rtl w:val="true"/>
              </w:rPr>
              <w:tab/>
            </w:r>
            <w:r>
              <w:rPr>
                <w:rStyle w:val="IndexLink"/>
              </w:rPr>
              <w:t>293</w:t>
            </w:r>
          </w:hyperlink>
        </w:p>
        <w:p>
          <w:pPr>
            <w:pStyle w:val="Contents3"/>
            <w:tabs>
              <w:tab w:val="clear" w:pos="8459"/>
              <w:tab w:val="right" w:pos="9026" w:leader="dot"/>
            </w:tabs>
            <w:rPr/>
          </w:pPr>
          <w:hyperlink w:anchor="__RefHeading___Toc1322199_2142443653">
            <w:r>
              <w:rPr>
                <w:webHidden/>
                <w:rStyle w:val="IndexLink"/>
                <w:rtl w:val="true"/>
              </w:rPr>
              <w:t>فصل هشتم</w:t>
            </w:r>
            <w:r>
              <w:rPr>
                <w:rStyle w:val="IndexLink"/>
                <w:rtl w:val="true"/>
              </w:rPr>
              <w:t xml:space="preserve">: </w:t>
            </w:r>
            <w:r>
              <w:rPr>
                <w:rStyle w:val="IndexLink"/>
                <w:rtl w:val="true"/>
              </w:rPr>
              <w:t>آداب اسلامى</w:t>
            </w:r>
            <w:r>
              <w:rPr>
                <w:rStyle w:val="IndexLink"/>
                <w:rtl w:val="true"/>
              </w:rPr>
              <w:tab/>
            </w:r>
            <w:r>
              <w:rPr>
                <w:rStyle w:val="IndexLink"/>
              </w:rPr>
              <w:t>297</w:t>
            </w:r>
          </w:hyperlink>
        </w:p>
        <w:p>
          <w:pPr>
            <w:pStyle w:val="Contents4"/>
            <w:tabs>
              <w:tab w:val="clear" w:pos="8176"/>
              <w:tab w:val="right" w:pos="9026" w:leader="dot"/>
            </w:tabs>
            <w:rPr/>
          </w:pPr>
          <w:hyperlink w:anchor="__RefHeading___Toc1322201_2142443653">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1322203_2142443653">
            <w:r>
              <w:rPr>
                <w:webHidden/>
                <w:rStyle w:val="IndexLink"/>
                <w:rtl w:val="true"/>
              </w:rPr>
              <w:t>آداب تلاوت قرآن</w:t>
            </w:r>
            <w:r>
              <w:rPr>
                <w:rStyle w:val="IndexLink"/>
                <w:rtl w:val="true"/>
              </w:rPr>
              <w:tab/>
            </w:r>
            <w:r>
              <w:rPr>
                <w:rStyle w:val="IndexLink"/>
              </w:rPr>
              <w:t>298</w:t>
            </w:r>
          </w:hyperlink>
        </w:p>
        <w:p>
          <w:pPr>
            <w:pStyle w:val="Contents4"/>
            <w:tabs>
              <w:tab w:val="clear" w:pos="8176"/>
              <w:tab w:val="right" w:pos="9026" w:leader="dot"/>
            </w:tabs>
            <w:rPr/>
          </w:pPr>
          <w:hyperlink w:anchor="__RefHeading___Toc1322205_2142443653">
            <w:r>
              <w:rPr>
                <w:webHidden/>
                <w:rStyle w:val="IndexLink"/>
                <w:rtl w:val="true"/>
              </w:rPr>
              <w:t>آداب معاشرت اسلامى</w:t>
            </w:r>
            <w:r>
              <w:rPr>
                <w:rStyle w:val="IndexLink"/>
                <w:rtl w:val="true"/>
              </w:rPr>
              <w:tab/>
            </w:r>
            <w:r>
              <w:rPr>
                <w:rStyle w:val="IndexLink"/>
              </w:rPr>
              <w:t>304</w:t>
            </w:r>
          </w:hyperlink>
        </w:p>
        <w:p>
          <w:pPr>
            <w:pStyle w:val="Contents5"/>
            <w:tabs>
              <w:tab w:val="clear" w:pos="7892"/>
              <w:tab w:val="right" w:pos="9026" w:leader="dot"/>
            </w:tabs>
            <w:rPr/>
          </w:pPr>
          <w:hyperlink w:anchor="__RefHeading___Toc1322207_2142443653">
            <w:r>
              <w:rPr>
                <w:webHidden/>
                <w:rStyle w:val="IndexLink"/>
                <w:rtl w:val="true"/>
              </w:rPr>
              <w:t>الف</w:t>
            </w:r>
            <w:r>
              <w:rPr>
                <w:rStyle w:val="IndexLink"/>
                <w:rtl w:val="true"/>
              </w:rPr>
              <w:t xml:space="preserve">) </w:t>
            </w:r>
            <w:r>
              <w:rPr>
                <w:rStyle w:val="IndexLink"/>
                <w:rtl w:val="true"/>
              </w:rPr>
              <w:t>آداب معاشرت در سخنان پيشوايان اسلام</w:t>
            </w:r>
            <w:r>
              <w:rPr>
                <w:rStyle w:val="IndexLink"/>
                <w:rtl w:val="true"/>
              </w:rPr>
              <w:tab/>
            </w:r>
            <w:r>
              <w:rPr>
                <w:rStyle w:val="IndexLink"/>
              </w:rPr>
              <w:t>304</w:t>
            </w:r>
          </w:hyperlink>
        </w:p>
        <w:p>
          <w:pPr>
            <w:pStyle w:val="Contents5"/>
            <w:tabs>
              <w:tab w:val="clear" w:pos="7892"/>
              <w:tab w:val="right" w:pos="9026" w:leader="dot"/>
            </w:tabs>
            <w:rPr/>
          </w:pPr>
          <w:hyperlink w:anchor="__RefHeading___Toc1322209_2142443653">
            <w:r>
              <w:rPr>
                <w:webHidden/>
                <w:rStyle w:val="IndexLink"/>
                <w:rtl w:val="true"/>
              </w:rPr>
              <w:t>ب</w:t>
            </w:r>
            <w:r>
              <w:rPr>
                <w:rStyle w:val="IndexLink"/>
                <w:rtl w:val="true"/>
              </w:rPr>
              <w:t xml:space="preserve">) </w:t>
            </w:r>
            <w:r>
              <w:rPr>
                <w:rStyle w:val="IndexLink"/>
                <w:rtl w:val="true"/>
              </w:rPr>
              <w:t>آداب راه رفتن</w:t>
            </w:r>
            <w:r>
              <w:rPr>
                <w:rStyle w:val="IndexLink"/>
                <w:rtl w:val="true"/>
              </w:rPr>
              <w:tab/>
            </w:r>
            <w:r>
              <w:rPr>
                <w:rStyle w:val="IndexLink"/>
              </w:rPr>
              <w:t>306</w:t>
            </w:r>
          </w:hyperlink>
        </w:p>
        <w:p>
          <w:pPr>
            <w:pStyle w:val="Contents5"/>
            <w:tabs>
              <w:tab w:val="clear" w:pos="7892"/>
              <w:tab w:val="right" w:pos="9026" w:leader="dot"/>
            </w:tabs>
            <w:rPr/>
          </w:pPr>
          <w:hyperlink w:anchor="__RefHeading___Toc1322211_2142443653">
            <w:r>
              <w:rPr>
                <w:webHidden/>
                <w:rStyle w:val="IndexLink"/>
                <w:rtl w:val="true"/>
              </w:rPr>
              <w:t>ج</w:t>
            </w:r>
            <w:r>
              <w:rPr>
                <w:rStyle w:val="IndexLink"/>
                <w:rtl w:val="true"/>
              </w:rPr>
              <w:t xml:space="preserve">) </w:t>
            </w:r>
            <w:r>
              <w:rPr>
                <w:rStyle w:val="IndexLink"/>
                <w:rtl w:val="true"/>
              </w:rPr>
              <w:t>آداب سخن گفتن</w:t>
            </w:r>
            <w:r>
              <w:rPr>
                <w:rStyle w:val="IndexLink"/>
                <w:rtl w:val="true"/>
              </w:rPr>
              <w:tab/>
            </w:r>
            <w:r>
              <w:rPr>
                <w:rStyle w:val="IndexLink"/>
              </w:rPr>
              <w:t>307</w:t>
            </w:r>
          </w:hyperlink>
        </w:p>
        <w:p>
          <w:pPr>
            <w:pStyle w:val="Contents5"/>
            <w:tabs>
              <w:tab w:val="clear" w:pos="7892"/>
              <w:tab w:val="right" w:pos="9026" w:leader="dot"/>
            </w:tabs>
            <w:rPr/>
          </w:pPr>
          <w:hyperlink w:anchor="__RefHeading___Toc1322213_2142443653">
            <w:r>
              <w:rPr>
                <w:webHidden/>
                <w:rStyle w:val="IndexLink"/>
                <w:rtl w:val="true"/>
              </w:rPr>
              <w:t>د</w:t>
            </w:r>
            <w:r>
              <w:rPr>
                <w:rStyle w:val="IndexLink"/>
                <w:rtl w:val="true"/>
              </w:rPr>
              <w:t xml:space="preserve">) </w:t>
            </w:r>
            <w:r>
              <w:rPr>
                <w:rStyle w:val="IndexLink"/>
                <w:rtl w:val="true"/>
              </w:rPr>
              <w:t>اهميت حسن خلق در سخن امام باقر و امام رضا عليهما السلام</w:t>
            </w:r>
            <w:r>
              <w:rPr>
                <w:rStyle w:val="IndexLink"/>
                <w:rtl w:val="true"/>
              </w:rPr>
              <w:tab/>
            </w:r>
            <w:r>
              <w:rPr>
                <w:rStyle w:val="IndexLink"/>
              </w:rPr>
              <w:t>308</w:t>
            </w:r>
          </w:hyperlink>
        </w:p>
        <w:p>
          <w:pPr>
            <w:pStyle w:val="Contents5"/>
            <w:tabs>
              <w:tab w:val="clear" w:pos="7892"/>
              <w:tab w:val="right" w:pos="9026" w:leader="dot"/>
            </w:tabs>
            <w:rPr/>
          </w:pPr>
          <w:hyperlink w:anchor="__RefHeading___Toc1322215_2142443653">
            <w:r>
              <w:rPr>
                <w:webHidden/>
                <w:rStyle w:val="IndexLink"/>
                <w:rtl w:val="true"/>
              </w:rPr>
              <w:t>ه</w:t>
            </w:r>
            <w:r>
              <w:rPr>
                <w:rStyle w:val="IndexLink"/>
                <w:rtl w:val="true"/>
              </w:rPr>
              <w:t xml:space="preserve">) </w:t>
            </w:r>
            <w:r>
              <w:rPr>
                <w:rStyle w:val="IndexLink"/>
                <w:rtl w:val="true"/>
              </w:rPr>
              <w:t>با بى اعتنايى از مردم روى مگردان</w:t>
            </w:r>
            <w:r>
              <w:rPr>
                <w:rStyle w:val="IndexLink"/>
                <w:rtl w:val="true"/>
              </w:rPr>
              <w:tab/>
            </w:r>
            <w:r>
              <w:rPr>
                <w:rStyle w:val="IndexLink"/>
              </w:rPr>
              <w:t>309</w:t>
            </w:r>
          </w:hyperlink>
        </w:p>
        <w:p>
          <w:pPr>
            <w:pStyle w:val="Contents5"/>
            <w:tabs>
              <w:tab w:val="clear" w:pos="7892"/>
              <w:tab w:val="right" w:pos="9026" w:leader="dot"/>
            </w:tabs>
            <w:rPr/>
          </w:pPr>
          <w:hyperlink w:anchor="__RefHeading___Toc1322217_2142443653">
            <w:r>
              <w:rPr>
                <w:webHidden/>
                <w:rStyle w:val="IndexLink"/>
                <w:rtl w:val="true"/>
              </w:rPr>
              <w:t>و</w:t>
            </w:r>
            <w:r>
              <w:rPr>
                <w:rStyle w:val="IndexLink"/>
                <w:rtl w:val="true"/>
              </w:rPr>
              <w:t xml:space="preserve">) </w:t>
            </w:r>
            <w:r>
              <w:rPr>
                <w:rStyle w:val="IndexLink"/>
                <w:rtl w:val="true"/>
              </w:rPr>
              <w:t>محبت متقابل اسلامى</w:t>
            </w:r>
            <w:r>
              <w:rPr>
                <w:rStyle w:val="IndexLink"/>
                <w:rtl w:val="true"/>
              </w:rPr>
              <w:tab/>
            </w:r>
            <w:r>
              <w:rPr>
                <w:rStyle w:val="IndexLink"/>
              </w:rPr>
              <w:t>310</w:t>
            </w:r>
          </w:hyperlink>
        </w:p>
        <w:p>
          <w:pPr>
            <w:pStyle w:val="Contents4"/>
            <w:tabs>
              <w:tab w:val="clear" w:pos="8176"/>
              <w:tab w:val="right" w:pos="9026" w:leader="dot"/>
            </w:tabs>
            <w:rPr/>
          </w:pPr>
          <w:hyperlink w:anchor="__RefHeading___Toc1322219_2142443653">
            <w:r>
              <w:rPr>
                <w:webHidden/>
                <w:rStyle w:val="IndexLink"/>
                <w:rtl w:val="true"/>
              </w:rPr>
              <w:t>سرمايۀ ادب</w:t>
            </w:r>
            <w:r>
              <w:rPr>
                <w:rStyle w:val="IndexLink"/>
                <w:rtl w:val="true"/>
              </w:rPr>
              <w:tab/>
            </w:r>
            <w:r>
              <w:rPr>
                <w:rStyle w:val="IndexLink"/>
              </w:rPr>
              <w:t>311</w:t>
            </w:r>
          </w:hyperlink>
        </w:p>
        <w:p>
          <w:pPr>
            <w:pStyle w:val="Contents5"/>
            <w:tabs>
              <w:tab w:val="clear" w:pos="7892"/>
              <w:tab w:val="right" w:pos="9026" w:leader="dot"/>
            </w:tabs>
            <w:rPr/>
          </w:pPr>
          <w:hyperlink w:anchor="__RefHeading___Toc1322221_2142443653">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1322223_2142443653">
            <w:r>
              <w:rPr>
                <w:webHidden/>
                <w:rStyle w:val="IndexLink"/>
                <w:rtl w:val="true"/>
              </w:rPr>
              <w:t>الف</w:t>
            </w:r>
            <w:r>
              <w:rPr>
                <w:rStyle w:val="IndexLink"/>
                <w:rtl w:val="true"/>
              </w:rPr>
              <w:t xml:space="preserve">) </w:t>
            </w:r>
            <w:r>
              <w:rPr>
                <w:rStyle w:val="IndexLink"/>
                <w:rtl w:val="true"/>
              </w:rPr>
              <w:t>ادب، برترين سرمايه است</w:t>
            </w:r>
            <w:r>
              <w:rPr>
                <w:rStyle w:val="IndexLink"/>
                <w:rtl w:val="true"/>
              </w:rPr>
              <w:tab/>
            </w:r>
            <w:r>
              <w:rPr>
                <w:rStyle w:val="IndexLink"/>
              </w:rPr>
              <w:t>311</w:t>
            </w:r>
          </w:hyperlink>
        </w:p>
        <w:p>
          <w:pPr>
            <w:pStyle w:val="Contents5"/>
            <w:tabs>
              <w:tab w:val="clear" w:pos="7892"/>
              <w:tab w:val="right" w:pos="9026" w:leader="dot"/>
            </w:tabs>
            <w:rPr/>
          </w:pPr>
          <w:hyperlink w:anchor="__RefHeading___Toc1322225_2142443653">
            <w:r>
              <w:rPr>
                <w:webHidden/>
                <w:rStyle w:val="IndexLink"/>
                <w:rtl w:val="true"/>
              </w:rPr>
              <w:t>ب</w:t>
            </w:r>
            <w:r>
              <w:rPr>
                <w:rStyle w:val="IndexLink"/>
                <w:rtl w:val="true"/>
              </w:rPr>
              <w:t xml:space="preserve">) </w:t>
            </w:r>
            <w:r>
              <w:rPr>
                <w:rStyle w:val="IndexLink"/>
                <w:rtl w:val="true"/>
              </w:rPr>
              <w:t>بلند كردن صدا در كنار قبر پيامبر صلى الله عليه و آله</w:t>
            </w:r>
            <w:r>
              <w:rPr>
                <w:rStyle w:val="IndexLink"/>
                <w:rtl w:val="true"/>
              </w:rPr>
              <w:tab/>
            </w:r>
            <w:r>
              <w:rPr>
                <w:rStyle w:val="IndexLink"/>
              </w:rPr>
              <w:t>314</w:t>
            </w:r>
          </w:hyperlink>
        </w:p>
        <w:p>
          <w:pPr>
            <w:pStyle w:val="Contents5"/>
            <w:tabs>
              <w:tab w:val="clear" w:pos="7892"/>
              <w:tab w:val="right" w:pos="9026" w:leader="dot"/>
            </w:tabs>
            <w:rPr/>
          </w:pPr>
          <w:hyperlink w:anchor="__RefHeading___Toc1322227_2142443653">
            <w:r>
              <w:rPr>
                <w:webHidden/>
                <w:rStyle w:val="IndexLink"/>
                <w:rtl w:val="true"/>
              </w:rPr>
              <w:t>ج</w:t>
            </w:r>
            <w:r>
              <w:rPr>
                <w:rStyle w:val="IndexLink"/>
                <w:rtl w:val="true"/>
              </w:rPr>
              <w:t xml:space="preserve">) </w:t>
            </w:r>
            <w:r>
              <w:rPr>
                <w:rStyle w:val="IndexLink"/>
                <w:rtl w:val="true"/>
              </w:rPr>
              <w:t>انضباط اسلامى در همه چيز و همه جا</w:t>
            </w:r>
            <w:r>
              <w:rPr>
                <w:rStyle w:val="IndexLink"/>
                <w:rtl w:val="true"/>
              </w:rPr>
              <w:tab/>
            </w:r>
            <w:r>
              <w:rPr>
                <w:rStyle w:val="IndexLink"/>
              </w:rPr>
              <w:t>315</w:t>
            </w:r>
          </w:hyperlink>
        </w:p>
        <w:p>
          <w:pPr>
            <w:pStyle w:val="Contents4"/>
            <w:tabs>
              <w:tab w:val="clear" w:pos="8176"/>
              <w:tab w:val="right" w:pos="9026" w:leader="dot"/>
            </w:tabs>
            <w:rPr/>
          </w:pPr>
          <w:hyperlink w:anchor="__RefHeading___Toc1322229_2142443653">
            <w:r>
              <w:rPr>
                <w:webHidden/>
                <w:rStyle w:val="IndexLink"/>
                <w:rtl w:val="true"/>
              </w:rPr>
              <w:t>ميهمان نوازى و حق ميهمان در روايات اسلامى</w:t>
            </w:r>
            <w:r>
              <w:rPr>
                <w:rStyle w:val="IndexLink"/>
                <w:rtl w:val="true"/>
              </w:rPr>
              <w:tab/>
            </w:r>
            <w:r>
              <w:rPr>
                <w:rStyle w:val="IndexLink"/>
              </w:rPr>
              <w:t>318</w:t>
            </w:r>
          </w:hyperlink>
        </w:p>
        <w:p>
          <w:pPr>
            <w:pStyle w:val="Contents5"/>
            <w:tabs>
              <w:tab w:val="clear" w:pos="7892"/>
              <w:tab w:val="right" w:pos="9026" w:leader="dot"/>
            </w:tabs>
            <w:rPr/>
          </w:pPr>
          <w:hyperlink w:anchor="__RefHeading___Toc1322231_2142443653">
            <w:r>
              <w:rPr>
                <w:webHidden/>
                <w:rStyle w:val="IndexLink"/>
                <w:rtl w:val="true"/>
              </w:rPr>
              <w:t>اشاره</w:t>
            </w:r>
            <w:r>
              <w:rPr>
                <w:rStyle w:val="IndexLink"/>
                <w:rtl w:val="true"/>
              </w:rPr>
              <w:tab/>
            </w:r>
            <w:r>
              <w:rPr>
                <w:rStyle w:val="IndexLink"/>
              </w:rPr>
              <w:t>318</w:t>
            </w:r>
          </w:hyperlink>
        </w:p>
        <w:p>
          <w:pPr>
            <w:pStyle w:val="Contents5"/>
            <w:tabs>
              <w:tab w:val="clear" w:pos="7892"/>
              <w:tab w:val="right" w:pos="9026" w:leader="dot"/>
            </w:tabs>
            <w:rPr/>
          </w:pPr>
          <w:hyperlink w:anchor="__RefHeading___Toc1322233_2142443653">
            <w:r>
              <w:rPr>
                <w:webHidden/>
                <w:rStyle w:val="IndexLink"/>
                <w:rtl w:val="true"/>
              </w:rPr>
              <w:t>نكته ها</w:t>
            </w:r>
            <w:r>
              <w:rPr>
                <w:rStyle w:val="IndexLink"/>
                <w:rtl w:val="true"/>
              </w:rPr>
              <w:t>:</w:t>
              <w:tab/>
            </w:r>
            <w:r>
              <w:rPr>
                <w:rStyle w:val="IndexLink"/>
              </w:rPr>
              <w:t>319</w:t>
            </w:r>
          </w:hyperlink>
        </w:p>
        <w:p>
          <w:pPr>
            <w:pStyle w:val="Contents6"/>
            <w:tabs>
              <w:tab w:val="clear" w:pos="7609"/>
              <w:tab w:val="right" w:pos="9026" w:leader="dot"/>
            </w:tabs>
            <w:rPr/>
          </w:pPr>
          <w:hyperlink w:anchor="__RefHeading___Toc1322235_2142443653">
            <w:r>
              <w:rPr>
                <w:webHidden/>
                <w:rStyle w:val="IndexLink"/>
                <w:rtl w:val="true"/>
              </w:rPr>
              <w:t>اشاره</w:t>
            </w:r>
            <w:r>
              <w:rPr>
                <w:rStyle w:val="IndexLink"/>
                <w:rtl w:val="true"/>
              </w:rPr>
              <w:tab/>
            </w:r>
            <w:r>
              <w:rPr>
                <w:rStyle w:val="IndexLink"/>
              </w:rPr>
              <w:t>319</w:t>
            </w:r>
          </w:hyperlink>
        </w:p>
        <w:p>
          <w:pPr>
            <w:pStyle w:val="Contents6"/>
            <w:tabs>
              <w:tab w:val="clear" w:pos="7609"/>
              <w:tab w:val="right" w:pos="9026" w:leader="dot"/>
            </w:tabs>
            <w:rPr/>
          </w:pPr>
          <w:hyperlink w:anchor="__RefHeading___Toc1322237_2142443653">
            <w:r>
              <w:rPr>
                <w:webHidden/>
                <w:rStyle w:val="IndexLink"/>
              </w:rPr>
              <w:t>1</w:t>
            </w:r>
            <w:r>
              <w:rPr>
                <w:rStyle w:val="IndexLink"/>
                <w:rtl w:val="true"/>
              </w:rPr>
              <w:t xml:space="preserve">. </w:t>
            </w:r>
            <w:r>
              <w:rPr>
                <w:rStyle w:val="IndexLink"/>
                <w:rtl w:val="true"/>
              </w:rPr>
              <w:t>ميهمان نوازى</w:t>
            </w:r>
            <w:r>
              <w:rPr>
                <w:rStyle w:val="IndexLink"/>
                <w:rtl w:val="true"/>
              </w:rPr>
              <w:tab/>
            </w:r>
            <w:r>
              <w:rPr>
                <w:rStyle w:val="IndexLink"/>
              </w:rPr>
              <w:t>319</w:t>
            </w:r>
          </w:hyperlink>
        </w:p>
        <w:p>
          <w:pPr>
            <w:pStyle w:val="Contents6"/>
            <w:tabs>
              <w:tab w:val="clear" w:pos="7609"/>
              <w:tab w:val="right" w:pos="9026" w:leader="dot"/>
            </w:tabs>
            <w:rPr/>
          </w:pPr>
          <w:hyperlink w:anchor="__RefHeading___Toc1322239_2142443653">
            <w:r>
              <w:rPr>
                <w:webHidden/>
                <w:rStyle w:val="IndexLink"/>
              </w:rPr>
              <w:t>2</w:t>
            </w:r>
            <w:r>
              <w:rPr>
                <w:rStyle w:val="IndexLink"/>
                <w:rtl w:val="true"/>
              </w:rPr>
              <w:t xml:space="preserve">. </w:t>
            </w:r>
            <w:r>
              <w:rPr>
                <w:rStyle w:val="IndexLink"/>
                <w:rtl w:val="true"/>
              </w:rPr>
              <w:t>رعايت سادگى در پذيرايى</w:t>
            </w:r>
            <w:r>
              <w:rPr>
                <w:rStyle w:val="IndexLink"/>
                <w:rtl w:val="true"/>
              </w:rPr>
              <w:tab/>
            </w:r>
            <w:r>
              <w:rPr>
                <w:rStyle w:val="IndexLink"/>
              </w:rPr>
              <w:t>320</w:t>
            </w:r>
          </w:hyperlink>
        </w:p>
        <w:p>
          <w:pPr>
            <w:pStyle w:val="Contents6"/>
            <w:tabs>
              <w:tab w:val="clear" w:pos="7609"/>
              <w:tab w:val="right" w:pos="9026" w:leader="dot"/>
            </w:tabs>
            <w:rPr/>
          </w:pPr>
          <w:hyperlink w:anchor="__RefHeading___Toc1322241_2142443653">
            <w:r>
              <w:rPr>
                <w:webHidden/>
                <w:rStyle w:val="IndexLink"/>
              </w:rPr>
              <w:t>3</w:t>
            </w:r>
            <w:r>
              <w:rPr>
                <w:rStyle w:val="IndexLink"/>
                <w:rtl w:val="true"/>
              </w:rPr>
              <w:t xml:space="preserve">. </w:t>
            </w:r>
            <w:r>
              <w:rPr>
                <w:rStyle w:val="IndexLink"/>
                <w:rtl w:val="true"/>
              </w:rPr>
              <w:t>حق ميهمان</w:t>
            </w:r>
            <w:r>
              <w:rPr>
                <w:rStyle w:val="IndexLink"/>
                <w:rtl w:val="true"/>
              </w:rPr>
              <w:tab/>
            </w:r>
            <w:r>
              <w:rPr>
                <w:rStyle w:val="IndexLink"/>
              </w:rPr>
              <w:t>321</w:t>
            </w:r>
          </w:hyperlink>
        </w:p>
        <w:p>
          <w:pPr>
            <w:pStyle w:val="Contents6"/>
            <w:tabs>
              <w:tab w:val="clear" w:pos="7609"/>
              <w:tab w:val="right" w:pos="9026" w:leader="dot"/>
            </w:tabs>
            <w:rPr/>
          </w:pPr>
          <w:hyperlink w:anchor="__RefHeading___Toc1322243_2142443653">
            <w:r>
              <w:rPr>
                <w:webHidden/>
                <w:rStyle w:val="IndexLink"/>
              </w:rPr>
              <w:t>4</w:t>
            </w:r>
            <w:r>
              <w:rPr>
                <w:rStyle w:val="IndexLink"/>
                <w:rtl w:val="true"/>
              </w:rPr>
              <w:t xml:space="preserve">. </w:t>
            </w:r>
            <w:r>
              <w:rPr>
                <w:rStyle w:val="IndexLink"/>
                <w:rtl w:val="true"/>
              </w:rPr>
              <w:t>وظايف ميهمان</w:t>
            </w:r>
            <w:r>
              <w:rPr>
                <w:rStyle w:val="IndexLink"/>
                <w:rtl w:val="true"/>
              </w:rPr>
              <w:tab/>
            </w:r>
            <w:r>
              <w:rPr>
                <w:rStyle w:val="IndexLink"/>
              </w:rPr>
              <w:t>322</w:t>
            </w:r>
          </w:hyperlink>
        </w:p>
        <w:p>
          <w:pPr>
            <w:pStyle w:val="Contents4"/>
            <w:tabs>
              <w:tab w:val="clear" w:pos="8176"/>
              <w:tab w:val="right" w:pos="9026" w:leader="dot"/>
            </w:tabs>
            <w:rPr/>
          </w:pPr>
          <w:hyperlink w:anchor="__RefHeading___Toc1322245_2142443653">
            <w:r>
              <w:rPr>
                <w:webHidden/>
                <w:rStyle w:val="IndexLink"/>
                <w:rtl w:val="true"/>
              </w:rPr>
              <w:t>بدون اجازه وارد خانۀ مردم نشويد</w:t>
            </w:r>
            <w:r>
              <w:rPr>
                <w:rStyle w:val="IndexLink"/>
                <w:rtl w:val="true"/>
              </w:rPr>
              <w:tab/>
            </w:r>
            <w:r>
              <w:rPr>
                <w:rStyle w:val="IndexLink"/>
              </w:rPr>
              <w:t>323</w:t>
            </w:r>
          </w:hyperlink>
        </w:p>
        <w:p>
          <w:pPr>
            <w:pStyle w:val="Contents5"/>
            <w:tabs>
              <w:tab w:val="clear" w:pos="7892"/>
              <w:tab w:val="right" w:pos="9026" w:leader="dot"/>
            </w:tabs>
            <w:rPr/>
          </w:pPr>
          <w:hyperlink w:anchor="__RefHeading___Toc1322247_2142443653">
            <w:r>
              <w:rPr>
                <w:webHidden/>
                <w:rStyle w:val="IndexLink"/>
                <w:rtl w:val="true"/>
              </w:rPr>
              <w:t>اشاره</w:t>
            </w:r>
            <w:r>
              <w:rPr>
                <w:rStyle w:val="IndexLink"/>
                <w:rtl w:val="true"/>
              </w:rPr>
              <w:tab/>
            </w:r>
            <w:r>
              <w:rPr>
                <w:rStyle w:val="IndexLink"/>
              </w:rPr>
              <w:t>323</w:t>
            </w:r>
          </w:hyperlink>
        </w:p>
        <w:p>
          <w:pPr>
            <w:pStyle w:val="Contents5"/>
            <w:tabs>
              <w:tab w:val="clear" w:pos="7892"/>
              <w:tab w:val="right" w:pos="9026" w:leader="dot"/>
            </w:tabs>
            <w:rPr/>
          </w:pPr>
          <w:hyperlink w:anchor="__RefHeading___Toc1322249_2142443653">
            <w:r>
              <w:rPr>
                <w:webHidden/>
                <w:rStyle w:val="IndexLink"/>
                <w:rtl w:val="true"/>
              </w:rPr>
              <w:t>تفسير</w:t>
            </w:r>
            <w:r>
              <w:rPr>
                <w:rStyle w:val="IndexLink"/>
                <w:rtl w:val="true"/>
              </w:rPr>
              <w:tab/>
            </w:r>
            <w:r>
              <w:rPr>
                <w:rStyle w:val="IndexLink"/>
              </w:rPr>
              <w:t>324</w:t>
            </w:r>
          </w:hyperlink>
        </w:p>
        <w:p>
          <w:pPr>
            <w:pStyle w:val="Contents5"/>
            <w:tabs>
              <w:tab w:val="clear" w:pos="7892"/>
              <w:tab w:val="right" w:pos="9026" w:leader="dot"/>
            </w:tabs>
            <w:rPr/>
          </w:pPr>
          <w:hyperlink w:anchor="__RefHeading___Toc1322251_2142443653">
            <w:r>
              <w:rPr>
                <w:webHidden/>
                <w:rStyle w:val="IndexLink"/>
                <w:rtl w:val="true"/>
              </w:rPr>
              <w:t>نكته ها</w:t>
            </w:r>
            <w:r>
              <w:rPr>
                <w:rStyle w:val="IndexLink"/>
                <w:rtl w:val="true"/>
              </w:rPr>
              <w:t>:</w:t>
              <w:tab/>
            </w:r>
            <w:r>
              <w:rPr>
                <w:rStyle w:val="IndexLink"/>
              </w:rPr>
              <w:t>326</w:t>
            </w:r>
          </w:hyperlink>
        </w:p>
        <w:p>
          <w:pPr>
            <w:pStyle w:val="Contents6"/>
            <w:tabs>
              <w:tab w:val="clear" w:pos="7609"/>
              <w:tab w:val="right" w:pos="9026" w:leader="dot"/>
            </w:tabs>
            <w:rPr/>
          </w:pPr>
          <w:hyperlink w:anchor="__RefHeading___Toc1322253_2142443653">
            <w:r>
              <w:rPr>
                <w:webHidden/>
                <w:rStyle w:val="IndexLink"/>
              </w:rPr>
              <w:t>1</w:t>
            </w:r>
            <w:r>
              <w:rPr>
                <w:rStyle w:val="IndexLink"/>
                <w:rtl w:val="true"/>
              </w:rPr>
              <w:t xml:space="preserve">. </w:t>
            </w:r>
            <w:r>
              <w:rPr>
                <w:rStyle w:val="IndexLink"/>
                <w:rtl w:val="true"/>
              </w:rPr>
              <w:t>امنيت و آزادى در محيط خانه</w:t>
            </w:r>
            <w:r>
              <w:rPr>
                <w:rStyle w:val="IndexLink"/>
                <w:rtl w:val="true"/>
              </w:rPr>
              <w:tab/>
            </w:r>
            <w:r>
              <w:rPr>
                <w:rStyle w:val="IndexLink"/>
              </w:rPr>
              <w:t>326</w:t>
            </w:r>
          </w:hyperlink>
        </w:p>
        <w:p>
          <w:pPr>
            <w:pStyle w:val="Contents6"/>
            <w:tabs>
              <w:tab w:val="clear" w:pos="7609"/>
              <w:tab w:val="right" w:pos="9026" w:leader="dot"/>
            </w:tabs>
            <w:rPr/>
          </w:pPr>
          <w:hyperlink w:anchor="__RefHeading___Toc1322255_2142443653">
            <w:r>
              <w:rPr>
                <w:webHidden/>
                <w:rStyle w:val="IndexLink"/>
              </w:rPr>
              <w:t>2</w:t>
            </w:r>
            <w:r>
              <w:rPr>
                <w:rStyle w:val="IndexLink"/>
                <w:rtl w:val="true"/>
              </w:rPr>
              <w:t xml:space="preserve">. </w:t>
            </w:r>
            <w:r>
              <w:rPr>
                <w:rStyle w:val="IndexLink"/>
                <w:rtl w:val="true"/>
              </w:rPr>
              <w:t xml:space="preserve">منظور از </w:t>
            </w:r>
            <w:r>
              <w:rPr>
                <w:rStyle w:val="IndexLink"/>
                <w:rtl w:val="true"/>
              </w:rPr>
              <w:t>«</w:t>
            </w:r>
            <w:r>
              <w:rPr>
                <w:rStyle w:val="IndexLink"/>
                <w:rtl w:val="true"/>
              </w:rPr>
              <w:t>بيوت غير مسكونه</w:t>
            </w:r>
            <w:r>
              <w:rPr>
                <w:rStyle w:val="IndexLink"/>
                <w:rtl w:val="true"/>
              </w:rPr>
              <w:t xml:space="preserve">» </w:t>
            </w:r>
            <w:r>
              <w:rPr>
                <w:rStyle w:val="IndexLink"/>
                <w:rtl w:val="true"/>
              </w:rPr>
              <w:t>چيست؟</w:t>
            </w:r>
            <w:r>
              <w:rPr>
                <w:rStyle w:val="IndexLink"/>
                <w:rtl w:val="true"/>
              </w:rPr>
              <w:tab/>
            </w:r>
            <w:r>
              <w:rPr>
                <w:rStyle w:val="IndexLink"/>
              </w:rPr>
              <w:t>329</w:t>
            </w:r>
          </w:hyperlink>
        </w:p>
        <w:p>
          <w:pPr>
            <w:pStyle w:val="Contents6"/>
            <w:tabs>
              <w:tab w:val="clear" w:pos="7609"/>
              <w:tab w:val="right" w:pos="9026" w:leader="dot"/>
            </w:tabs>
            <w:rPr/>
          </w:pPr>
          <w:hyperlink w:anchor="__RefHeading___Toc1322257_2142443653">
            <w:r>
              <w:rPr>
                <w:webHidden/>
                <w:rStyle w:val="IndexLink"/>
              </w:rPr>
              <w:t>3</w:t>
            </w:r>
            <w:r>
              <w:rPr>
                <w:rStyle w:val="IndexLink"/>
                <w:rtl w:val="true"/>
              </w:rPr>
              <w:t xml:space="preserve">. </w:t>
            </w:r>
            <w:r>
              <w:rPr>
                <w:rStyle w:val="IndexLink"/>
                <w:rtl w:val="true"/>
              </w:rPr>
              <w:t>مجازات كسى كه بدون اجازه به داخل خانۀ مردم نگاه مى كند</w:t>
            </w:r>
            <w:r>
              <w:rPr>
                <w:rStyle w:val="IndexLink"/>
                <w:rtl w:val="true"/>
              </w:rPr>
              <w:tab/>
            </w:r>
            <w:r>
              <w:rPr>
                <w:rStyle w:val="IndexLink"/>
              </w:rPr>
              <w:t>329</w:t>
            </w:r>
          </w:hyperlink>
        </w:p>
        <w:p>
          <w:pPr>
            <w:pStyle w:val="Contents4"/>
            <w:tabs>
              <w:tab w:val="clear" w:pos="8176"/>
              <w:tab w:val="right" w:pos="9026" w:leader="dot"/>
            </w:tabs>
            <w:rPr/>
          </w:pPr>
          <w:hyperlink w:anchor="__RefHeading___Toc1322259_2142443653">
            <w:r>
              <w:rPr>
                <w:webHidden/>
                <w:rStyle w:val="IndexLink"/>
                <w:rtl w:val="true"/>
              </w:rPr>
              <w:t>خانه هايى كه غذا خوردن در آن ها مجاز است</w:t>
            </w:r>
            <w:r>
              <w:rPr>
                <w:rStyle w:val="IndexLink"/>
                <w:rtl w:val="true"/>
              </w:rPr>
              <w:tab/>
            </w:r>
            <w:r>
              <w:rPr>
                <w:rStyle w:val="IndexLink"/>
              </w:rPr>
              <w:t>330</w:t>
            </w:r>
          </w:hyperlink>
        </w:p>
        <w:p>
          <w:pPr>
            <w:pStyle w:val="Contents5"/>
            <w:tabs>
              <w:tab w:val="clear" w:pos="7892"/>
              <w:tab w:val="right" w:pos="9026" w:leader="dot"/>
            </w:tabs>
            <w:rPr/>
          </w:pPr>
          <w:hyperlink w:anchor="__RefHeading___Toc1322261_2142443653">
            <w:r>
              <w:rPr>
                <w:webHidden/>
                <w:rStyle w:val="IndexLink"/>
                <w:rtl w:val="true"/>
              </w:rPr>
              <w:t>اشاره</w:t>
            </w:r>
            <w:r>
              <w:rPr>
                <w:rStyle w:val="IndexLink"/>
                <w:rtl w:val="true"/>
              </w:rPr>
              <w:tab/>
            </w:r>
            <w:r>
              <w:rPr>
                <w:rStyle w:val="IndexLink"/>
              </w:rPr>
              <w:t>330</w:t>
            </w:r>
          </w:hyperlink>
        </w:p>
        <w:p>
          <w:pPr>
            <w:pStyle w:val="Contents5"/>
            <w:tabs>
              <w:tab w:val="clear" w:pos="7892"/>
              <w:tab w:val="right" w:pos="9026" w:leader="dot"/>
            </w:tabs>
            <w:rPr/>
          </w:pPr>
          <w:hyperlink w:anchor="__RefHeading___Toc1322263_2142443653">
            <w:r>
              <w:rPr>
                <w:webHidden/>
                <w:rStyle w:val="IndexLink"/>
                <w:rtl w:val="true"/>
              </w:rPr>
              <w:t>تفسير</w:t>
            </w:r>
            <w:r>
              <w:rPr>
                <w:rStyle w:val="IndexLink"/>
                <w:rtl w:val="true"/>
              </w:rPr>
              <w:tab/>
            </w:r>
            <w:r>
              <w:rPr>
                <w:rStyle w:val="IndexLink"/>
              </w:rPr>
              <w:t>330</w:t>
            </w:r>
          </w:hyperlink>
        </w:p>
        <w:p>
          <w:pPr>
            <w:pStyle w:val="Contents5"/>
            <w:tabs>
              <w:tab w:val="clear" w:pos="7892"/>
              <w:tab w:val="right" w:pos="9026" w:leader="dot"/>
            </w:tabs>
            <w:rPr/>
          </w:pPr>
          <w:hyperlink w:anchor="__RefHeading___Toc1322265_2142443653">
            <w:r>
              <w:rPr>
                <w:webHidden/>
                <w:rStyle w:val="IndexLink"/>
                <w:rtl w:val="true"/>
              </w:rPr>
              <w:t>نكته ها</w:t>
            </w:r>
            <w:r>
              <w:rPr>
                <w:rStyle w:val="IndexLink"/>
                <w:rtl w:val="true"/>
              </w:rPr>
              <w:t>:</w:t>
              <w:tab/>
            </w:r>
            <w:r>
              <w:rPr>
                <w:rStyle w:val="IndexLink"/>
              </w:rPr>
              <w:t>334</w:t>
            </w:r>
          </w:hyperlink>
        </w:p>
        <w:p>
          <w:pPr>
            <w:pStyle w:val="Contents6"/>
            <w:tabs>
              <w:tab w:val="clear" w:pos="7609"/>
              <w:tab w:val="right" w:pos="9026" w:leader="dot"/>
            </w:tabs>
            <w:rPr/>
          </w:pPr>
          <w:hyperlink w:anchor="__RefHeading___Toc1322267_2142443653">
            <w:r>
              <w:rPr>
                <w:webHidden/>
                <w:rStyle w:val="IndexLink"/>
              </w:rPr>
              <w:t>1</w:t>
            </w:r>
            <w:r>
              <w:rPr>
                <w:rStyle w:val="IndexLink"/>
                <w:rtl w:val="true"/>
              </w:rPr>
              <w:t xml:space="preserve">. </w:t>
            </w:r>
            <w:r>
              <w:rPr>
                <w:rStyle w:val="IndexLink"/>
                <w:rtl w:val="true"/>
              </w:rPr>
              <w:t>آيا خوردن غذاى ديگران مشروط به اجازۀ آن ها نيست؟</w:t>
            </w:r>
            <w:r>
              <w:rPr>
                <w:rStyle w:val="IndexLink"/>
                <w:rtl w:val="true"/>
              </w:rPr>
              <w:tab/>
            </w:r>
            <w:r>
              <w:rPr>
                <w:rStyle w:val="IndexLink"/>
              </w:rPr>
              <w:t>334</w:t>
            </w:r>
          </w:hyperlink>
        </w:p>
        <w:p>
          <w:pPr>
            <w:pStyle w:val="Contents6"/>
            <w:tabs>
              <w:tab w:val="clear" w:pos="7609"/>
              <w:tab w:val="right" w:pos="9026" w:leader="dot"/>
            </w:tabs>
            <w:rPr/>
          </w:pPr>
          <w:hyperlink w:anchor="__RefHeading___Toc1322269_2142443653">
            <w:r>
              <w:rPr>
                <w:webHidden/>
                <w:rStyle w:val="IndexLink"/>
              </w:rPr>
              <w:t>2</w:t>
            </w:r>
            <w:r>
              <w:rPr>
                <w:rStyle w:val="IndexLink"/>
                <w:rtl w:val="true"/>
              </w:rPr>
              <w:t xml:space="preserve">. </w:t>
            </w:r>
            <w:r>
              <w:rPr>
                <w:rStyle w:val="IndexLink"/>
                <w:rtl w:val="true"/>
              </w:rPr>
              <w:t>فلسفۀ اين حكم اسلامى</w:t>
            </w:r>
            <w:r>
              <w:rPr>
                <w:rStyle w:val="IndexLink"/>
                <w:rtl w:val="true"/>
              </w:rPr>
              <w:tab/>
            </w:r>
            <w:r>
              <w:rPr>
                <w:rStyle w:val="IndexLink"/>
              </w:rPr>
              <w:t>336</w:t>
            </w:r>
          </w:hyperlink>
        </w:p>
        <w:p>
          <w:pPr>
            <w:pStyle w:val="Contents6"/>
            <w:tabs>
              <w:tab w:val="clear" w:pos="7609"/>
              <w:tab w:val="right" w:pos="9026" w:leader="dot"/>
            </w:tabs>
            <w:rPr/>
          </w:pPr>
          <w:hyperlink w:anchor="__RefHeading___Toc1322271_2142443653">
            <w:r>
              <w:rPr>
                <w:webHidden/>
                <w:rStyle w:val="IndexLink"/>
              </w:rPr>
              <w:t>3</w:t>
            </w:r>
            <w:r>
              <w:rPr>
                <w:rStyle w:val="IndexLink"/>
                <w:rtl w:val="true"/>
              </w:rPr>
              <w:t xml:space="preserve">. </w:t>
            </w:r>
            <w:r>
              <w:rPr>
                <w:rStyle w:val="IndexLink"/>
                <w:rtl w:val="true"/>
              </w:rPr>
              <w:t xml:space="preserve">منظور از </w:t>
            </w:r>
            <w:r>
              <w:rPr>
                <w:rStyle w:val="IndexLink"/>
                <w:rtl w:val="true"/>
              </w:rPr>
              <w:t>«</w:t>
            </w:r>
            <w:r>
              <w:rPr>
                <w:rStyle w:val="IndexLink"/>
                <w:rtl w:val="true"/>
              </w:rPr>
              <w:t>صديق</w:t>
            </w:r>
            <w:r>
              <w:rPr>
                <w:rStyle w:val="IndexLink"/>
                <w:rtl w:val="true"/>
              </w:rPr>
              <w:t xml:space="preserve">» </w:t>
            </w:r>
            <w:r>
              <w:rPr>
                <w:rStyle w:val="IndexLink"/>
                <w:rtl w:val="true"/>
              </w:rPr>
              <w:t>كيست؟</w:t>
            </w:r>
            <w:r>
              <w:rPr>
                <w:rStyle w:val="IndexLink"/>
                <w:rtl w:val="true"/>
              </w:rPr>
              <w:tab/>
            </w:r>
            <w:r>
              <w:rPr>
                <w:rStyle w:val="IndexLink"/>
              </w:rPr>
              <w:t>337</w:t>
            </w:r>
          </w:hyperlink>
        </w:p>
        <w:p>
          <w:pPr>
            <w:pStyle w:val="Contents6"/>
            <w:tabs>
              <w:tab w:val="clear" w:pos="7609"/>
              <w:tab w:val="right" w:pos="9026" w:leader="dot"/>
            </w:tabs>
            <w:rPr/>
          </w:pPr>
          <w:hyperlink w:anchor="__RefHeading___Toc1322273_2142443653">
            <w:r>
              <w:rPr>
                <w:webHidden/>
                <w:rStyle w:val="IndexLink"/>
              </w:rPr>
              <w:t>4</w:t>
            </w:r>
            <w:r>
              <w:rPr>
                <w:rStyle w:val="IndexLink"/>
                <w:rtl w:val="true"/>
              </w:rPr>
              <w:t xml:space="preserve">. </w:t>
            </w:r>
            <w:r>
              <w:rPr>
                <w:rStyle w:val="IndexLink"/>
                <w:rtl w:val="true"/>
              </w:rPr>
              <w:t xml:space="preserve">تفسير </w:t>
            </w:r>
            <w:r>
              <w:rPr>
                <w:rStyle w:val="IndexLink"/>
                <w:rtl w:val="true"/>
              </w:rPr>
              <w:t>«</w:t>
            </w:r>
            <w:r>
              <w:rPr>
                <w:rStyle w:val="IndexLink"/>
                <w:rtl w:val="true"/>
              </w:rPr>
              <w:t>ما ملكتم مفاتحه</w:t>
            </w:r>
            <w:r>
              <w:rPr>
                <w:rStyle w:val="IndexLink"/>
                <w:rtl w:val="true"/>
              </w:rPr>
              <w:t>»</w:t>
              <w:tab/>
            </w:r>
            <w:r>
              <w:rPr>
                <w:rStyle w:val="IndexLink"/>
              </w:rPr>
              <w:t>338</w:t>
            </w:r>
          </w:hyperlink>
        </w:p>
        <w:p>
          <w:pPr>
            <w:pStyle w:val="Contents4"/>
            <w:tabs>
              <w:tab w:val="clear" w:pos="8176"/>
              <w:tab w:val="right" w:pos="9026" w:leader="dot"/>
            </w:tabs>
            <w:rPr/>
          </w:pPr>
          <w:hyperlink w:anchor="__RefHeading___Toc1322275_2142443653">
            <w:r>
              <w:rPr>
                <w:webHidden/>
                <w:rStyle w:val="IndexLink"/>
                <w:rtl w:val="true"/>
              </w:rPr>
              <w:t>آداب مجلس</w:t>
            </w:r>
            <w:r>
              <w:rPr>
                <w:rStyle w:val="IndexLink"/>
                <w:rtl w:val="true"/>
              </w:rPr>
              <w:tab/>
            </w:r>
            <w:r>
              <w:rPr>
                <w:rStyle w:val="IndexLink"/>
              </w:rPr>
              <w:t>339</w:t>
            </w:r>
          </w:hyperlink>
        </w:p>
        <w:p>
          <w:pPr>
            <w:pStyle w:val="Contents5"/>
            <w:tabs>
              <w:tab w:val="clear" w:pos="7892"/>
              <w:tab w:val="right" w:pos="9026" w:leader="dot"/>
            </w:tabs>
            <w:rPr/>
          </w:pPr>
          <w:hyperlink w:anchor="__RefHeading___Toc1322277_2142443653">
            <w:r>
              <w:rPr>
                <w:webHidden/>
                <w:rStyle w:val="IndexLink"/>
                <w:rtl w:val="true"/>
              </w:rPr>
              <w:t>اشاره</w:t>
            </w:r>
            <w:r>
              <w:rPr>
                <w:rStyle w:val="IndexLink"/>
                <w:rtl w:val="true"/>
              </w:rPr>
              <w:tab/>
            </w:r>
            <w:r>
              <w:rPr>
                <w:rStyle w:val="IndexLink"/>
              </w:rPr>
              <w:t>339</w:t>
            </w:r>
          </w:hyperlink>
        </w:p>
        <w:p>
          <w:pPr>
            <w:pStyle w:val="Contents5"/>
            <w:tabs>
              <w:tab w:val="clear" w:pos="7892"/>
              <w:tab w:val="right" w:pos="9026" w:leader="dot"/>
            </w:tabs>
            <w:rPr/>
          </w:pPr>
          <w:hyperlink w:anchor="__RefHeading___Toc1322279_2142443653">
            <w:r>
              <w:rPr>
                <w:webHidden/>
                <w:rStyle w:val="IndexLink"/>
                <w:rtl w:val="true"/>
              </w:rPr>
              <w:t>الف</w:t>
            </w:r>
            <w:r>
              <w:rPr>
                <w:rStyle w:val="IndexLink"/>
                <w:rtl w:val="true"/>
              </w:rPr>
              <w:t xml:space="preserve">) </w:t>
            </w:r>
            <w:r>
              <w:rPr>
                <w:rStyle w:val="IndexLink"/>
                <w:rtl w:val="true"/>
              </w:rPr>
              <w:t>احترام به پيش كسوتان در مجالس</w:t>
            </w:r>
            <w:r>
              <w:rPr>
                <w:rStyle w:val="IndexLink"/>
                <w:rtl w:val="true"/>
              </w:rPr>
              <w:tab/>
            </w:r>
            <w:r>
              <w:rPr>
                <w:rStyle w:val="IndexLink"/>
              </w:rPr>
              <w:t>339</w:t>
            </w:r>
          </w:hyperlink>
        </w:p>
        <w:p>
          <w:pPr>
            <w:pStyle w:val="Contents6"/>
            <w:tabs>
              <w:tab w:val="clear" w:pos="7609"/>
              <w:tab w:val="right" w:pos="9026" w:leader="dot"/>
            </w:tabs>
            <w:rPr/>
          </w:pPr>
          <w:hyperlink w:anchor="__RefHeading___Toc1322281_2142443653">
            <w:r>
              <w:rPr>
                <w:webHidden/>
                <w:rStyle w:val="IndexLink"/>
                <w:rtl w:val="true"/>
              </w:rPr>
              <w:t>اشاره</w:t>
            </w:r>
            <w:r>
              <w:rPr>
                <w:rStyle w:val="IndexLink"/>
                <w:rtl w:val="true"/>
              </w:rPr>
              <w:tab/>
            </w:r>
            <w:r>
              <w:rPr>
                <w:rStyle w:val="IndexLink"/>
              </w:rPr>
              <w:t>339</w:t>
            </w:r>
          </w:hyperlink>
        </w:p>
        <w:p>
          <w:pPr>
            <w:pStyle w:val="Contents6"/>
            <w:tabs>
              <w:tab w:val="clear" w:pos="7609"/>
              <w:tab w:val="right" w:pos="9026" w:leader="dot"/>
            </w:tabs>
            <w:rPr/>
          </w:pPr>
          <w:hyperlink w:anchor="__RefHeading___Toc1322283_2142443653">
            <w:r>
              <w:rPr>
                <w:webHidden/>
                <w:rStyle w:val="IndexLink"/>
                <w:rtl w:val="true"/>
              </w:rPr>
              <w:t>تفسير</w:t>
            </w:r>
            <w:r>
              <w:rPr>
                <w:rStyle w:val="IndexLink"/>
                <w:rtl w:val="true"/>
              </w:rPr>
              <w:tab/>
            </w:r>
            <w:r>
              <w:rPr>
                <w:rStyle w:val="IndexLink"/>
              </w:rPr>
              <w:t>339</w:t>
            </w:r>
          </w:hyperlink>
        </w:p>
        <w:p>
          <w:pPr>
            <w:pStyle w:val="Contents6"/>
            <w:tabs>
              <w:tab w:val="clear" w:pos="7609"/>
              <w:tab w:val="right" w:pos="9026" w:leader="dot"/>
            </w:tabs>
            <w:rPr/>
          </w:pPr>
          <w:hyperlink w:anchor="__RefHeading___Toc1322285_2142443653">
            <w:r>
              <w:rPr>
                <w:webHidden/>
                <w:rStyle w:val="IndexLink"/>
                <w:rtl w:val="true"/>
              </w:rPr>
              <w:t>نكته ها</w:t>
            </w:r>
            <w:r>
              <w:rPr>
                <w:rStyle w:val="IndexLink"/>
                <w:rtl w:val="true"/>
              </w:rPr>
              <w:t>:</w:t>
              <w:tab/>
            </w:r>
            <w:r>
              <w:rPr>
                <w:rStyle w:val="IndexLink"/>
              </w:rPr>
              <w:t>342</w:t>
            </w:r>
          </w:hyperlink>
        </w:p>
        <w:p>
          <w:pPr>
            <w:pStyle w:val="Contents6"/>
            <w:tabs>
              <w:tab w:val="clear" w:pos="7609"/>
              <w:tab w:val="right" w:pos="9026" w:leader="dot"/>
            </w:tabs>
            <w:rPr/>
          </w:pPr>
          <w:hyperlink w:anchor="__RefHeading___Toc1322287_2142443653">
            <w:r>
              <w:rPr>
                <w:webHidden/>
                <w:rStyle w:val="IndexLink"/>
              </w:rPr>
              <w:t>1</w:t>
            </w:r>
            <w:r>
              <w:rPr>
                <w:rStyle w:val="IndexLink"/>
                <w:rtl w:val="true"/>
              </w:rPr>
              <w:t xml:space="preserve">. </w:t>
            </w:r>
            <w:r>
              <w:rPr>
                <w:rStyle w:val="IndexLink"/>
                <w:rtl w:val="true"/>
              </w:rPr>
              <w:t>مقام علما و دانشمندان</w:t>
            </w:r>
            <w:r>
              <w:rPr>
                <w:rStyle w:val="IndexLink"/>
                <w:rtl w:val="true"/>
              </w:rPr>
              <w:tab/>
            </w:r>
            <w:r>
              <w:rPr>
                <w:rStyle w:val="IndexLink"/>
              </w:rPr>
              <w:t>342</w:t>
            </w:r>
          </w:hyperlink>
        </w:p>
        <w:p>
          <w:pPr>
            <w:pStyle w:val="Contents6"/>
            <w:tabs>
              <w:tab w:val="clear" w:pos="7609"/>
              <w:tab w:val="right" w:pos="9026" w:leader="dot"/>
            </w:tabs>
            <w:rPr/>
          </w:pPr>
          <w:hyperlink w:anchor="__RefHeading___Toc1322289_2142443653">
            <w:r>
              <w:rPr>
                <w:webHidden/>
                <w:rStyle w:val="IndexLink"/>
              </w:rPr>
              <w:t>2</w:t>
            </w:r>
            <w:r>
              <w:rPr>
                <w:rStyle w:val="IndexLink"/>
                <w:rtl w:val="true"/>
              </w:rPr>
              <w:t xml:space="preserve">. </w:t>
            </w:r>
            <w:r>
              <w:rPr>
                <w:rStyle w:val="IndexLink"/>
                <w:rtl w:val="true"/>
              </w:rPr>
              <w:t>آداب مجلس</w:t>
            </w:r>
            <w:r>
              <w:rPr>
                <w:rStyle w:val="IndexLink"/>
                <w:rtl w:val="true"/>
              </w:rPr>
              <w:tab/>
            </w:r>
            <w:r>
              <w:rPr>
                <w:rStyle w:val="IndexLink"/>
              </w:rPr>
              <w:t>343</w:t>
            </w:r>
          </w:hyperlink>
        </w:p>
        <w:p>
          <w:pPr>
            <w:pStyle w:val="Contents5"/>
            <w:tabs>
              <w:tab w:val="clear" w:pos="7892"/>
              <w:tab w:val="right" w:pos="9026" w:leader="dot"/>
            </w:tabs>
            <w:rPr/>
          </w:pPr>
          <w:hyperlink w:anchor="__RefHeading___Toc1322291_2142443653">
            <w:r>
              <w:rPr>
                <w:webHidden/>
                <w:rStyle w:val="IndexLink"/>
                <w:rtl w:val="true"/>
              </w:rPr>
              <w:t>ب</w:t>
            </w:r>
            <w:r>
              <w:rPr>
                <w:rStyle w:val="IndexLink"/>
                <w:rtl w:val="true"/>
              </w:rPr>
              <w:t xml:space="preserve">) </w:t>
            </w:r>
            <w:r>
              <w:rPr>
                <w:rStyle w:val="IndexLink"/>
                <w:rtl w:val="true"/>
              </w:rPr>
              <w:t>آداب تحيّت گفتن و سلام</w:t>
            </w:r>
            <w:r>
              <w:rPr>
                <w:rStyle w:val="IndexLink"/>
                <w:rtl w:val="true"/>
              </w:rPr>
              <w:tab/>
            </w:r>
            <w:r>
              <w:rPr>
                <w:rStyle w:val="IndexLink"/>
              </w:rPr>
              <w:t>345</w:t>
            </w:r>
          </w:hyperlink>
        </w:p>
        <w:p>
          <w:pPr>
            <w:pStyle w:val="Contents6"/>
            <w:tabs>
              <w:tab w:val="clear" w:pos="7609"/>
              <w:tab w:val="right" w:pos="9026" w:leader="dot"/>
            </w:tabs>
            <w:rPr/>
          </w:pPr>
          <w:hyperlink w:anchor="__RefHeading___Toc1322293_2142443653">
            <w:r>
              <w:rPr>
                <w:webHidden/>
                <w:rStyle w:val="IndexLink"/>
                <w:rtl w:val="true"/>
              </w:rPr>
              <w:t>اشاره</w:t>
            </w:r>
            <w:r>
              <w:rPr>
                <w:rStyle w:val="IndexLink"/>
                <w:rtl w:val="true"/>
              </w:rPr>
              <w:tab/>
            </w:r>
            <w:r>
              <w:rPr>
                <w:rStyle w:val="IndexLink"/>
              </w:rPr>
              <w:t>345</w:t>
            </w:r>
          </w:hyperlink>
        </w:p>
        <w:p>
          <w:pPr>
            <w:pStyle w:val="Contents6"/>
            <w:tabs>
              <w:tab w:val="clear" w:pos="7609"/>
              <w:tab w:val="right" w:pos="9026" w:leader="dot"/>
            </w:tabs>
            <w:rPr/>
          </w:pPr>
          <w:hyperlink w:anchor="__RefHeading___Toc1322295_2142443653">
            <w:r>
              <w:rPr>
                <w:webHidden/>
                <w:rStyle w:val="IndexLink"/>
                <w:rtl w:val="true"/>
              </w:rPr>
              <w:t>تفسير هرگونه محبتى را پاسخ گوييد</w:t>
            </w:r>
            <w:r>
              <w:rPr>
                <w:rStyle w:val="IndexLink"/>
                <w:rtl w:val="true"/>
              </w:rPr>
              <w:tab/>
            </w:r>
            <w:r>
              <w:rPr>
                <w:rStyle w:val="IndexLink"/>
              </w:rPr>
              <w:t>345</w:t>
            </w:r>
          </w:hyperlink>
        </w:p>
        <w:p>
          <w:pPr>
            <w:pStyle w:val="Contents6"/>
            <w:tabs>
              <w:tab w:val="clear" w:pos="7609"/>
              <w:tab w:val="right" w:pos="9026" w:leader="dot"/>
            </w:tabs>
            <w:rPr/>
          </w:pPr>
          <w:hyperlink w:anchor="__RefHeading___Toc1322297_2142443653">
            <w:r>
              <w:rPr>
                <w:webHidden/>
                <w:rStyle w:val="IndexLink"/>
                <w:rtl w:val="true"/>
              </w:rPr>
              <w:t>«</w:t>
            </w:r>
            <w:r>
              <w:rPr>
                <w:rStyle w:val="IndexLink"/>
                <w:rtl w:val="true"/>
              </w:rPr>
              <w:t>سلام</w:t>
            </w:r>
            <w:r>
              <w:rPr>
                <w:rStyle w:val="IndexLink"/>
                <w:rtl w:val="true"/>
              </w:rPr>
              <w:t xml:space="preserve">» </w:t>
            </w:r>
            <w:r>
              <w:rPr>
                <w:rStyle w:val="IndexLink"/>
                <w:rtl w:val="true"/>
              </w:rPr>
              <w:t>تحيّت بزرگ اسلامى</w:t>
            </w:r>
            <w:r>
              <w:rPr>
                <w:rStyle w:val="IndexLink"/>
                <w:rtl w:val="true"/>
              </w:rPr>
              <w:tab/>
            </w:r>
            <w:r>
              <w:rPr>
                <w:rStyle w:val="IndexLink"/>
              </w:rPr>
              <w:t>346</w:t>
            </w:r>
          </w:hyperlink>
        </w:p>
        <w:p>
          <w:pPr>
            <w:pStyle w:val="Contents5"/>
            <w:tabs>
              <w:tab w:val="clear" w:pos="7892"/>
              <w:tab w:val="right" w:pos="9026" w:leader="dot"/>
            </w:tabs>
            <w:rPr/>
          </w:pPr>
          <w:hyperlink w:anchor="__RefHeading___Toc1322299_2142443653">
            <w:r>
              <w:rPr>
                <w:webHidden/>
                <w:rStyle w:val="IndexLink"/>
                <w:rtl w:val="true"/>
              </w:rPr>
              <w:t>ج</w:t>
            </w:r>
            <w:r>
              <w:rPr>
                <w:rStyle w:val="IndexLink"/>
                <w:rtl w:val="true"/>
              </w:rPr>
              <w:t xml:space="preserve">) </w:t>
            </w:r>
            <w:r>
              <w:rPr>
                <w:rStyle w:val="IndexLink"/>
                <w:rtl w:val="true"/>
              </w:rPr>
              <w:t>آداب حضور پيامبر صلى الله عليه و آله</w:t>
            </w:r>
            <w:r>
              <w:rPr>
                <w:rStyle w:val="IndexLink"/>
                <w:rtl w:val="true"/>
              </w:rPr>
              <w:tab/>
            </w:r>
            <w:r>
              <w:rPr>
                <w:rStyle w:val="IndexLink"/>
              </w:rPr>
              <w:t>349</w:t>
            </w:r>
          </w:hyperlink>
        </w:p>
        <w:p>
          <w:pPr>
            <w:pStyle w:val="Contents6"/>
            <w:tabs>
              <w:tab w:val="clear" w:pos="7609"/>
              <w:tab w:val="right" w:pos="9026" w:leader="dot"/>
            </w:tabs>
            <w:rPr/>
          </w:pPr>
          <w:hyperlink w:anchor="__RefHeading___Toc1322301_2142443653">
            <w:r>
              <w:rPr>
                <w:webHidden/>
                <w:rStyle w:val="IndexLink"/>
                <w:rtl w:val="true"/>
              </w:rPr>
              <w:t>اشاره</w:t>
            </w:r>
            <w:r>
              <w:rPr>
                <w:rStyle w:val="IndexLink"/>
                <w:rtl w:val="true"/>
              </w:rPr>
              <w:tab/>
            </w:r>
            <w:r>
              <w:rPr>
                <w:rStyle w:val="IndexLink"/>
              </w:rPr>
              <w:t>349</w:t>
            </w:r>
          </w:hyperlink>
        </w:p>
        <w:p>
          <w:pPr>
            <w:pStyle w:val="Contents6"/>
            <w:tabs>
              <w:tab w:val="clear" w:pos="7609"/>
              <w:tab w:val="right" w:pos="9026" w:leader="dot"/>
            </w:tabs>
            <w:rPr/>
          </w:pPr>
          <w:hyperlink w:anchor="__RefHeading___Toc1322303_2142443653">
            <w:r>
              <w:rPr>
                <w:webHidden/>
                <w:rStyle w:val="IndexLink"/>
                <w:rtl w:val="true"/>
              </w:rPr>
              <w:t>شأن نزول</w:t>
            </w:r>
            <w:r>
              <w:rPr>
                <w:rStyle w:val="IndexLink"/>
                <w:rtl w:val="true"/>
              </w:rPr>
              <w:tab/>
            </w:r>
            <w:r>
              <w:rPr>
                <w:rStyle w:val="IndexLink"/>
              </w:rPr>
              <w:t>350</w:t>
            </w:r>
          </w:hyperlink>
        </w:p>
        <w:p>
          <w:pPr>
            <w:pStyle w:val="Contents6"/>
            <w:tabs>
              <w:tab w:val="clear" w:pos="7609"/>
              <w:tab w:val="right" w:pos="9026" w:leader="dot"/>
            </w:tabs>
            <w:rPr/>
          </w:pPr>
          <w:hyperlink w:anchor="__RefHeading___Toc1322305_2142443653">
            <w:r>
              <w:rPr>
                <w:webHidden/>
                <w:rStyle w:val="IndexLink"/>
                <w:rtl w:val="true"/>
              </w:rPr>
              <w:t>تفسير</w:t>
            </w:r>
            <w:r>
              <w:rPr>
                <w:rStyle w:val="IndexLink"/>
                <w:rtl w:val="true"/>
              </w:rPr>
              <w:tab/>
            </w:r>
            <w:r>
              <w:rPr>
                <w:rStyle w:val="IndexLink"/>
              </w:rPr>
              <w:t>352</w:t>
            </w:r>
          </w:hyperlink>
        </w:p>
        <w:p>
          <w:pPr>
            <w:pStyle w:val="Contents4"/>
            <w:tabs>
              <w:tab w:val="clear" w:pos="8176"/>
              <w:tab w:val="right" w:pos="9026" w:leader="dot"/>
            </w:tabs>
            <w:rPr/>
          </w:pPr>
          <w:hyperlink w:anchor="__RefHeading___Toc1322307_2142443653">
            <w:r>
              <w:rPr>
                <w:webHidden/>
                <w:rStyle w:val="IndexLink"/>
                <w:rtl w:val="true"/>
              </w:rPr>
              <w:t>آيين دوستى دوست از نگاه قرآن و روايات</w:t>
            </w:r>
            <w:r>
              <w:rPr>
                <w:rStyle w:val="IndexLink"/>
                <w:rtl w:val="true"/>
              </w:rPr>
              <w:tab/>
            </w:r>
            <w:r>
              <w:rPr>
                <w:rStyle w:val="IndexLink"/>
              </w:rPr>
              <w:t>357</w:t>
            </w:r>
          </w:hyperlink>
        </w:p>
        <w:p>
          <w:pPr>
            <w:pStyle w:val="Contents5"/>
            <w:tabs>
              <w:tab w:val="clear" w:pos="7892"/>
              <w:tab w:val="right" w:pos="9026" w:leader="dot"/>
            </w:tabs>
            <w:rPr/>
          </w:pPr>
          <w:hyperlink w:anchor="__RefHeading___Toc1322309_2142443653">
            <w:r>
              <w:rPr>
                <w:webHidden/>
                <w:rStyle w:val="IndexLink"/>
                <w:rtl w:val="true"/>
              </w:rPr>
              <w:t>اشاره</w:t>
            </w:r>
            <w:r>
              <w:rPr>
                <w:rStyle w:val="IndexLink"/>
                <w:rtl w:val="true"/>
              </w:rPr>
              <w:tab/>
            </w:r>
            <w:r>
              <w:rPr>
                <w:rStyle w:val="IndexLink"/>
              </w:rPr>
              <w:t>357</w:t>
            </w:r>
          </w:hyperlink>
        </w:p>
        <w:p>
          <w:pPr>
            <w:pStyle w:val="Contents5"/>
            <w:tabs>
              <w:tab w:val="clear" w:pos="7892"/>
              <w:tab w:val="right" w:pos="9026" w:leader="dot"/>
            </w:tabs>
            <w:rPr/>
          </w:pPr>
          <w:hyperlink w:anchor="__RefHeading___Toc1322311_2142443653">
            <w:r>
              <w:rPr>
                <w:webHidden/>
                <w:rStyle w:val="IndexLink"/>
                <w:rtl w:val="true"/>
              </w:rPr>
              <w:t>شأن نزول</w:t>
            </w:r>
            <w:r>
              <w:rPr>
                <w:rStyle w:val="IndexLink"/>
                <w:rtl w:val="true"/>
              </w:rPr>
              <w:tab/>
            </w:r>
            <w:r>
              <w:rPr>
                <w:rStyle w:val="IndexLink"/>
              </w:rPr>
              <w:t>357</w:t>
            </w:r>
          </w:hyperlink>
        </w:p>
        <w:p>
          <w:pPr>
            <w:pStyle w:val="Contents5"/>
            <w:tabs>
              <w:tab w:val="clear" w:pos="7892"/>
              <w:tab w:val="right" w:pos="9026" w:leader="dot"/>
            </w:tabs>
            <w:rPr/>
          </w:pPr>
          <w:hyperlink w:anchor="__RefHeading___Toc1322313_2142443653">
            <w:r>
              <w:rPr>
                <w:webHidden/>
                <w:rStyle w:val="IndexLink"/>
                <w:rtl w:val="true"/>
              </w:rPr>
              <w:t>تفسير دوست بد مرا گمراه كرد</w:t>
            </w:r>
            <w:r>
              <w:rPr>
                <w:rStyle w:val="IndexLink"/>
                <w:rtl w:val="true"/>
              </w:rPr>
              <w:t>!</w:t>
              <w:tab/>
            </w:r>
            <w:r>
              <w:rPr>
                <w:rStyle w:val="IndexLink"/>
              </w:rPr>
              <w:t>358</w:t>
            </w:r>
          </w:hyperlink>
        </w:p>
        <w:p>
          <w:pPr>
            <w:pStyle w:val="Contents5"/>
            <w:tabs>
              <w:tab w:val="clear" w:pos="7892"/>
              <w:tab w:val="right" w:pos="9026" w:leader="dot"/>
            </w:tabs>
            <w:rPr/>
          </w:pPr>
          <w:hyperlink w:anchor="__RefHeading___Toc1322315_2142443653">
            <w:r>
              <w:rPr>
                <w:webHidden/>
                <w:rStyle w:val="IndexLink"/>
                <w:rtl w:val="true"/>
              </w:rPr>
              <w:t>نكته</w:t>
            </w:r>
            <w:r>
              <w:rPr>
                <w:rStyle w:val="IndexLink"/>
                <w:rtl w:val="true"/>
              </w:rPr>
              <w:t xml:space="preserve">: </w:t>
            </w:r>
            <w:r>
              <w:rPr>
                <w:rStyle w:val="IndexLink"/>
                <w:rtl w:val="true"/>
              </w:rPr>
              <w:t>نقش دوست در سرنوشت انسان</w:t>
            </w:r>
            <w:r>
              <w:rPr>
                <w:rStyle w:val="IndexLink"/>
                <w:rtl w:val="true"/>
              </w:rPr>
              <w:tab/>
            </w:r>
            <w:r>
              <w:rPr>
                <w:rStyle w:val="IndexLink"/>
              </w:rPr>
              <w:t>360</w:t>
            </w:r>
          </w:hyperlink>
        </w:p>
        <w:p>
          <w:pPr>
            <w:pStyle w:val="Contents4"/>
            <w:tabs>
              <w:tab w:val="clear" w:pos="8176"/>
              <w:tab w:val="right" w:pos="9026" w:leader="dot"/>
            </w:tabs>
            <w:rPr/>
          </w:pPr>
          <w:hyperlink w:anchor="__RefHeading___Toc1322317_2142443653">
            <w:r>
              <w:rPr>
                <w:webHidden/>
                <w:rStyle w:val="IndexLink"/>
                <w:rtl w:val="true"/>
              </w:rPr>
              <w:t>دوستى مؤمن با مؤمن در سخن پيامبر صلى الله عليه و آله</w:t>
            </w:r>
            <w:r>
              <w:rPr>
                <w:rStyle w:val="IndexLink"/>
                <w:rtl w:val="true"/>
              </w:rPr>
              <w:tab/>
            </w:r>
            <w:r>
              <w:rPr>
                <w:rStyle w:val="IndexLink"/>
              </w:rPr>
              <w:t>362</w:t>
            </w:r>
          </w:hyperlink>
        </w:p>
        <w:p>
          <w:pPr>
            <w:pStyle w:val="Contents4"/>
            <w:tabs>
              <w:tab w:val="clear" w:pos="8176"/>
              <w:tab w:val="right" w:pos="9026" w:leader="dot"/>
            </w:tabs>
            <w:rPr/>
          </w:pPr>
          <w:hyperlink w:anchor="__RefHeading___Toc1322319_2142443653">
            <w:r>
              <w:rPr>
                <w:webHidden/>
                <w:rStyle w:val="IndexLink"/>
                <w:rtl w:val="true"/>
              </w:rPr>
              <w:t>دوستانى كه در معاشرت ها به ديگران تعدّى نمى كنند</w:t>
            </w:r>
            <w:r>
              <w:rPr>
                <w:rStyle w:val="IndexLink"/>
                <w:rtl w:val="true"/>
              </w:rPr>
              <w:tab/>
            </w:r>
            <w:r>
              <w:rPr>
                <w:rStyle w:val="IndexLink"/>
              </w:rPr>
              <w:t>363</w:t>
            </w:r>
          </w:hyperlink>
        </w:p>
        <w:p>
          <w:pPr>
            <w:pStyle w:val="Contents4"/>
            <w:tabs>
              <w:tab w:val="clear" w:pos="8176"/>
              <w:tab w:val="right" w:pos="9026" w:leader="dot"/>
            </w:tabs>
            <w:rPr/>
          </w:pPr>
          <w:hyperlink w:anchor="__RefHeading___Toc1322321_2142443653">
            <w:r>
              <w:rPr>
                <w:webHidden/>
                <w:rStyle w:val="IndexLink"/>
                <w:rtl w:val="true"/>
              </w:rPr>
              <w:t>دوستى براى غيرخدا در قيامت تبديل به دشمنى مى شود</w:t>
            </w:r>
            <w:r>
              <w:rPr>
                <w:rStyle w:val="IndexLink"/>
                <w:rtl w:val="true"/>
              </w:rPr>
              <w:tab/>
            </w:r>
            <w:r>
              <w:rPr>
                <w:rStyle w:val="IndexLink"/>
              </w:rPr>
              <w:t>364</w:t>
            </w:r>
          </w:hyperlink>
        </w:p>
        <w:p>
          <w:pPr>
            <w:pStyle w:val="Contents4"/>
            <w:tabs>
              <w:tab w:val="clear" w:pos="8176"/>
              <w:tab w:val="right" w:pos="9026" w:leader="dot"/>
            </w:tabs>
            <w:rPr/>
          </w:pPr>
          <w:hyperlink w:anchor="__RefHeading___Toc1322323_2142443653">
            <w:r>
              <w:rPr>
                <w:webHidden/>
                <w:rStyle w:val="IndexLink"/>
                <w:rtl w:val="true"/>
              </w:rPr>
              <w:t>دوستان بى وفا</w:t>
            </w:r>
            <w:r>
              <w:rPr>
                <w:rStyle w:val="IndexLink"/>
                <w:rtl w:val="true"/>
              </w:rPr>
              <w:tab/>
            </w:r>
            <w:r>
              <w:rPr>
                <w:rStyle w:val="IndexLink"/>
              </w:rPr>
              <w:t>365</w:t>
            </w:r>
          </w:hyperlink>
        </w:p>
        <w:p>
          <w:pPr>
            <w:pStyle w:val="Contents4"/>
            <w:tabs>
              <w:tab w:val="clear" w:pos="8176"/>
              <w:tab w:val="right" w:pos="9026" w:leader="dot"/>
            </w:tabs>
            <w:rPr/>
          </w:pPr>
          <w:hyperlink w:anchor="__RefHeading___Toc1322325_2142443653">
            <w:r>
              <w:rPr>
                <w:webHidden/>
                <w:rStyle w:val="IndexLink"/>
                <w:rtl w:val="true"/>
              </w:rPr>
              <w:t>از دوستى با دروغ گو بپرهيز</w:t>
            </w:r>
            <w:r>
              <w:rPr>
                <w:rStyle w:val="IndexLink"/>
                <w:rtl w:val="true"/>
              </w:rPr>
              <w:t>!</w:t>
              <w:tab/>
            </w:r>
            <w:r>
              <w:rPr>
                <w:rStyle w:val="IndexLink"/>
              </w:rPr>
              <w:t>366</w:t>
            </w:r>
          </w:hyperlink>
        </w:p>
        <w:p>
          <w:pPr>
            <w:pStyle w:val="Contents3"/>
            <w:tabs>
              <w:tab w:val="clear" w:pos="8459"/>
              <w:tab w:val="right" w:pos="9026" w:leader="dot"/>
            </w:tabs>
            <w:rPr/>
          </w:pPr>
          <w:hyperlink w:anchor="__RefHeading___Toc1322327_2142443653">
            <w:r>
              <w:rPr>
                <w:webHidden/>
                <w:rStyle w:val="IndexLink"/>
                <w:rtl w:val="true"/>
              </w:rPr>
              <w:t>فصل نهم</w:t>
            </w:r>
            <w:r>
              <w:rPr>
                <w:rStyle w:val="IndexLink"/>
                <w:rtl w:val="true"/>
              </w:rPr>
              <w:t xml:space="preserve">: </w:t>
            </w:r>
            <w:r>
              <w:rPr>
                <w:rStyle w:val="IndexLink"/>
                <w:rtl w:val="true"/>
              </w:rPr>
              <w:t>نكات تربيتى و درس هاى آموزنده در زندگى پيامبران و قصص قرآنى</w:t>
            </w:r>
            <w:r>
              <w:rPr>
                <w:rStyle w:val="IndexLink"/>
                <w:rtl w:val="true"/>
              </w:rPr>
              <w:tab/>
            </w:r>
            <w:r>
              <w:rPr>
                <w:rStyle w:val="IndexLink"/>
              </w:rPr>
              <w:t>367</w:t>
            </w:r>
          </w:hyperlink>
        </w:p>
        <w:p>
          <w:pPr>
            <w:pStyle w:val="Contents4"/>
            <w:tabs>
              <w:tab w:val="clear" w:pos="8176"/>
              <w:tab w:val="right" w:pos="9026" w:leader="dot"/>
            </w:tabs>
            <w:rPr/>
          </w:pPr>
          <w:hyperlink w:anchor="__RefHeading___Toc1322329_2142443653">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1322331_2142443653">
            <w:r>
              <w:rPr>
                <w:webHidden/>
                <w:rStyle w:val="IndexLink"/>
                <w:rtl w:val="true"/>
              </w:rPr>
              <w:t>نكات تربيتى در داستان يوسف عليه السلام</w:t>
            </w:r>
            <w:r>
              <w:rPr>
                <w:rStyle w:val="IndexLink"/>
                <w:rtl w:val="true"/>
              </w:rPr>
              <w:tab/>
            </w:r>
            <w:r>
              <w:rPr>
                <w:rStyle w:val="IndexLink"/>
              </w:rPr>
              <w:t>368</w:t>
            </w:r>
          </w:hyperlink>
        </w:p>
        <w:p>
          <w:pPr>
            <w:pStyle w:val="Contents5"/>
            <w:tabs>
              <w:tab w:val="clear" w:pos="7892"/>
              <w:tab w:val="right" w:pos="9026" w:leader="dot"/>
            </w:tabs>
            <w:rPr/>
          </w:pPr>
          <w:hyperlink w:anchor="__RefHeading___Toc1322333_2142443653">
            <w:r>
              <w:rPr>
                <w:webHidden/>
                <w:rStyle w:val="IndexLink"/>
                <w:rtl w:val="true"/>
              </w:rPr>
              <w:t>اشاره</w:t>
            </w:r>
            <w:r>
              <w:rPr>
                <w:rStyle w:val="IndexLink"/>
                <w:rtl w:val="true"/>
              </w:rPr>
              <w:tab/>
            </w:r>
            <w:r>
              <w:rPr>
                <w:rStyle w:val="IndexLink"/>
              </w:rPr>
              <w:t>368</w:t>
            </w:r>
          </w:hyperlink>
        </w:p>
        <w:p>
          <w:pPr>
            <w:pStyle w:val="Contents5"/>
            <w:tabs>
              <w:tab w:val="clear" w:pos="7892"/>
              <w:tab w:val="right" w:pos="9026" w:leader="dot"/>
            </w:tabs>
            <w:rPr/>
          </w:pPr>
          <w:hyperlink w:anchor="__RefHeading___Toc1322335_2142443653">
            <w:r>
              <w:rPr>
                <w:webHidden/>
                <w:rStyle w:val="IndexLink"/>
              </w:rPr>
              <w:t>1</w:t>
            </w:r>
            <w:r>
              <w:rPr>
                <w:rStyle w:val="IndexLink"/>
                <w:rtl w:val="true"/>
              </w:rPr>
              <w:t xml:space="preserve">. </w:t>
            </w:r>
            <w:r>
              <w:rPr>
                <w:rStyle w:val="IndexLink"/>
                <w:rtl w:val="true"/>
              </w:rPr>
              <w:t>جهاد با نفس</w:t>
            </w:r>
            <w:r>
              <w:rPr>
                <w:rStyle w:val="IndexLink"/>
                <w:rtl w:val="true"/>
              </w:rPr>
              <w:tab/>
            </w:r>
            <w:r>
              <w:rPr>
                <w:rStyle w:val="IndexLink"/>
              </w:rPr>
              <w:t>368</w:t>
            </w:r>
          </w:hyperlink>
        </w:p>
        <w:p>
          <w:pPr>
            <w:pStyle w:val="Contents5"/>
            <w:tabs>
              <w:tab w:val="clear" w:pos="7892"/>
              <w:tab w:val="right" w:pos="9026" w:leader="dot"/>
            </w:tabs>
            <w:rPr/>
          </w:pPr>
          <w:hyperlink w:anchor="__RefHeading___Toc1322337_2142443653">
            <w:r>
              <w:rPr>
                <w:webHidden/>
                <w:rStyle w:val="IndexLink"/>
              </w:rPr>
              <w:t>2</w:t>
            </w:r>
            <w:r>
              <w:rPr>
                <w:rStyle w:val="IndexLink"/>
                <w:rtl w:val="true"/>
              </w:rPr>
              <w:t xml:space="preserve">. </w:t>
            </w:r>
            <w:r>
              <w:rPr>
                <w:rStyle w:val="IndexLink"/>
                <w:rtl w:val="true"/>
              </w:rPr>
              <w:t>پاداش اخلاص</w:t>
            </w:r>
            <w:r>
              <w:rPr>
                <w:rStyle w:val="IndexLink"/>
                <w:rtl w:val="true"/>
              </w:rPr>
              <w:tab/>
            </w:r>
            <w:r>
              <w:rPr>
                <w:rStyle w:val="IndexLink"/>
              </w:rPr>
              <w:t>370</w:t>
            </w:r>
          </w:hyperlink>
        </w:p>
        <w:p>
          <w:pPr>
            <w:pStyle w:val="Contents5"/>
            <w:tabs>
              <w:tab w:val="clear" w:pos="7892"/>
              <w:tab w:val="right" w:pos="9026" w:leader="dot"/>
            </w:tabs>
            <w:rPr/>
          </w:pPr>
          <w:hyperlink w:anchor="__RefHeading___Toc1322339_2142443653">
            <w:r>
              <w:rPr>
                <w:webHidden/>
                <w:rStyle w:val="IndexLink"/>
              </w:rPr>
              <w:t>3</w:t>
            </w:r>
            <w:r>
              <w:rPr>
                <w:rStyle w:val="IndexLink"/>
                <w:rtl w:val="true"/>
              </w:rPr>
              <w:t xml:space="preserve">. </w:t>
            </w:r>
            <w:r>
              <w:rPr>
                <w:rStyle w:val="IndexLink"/>
                <w:rtl w:val="true"/>
              </w:rPr>
              <w:t>متانت و عفت بيان</w:t>
            </w:r>
            <w:r>
              <w:rPr>
                <w:rStyle w:val="IndexLink"/>
                <w:rtl w:val="true"/>
              </w:rPr>
              <w:tab/>
            </w:r>
            <w:r>
              <w:rPr>
                <w:rStyle w:val="IndexLink"/>
              </w:rPr>
              <w:t>371</w:t>
            </w:r>
          </w:hyperlink>
        </w:p>
        <w:p>
          <w:pPr>
            <w:pStyle w:val="Contents4"/>
            <w:tabs>
              <w:tab w:val="clear" w:pos="8176"/>
              <w:tab w:val="right" w:pos="9026" w:leader="dot"/>
            </w:tabs>
            <w:rPr/>
          </w:pPr>
          <w:hyperlink w:anchor="__RefHeading___Toc1322341_2142443653">
            <w:r>
              <w:rPr>
                <w:webHidden/>
                <w:rStyle w:val="IndexLink"/>
                <w:rtl w:val="true"/>
              </w:rPr>
              <w:t>حضرت يونس عليه السلام درس هايى بزرگ در داستانى كوچك</w:t>
            </w:r>
            <w:r>
              <w:rPr>
                <w:rStyle w:val="IndexLink"/>
                <w:rtl w:val="true"/>
              </w:rPr>
              <w:tab/>
            </w:r>
            <w:r>
              <w:rPr>
                <w:rStyle w:val="IndexLink"/>
              </w:rPr>
              <w:t>374</w:t>
            </w:r>
          </w:hyperlink>
        </w:p>
        <w:p>
          <w:pPr>
            <w:pStyle w:val="Contents4"/>
            <w:tabs>
              <w:tab w:val="clear" w:pos="8176"/>
              <w:tab w:val="right" w:pos="9026" w:leader="dot"/>
            </w:tabs>
            <w:rPr/>
          </w:pPr>
          <w:hyperlink w:anchor="__RefHeading___Toc1322343_2142443653">
            <w:r>
              <w:rPr>
                <w:webHidden/>
                <w:rStyle w:val="IndexLink"/>
                <w:rtl w:val="true"/>
              </w:rPr>
              <w:t>درس هاى تربيتى طوفان نوح عليه السلام</w:t>
            </w:r>
            <w:r>
              <w:rPr>
                <w:rStyle w:val="IndexLink"/>
                <w:rtl w:val="true"/>
              </w:rPr>
              <w:tab/>
            </w:r>
            <w:r>
              <w:rPr>
                <w:rStyle w:val="IndexLink"/>
              </w:rPr>
              <w:t>377</w:t>
            </w:r>
          </w:hyperlink>
        </w:p>
        <w:p>
          <w:pPr>
            <w:pStyle w:val="Contents5"/>
            <w:tabs>
              <w:tab w:val="clear" w:pos="7892"/>
              <w:tab w:val="right" w:pos="9026" w:leader="dot"/>
            </w:tabs>
            <w:rPr/>
          </w:pPr>
          <w:hyperlink w:anchor="__RefHeading___Toc1322345_2142443653">
            <w:r>
              <w:rPr>
                <w:webHidden/>
                <w:rStyle w:val="IndexLink"/>
                <w:rtl w:val="true"/>
              </w:rPr>
              <w:t>اشاره</w:t>
            </w:r>
            <w:r>
              <w:rPr>
                <w:rStyle w:val="IndexLink"/>
                <w:rtl w:val="true"/>
              </w:rPr>
              <w:tab/>
            </w:r>
            <w:r>
              <w:rPr>
                <w:rStyle w:val="IndexLink"/>
              </w:rPr>
              <w:t>377</w:t>
            </w:r>
          </w:hyperlink>
        </w:p>
        <w:p>
          <w:pPr>
            <w:pStyle w:val="Contents5"/>
            <w:tabs>
              <w:tab w:val="clear" w:pos="7892"/>
              <w:tab w:val="right" w:pos="9026" w:leader="dot"/>
            </w:tabs>
            <w:rPr/>
          </w:pPr>
          <w:hyperlink w:anchor="__RefHeading___Toc1322347_2142443653">
            <w:r>
              <w:rPr>
                <w:webHidden/>
                <w:rStyle w:val="IndexLink"/>
                <w:rtl w:val="true"/>
              </w:rPr>
              <w:t>الف</w:t>
            </w:r>
            <w:r>
              <w:rPr>
                <w:rStyle w:val="IndexLink"/>
                <w:rtl w:val="true"/>
              </w:rPr>
              <w:t xml:space="preserve">) </w:t>
            </w:r>
            <w:r>
              <w:rPr>
                <w:rStyle w:val="IndexLink"/>
                <w:rtl w:val="true"/>
              </w:rPr>
              <w:t>پاك سازى روى زمين</w:t>
            </w:r>
            <w:r>
              <w:rPr>
                <w:rStyle w:val="IndexLink"/>
                <w:rtl w:val="true"/>
              </w:rPr>
              <w:tab/>
            </w:r>
            <w:r>
              <w:rPr>
                <w:rStyle w:val="IndexLink"/>
              </w:rPr>
              <w:t>377</w:t>
            </w:r>
          </w:hyperlink>
        </w:p>
        <w:p>
          <w:pPr>
            <w:pStyle w:val="Contents5"/>
            <w:tabs>
              <w:tab w:val="clear" w:pos="7892"/>
              <w:tab w:val="right" w:pos="9026" w:leader="dot"/>
            </w:tabs>
            <w:rPr/>
          </w:pPr>
          <w:hyperlink w:anchor="__RefHeading___Toc1322349_2142443653">
            <w:r>
              <w:rPr>
                <w:webHidden/>
                <w:rStyle w:val="IndexLink"/>
                <w:rtl w:val="true"/>
              </w:rPr>
              <w:t>ب</w:t>
            </w:r>
            <w:r>
              <w:rPr>
                <w:rStyle w:val="IndexLink"/>
                <w:rtl w:val="true"/>
              </w:rPr>
              <w:t xml:space="preserve">) </w:t>
            </w:r>
            <w:r>
              <w:rPr>
                <w:rStyle w:val="IndexLink"/>
                <w:rtl w:val="true"/>
              </w:rPr>
              <w:t>مجازات با طوفان چرا؟</w:t>
            </w:r>
            <w:r>
              <w:rPr>
                <w:rStyle w:val="IndexLink"/>
                <w:rtl w:val="true"/>
              </w:rPr>
              <w:tab/>
            </w:r>
            <w:r>
              <w:rPr>
                <w:rStyle w:val="IndexLink"/>
              </w:rPr>
              <w:t>378</w:t>
            </w:r>
          </w:hyperlink>
        </w:p>
        <w:p>
          <w:pPr>
            <w:pStyle w:val="Contents5"/>
            <w:tabs>
              <w:tab w:val="clear" w:pos="7892"/>
              <w:tab w:val="right" w:pos="9026" w:leader="dot"/>
            </w:tabs>
            <w:rPr/>
          </w:pPr>
          <w:hyperlink w:anchor="__RefHeading___Toc1322351_2142443653">
            <w:r>
              <w:rPr>
                <w:webHidden/>
                <w:rStyle w:val="IndexLink"/>
                <w:rtl w:val="true"/>
              </w:rPr>
              <w:t>ج</w:t>
            </w:r>
            <w:r>
              <w:rPr>
                <w:rStyle w:val="IndexLink"/>
                <w:rtl w:val="true"/>
              </w:rPr>
              <w:t xml:space="preserve">) </w:t>
            </w:r>
            <w:r>
              <w:rPr>
                <w:rStyle w:val="IndexLink"/>
                <w:rtl w:val="true"/>
              </w:rPr>
              <w:t>نام خدا در هر حال و در همه جا</w:t>
            </w:r>
            <w:r>
              <w:rPr>
                <w:rStyle w:val="IndexLink"/>
                <w:rtl w:val="true"/>
              </w:rPr>
              <w:tab/>
            </w:r>
            <w:r>
              <w:rPr>
                <w:rStyle w:val="IndexLink"/>
              </w:rPr>
              <w:t>378</w:t>
            </w:r>
          </w:hyperlink>
        </w:p>
        <w:p>
          <w:pPr>
            <w:pStyle w:val="Contents5"/>
            <w:tabs>
              <w:tab w:val="clear" w:pos="7892"/>
              <w:tab w:val="right" w:pos="9026" w:leader="dot"/>
            </w:tabs>
            <w:rPr/>
          </w:pPr>
          <w:hyperlink w:anchor="__RefHeading___Toc1322353_2142443653">
            <w:r>
              <w:rPr>
                <w:webHidden/>
                <w:rStyle w:val="IndexLink"/>
                <w:rtl w:val="true"/>
              </w:rPr>
              <w:t>د</w:t>
            </w:r>
            <w:r>
              <w:rPr>
                <w:rStyle w:val="IndexLink"/>
                <w:rtl w:val="true"/>
              </w:rPr>
              <w:t xml:space="preserve">) </w:t>
            </w:r>
            <w:r>
              <w:rPr>
                <w:rStyle w:val="IndexLink"/>
                <w:rtl w:val="true"/>
              </w:rPr>
              <w:t>پناهگاه هاى پوشالى</w:t>
            </w:r>
            <w:r>
              <w:rPr>
                <w:rStyle w:val="IndexLink"/>
                <w:rtl w:val="true"/>
              </w:rPr>
              <w:tab/>
            </w:r>
            <w:r>
              <w:rPr>
                <w:rStyle w:val="IndexLink"/>
              </w:rPr>
              <w:t>379</w:t>
            </w:r>
          </w:hyperlink>
        </w:p>
        <w:p>
          <w:pPr>
            <w:pStyle w:val="Contents5"/>
            <w:tabs>
              <w:tab w:val="clear" w:pos="7892"/>
              <w:tab w:val="right" w:pos="9026" w:leader="dot"/>
            </w:tabs>
            <w:rPr/>
          </w:pPr>
          <w:hyperlink w:anchor="__RefHeading___Toc1322355_2142443653">
            <w:r>
              <w:rPr>
                <w:webHidden/>
                <w:rStyle w:val="IndexLink"/>
                <w:rtl w:val="true"/>
              </w:rPr>
              <w:t>ه</w:t>
            </w:r>
            <w:r>
              <w:rPr>
                <w:rStyle w:val="IndexLink"/>
                <w:rtl w:val="true"/>
              </w:rPr>
              <w:t xml:space="preserve">) </w:t>
            </w:r>
            <w:r>
              <w:rPr>
                <w:rStyle w:val="IndexLink"/>
                <w:rtl w:val="true"/>
              </w:rPr>
              <w:t>كشتى نجات</w:t>
            </w:r>
            <w:r>
              <w:rPr>
                <w:rStyle w:val="IndexLink"/>
                <w:rtl w:val="true"/>
              </w:rPr>
              <w:tab/>
            </w:r>
            <w:r>
              <w:rPr>
                <w:rStyle w:val="IndexLink"/>
              </w:rPr>
              <w:t>380</w:t>
            </w:r>
          </w:hyperlink>
        </w:p>
        <w:p>
          <w:pPr>
            <w:pStyle w:val="Contents4"/>
            <w:tabs>
              <w:tab w:val="clear" w:pos="8176"/>
              <w:tab w:val="right" w:pos="9026" w:leader="dot"/>
            </w:tabs>
            <w:rPr/>
          </w:pPr>
          <w:hyperlink w:anchor="__RefHeading___Toc1322357_2142443653">
            <w:r>
              <w:rPr>
                <w:webHidden/>
                <w:rStyle w:val="IndexLink"/>
                <w:rtl w:val="true"/>
              </w:rPr>
              <w:t>جنبه هاى آموزندۀ داستان اصحاب كهف</w:t>
            </w:r>
            <w:r>
              <w:rPr>
                <w:rStyle w:val="IndexLink"/>
                <w:rtl w:val="true"/>
              </w:rPr>
              <w:tab/>
            </w:r>
            <w:r>
              <w:rPr>
                <w:rStyle w:val="IndexLink"/>
              </w:rPr>
              <w:t>381</w:t>
            </w:r>
          </w:hyperlink>
        </w:p>
        <w:p>
          <w:pPr>
            <w:pStyle w:val="Contents4"/>
            <w:tabs>
              <w:tab w:val="clear" w:pos="8176"/>
              <w:tab w:val="right" w:pos="9026" w:leader="dot"/>
            </w:tabs>
            <w:rPr/>
          </w:pPr>
          <w:hyperlink w:anchor="__RefHeading___Toc1322359_2142443653">
            <w:r>
              <w:rPr>
                <w:webHidden/>
                <w:rStyle w:val="IndexLink"/>
                <w:rtl w:val="true"/>
              </w:rPr>
              <w:t>درس هاى مهمى از داستان ايوب عليه السلام</w:t>
            </w:r>
            <w:r>
              <w:rPr>
                <w:rStyle w:val="IndexLink"/>
                <w:rtl w:val="true"/>
              </w:rPr>
              <w:tab/>
            </w:r>
            <w:r>
              <w:rPr>
                <w:rStyle w:val="IndexLink"/>
              </w:rPr>
              <w:t>384</w:t>
            </w:r>
          </w:hyperlink>
        </w:p>
        <w:p>
          <w:pPr>
            <w:pStyle w:val="Contents4"/>
            <w:tabs>
              <w:tab w:val="clear" w:pos="8176"/>
              <w:tab w:val="right" w:pos="9026" w:leader="dot"/>
            </w:tabs>
            <w:rPr/>
          </w:pPr>
          <w:hyperlink w:anchor="__RefHeading___Toc1322361_2142443653">
            <w:r>
              <w:rPr>
                <w:webHidden/>
                <w:rStyle w:val="IndexLink"/>
                <w:rtl w:val="true"/>
              </w:rPr>
              <w:t>درس هاى تربيتى در داستان شعيب عليه السلام</w:t>
            </w:r>
            <w:r>
              <w:rPr>
                <w:rStyle w:val="IndexLink"/>
                <w:rtl w:val="true"/>
              </w:rPr>
              <w:tab/>
            </w:r>
            <w:r>
              <w:rPr>
                <w:rStyle w:val="IndexLink"/>
              </w:rPr>
              <w:t>386</w:t>
            </w:r>
          </w:hyperlink>
        </w:p>
        <w:p>
          <w:pPr>
            <w:pStyle w:val="Contents5"/>
            <w:tabs>
              <w:tab w:val="clear" w:pos="7892"/>
              <w:tab w:val="right" w:pos="9026" w:leader="dot"/>
            </w:tabs>
            <w:rPr/>
          </w:pPr>
          <w:hyperlink w:anchor="__RefHeading___Toc1322363_2142443653">
            <w:r>
              <w:rPr>
                <w:webHidden/>
                <w:rStyle w:val="IndexLink"/>
                <w:rtl w:val="true"/>
              </w:rPr>
              <w:t>اشاره</w:t>
            </w:r>
            <w:r>
              <w:rPr>
                <w:rStyle w:val="IndexLink"/>
                <w:rtl w:val="true"/>
              </w:rPr>
              <w:tab/>
            </w:r>
            <w:r>
              <w:rPr>
                <w:rStyle w:val="IndexLink"/>
              </w:rPr>
              <w:t>386</w:t>
            </w:r>
          </w:hyperlink>
        </w:p>
        <w:p>
          <w:pPr>
            <w:pStyle w:val="Contents5"/>
            <w:tabs>
              <w:tab w:val="clear" w:pos="7892"/>
              <w:tab w:val="right" w:pos="9026" w:leader="dot"/>
            </w:tabs>
            <w:rPr/>
          </w:pPr>
          <w:hyperlink w:anchor="__RefHeading___Toc1322365_2142443653">
            <w:r>
              <w:rPr>
                <w:webHidden/>
                <w:rStyle w:val="IndexLink"/>
              </w:rPr>
              <w:t>1</w:t>
            </w:r>
            <w:r>
              <w:rPr>
                <w:rStyle w:val="IndexLink"/>
                <w:rtl w:val="true"/>
              </w:rPr>
              <w:t xml:space="preserve">. </w:t>
            </w:r>
            <w:r>
              <w:rPr>
                <w:rStyle w:val="IndexLink"/>
                <w:rtl w:val="true"/>
              </w:rPr>
              <w:t>اهميت مسائل اقتصادى</w:t>
            </w:r>
            <w:r>
              <w:rPr>
                <w:rStyle w:val="IndexLink"/>
                <w:rtl w:val="true"/>
              </w:rPr>
              <w:tab/>
            </w:r>
            <w:r>
              <w:rPr>
                <w:rStyle w:val="IndexLink"/>
              </w:rPr>
              <w:t>386</w:t>
            </w:r>
          </w:hyperlink>
        </w:p>
        <w:p>
          <w:pPr>
            <w:pStyle w:val="Contents5"/>
            <w:tabs>
              <w:tab w:val="clear" w:pos="7892"/>
              <w:tab w:val="right" w:pos="9026" w:leader="dot"/>
            </w:tabs>
            <w:rPr/>
          </w:pPr>
          <w:hyperlink w:anchor="__RefHeading___Toc1322367_2142443653">
            <w:r>
              <w:rPr>
                <w:webHidden/>
                <w:rStyle w:val="IndexLink"/>
              </w:rPr>
              <w:t>2</w:t>
            </w:r>
            <w:r>
              <w:rPr>
                <w:rStyle w:val="IndexLink"/>
                <w:rtl w:val="true"/>
              </w:rPr>
              <w:t xml:space="preserve">. </w:t>
            </w:r>
            <w:r>
              <w:rPr>
                <w:rStyle w:val="IndexLink"/>
                <w:rtl w:val="true"/>
              </w:rPr>
              <w:t>اصالت ها را نبايد فداى تعصب كرد</w:t>
            </w:r>
            <w:r>
              <w:rPr>
                <w:rStyle w:val="IndexLink"/>
                <w:rtl w:val="true"/>
              </w:rPr>
              <w:tab/>
            </w:r>
            <w:r>
              <w:rPr>
                <w:rStyle w:val="IndexLink"/>
              </w:rPr>
              <w:t>387</w:t>
            </w:r>
          </w:hyperlink>
        </w:p>
        <w:p>
          <w:pPr>
            <w:pStyle w:val="Contents5"/>
            <w:tabs>
              <w:tab w:val="clear" w:pos="7892"/>
              <w:tab w:val="right" w:pos="9026" w:leader="dot"/>
            </w:tabs>
            <w:rPr/>
          </w:pPr>
          <w:hyperlink w:anchor="__RefHeading___Toc1322369_2142443653">
            <w:r>
              <w:rPr>
                <w:webHidden/>
                <w:rStyle w:val="IndexLink"/>
              </w:rPr>
              <w:t>3</w:t>
            </w:r>
            <w:r>
              <w:rPr>
                <w:rStyle w:val="IndexLink"/>
                <w:rtl w:val="true"/>
              </w:rPr>
              <w:t xml:space="preserve">. </w:t>
            </w:r>
            <w:r>
              <w:rPr>
                <w:rStyle w:val="IndexLink"/>
                <w:rtl w:val="true"/>
              </w:rPr>
              <w:t>نماز، به توحيد و پاكى دعوت مى كند</w:t>
            </w:r>
            <w:r>
              <w:rPr>
                <w:rStyle w:val="IndexLink"/>
                <w:rtl w:val="true"/>
              </w:rPr>
              <w:tab/>
            </w:r>
            <w:r>
              <w:rPr>
                <w:rStyle w:val="IndexLink"/>
              </w:rPr>
              <w:t>387</w:t>
            </w:r>
          </w:hyperlink>
        </w:p>
        <w:p>
          <w:pPr>
            <w:pStyle w:val="Contents5"/>
            <w:tabs>
              <w:tab w:val="clear" w:pos="7892"/>
              <w:tab w:val="right" w:pos="9026" w:leader="dot"/>
            </w:tabs>
            <w:rPr/>
          </w:pPr>
          <w:hyperlink w:anchor="__RefHeading___Toc1322371_2142443653">
            <w:r>
              <w:rPr>
                <w:webHidden/>
                <w:rStyle w:val="IndexLink"/>
              </w:rPr>
              <w:t>4</w:t>
            </w:r>
            <w:r>
              <w:rPr>
                <w:rStyle w:val="IndexLink"/>
                <w:rtl w:val="true"/>
              </w:rPr>
              <w:t xml:space="preserve">. </w:t>
            </w:r>
            <w:r>
              <w:rPr>
                <w:rStyle w:val="IndexLink"/>
                <w:rtl w:val="true"/>
              </w:rPr>
              <w:t>خودبينى رمز توقف است</w:t>
            </w:r>
            <w:r>
              <w:rPr>
                <w:rStyle w:val="IndexLink"/>
                <w:rtl w:val="true"/>
              </w:rPr>
              <w:tab/>
            </w:r>
            <w:r>
              <w:rPr>
                <w:rStyle w:val="IndexLink"/>
              </w:rPr>
              <w:t>387</w:t>
            </w:r>
          </w:hyperlink>
        </w:p>
        <w:p>
          <w:pPr>
            <w:pStyle w:val="Contents5"/>
            <w:tabs>
              <w:tab w:val="clear" w:pos="7892"/>
              <w:tab w:val="right" w:pos="9026" w:leader="dot"/>
            </w:tabs>
            <w:rPr/>
          </w:pPr>
          <w:hyperlink w:anchor="__RefHeading___Toc1322373_2142443653">
            <w:r>
              <w:rPr>
                <w:webHidden/>
                <w:rStyle w:val="IndexLink"/>
              </w:rPr>
              <w:t>5</w:t>
            </w:r>
            <w:r>
              <w:rPr>
                <w:rStyle w:val="IndexLink"/>
                <w:rtl w:val="true"/>
              </w:rPr>
              <w:t xml:space="preserve">. </w:t>
            </w:r>
            <w:r>
              <w:rPr>
                <w:rStyle w:val="IndexLink"/>
                <w:rtl w:val="true"/>
              </w:rPr>
              <w:t>ايمان و عمل از هم جدا نيستند</w:t>
            </w:r>
            <w:r>
              <w:rPr>
                <w:rStyle w:val="IndexLink"/>
                <w:rtl w:val="true"/>
              </w:rPr>
              <w:tab/>
            </w:r>
            <w:r>
              <w:rPr>
                <w:rStyle w:val="IndexLink"/>
              </w:rPr>
              <w:t>388</w:t>
            </w:r>
          </w:hyperlink>
        </w:p>
        <w:p>
          <w:pPr>
            <w:pStyle w:val="Contents5"/>
            <w:tabs>
              <w:tab w:val="clear" w:pos="7892"/>
              <w:tab w:val="right" w:pos="9026" w:leader="dot"/>
            </w:tabs>
            <w:rPr/>
          </w:pPr>
          <w:hyperlink w:anchor="__RefHeading___Toc1322375_2142443653">
            <w:r>
              <w:rPr>
                <w:webHidden/>
                <w:rStyle w:val="IndexLink"/>
              </w:rPr>
              <w:t>6</w:t>
            </w:r>
            <w:r>
              <w:rPr>
                <w:rStyle w:val="IndexLink"/>
                <w:rtl w:val="true"/>
              </w:rPr>
              <w:t xml:space="preserve">. </w:t>
            </w:r>
            <w:r>
              <w:rPr>
                <w:rStyle w:val="IndexLink"/>
                <w:rtl w:val="true"/>
              </w:rPr>
              <w:t>مالكيت بى قيد و شرط، سرچشمۀ فساد است</w:t>
            </w:r>
            <w:r>
              <w:rPr>
                <w:rStyle w:val="IndexLink"/>
                <w:rtl w:val="true"/>
              </w:rPr>
              <w:tab/>
            </w:r>
            <w:r>
              <w:rPr>
                <w:rStyle w:val="IndexLink"/>
              </w:rPr>
              <w:t>389</w:t>
            </w:r>
          </w:hyperlink>
        </w:p>
        <w:p>
          <w:pPr>
            <w:pStyle w:val="Contents5"/>
            <w:tabs>
              <w:tab w:val="clear" w:pos="7892"/>
              <w:tab w:val="right" w:pos="9026" w:leader="dot"/>
            </w:tabs>
            <w:rPr/>
          </w:pPr>
          <w:hyperlink w:anchor="__RefHeading___Toc1322377_2142443653">
            <w:r>
              <w:rPr>
                <w:webHidden/>
                <w:rStyle w:val="IndexLink"/>
              </w:rPr>
              <w:t>7</w:t>
            </w:r>
            <w:r>
              <w:rPr>
                <w:rStyle w:val="IndexLink"/>
                <w:rtl w:val="true"/>
              </w:rPr>
              <w:t xml:space="preserve">. </w:t>
            </w:r>
            <w:r>
              <w:rPr>
                <w:rStyle w:val="IndexLink"/>
                <w:rtl w:val="true"/>
              </w:rPr>
              <w:t>هدف پيامبران تنها اصلاح بود</w:t>
            </w:r>
            <w:r>
              <w:rPr>
                <w:rStyle w:val="IndexLink"/>
                <w:rtl w:val="true"/>
              </w:rPr>
              <w:tab/>
            </w:r>
            <w:r>
              <w:rPr>
                <w:rStyle w:val="IndexLink"/>
              </w:rPr>
              <w:t>390</w:t>
            </w:r>
          </w:hyperlink>
        </w:p>
        <w:p>
          <w:pPr>
            <w:pStyle w:val="Contents4"/>
            <w:tabs>
              <w:tab w:val="clear" w:pos="8176"/>
              <w:tab w:val="right" w:pos="9026" w:leader="dot"/>
            </w:tabs>
            <w:rPr/>
          </w:pPr>
          <w:hyperlink w:anchor="__RefHeading___Toc1322379_2142443653">
            <w:r>
              <w:rPr>
                <w:webHidden/>
                <w:rStyle w:val="IndexLink"/>
                <w:rtl w:val="true"/>
              </w:rPr>
              <w:t>نكات آموزندۀ داستان خضر عليه السلام</w:t>
            </w:r>
            <w:r>
              <w:rPr>
                <w:rStyle w:val="IndexLink"/>
                <w:rtl w:val="true"/>
              </w:rPr>
              <w:tab/>
            </w:r>
            <w:r>
              <w:rPr>
                <w:rStyle w:val="IndexLink"/>
              </w:rPr>
              <w:t>390</w:t>
            </w:r>
          </w:hyperlink>
        </w:p>
        <w:p>
          <w:pPr>
            <w:pStyle w:val="Contents4"/>
            <w:tabs>
              <w:tab w:val="clear" w:pos="8176"/>
              <w:tab w:val="right" w:pos="9026" w:leader="dot"/>
            </w:tabs>
            <w:rPr/>
          </w:pPr>
          <w:hyperlink w:anchor="__RefHeading___Toc1322381_2142443653">
            <w:r>
              <w:rPr>
                <w:webHidden/>
                <w:rStyle w:val="IndexLink"/>
                <w:rtl w:val="true"/>
              </w:rPr>
              <w:t>درس هاى آموزنده از داستان سليمان عليه السلام</w:t>
            </w:r>
            <w:r>
              <w:rPr>
                <w:rStyle w:val="IndexLink"/>
                <w:rtl w:val="true"/>
              </w:rPr>
              <w:tab/>
            </w:r>
            <w:r>
              <w:rPr>
                <w:rStyle w:val="IndexLink"/>
              </w:rPr>
              <w:t>395</w:t>
            </w:r>
          </w:hyperlink>
        </w:p>
        <w:p>
          <w:pPr>
            <w:pStyle w:val="Contents4"/>
            <w:tabs>
              <w:tab w:val="clear" w:pos="8176"/>
              <w:tab w:val="right" w:pos="9026" w:leader="dot"/>
            </w:tabs>
            <w:rPr/>
          </w:pPr>
          <w:hyperlink w:anchor="__RefHeading___Toc1322383_2142443653">
            <w:r>
              <w:rPr>
                <w:webHidden/>
                <w:rStyle w:val="IndexLink"/>
                <w:rtl w:val="true"/>
              </w:rPr>
              <w:t>درس هاى آموزنده از سرنوشت حضرت موسى عليه السلام</w:t>
            </w:r>
            <w:r>
              <w:rPr>
                <w:rStyle w:val="IndexLink"/>
                <w:rtl w:val="true"/>
              </w:rPr>
              <w:tab/>
            </w:r>
            <w:r>
              <w:rPr>
                <w:rStyle w:val="IndexLink"/>
              </w:rPr>
              <w:t>397</w:t>
            </w:r>
          </w:hyperlink>
        </w:p>
        <w:p>
          <w:pPr>
            <w:pStyle w:val="Contents4"/>
            <w:tabs>
              <w:tab w:val="clear" w:pos="8176"/>
              <w:tab w:val="right" w:pos="9026" w:leader="dot"/>
            </w:tabs>
            <w:rPr/>
          </w:pPr>
          <w:hyperlink w:anchor="__RefHeading___Toc1322385_2142443653">
            <w:r>
              <w:rPr>
                <w:webHidden/>
                <w:rStyle w:val="IndexLink"/>
                <w:rtl w:val="true"/>
              </w:rPr>
              <w:t>نكات آموزندۀ داستان مؤمن آل فرعون</w:t>
            </w:r>
            <w:r>
              <w:rPr>
                <w:rStyle w:val="IndexLink"/>
                <w:rtl w:val="true"/>
              </w:rPr>
              <w:tab/>
            </w:r>
            <w:r>
              <w:rPr>
                <w:rStyle w:val="IndexLink"/>
              </w:rPr>
              <w:t>399</w:t>
            </w:r>
          </w:hyperlink>
        </w:p>
        <w:p>
          <w:pPr>
            <w:pStyle w:val="Contents4"/>
            <w:tabs>
              <w:tab w:val="clear" w:pos="8176"/>
              <w:tab w:val="right" w:pos="9026" w:leader="dot"/>
            </w:tabs>
            <w:rPr/>
          </w:pPr>
          <w:hyperlink w:anchor="__RefHeading___Toc1322387_2142443653">
            <w:r>
              <w:rPr>
                <w:webHidden/>
                <w:rStyle w:val="IndexLink"/>
                <w:rtl w:val="true"/>
              </w:rPr>
              <w:t>اين همه درس عبرت در تاريخ پيشينيان</w:t>
            </w:r>
            <w:r>
              <w:rPr>
                <w:rStyle w:val="IndexLink"/>
                <w:rtl w:val="true"/>
              </w:rPr>
              <w:t>!</w:t>
              <w:tab/>
            </w:r>
            <w:r>
              <w:rPr>
                <w:rStyle w:val="IndexLink"/>
              </w:rPr>
              <w:t>400</w:t>
            </w:r>
          </w:hyperlink>
        </w:p>
        <w:p>
          <w:pPr>
            <w:pStyle w:val="Contents5"/>
            <w:tabs>
              <w:tab w:val="clear" w:pos="7892"/>
              <w:tab w:val="right" w:pos="9026" w:leader="dot"/>
            </w:tabs>
            <w:rPr/>
          </w:pPr>
          <w:hyperlink w:anchor="__RefHeading___Toc1322389_2142443653">
            <w:r>
              <w:rPr>
                <w:webHidden/>
                <w:rStyle w:val="IndexLink"/>
                <w:rtl w:val="true"/>
              </w:rPr>
              <w:t>اشاره</w:t>
            </w:r>
            <w:r>
              <w:rPr>
                <w:rStyle w:val="IndexLink"/>
                <w:rtl w:val="true"/>
              </w:rPr>
              <w:tab/>
            </w:r>
            <w:r>
              <w:rPr>
                <w:rStyle w:val="IndexLink"/>
              </w:rPr>
              <w:t>400</w:t>
            </w:r>
          </w:hyperlink>
        </w:p>
        <w:p>
          <w:pPr>
            <w:pStyle w:val="Contents5"/>
            <w:tabs>
              <w:tab w:val="clear" w:pos="7892"/>
              <w:tab w:val="right" w:pos="9026" w:leader="dot"/>
            </w:tabs>
            <w:rPr/>
          </w:pPr>
          <w:hyperlink w:anchor="__RefHeading___Toc1322391_2142443653">
            <w:r>
              <w:rPr>
                <w:webHidden/>
                <w:rStyle w:val="IndexLink"/>
                <w:rtl w:val="true"/>
              </w:rPr>
              <w:t>نكته ها</w:t>
            </w:r>
            <w:r>
              <w:rPr>
                <w:rStyle w:val="IndexLink"/>
                <w:rtl w:val="true"/>
              </w:rPr>
              <w:t>:</w:t>
              <w:tab/>
            </w:r>
            <w:r>
              <w:rPr>
                <w:rStyle w:val="IndexLink"/>
              </w:rPr>
              <w:t>406</w:t>
            </w:r>
          </w:hyperlink>
        </w:p>
        <w:p>
          <w:pPr>
            <w:pStyle w:val="Contents6"/>
            <w:tabs>
              <w:tab w:val="clear" w:pos="7609"/>
              <w:tab w:val="right" w:pos="9026" w:leader="dot"/>
            </w:tabs>
            <w:rPr/>
          </w:pPr>
          <w:hyperlink w:anchor="__RefHeading___Toc1322393_2142443653">
            <w:r>
              <w:rPr>
                <w:webHidden/>
                <w:rStyle w:val="IndexLink"/>
              </w:rPr>
              <w:t>1</w:t>
            </w:r>
            <w:r>
              <w:rPr>
                <w:rStyle w:val="IndexLink"/>
                <w:rtl w:val="true"/>
              </w:rPr>
              <w:t xml:space="preserve">. </w:t>
            </w:r>
            <w:r>
              <w:rPr>
                <w:rStyle w:val="IndexLink"/>
                <w:rtl w:val="true"/>
              </w:rPr>
              <w:t>چهره هاى گوناگون عذاب الهى</w:t>
            </w:r>
            <w:r>
              <w:rPr>
                <w:rStyle w:val="IndexLink"/>
                <w:rtl w:val="true"/>
              </w:rPr>
              <w:tab/>
            </w:r>
            <w:r>
              <w:rPr>
                <w:rStyle w:val="IndexLink"/>
              </w:rPr>
              <w:t>406</w:t>
            </w:r>
          </w:hyperlink>
        </w:p>
        <w:p>
          <w:pPr>
            <w:pStyle w:val="Contents6"/>
            <w:tabs>
              <w:tab w:val="clear" w:pos="7609"/>
              <w:tab w:val="right" w:pos="9026" w:leader="dot"/>
            </w:tabs>
            <w:rPr/>
          </w:pPr>
          <w:hyperlink w:anchor="__RefHeading___Toc1322395_2142443653">
            <w:r>
              <w:rPr>
                <w:webHidden/>
                <w:rStyle w:val="IndexLink"/>
              </w:rPr>
              <w:t>2</w:t>
            </w:r>
            <w:r>
              <w:rPr>
                <w:rStyle w:val="IndexLink"/>
                <w:rtl w:val="true"/>
              </w:rPr>
              <w:t xml:space="preserve">. </w:t>
            </w:r>
            <w:r>
              <w:rPr>
                <w:rStyle w:val="IndexLink"/>
                <w:rtl w:val="true"/>
              </w:rPr>
              <w:t xml:space="preserve">بادهاى </w:t>
            </w:r>
            <w:r>
              <w:rPr>
                <w:rStyle w:val="IndexLink"/>
                <w:rtl w:val="true"/>
              </w:rPr>
              <w:t>«</w:t>
            </w:r>
            <w:r>
              <w:rPr>
                <w:rStyle w:val="IndexLink"/>
                <w:rtl w:val="true"/>
              </w:rPr>
              <w:t>زاينده</w:t>
            </w:r>
            <w:r>
              <w:rPr>
                <w:rStyle w:val="IndexLink"/>
                <w:rtl w:val="true"/>
              </w:rPr>
              <w:t xml:space="preserve">» </w:t>
            </w:r>
            <w:r>
              <w:rPr>
                <w:rStyle w:val="IndexLink"/>
                <w:rtl w:val="true"/>
              </w:rPr>
              <w:t xml:space="preserve">و </w:t>
            </w:r>
            <w:r>
              <w:rPr>
                <w:rStyle w:val="IndexLink"/>
                <w:rtl w:val="true"/>
              </w:rPr>
              <w:t>«</w:t>
            </w:r>
            <w:r>
              <w:rPr>
                <w:rStyle w:val="IndexLink"/>
                <w:rtl w:val="true"/>
              </w:rPr>
              <w:t>نازا</w:t>
            </w:r>
            <w:r>
              <w:rPr>
                <w:rStyle w:val="IndexLink"/>
                <w:rtl w:val="true"/>
              </w:rPr>
              <w:t>»</w:t>
              <w:tab/>
            </w:r>
            <w:r>
              <w:rPr>
                <w:rStyle w:val="IndexLink"/>
              </w:rPr>
              <w:t>407</w:t>
            </w:r>
          </w:hyperlink>
        </w:p>
        <w:p>
          <w:pPr>
            <w:pStyle w:val="Contents4"/>
            <w:tabs>
              <w:tab w:val="clear" w:pos="8176"/>
              <w:tab w:val="right" w:pos="9026" w:leader="dot"/>
            </w:tabs>
            <w:rPr/>
          </w:pPr>
          <w:hyperlink w:anchor="__RefHeading___Toc1322397_2142443653">
            <w:r>
              <w:rPr>
                <w:webHidden/>
                <w:rStyle w:val="IndexLink"/>
                <w:rtl w:val="true"/>
              </w:rPr>
              <w:t>از تاريخ گذشتگان عبرت بگيريد</w:t>
            </w:r>
            <w:r>
              <w:rPr>
                <w:rStyle w:val="IndexLink"/>
                <w:rtl w:val="true"/>
              </w:rPr>
              <w:tab/>
            </w:r>
            <w:r>
              <w:rPr>
                <w:rStyle w:val="IndexLink"/>
              </w:rPr>
              <w:t>407</w:t>
            </w:r>
          </w:hyperlink>
        </w:p>
        <w:p>
          <w:pPr>
            <w:pStyle w:val="Contents5"/>
            <w:tabs>
              <w:tab w:val="clear" w:pos="7892"/>
              <w:tab w:val="right" w:pos="9026" w:leader="dot"/>
            </w:tabs>
            <w:rPr/>
          </w:pPr>
          <w:hyperlink w:anchor="__RefHeading___Toc1322399_2142443653">
            <w:r>
              <w:rPr>
                <w:webHidden/>
                <w:rStyle w:val="IndexLink"/>
                <w:rtl w:val="true"/>
              </w:rPr>
              <w:t>اشاره</w:t>
            </w:r>
            <w:r>
              <w:rPr>
                <w:rStyle w:val="IndexLink"/>
                <w:rtl w:val="true"/>
              </w:rPr>
              <w:tab/>
            </w:r>
            <w:r>
              <w:rPr>
                <w:rStyle w:val="IndexLink"/>
              </w:rPr>
              <w:t>407</w:t>
            </w:r>
          </w:hyperlink>
        </w:p>
        <w:p>
          <w:pPr>
            <w:pStyle w:val="Contents5"/>
            <w:tabs>
              <w:tab w:val="clear" w:pos="7892"/>
              <w:tab w:val="right" w:pos="9026" w:leader="dot"/>
            </w:tabs>
            <w:rPr/>
          </w:pPr>
          <w:hyperlink w:anchor="__RefHeading___Toc1322401_2142443653">
            <w:r>
              <w:rPr>
                <w:webHidden/>
                <w:rStyle w:val="IndexLink"/>
                <w:rtl w:val="true"/>
              </w:rPr>
              <w:t>تفسير</w:t>
            </w:r>
            <w:r>
              <w:rPr>
                <w:rStyle w:val="IndexLink"/>
                <w:rtl w:val="true"/>
              </w:rPr>
              <w:tab/>
            </w:r>
            <w:r>
              <w:rPr>
                <w:rStyle w:val="IndexLink"/>
              </w:rPr>
              <w:t>408</w:t>
            </w:r>
          </w:hyperlink>
        </w:p>
        <w:p>
          <w:pPr>
            <w:pStyle w:val="Contents3"/>
            <w:tabs>
              <w:tab w:val="clear" w:pos="8459"/>
              <w:tab w:val="right" w:pos="9026" w:leader="dot"/>
            </w:tabs>
            <w:rPr/>
          </w:pPr>
          <w:hyperlink w:anchor="__RefHeading___Toc1322403_2142443653">
            <w:r>
              <w:rPr>
                <w:webHidden/>
                <w:rStyle w:val="IndexLink"/>
                <w:rtl w:val="true"/>
              </w:rPr>
              <w:t>فصل دهم</w:t>
            </w:r>
            <w:r>
              <w:rPr>
                <w:rStyle w:val="IndexLink"/>
                <w:rtl w:val="true"/>
              </w:rPr>
              <w:t xml:space="preserve">: </w:t>
            </w:r>
            <w:r>
              <w:rPr>
                <w:rStyle w:val="IndexLink"/>
                <w:rtl w:val="true"/>
              </w:rPr>
              <w:t>آسيب ها و موانع تربيت</w:t>
            </w:r>
            <w:r>
              <w:rPr>
                <w:rStyle w:val="IndexLink"/>
                <w:rtl w:val="true"/>
              </w:rPr>
              <w:tab/>
            </w:r>
            <w:r>
              <w:rPr>
                <w:rStyle w:val="IndexLink"/>
              </w:rPr>
              <w:t>412</w:t>
            </w:r>
          </w:hyperlink>
        </w:p>
        <w:p>
          <w:pPr>
            <w:pStyle w:val="Contents4"/>
            <w:tabs>
              <w:tab w:val="clear" w:pos="8176"/>
              <w:tab w:val="right" w:pos="9026" w:leader="dot"/>
            </w:tabs>
            <w:rPr/>
          </w:pPr>
          <w:hyperlink w:anchor="__RefHeading___Toc1322405_2142443653">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1322407_2142443653">
            <w:r>
              <w:rPr>
                <w:webHidden/>
                <w:rStyle w:val="IndexLink"/>
                <w:rtl w:val="true"/>
              </w:rPr>
              <w:t>گناهان پى درپى، ماهيت انسان را دگرگون مى كند</w:t>
            </w:r>
            <w:r>
              <w:rPr>
                <w:rStyle w:val="IndexLink"/>
                <w:rtl w:val="true"/>
              </w:rPr>
              <w:tab/>
            </w:r>
            <w:r>
              <w:rPr>
                <w:rStyle w:val="IndexLink"/>
              </w:rPr>
              <w:t>413</w:t>
            </w:r>
          </w:hyperlink>
        </w:p>
        <w:p>
          <w:pPr>
            <w:pStyle w:val="Contents5"/>
            <w:tabs>
              <w:tab w:val="clear" w:pos="7892"/>
              <w:tab w:val="right" w:pos="9026" w:leader="dot"/>
            </w:tabs>
            <w:rPr/>
          </w:pPr>
          <w:hyperlink w:anchor="__RefHeading___Toc1322409_2142443653">
            <w:r>
              <w:rPr>
                <w:webHidden/>
                <w:rStyle w:val="IndexLink"/>
                <w:rtl w:val="true"/>
              </w:rPr>
              <w:t>اشاره</w:t>
            </w:r>
            <w:r>
              <w:rPr>
                <w:rStyle w:val="IndexLink"/>
                <w:rtl w:val="true"/>
              </w:rPr>
              <w:tab/>
            </w:r>
            <w:r>
              <w:rPr>
                <w:rStyle w:val="IndexLink"/>
              </w:rPr>
              <w:t>413</w:t>
            </w:r>
          </w:hyperlink>
        </w:p>
        <w:p>
          <w:pPr>
            <w:pStyle w:val="Contents5"/>
            <w:tabs>
              <w:tab w:val="clear" w:pos="7892"/>
              <w:tab w:val="right" w:pos="9026" w:leader="dot"/>
            </w:tabs>
            <w:rPr/>
          </w:pPr>
          <w:hyperlink w:anchor="__RefHeading___Toc1322411_2142443653">
            <w:r>
              <w:rPr>
                <w:webHidden/>
                <w:rStyle w:val="IndexLink"/>
                <w:rtl w:val="true"/>
              </w:rPr>
              <w:t>تفسير</w:t>
            </w:r>
            <w:r>
              <w:rPr>
                <w:rStyle w:val="IndexLink"/>
                <w:rtl w:val="true"/>
              </w:rPr>
              <w:tab/>
            </w:r>
            <w:r>
              <w:rPr>
                <w:rStyle w:val="IndexLink"/>
              </w:rPr>
              <w:t>413</w:t>
            </w:r>
          </w:hyperlink>
        </w:p>
        <w:p>
          <w:pPr>
            <w:pStyle w:val="Contents5"/>
            <w:tabs>
              <w:tab w:val="clear" w:pos="7892"/>
              <w:tab w:val="right" w:pos="9026" w:leader="dot"/>
            </w:tabs>
            <w:rPr/>
          </w:pPr>
          <w:hyperlink w:anchor="__RefHeading___Toc1322413_2142443653">
            <w:r>
              <w:rPr>
                <w:webHidden/>
                <w:rStyle w:val="IndexLink"/>
                <w:rtl w:val="true"/>
              </w:rPr>
              <w:t>دو نكته</w:t>
            </w:r>
            <w:r>
              <w:rPr>
                <w:rStyle w:val="IndexLink"/>
                <w:rtl w:val="true"/>
              </w:rPr>
              <w:t>:</w:t>
              <w:tab/>
            </w:r>
            <w:r>
              <w:rPr>
                <w:rStyle w:val="IndexLink"/>
              </w:rPr>
              <w:t>414</w:t>
            </w:r>
          </w:hyperlink>
        </w:p>
        <w:p>
          <w:pPr>
            <w:pStyle w:val="Contents6"/>
            <w:tabs>
              <w:tab w:val="clear" w:pos="7609"/>
              <w:tab w:val="right" w:pos="9026" w:leader="dot"/>
            </w:tabs>
            <w:rPr/>
          </w:pPr>
          <w:hyperlink w:anchor="__RefHeading___Toc1322415_2142443653">
            <w:r>
              <w:rPr>
                <w:webHidden/>
                <w:rStyle w:val="IndexLink"/>
              </w:rPr>
              <w:t>1</w:t>
            </w:r>
            <w:r>
              <w:rPr>
                <w:rStyle w:val="IndexLink"/>
                <w:rtl w:val="true"/>
              </w:rPr>
              <w:t xml:space="preserve">. </w:t>
            </w:r>
            <w:r>
              <w:rPr>
                <w:rStyle w:val="IndexLink"/>
                <w:rtl w:val="true"/>
              </w:rPr>
              <w:t>نژادپرستى</w:t>
            </w:r>
            <w:r>
              <w:rPr>
                <w:rStyle w:val="IndexLink"/>
                <w:rtl w:val="true"/>
              </w:rPr>
              <w:tab/>
            </w:r>
            <w:r>
              <w:rPr>
                <w:rStyle w:val="IndexLink"/>
              </w:rPr>
              <w:t>414</w:t>
            </w:r>
          </w:hyperlink>
        </w:p>
        <w:p>
          <w:pPr>
            <w:pStyle w:val="Contents6"/>
            <w:tabs>
              <w:tab w:val="clear" w:pos="7609"/>
              <w:tab w:val="right" w:pos="9026" w:leader="dot"/>
            </w:tabs>
            <w:rPr/>
          </w:pPr>
          <w:hyperlink w:anchor="__RefHeading___Toc1322417_2142443653">
            <w:r>
              <w:rPr>
                <w:webHidden/>
                <w:rStyle w:val="IndexLink"/>
              </w:rPr>
              <w:t>2</w:t>
            </w:r>
            <w:r>
              <w:rPr>
                <w:rStyle w:val="IndexLink"/>
                <w:rtl w:val="true"/>
              </w:rPr>
              <w:t xml:space="preserve">. </w:t>
            </w:r>
            <w:r>
              <w:rPr>
                <w:rStyle w:val="IndexLink"/>
                <w:rtl w:val="true"/>
              </w:rPr>
              <w:t>گناهان پى درپى، انسان را عوض مى كند</w:t>
            </w:r>
            <w:r>
              <w:rPr>
                <w:rStyle w:val="IndexLink"/>
                <w:rtl w:val="true"/>
              </w:rPr>
              <w:tab/>
            </w:r>
            <w:r>
              <w:rPr>
                <w:rStyle w:val="IndexLink"/>
              </w:rPr>
              <w:t>415</w:t>
            </w:r>
          </w:hyperlink>
        </w:p>
        <w:p>
          <w:pPr>
            <w:pStyle w:val="Contents4"/>
            <w:tabs>
              <w:tab w:val="clear" w:pos="8176"/>
              <w:tab w:val="right" w:pos="9026" w:leader="dot"/>
            </w:tabs>
            <w:rPr/>
          </w:pPr>
          <w:hyperlink w:anchor="__RefHeading___Toc1322419_2142443653">
            <w:r>
              <w:rPr>
                <w:webHidden/>
                <w:rStyle w:val="IndexLink"/>
                <w:rtl w:val="true"/>
              </w:rPr>
              <w:t>در مجلس گناه ننشينيد</w:t>
            </w:r>
            <w:r>
              <w:rPr>
                <w:rStyle w:val="IndexLink"/>
                <w:rtl w:val="true"/>
              </w:rPr>
              <w:tab/>
            </w:r>
            <w:r>
              <w:rPr>
                <w:rStyle w:val="IndexLink"/>
              </w:rPr>
              <w:t>415</w:t>
            </w:r>
          </w:hyperlink>
        </w:p>
        <w:p>
          <w:pPr>
            <w:pStyle w:val="Contents5"/>
            <w:tabs>
              <w:tab w:val="clear" w:pos="7892"/>
              <w:tab w:val="right" w:pos="9026" w:leader="dot"/>
            </w:tabs>
            <w:rPr/>
          </w:pPr>
          <w:hyperlink w:anchor="__RefHeading___Toc1322421_2142443653">
            <w:r>
              <w:rPr>
                <w:webHidden/>
                <w:rStyle w:val="IndexLink"/>
                <w:rtl w:val="true"/>
              </w:rPr>
              <w:t>اشاره</w:t>
            </w:r>
            <w:r>
              <w:rPr>
                <w:rStyle w:val="IndexLink"/>
                <w:rtl w:val="true"/>
              </w:rPr>
              <w:tab/>
            </w:r>
            <w:r>
              <w:rPr>
                <w:rStyle w:val="IndexLink"/>
              </w:rPr>
              <w:t>415</w:t>
            </w:r>
          </w:hyperlink>
        </w:p>
        <w:p>
          <w:pPr>
            <w:pStyle w:val="Contents5"/>
            <w:tabs>
              <w:tab w:val="clear" w:pos="7892"/>
              <w:tab w:val="right" w:pos="9026" w:leader="dot"/>
            </w:tabs>
            <w:rPr/>
          </w:pPr>
          <w:hyperlink w:anchor="__RefHeading___Toc1322423_2142443653">
            <w:r>
              <w:rPr>
                <w:webHidden/>
                <w:rStyle w:val="IndexLink"/>
                <w:rtl w:val="true"/>
              </w:rPr>
              <w:t>شأن نزول</w:t>
            </w:r>
            <w:r>
              <w:rPr>
                <w:rStyle w:val="IndexLink"/>
                <w:rtl w:val="true"/>
              </w:rPr>
              <w:tab/>
            </w:r>
            <w:r>
              <w:rPr>
                <w:rStyle w:val="IndexLink"/>
              </w:rPr>
              <w:t>416</w:t>
            </w:r>
          </w:hyperlink>
        </w:p>
        <w:p>
          <w:pPr>
            <w:pStyle w:val="Contents5"/>
            <w:tabs>
              <w:tab w:val="clear" w:pos="7892"/>
              <w:tab w:val="right" w:pos="9026" w:leader="dot"/>
            </w:tabs>
            <w:rPr/>
          </w:pPr>
          <w:hyperlink w:anchor="__RefHeading___Toc1322425_2142443653">
            <w:r>
              <w:rPr>
                <w:webHidden/>
                <w:rStyle w:val="IndexLink"/>
                <w:rtl w:val="true"/>
              </w:rPr>
              <w:t>تفسير</w:t>
            </w:r>
            <w:r>
              <w:rPr>
                <w:rStyle w:val="IndexLink"/>
                <w:rtl w:val="true"/>
              </w:rPr>
              <w:tab/>
            </w:r>
            <w:r>
              <w:rPr>
                <w:rStyle w:val="IndexLink"/>
              </w:rPr>
              <w:t>416</w:t>
            </w:r>
          </w:hyperlink>
        </w:p>
        <w:p>
          <w:pPr>
            <w:pStyle w:val="Contents4"/>
            <w:tabs>
              <w:tab w:val="clear" w:pos="8176"/>
              <w:tab w:val="right" w:pos="9026" w:leader="dot"/>
            </w:tabs>
            <w:rPr/>
          </w:pPr>
          <w:hyperlink w:anchor="__RefHeading___Toc1322427_2142443653">
            <w:r>
              <w:rPr>
                <w:webHidden/>
                <w:rStyle w:val="IndexLink"/>
                <w:rtl w:val="true"/>
              </w:rPr>
              <w:t>دورى از مجالس اهل باطل</w:t>
            </w:r>
            <w:r>
              <w:rPr>
                <w:rStyle w:val="IndexLink"/>
                <w:rtl w:val="true"/>
              </w:rPr>
              <w:tab/>
            </w:r>
            <w:r>
              <w:rPr>
                <w:rStyle w:val="IndexLink"/>
              </w:rPr>
              <w:t>417</w:t>
            </w:r>
          </w:hyperlink>
        </w:p>
        <w:p>
          <w:pPr>
            <w:pStyle w:val="Contents5"/>
            <w:tabs>
              <w:tab w:val="clear" w:pos="7892"/>
              <w:tab w:val="right" w:pos="9026" w:leader="dot"/>
            </w:tabs>
            <w:rPr/>
          </w:pPr>
          <w:hyperlink w:anchor="__RefHeading___Toc1322429_2142443653">
            <w:r>
              <w:rPr>
                <w:webHidden/>
                <w:rStyle w:val="IndexLink"/>
                <w:rtl w:val="true"/>
              </w:rPr>
              <w:t>اشاره</w:t>
            </w:r>
            <w:r>
              <w:rPr>
                <w:rStyle w:val="IndexLink"/>
                <w:rtl w:val="true"/>
              </w:rPr>
              <w:tab/>
            </w:r>
            <w:r>
              <w:rPr>
                <w:rStyle w:val="IndexLink"/>
              </w:rPr>
              <w:t>417</w:t>
            </w:r>
          </w:hyperlink>
        </w:p>
        <w:p>
          <w:pPr>
            <w:pStyle w:val="Contents5"/>
            <w:tabs>
              <w:tab w:val="clear" w:pos="7892"/>
              <w:tab w:val="right" w:pos="9026" w:leader="dot"/>
            </w:tabs>
            <w:rPr/>
          </w:pPr>
          <w:hyperlink w:anchor="__RefHeading___Toc1322431_2142443653">
            <w:r>
              <w:rPr>
                <w:webHidden/>
                <w:rStyle w:val="IndexLink"/>
                <w:rtl w:val="true"/>
              </w:rPr>
              <w:t>شأن نزول</w:t>
            </w:r>
            <w:r>
              <w:rPr>
                <w:rStyle w:val="IndexLink"/>
                <w:rtl w:val="true"/>
              </w:rPr>
              <w:tab/>
            </w:r>
            <w:r>
              <w:rPr>
                <w:rStyle w:val="IndexLink"/>
              </w:rPr>
              <w:t>417</w:t>
            </w:r>
          </w:hyperlink>
        </w:p>
        <w:p>
          <w:pPr>
            <w:pStyle w:val="Contents5"/>
            <w:tabs>
              <w:tab w:val="clear" w:pos="7892"/>
              <w:tab w:val="right" w:pos="9026" w:leader="dot"/>
            </w:tabs>
            <w:rPr/>
          </w:pPr>
          <w:hyperlink w:anchor="__RefHeading___Toc1322433_2142443653">
            <w:r>
              <w:rPr>
                <w:webHidden/>
                <w:rStyle w:val="IndexLink"/>
                <w:rtl w:val="true"/>
              </w:rPr>
              <w:t>تفسير</w:t>
            </w:r>
            <w:r>
              <w:rPr>
                <w:rStyle w:val="IndexLink"/>
                <w:rtl w:val="true"/>
              </w:rPr>
              <w:tab/>
            </w:r>
            <w:r>
              <w:rPr>
                <w:rStyle w:val="IndexLink"/>
              </w:rPr>
              <w:t>418</w:t>
            </w:r>
          </w:hyperlink>
        </w:p>
        <w:p>
          <w:pPr>
            <w:pStyle w:val="Contents4"/>
            <w:tabs>
              <w:tab w:val="clear" w:pos="8176"/>
              <w:tab w:val="right" w:pos="9026" w:leader="dot"/>
            </w:tabs>
            <w:rPr/>
          </w:pPr>
          <w:hyperlink w:anchor="__RefHeading___Toc1322435_2142443653">
            <w:r>
              <w:rPr>
                <w:webHidden/>
                <w:rStyle w:val="IndexLink"/>
                <w:rtl w:val="true"/>
              </w:rPr>
              <w:t>دو سؤال</w:t>
            </w:r>
            <w:r>
              <w:rPr>
                <w:rStyle w:val="IndexLink"/>
                <w:rtl w:val="true"/>
              </w:rPr>
              <w:tab/>
            </w:r>
            <w:r>
              <w:rPr>
                <w:rStyle w:val="IndexLink"/>
              </w:rPr>
              <w:t>419</w:t>
            </w:r>
          </w:hyperlink>
        </w:p>
        <w:p>
          <w:pPr>
            <w:pStyle w:val="Contents4"/>
            <w:tabs>
              <w:tab w:val="clear" w:pos="8176"/>
              <w:tab w:val="right" w:pos="9026" w:leader="dot"/>
            </w:tabs>
            <w:rPr/>
          </w:pPr>
          <w:hyperlink w:anchor="__RefHeading___Toc1322437_2142443653">
            <w:r>
              <w:rPr>
                <w:webHidden/>
                <w:rStyle w:val="IndexLink"/>
                <w:rtl w:val="true"/>
              </w:rPr>
              <w:t>هوى پرستى و عواقب دردناك آن</w:t>
            </w:r>
            <w:r>
              <w:rPr>
                <w:rStyle w:val="IndexLink"/>
                <w:rtl w:val="true"/>
              </w:rPr>
              <w:tab/>
            </w:r>
            <w:r>
              <w:rPr>
                <w:rStyle w:val="IndexLink"/>
              </w:rPr>
              <w:t>420</w:t>
            </w:r>
          </w:hyperlink>
        </w:p>
        <w:p>
          <w:pPr>
            <w:pStyle w:val="Contents4"/>
            <w:tabs>
              <w:tab w:val="clear" w:pos="8176"/>
              <w:tab w:val="right" w:pos="9026" w:leader="dot"/>
            </w:tabs>
            <w:rPr/>
          </w:pPr>
          <w:hyperlink w:anchor="__RefHeading___Toc1322439_2142443653">
            <w:r>
              <w:rPr>
                <w:webHidden/>
                <w:rStyle w:val="IndexLink"/>
                <w:rtl w:val="true"/>
              </w:rPr>
              <w:t>رابطۀ هوى پرستى و غفلت از خدا</w:t>
            </w:r>
            <w:r>
              <w:rPr>
                <w:rStyle w:val="IndexLink"/>
                <w:rtl w:val="true"/>
              </w:rPr>
              <w:tab/>
            </w:r>
            <w:r>
              <w:rPr>
                <w:rStyle w:val="IndexLink"/>
              </w:rPr>
              <w:t>424</w:t>
            </w:r>
          </w:hyperlink>
        </w:p>
        <w:p>
          <w:pPr>
            <w:pStyle w:val="Contents4"/>
            <w:tabs>
              <w:tab w:val="clear" w:pos="8176"/>
              <w:tab w:val="right" w:pos="9026" w:leader="dot"/>
            </w:tabs>
            <w:rPr/>
          </w:pPr>
          <w:hyperlink w:anchor="__RefHeading___Toc1322441_2142443653">
            <w:r>
              <w:rPr>
                <w:webHidden/>
                <w:rStyle w:val="IndexLink"/>
                <w:rtl w:val="true"/>
              </w:rPr>
              <w:t>هوى پرستى، عامل گمراهى</w:t>
            </w:r>
            <w:r>
              <w:rPr>
                <w:rStyle w:val="IndexLink"/>
                <w:rtl w:val="true"/>
              </w:rPr>
              <w:tab/>
            </w:r>
            <w:r>
              <w:rPr>
                <w:rStyle w:val="IndexLink"/>
              </w:rPr>
              <w:t>425</w:t>
            </w:r>
          </w:hyperlink>
        </w:p>
        <w:p>
          <w:pPr>
            <w:pStyle w:val="Contents4"/>
            <w:tabs>
              <w:tab w:val="clear" w:pos="8176"/>
              <w:tab w:val="right" w:pos="9026" w:leader="dot"/>
            </w:tabs>
            <w:rPr/>
          </w:pPr>
          <w:hyperlink w:anchor="__RefHeading___Toc1322443_2142443653">
            <w:r>
              <w:rPr>
                <w:webHidden/>
                <w:rStyle w:val="IndexLink"/>
                <w:rtl w:val="true"/>
              </w:rPr>
              <w:t>بت هواى نفس</w:t>
            </w:r>
            <w:r>
              <w:rPr>
                <w:rStyle w:val="IndexLink"/>
                <w:rtl w:val="true"/>
              </w:rPr>
              <w:tab/>
            </w:r>
            <w:r>
              <w:rPr>
                <w:rStyle w:val="IndexLink"/>
              </w:rPr>
              <w:t>426</w:t>
            </w:r>
          </w:hyperlink>
        </w:p>
        <w:p>
          <w:pPr>
            <w:pStyle w:val="Contents5"/>
            <w:tabs>
              <w:tab w:val="clear" w:pos="7892"/>
              <w:tab w:val="right" w:pos="9026" w:leader="dot"/>
            </w:tabs>
            <w:rPr/>
          </w:pPr>
          <w:hyperlink w:anchor="__RefHeading___Toc1322445_2142443653">
            <w:r>
              <w:rPr>
                <w:webHidden/>
                <w:rStyle w:val="IndexLink"/>
                <w:rtl w:val="true"/>
              </w:rPr>
              <w:t>اشاره</w:t>
            </w:r>
            <w:r>
              <w:rPr>
                <w:rStyle w:val="IndexLink"/>
                <w:rtl w:val="true"/>
              </w:rPr>
              <w:tab/>
            </w:r>
            <w:r>
              <w:rPr>
                <w:rStyle w:val="IndexLink"/>
              </w:rPr>
              <w:t>426</w:t>
            </w:r>
          </w:hyperlink>
        </w:p>
        <w:p>
          <w:pPr>
            <w:pStyle w:val="Contents5"/>
            <w:tabs>
              <w:tab w:val="clear" w:pos="7892"/>
              <w:tab w:val="right" w:pos="9026" w:leader="dot"/>
            </w:tabs>
            <w:rPr/>
          </w:pPr>
          <w:hyperlink w:anchor="__RefHeading___Toc1322447_2142443653">
            <w:r>
              <w:rPr>
                <w:webHidden/>
                <w:rStyle w:val="IndexLink"/>
                <w:rtl w:val="true"/>
              </w:rPr>
              <w:t>نكته ها</w:t>
            </w:r>
            <w:r>
              <w:rPr>
                <w:rStyle w:val="IndexLink"/>
                <w:rtl w:val="true"/>
              </w:rPr>
              <w:t>:</w:t>
              <w:tab/>
            </w:r>
            <w:r>
              <w:rPr>
                <w:rStyle w:val="IndexLink"/>
              </w:rPr>
              <w:t>429</w:t>
            </w:r>
          </w:hyperlink>
        </w:p>
        <w:p>
          <w:pPr>
            <w:pStyle w:val="Contents6"/>
            <w:tabs>
              <w:tab w:val="clear" w:pos="7609"/>
              <w:tab w:val="right" w:pos="9026" w:leader="dot"/>
            </w:tabs>
            <w:rPr/>
          </w:pPr>
          <w:hyperlink w:anchor="__RefHeading___Toc1322449_2142443653">
            <w:r>
              <w:rPr>
                <w:webHidden/>
                <w:rStyle w:val="IndexLink"/>
              </w:rPr>
              <w:t>1</w:t>
            </w:r>
            <w:r>
              <w:rPr>
                <w:rStyle w:val="IndexLink"/>
                <w:rtl w:val="true"/>
              </w:rPr>
              <w:t xml:space="preserve">. </w:t>
            </w:r>
            <w:r>
              <w:rPr>
                <w:rStyle w:val="IndexLink"/>
                <w:rtl w:val="true"/>
              </w:rPr>
              <w:t>خطرناك ترين بت ها بت هواى نفس است</w:t>
            </w:r>
            <w:r>
              <w:rPr>
                <w:rStyle w:val="IndexLink"/>
                <w:rtl w:val="true"/>
              </w:rPr>
              <w:tab/>
            </w:r>
            <w:r>
              <w:rPr>
                <w:rStyle w:val="IndexLink"/>
              </w:rPr>
              <w:t>429</w:t>
            </w:r>
          </w:hyperlink>
        </w:p>
        <w:p>
          <w:pPr>
            <w:pStyle w:val="Contents6"/>
            <w:tabs>
              <w:tab w:val="clear" w:pos="7609"/>
              <w:tab w:val="right" w:pos="9026" w:leader="dot"/>
            </w:tabs>
            <w:rPr/>
          </w:pPr>
          <w:hyperlink w:anchor="__RefHeading___Toc1322451_2142443653">
            <w:r>
              <w:rPr>
                <w:webHidden/>
                <w:rStyle w:val="IndexLink"/>
              </w:rPr>
              <w:t>2</w:t>
            </w:r>
            <w:r>
              <w:rPr>
                <w:rStyle w:val="IndexLink"/>
                <w:rtl w:val="true"/>
              </w:rPr>
              <w:t xml:space="preserve">. </w:t>
            </w:r>
            <w:r>
              <w:rPr>
                <w:rStyle w:val="IndexLink"/>
                <w:rtl w:val="true"/>
              </w:rPr>
              <w:t>مؤثرترين راه نفوذ شيطان هوى پرستى است</w:t>
            </w:r>
            <w:r>
              <w:rPr>
                <w:rStyle w:val="IndexLink"/>
                <w:rtl w:val="true"/>
              </w:rPr>
              <w:tab/>
            </w:r>
            <w:r>
              <w:rPr>
                <w:rStyle w:val="IndexLink"/>
              </w:rPr>
              <w:t>430</w:t>
            </w:r>
          </w:hyperlink>
        </w:p>
        <w:p>
          <w:pPr>
            <w:pStyle w:val="Contents6"/>
            <w:tabs>
              <w:tab w:val="clear" w:pos="7609"/>
              <w:tab w:val="right" w:pos="9026" w:leader="dot"/>
            </w:tabs>
            <w:rPr/>
          </w:pPr>
          <w:hyperlink w:anchor="__RefHeading___Toc1322453_2142443653">
            <w:r>
              <w:rPr>
                <w:webHidden/>
                <w:rStyle w:val="IndexLink"/>
              </w:rPr>
              <w:t>3</w:t>
            </w:r>
            <w:r>
              <w:rPr>
                <w:rStyle w:val="IndexLink"/>
                <w:rtl w:val="true"/>
              </w:rPr>
              <w:t xml:space="preserve">. </w:t>
            </w:r>
            <w:r>
              <w:rPr>
                <w:rStyle w:val="IndexLink"/>
                <w:rtl w:val="true"/>
              </w:rPr>
              <w:t>هوى پرستى، مهم ترين وسيلۀ هدايت</w:t>
            </w:r>
            <w:r>
              <w:rPr>
                <w:rStyle w:val="IndexLink"/>
                <w:rtl w:val="true"/>
              </w:rPr>
              <w:tab/>
            </w:r>
            <w:r>
              <w:rPr>
                <w:rStyle w:val="IndexLink"/>
              </w:rPr>
              <w:t>430</w:t>
            </w:r>
          </w:hyperlink>
        </w:p>
        <w:p>
          <w:pPr>
            <w:pStyle w:val="Contents6"/>
            <w:tabs>
              <w:tab w:val="clear" w:pos="7609"/>
              <w:tab w:val="right" w:pos="9026" w:leader="dot"/>
            </w:tabs>
            <w:rPr/>
          </w:pPr>
          <w:hyperlink w:anchor="__RefHeading___Toc1322455_2142443653">
            <w:r>
              <w:rPr>
                <w:webHidden/>
                <w:rStyle w:val="IndexLink"/>
              </w:rPr>
              <w:t>4</w:t>
            </w:r>
            <w:r>
              <w:rPr>
                <w:rStyle w:val="IndexLink"/>
                <w:rtl w:val="true"/>
              </w:rPr>
              <w:t xml:space="preserve">. </w:t>
            </w:r>
            <w:r>
              <w:rPr>
                <w:rStyle w:val="IndexLink"/>
                <w:rtl w:val="true"/>
              </w:rPr>
              <w:t>عواقب هوى پرستى</w:t>
            </w:r>
            <w:r>
              <w:rPr>
                <w:rStyle w:val="IndexLink"/>
                <w:rtl w:val="true"/>
              </w:rPr>
              <w:tab/>
            </w:r>
            <w:r>
              <w:rPr>
                <w:rStyle w:val="IndexLink"/>
              </w:rPr>
              <w:t>430</w:t>
            </w:r>
          </w:hyperlink>
        </w:p>
        <w:p>
          <w:pPr>
            <w:pStyle w:val="Contents4"/>
            <w:tabs>
              <w:tab w:val="clear" w:pos="8176"/>
              <w:tab w:val="right" w:pos="9026" w:leader="dot"/>
            </w:tabs>
            <w:rPr/>
          </w:pPr>
          <w:hyperlink w:anchor="__RefHeading___Toc1322457_2142443653">
            <w:r>
              <w:rPr>
                <w:webHidden/>
                <w:rStyle w:val="IndexLink"/>
                <w:rtl w:val="true"/>
              </w:rPr>
              <w:t>حق پرستى و هوى پرستى</w:t>
            </w:r>
            <w:r>
              <w:rPr>
                <w:rStyle w:val="IndexLink"/>
                <w:rtl w:val="true"/>
              </w:rPr>
              <w:tab/>
            </w:r>
            <w:r>
              <w:rPr>
                <w:rStyle w:val="IndexLink"/>
              </w:rPr>
              <w:t>432</w:t>
            </w:r>
          </w:hyperlink>
        </w:p>
        <w:p>
          <w:pPr>
            <w:pStyle w:val="Contents4"/>
            <w:tabs>
              <w:tab w:val="clear" w:pos="8176"/>
              <w:tab w:val="right" w:pos="9026" w:leader="dot"/>
            </w:tabs>
            <w:rPr/>
          </w:pPr>
          <w:hyperlink w:anchor="__RefHeading___Toc1322459_2142443653">
            <w:r>
              <w:rPr>
                <w:webHidden/>
                <w:rStyle w:val="IndexLink"/>
                <w:rtl w:val="true"/>
              </w:rPr>
              <w:t>وسوسه هاى شيطانى</w:t>
            </w:r>
            <w:r>
              <w:rPr>
                <w:rStyle w:val="IndexLink"/>
                <w:rtl w:val="true"/>
              </w:rPr>
              <w:tab/>
            </w:r>
            <w:r>
              <w:rPr>
                <w:rStyle w:val="IndexLink"/>
              </w:rPr>
              <w:t>434</w:t>
            </w:r>
          </w:hyperlink>
        </w:p>
        <w:p>
          <w:pPr>
            <w:pStyle w:val="Contents4"/>
            <w:tabs>
              <w:tab w:val="clear" w:pos="8176"/>
              <w:tab w:val="right" w:pos="9026" w:leader="dot"/>
            </w:tabs>
            <w:rPr/>
          </w:pPr>
          <w:hyperlink w:anchor="__RefHeading___Toc1322461_2142443653">
            <w:r>
              <w:rPr>
                <w:webHidden/>
                <w:rStyle w:val="IndexLink"/>
                <w:rtl w:val="true"/>
              </w:rPr>
              <w:t>هيچ كس مجبور به پيروى از وسوسه هاى شيطان نيست</w:t>
            </w:r>
            <w:r>
              <w:rPr>
                <w:rStyle w:val="IndexLink"/>
                <w:rtl w:val="true"/>
              </w:rPr>
              <w:t>!</w:t>
              <w:tab/>
            </w:r>
            <w:r>
              <w:rPr>
                <w:rStyle w:val="IndexLink"/>
              </w:rPr>
              <w:t>436</w:t>
            </w:r>
          </w:hyperlink>
        </w:p>
        <w:p>
          <w:pPr>
            <w:pStyle w:val="Contents4"/>
            <w:tabs>
              <w:tab w:val="clear" w:pos="8176"/>
              <w:tab w:val="right" w:pos="9026" w:leader="dot"/>
            </w:tabs>
            <w:rPr/>
          </w:pPr>
          <w:hyperlink w:anchor="__RefHeading___Toc1322463_2142443653">
            <w:r>
              <w:rPr>
                <w:webHidden/>
                <w:rStyle w:val="IndexLink"/>
                <w:rtl w:val="true"/>
              </w:rPr>
              <w:t>آرزوهاى بى جا</w:t>
            </w:r>
            <w:r>
              <w:rPr>
                <w:rStyle w:val="IndexLink"/>
                <w:rtl w:val="true"/>
              </w:rPr>
              <w:tab/>
            </w:r>
            <w:r>
              <w:rPr>
                <w:rStyle w:val="IndexLink"/>
              </w:rPr>
              <w:t>439</w:t>
            </w:r>
          </w:hyperlink>
        </w:p>
        <w:p>
          <w:pPr>
            <w:pStyle w:val="Contents5"/>
            <w:tabs>
              <w:tab w:val="clear" w:pos="7892"/>
              <w:tab w:val="right" w:pos="9026" w:leader="dot"/>
            </w:tabs>
            <w:rPr/>
          </w:pPr>
          <w:hyperlink w:anchor="__RefHeading___Toc1322465_2142443653">
            <w:r>
              <w:rPr>
                <w:webHidden/>
                <w:rStyle w:val="IndexLink"/>
                <w:rtl w:val="true"/>
              </w:rPr>
              <w:t>اشاره</w:t>
            </w:r>
            <w:r>
              <w:rPr>
                <w:rStyle w:val="IndexLink"/>
                <w:rtl w:val="true"/>
              </w:rPr>
              <w:tab/>
            </w:r>
            <w:r>
              <w:rPr>
                <w:rStyle w:val="IndexLink"/>
              </w:rPr>
              <w:t>439</w:t>
            </w:r>
          </w:hyperlink>
        </w:p>
        <w:p>
          <w:pPr>
            <w:pStyle w:val="Contents5"/>
            <w:tabs>
              <w:tab w:val="clear" w:pos="7892"/>
              <w:tab w:val="right" w:pos="9026" w:leader="dot"/>
            </w:tabs>
            <w:rPr/>
          </w:pPr>
          <w:hyperlink w:anchor="__RefHeading___Toc1322467_2142443653">
            <w:r>
              <w:rPr>
                <w:webHidden/>
                <w:rStyle w:val="IndexLink"/>
                <w:rtl w:val="true"/>
              </w:rPr>
              <w:t>تفسير</w:t>
            </w:r>
            <w:r>
              <w:rPr>
                <w:rStyle w:val="IndexLink"/>
                <w:rtl w:val="true"/>
              </w:rPr>
              <w:tab/>
            </w:r>
            <w:r>
              <w:rPr>
                <w:rStyle w:val="IndexLink"/>
              </w:rPr>
              <w:t>439</w:t>
            </w:r>
          </w:hyperlink>
        </w:p>
        <w:p>
          <w:pPr>
            <w:pStyle w:val="Contents5"/>
            <w:tabs>
              <w:tab w:val="clear" w:pos="7892"/>
              <w:tab w:val="right" w:pos="9026" w:leader="dot"/>
            </w:tabs>
            <w:rPr/>
          </w:pPr>
          <w:hyperlink w:anchor="__RefHeading___Toc1322469_2142443653">
            <w:r>
              <w:rPr>
                <w:webHidden/>
                <w:rStyle w:val="IndexLink"/>
                <w:rtl w:val="true"/>
              </w:rPr>
              <w:t>نكته</w:t>
            </w:r>
            <w:r>
              <w:rPr>
                <w:rStyle w:val="IndexLink"/>
                <w:rtl w:val="true"/>
              </w:rPr>
              <w:t xml:space="preserve">: </w:t>
            </w:r>
            <w:r>
              <w:rPr>
                <w:rStyle w:val="IndexLink"/>
                <w:rtl w:val="true"/>
              </w:rPr>
              <w:t>آرزوهاى دراز، عامل بزرگ غفلت</w:t>
            </w:r>
            <w:r>
              <w:rPr>
                <w:rStyle w:val="IndexLink"/>
                <w:rtl w:val="true"/>
              </w:rPr>
              <w:tab/>
            </w:r>
            <w:r>
              <w:rPr>
                <w:rStyle w:val="IndexLink"/>
              </w:rPr>
              <w:t>442</w:t>
            </w:r>
          </w:hyperlink>
        </w:p>
        <w:p>
          <w:pPr>
            <w:pStyle w:val="Contents4"/>
            <w:tabs>
              <w:tab w:val="clear" w:pos="8176"/>
              <w:tab w:val="right" w:pos="9026" w:leader="dot"/>
            </w:tabs>
            <w:rPr/>
          </w:pPr>
          <w:hyperlink w:anchor="__RefHeading___Toc1322471_2142443653">
            <w:r>
              <w:rPr>
                <w:webHidden/>
                <w:rStyle w:val="IndexLink"/>
                <w:rtl w:val="true"/>
              </w:rPr>
              <w:t>غفلت از حق و پيامدهاى آن</w:t>
            </w:r>
            <w:r>
              <w:rPr>
                <w:rStyle w:val="IndexLink"/>
                <w:rtl w:val="true"/>
              </w:rPr>
              <w:tab/>
            </w:r>
            <w:r>
              <w:rPr>
                <w:rStyle w:val="IndexLink"/>
              </w:rPr>
              <w:t>443</w:t>
            </w:r>
          </w:hyperlink>
        </w:p>
        <w:p>
          <w:pPr>
            <w:pStyle w:val="Contents5"/>
            <w:tabs>
              <w:tab w:val="clear" w:pos="7892"/>
              <w:tab w:val="right" w:pos="9026" w:leader="dot"/>
            </w:tabs>
            <w:rPr/>
          </w:pPr>
          <w:hyperlink w:anchor="__RefHeading___Toc1322473_2142443653">
            <w:r>
              <w:rPr>
                <w:webHidden/>
                <w:rStyle w:val="IndexLink"/>
                <w:rtl w:val="true"/>
              </w:rPr>
              <w:t>اشاره</w:t>
            </w:r>
            <w:r>
              <w:rPr>
                <w:rStyle w:val="IndexLink"/>
                <w:rtl w:val="true"/>
              </w:rPr>
              <w:tab/>
            </w:r>
            <w:r>
              <w:rPr>
                <w:rStyle w:val="IndexLink"/>
              </w:rPr>
              <w:t>443</w:t>
            </w:r>
          </w:hyperlink>
        </w:p>
        <w:p>
          <w:pPr>
            <w:pStyle w:val="Contents5"/>
            <w:tabs>
              <w:tab w:val="clear" w:pos="7892"/>
              <w:tab w:val="right" w:pos="9026" w:leader="dot"/>
            </w:tabs>
            <w:rPr/>
          </w:pPr>
          <w:hyperlink w:anchor="__RefHeading___Toc1322475_2142443653">
            <w:r>
              <w:rPr>
                <w:webHidden/>
                <w:rStyle w:val="IndexLink"/>
                <w:rtl w:val="true"/>
              </w:rPr>
              <w:t>نكته ها</w:t>
            </w:r>
            <w:r>
              <w:rPr>
                <w:rStyle w:val="IndexLink"/>
                <w:rtl w:val="true"/>
              </w:rPr>
              <w:t>:</w:t>
              <w:tab/>
            </w:r>
            <w:r>
              <w:rPr>
                <w:rStyle w:val="IndexLink"/>
              </w:rPr>
              <w:t>444</w:t>
            </w:r>
          </w:hyperlink>
        </w:p>
        <w:p>
          <w:pPr>
            <w:pStyle w:val="Contents6"/>
            <w:tabs>
              <w:tab w:val="clear" w:pos="7609"/>
              <w:tab w:val="right" w:pos="9026" w:leader="dot"/>
            </w:tabs>
            <w:rPr/>
          </w:pPr>
          <w:hyperlink w:anchor="__RefHeading___Toc1322477_2142443653">
            <w:r>
              <w:rPr>
                <w:webHidden/>
                <w:rStyle w:val="IndexLink"/>
              </w:rPr>
              <w:t>1</w:t>
            </w:r>
            <w:r>
              <w:rPr>
                <w:rStyle w:val="IndexLink"/>
                <w:rtl w:val="true"/>
              </w:rPr>
              <w:t xml:space="preserve">. </w:t>
            </w:r>
            <w:r>
              <w:rPr>
                <w:rStyle w:val="IndexLink"/>
                <w:rtl w:val="true"/>
              </w:rPr>
              <w:t>غفلت از ياد حق و پيامدهاى آن</w:t>
            </w:r>
            <w:r>
              <w:rPr>
                <w:rStyle w:val="IndexLink"/>
                <w:rtl w:val="true"/>
              </w:rPr>
              <w:tab/>
            </w:r>
            <w:r>
              <w:rPr>
                <w:rStyle w:val="IndexLink"/>
              </w:rPr>
              <w:t>444</w:t>
            </w:r>
          </w:hyperlink>
        </w:p>
        <w:p>
          <w:pPr>
            <w:pStyle w:val="Contents6"/>
            <w:tabs>
              <w:tab w:val="clear" w:pos="7609"/>
              <w:tab w:val="right" w:pos="9026" w:leader="dot"/>
            </w:tabs>
            <w:rPr/>
          </w:pPr>
          <w:hyperlink w:anchor="__RefHeading___Toc1322479_2142443653">
            <w:r>
              <w:rPr>
                <w:webHidden/>
                <w:rStyle w:val="IndexLink"/>
              </w:rPr>
              <w:t>2</w:t>
            </w:r>
            <w:r>
              <w:rPr>
                <w:rStyle w:val="IndexLink"/>
                <w:rtl w:val="true"/>
              </w:rPr>
              <w:t xml:space="preserve">. </w:t>
            </w:r>
            <w:r>
              <w:rPr>
                <w:rStyle w:val="IndexLink"/>
                <w:rtl w:val="true"/>
              </w:rPr>
              <w:t>نابينايى درون و برون</w:t>
            </w:r>
            <w:r>
              <w:rPr>
                <w:rStyle w:val="IndexLink"/>
                <w:rtl w:val="true"/>
              </w:rPr>
              <w:tab/>
            </w:r>
            <w:r>
              <w:rPr>
                <w:rStyle w:val="IndexLink"/>
              </w:rPr>
              <w:t>446</w:t>
            </w:r>
          </w:hyperlink>
        </w:p>
        <w:p>
          <w:pPr>
            <w:pStyle w:val="Contents6"/>
            <w:tabs>
              <w:tab w:val="clear" w:pos="7609"/>
              <w:tab w:val="right" w:pos="9026" w:leader="dot"/>
            </w:tabs>
            <w:rPr/>
          </w:pPr>
          <w:hyperlink w:anchor="__RefHeading___Toc1322481_2142443653">
            <w:r>
              <w:rPr>
                <w:webHidden/>
                <w:rStyle w:val="IndexLink"/>
              </w:rPr>
              <w:t>3</w:t>
            </w:r>
            <w:r>
              <w:rPr>
                <w:rStyle w:val="IndexLink"/>
                <w:rtl w:val="true"/>
              </w:rPr>
              <w:t xml:space="preserve">. </w:t>
            </w:r>
            <w:r>
              <w:rPr>
                <w:rStyle w:val="IndexLink"/>
                <w:rtl w:val="true"/>
              </w:rPr>
              <w:t>اسراف در گناه</w:t>
            </w:r>
            <w:r>
              <w:rPr>
                <w:rStyle w:val="IndexLink"/>
                <w:rtl w:val="true"/>
              </w:rPr>
              <w:tab/>
            </w:r>
            <w:r>
              <w:rPr>
                <w:rStyle w:val="IndexLink"/>
              </w:rPr>
              <w:t>447</w:t>
            </w:r>
          </w:hyperlink>
        </w:p>
        <w:p>
          <w:pPr>
            <w:pStyle w:val="Contents4"/>
            <w:tabs>
              <w:tab w:val="clear" w:pos="8176"/>
              <w:tab w:val="right" w:pos="9026" w:leader="dot"/>
            </w:tabs>
            <w:rPr/>
          </w:pPr>
          <w:hyperlink w:anchor="__RefHeading___Toc1322483_2142443653">
            <w:r>
              <w:rPr>
                <w:webHidden/>
                <w:rStyle w:val="IndexLink"/>
                <w:rtl w:val="true"/>
              </w:rPr>
              <w:t>زندگى پر زرق و برق و اثر شوم آن</w:t>
            </w:r>
            <w:r>
              <w:rPr>
                <w:rStyle w:val="IndexLink"/>
                <w:rtl w:val="true"/>
              </w:rPr>
              <w:tab/>
            </w:r>
            <w:r>
              <w:rPr>
                <w:rStyle w:val="IndexLink"/>
              </w:rPr>
              <w:t>448</w:t>
            </w:r>
          </w:hyperlink>
        </w:p>
        <w:p>
          <w:pPr>
            <w:pStyle w:val="Contents4"/>
            <w:tabs>
              <w:tab w:val="clear" w:pos="8176"/>
              <w:tab w:val="right" w:pos="9026" w:leader="dot"/>
            </w:tabs>
            <w:rPr/>
          </w:pPr>
          <w:hyperlink w:anchor="__RefHeading___Toc1322485_2142443653">
            <w:r>
              <w:rPr>
                <w:webHidden/>
                <w:rStyle w:val="IndexLink"/>
                <w:rtl w:val="true"/>
              </w:rPr>
              <w:t>وابستگى به مال و فرزند</w:t>
            </w:r>
            <w:r>
              <w:rPr>
                <w:rStyle w:val="IndexLink"/>
                <w:rtl w:val="true"/>
              </w:rPr>
              <w:tab/>
            </w:r>
            <w:r>
              <w:rPr>
                <w:rStyle w:val="IndexLink"/>
              </w:rPr>
              <w:t>450</w:t>
            </w:r>
          </w:hyperlink>
        </w:p>
        <w:p>
          <w:pPr>
            <w:pStyle w:val="Contents5"/>
            <w:tabs>
              <w:tab w:val="clear" w:pos="7892"/>
              <w:tab w:val="right" w:pos="9026" w:leader="dot"/>
            </w:tabs>
            <w:rPr/>
          </w:pPr>
          <w:hyperlink w:anchor="__RefHeading___Toc1322487_2142443653">
            <w:r>
              <w:rPr>
                <w:webHidden/>
                <w:rStyle w:val="IndexLink"/>
                <w:rtl w:val="true"/>
              </w:rPr>
              <w:t>اشاره</w:t>
            </w:r>
            <w:r>
              <w:rPr>
                <w:rStyle w:val="IndexLink"/>
                <w:rtl w:val="true"/>
              </w:rPr>
              <w:tab/>
            </w:r>
            <w:r>
              <w:rPr>
                <w:rStyle w:val="IndexLink"/>
              </w:rPr>
              <w:t>450</w:t>
            </w:r>
          </w:hyperlink>
        </w:p>
        <w:p>
          <w:pPr>
            <w:pStyle w:val="Contents5"/>
            <w:tabs>
              <w:tab w:val="clear" w:pos="7892"/>
              <w:tab w:val="right" w:pos="9026" w:leader="dot"/>
            </w:tabs>
            <w:rPr/>
          </w:pPr>
          <w:hyperlink w:anchor="__RefHeading___Toc1322489_2142443653">
            <w:r>
              <w:rPr>
                <w:webHidden/>
                <w:rStyle w:val="IndexLink"/>
                <w:rtl w:val="true"/>
              </w:rPr>
              <w:t>نكته</w:t>
            </w:r>
            <w:r>
              <w:rPr>
                <w:rStyle w:val="IndexLink"/>
                <w:rtl w:val="true"/>
              </w:rPr>
              <w:t xml:space="preserve">: </w:t>
            </w:r>
            <w:r>
              <w:rPr>
                <w:rStyle w:val="IndexLink"/>
                <w:rtl w:val="true"/>
              </w:rPr>
              <w:t>ارزيابى ارزش ها</w:t>
            </w:r>
            <w:r>
              <w:rPr>
                <w:rStyle w:val="IndexLink"/>
                <w:rtl w:val="true"/>
              </w:rPr>
              <w:t>!</w:t>
              <w:tab/>
            </w:r>
            <w:r>
              <w:rPr>
                <w:rStyle w:val="IndexLink"/>
              </w:rPr>
              <w:t>452</w:t>
            </w:r>
          </w:hyperlink>
        </w:p>
        <w:p>
          <w:pPr>
            <w:pStyle w:val="Contents4"/>
            <w:tabs>
              <w:tab w:val="clear" w:pos="8176"/>
              <w:tab w:val="right" w:pos="9026" w:leader="dot"/>
            </w:tabs>
            <w:rPr/>
          </w:pPr>
          <w:hyperlink w:anchor="__RefHeading___Toc1322491_2142443653">
            <w:r>
              <w:rPr>
                <w:webHidden/>
                <w:rStyle w:val="IndexLink"/>
                <w:rtl w:val="true"/>
              </w:rPr>
              <w:t>چهار عامل براى ناكامى انسان ها</w:t>
            </w:r>
            <w:r>
              <w:rPr>
                <w:rStyle w:val="IndexLink"/>
                <w:rtl w:val="true"/>
              </w:rPr>
              <w:tab/>
            </w:r>
            <w:r>
              <w:rPr>
                <w:rStyle w:val="IndexLink"/>
              </w:rPr>
              <w:t>455</w:t>
            </w:r>
          </w:hyperlink>
        </w:p>
        <w:p>
          <w:pPr>
            <w:pStyle w:val="Contents5"/>
            <w:tabs>
              <w:tab w:val="clear" w:pos="7892"/>
              <w:tab w:val="right" w:pos="9026" w:leader="dot"/>
            </w:tabs>
            <w:rPr/>
          </w:pPr>
          <w:hyperlink w:anchor="__RefHeading___Toc1322493_2142443653">
            <w:r>
              <w:rPr>
                <w:webHidden/>
                <w:rStyle w:val="IndexLink"/>
                <w:rtl w:val="true"/>
              </w:rPr>
              <w:t>اشاره</w:t>
            </w:r>
            <w:r>
              <w:rPr>
                <w:rStyle w:val="IndexLink"/>
                <w:rtl w:val="true"/>
              </w:rPr>
              <w:tab/>
            </w:r>
            <w:r>
              <w:rPr>
                <w:rStyle w:val="IndexLink"/>
              </w:rPr>
              <w:t>455</w:t>
            </w:r>
          </w:hyperlink>
        </w:p>
        <w:p>
          <w:pPr>
            <w:pStyle w:val="Contents5"/>
            <w:tabs>
              <w:tab w:val="clear" w:pos="7892"/>
              <w:tab w:val="right" w:pos="9026" w:leader="dot"/>
            </w:tabs>
            <w:rPr/>
          </w:pPr>
          <w:hyperlink w:anchor="__RefHeading___Toc1322495_2142443653">
            <w:r>
              <w:rPr>
                <w:webHidden/>
                <w:rStyle w:val="IndexLink"/>
                <w:rtl w:val="true"/>
              </w:rPr>
              <w:t>تفسير</w:t>
            </w:r>
            <w:r>
              <w:rPr>
                <w:rStyle w:val="IndexLink"/>
                <w:rtl w:val="true"/>
              </w:rPr>
              <w:tab/>
            </w:r>
            <w:r>
              <w:rPr>
                <w:rStyle w:val="IndexLink"/>
              </w:rPr>
              <w:t>455</w:t>
            </w:r>
          </w:hyperlink>
        </w:p>
        <w:p>
          <w:pPr>
            <w:pStyle w:val="Contents4"/>
            <w:tabs>
              <w:tab w:val="clear" w:pos="8176"/>
              <w:tab w:val="right" w:pos="9026" w:leader="dot"/>
            </w:tabs>
            <w:rPr/>
          </w:pPr>
          <w:hyperlink w:anchor="__RefHeading___Toc1322497_2142443653">
            <w:r>
              <w:rPr>
                <w:webHidden/>
                <w:rStyle w:val="IndexLink"/>
                <w:rtl w:val="true"/>
              </w:rPr>
              <w:t>انواع غرور و فريب</w:t>
            </w:r>
            <w:r>
              <w:rPr>
                <w:rStyle w:val="IndexLink"/>
                <w:rtl w:val="true"/>
              </w:rPr>
              <w:tab/>
            </w:r>
            <w:r>
              <w:rPr>
                <w:rStyle w:val="IndexLink"/>
              </w:rPr>
              <w:t>456</w:t>
            </w:r>
          </w:hyperlink>
        </w:p>
        <w:p>
          <w:pPr>
            <w:pStyle w:val="Contents4"/>
            <w:tabs>
              <w:tab w:val="clear" w:pos="8176"/>
              <w:tab w:val="right" w:pos="9026" w:leader="dot"/>
            </w:tabs>
            <w:rPr/>
          </w:pPr>
          <w:hyperlink w:anchor="__RefHeading___Toc1322499_2142443653">
            <w:r>
              <w:rPr>
                <w:webHidden/>
                <w:rStyle w:val="IndexLink"/>
                <w:rtl w:val="true"/>
              </w:rPr>
              <w:t>فريبندگى دنيا</w:t>
            </w:r>
            <w:r>
              <w:rPr>
                <w:rStyle w:val="IndexLink"/>
                <w:rtl w:val="true"/>
              </w:rPr>
              <w:tab/>
            </w:r>
            <w:r>
              <w:rPr>
                <w:rStyle w:val="IndexLink"/>
              </w:rPr>
              <w:t>457</w:t>
            </w:r>
          </w:hyperlink>
        </w:p>
        <w:p>
          <w:pPr>
            <w:pStyle w:val="Contents4"/>
            <w:tabs>
              <w:tab w:val="clear" w:pos="8176"/>
              <w:tab w:val="right" w:pos="9026" w:leader="dot"/>
            </w:tabs>
            <w:rPr/>
          </w:pPr>
          <w:hyperlink w:anchor="__RefHeading___Toc1322501_2142443653">
            <w:r>
              <w:rPr>
                <w:webHidden/>
                <w:rStyle w:val="IndexLink"/>
                <w:rtl w:val="true"/>
              </w:rPr>
              <w:t>غرور و يأس</w:t>
            </w:r>
            <w:r>
              <w:rPr>
                <w:rStyle w:val="IndexLink"/>
                <w:rtl w:val="true"/>
              </w:rPr>
              <w:tab/>
            </w:r>
            <w:r>
              <w:rPr>
                <w:rStyle w:val="IndexLink"/>
              </w:rPr>
              <w:t>458</w:t>
            </w:r>
          </w:hyperlink>
        </w:p>
        <w:p>
          <w:pPr>
            <w:pStyle w:val="Contents4"/>
            <w:tabs>
              <w:tab w:val="clear" w:pos="8176"/>
              <w:tab w:val="right" w:pos="9026" w:leader="dot"/>
            </w:tabs>
            <w:rPr/>
          </w:pPr>
          <w:hyperlink w:anchor="__RefHeading___Toc1322503_2142443653">
            <w:r>
              <w:rPr>
                <w:webHidden/>
                <w:rStyle w:val="IndexLink"/>
                <w:rtl w:val="true"/>
              </w:rPr>
              <w:t>نه از عطاى نعمتش مغرور باش و نه از سلب نعمتش مأيوس</w:t>
            </w:r>
            <w:r>
              <w:rPr>
                <w:rStyle w:val="IndexLink"/>
                <w:rtl w:val="true"/>
              </w:rPr>
              <w:t>!</w:t>
              <w:tab/>
            </w:r>
            <w:r>
              <w:rPr>
                <w:rStyle w:val="IndexLink"/>
              </w:rPr>
              <w:t>459</w:t>
            </w:r>
          </w:hyperlink>
        </w:p>
        <w:p>
          <w:pPr>
            <w:pStyle w:val="Contents4"/>
            <w:tabs>
              <w:tab w:val="clear" w:pos="8176"/>
              <w:tab w:val="right" w:pos="9026" w:leader="dot"/>
            </w:tabs>
            <w:rPr/>
          </w:pPr>
          <w:hyperlink w:anchor="__RefHeading___Toc1322505_2142443653">
            <w:r>
              <w:rPr>
                <w:webHidden/>
                <w:rStyle w:val="IndexLink"/>
                <w:rtl w:val="true"/>
              </w:rPr>
              <w:t>تكبر و غرور، سرچشمۀ بزرگ ترين بدبختى هاست</w:t>
            </w:r>
            <w:r>
              <w:rPr>
                <w:rStyle w:val="IndexLink"/>
                <w:rtl w:val="true"/>
              </w:rPr>
              <w:tab/>
            </w:r>
            <w:r>
              <w:rPr>
                <w:rStyle w:val="IndexLink"/>
              </w:rPr>
              <w:t>460</w:t>
            </w:r>
          </w:hyperlink>
        </w:p>
        <w:p>
          <w:pPr>
            <w:pStyle w:val="Contents4"/>
            <w:tabs>
              <w:tab w:val="clear" w:pos="8176"/>
              <w:tab w:val="right" w:pos="9026" w:leader="dot"/>
            </w:tabs>
            <w:rPr/>
          </w:pPr>
          <w:hyperlink w:anchor="__RefHeading___Toc1322507_2142443653">
            <w:r>
              <w:rPr>
                <w:webHidden/>
                <w:rStyle w:val="IndexLink"/>
                <w:rtl w:val="true"/>
              </w:rPr>
              <w:t>چرا افراد لجوج به راه نمى آيند؟</w:t>
            </w:r>
            <w:r>
              <w:rPr>
                <w:rStyle w:val="IndexLink"/>
                <w:rtl w:val="true"/>
              </w:rPr>
              <w:tab/>
            </w:r>
            <w:r>
              <w:rPr>
                <w:rStyle w:val="IndexLink"/>
              </w:rPr>
              <w:t>462</w:t>
            </w:r>
          </w:hyperlink>
        </w:p>
        <w:p>
          <w:pPr>
            <w:pStyle w:val="Contents5"/>
            <w:tabs>
              <w:tab w:val="clear" w:pos="7892"/>
              <w:tab w:val="right" w:pos="9026" w:leader="dot"/>
            </w:tabs>
            <w:rPr/>
          </w:pPr>
          <w:hyperlink w:anchor="__RefHeading___Toc1322509_2142443653">
            <w:r>
              <w:rPr>
                <w:webHidden/>
                <w:rStyle w:val="IndexLink"/>
                <w:rtl w:val="true"/>
              </w:rPr>
              <w:t>اشاره</w:t>
            </w:r>
            <w:r>
              <w:rPr>
                <w:rStyle w:val="IndexLink"/>
                <w:rtl w:val="true"/>
              </w:rPr>
              <w:tab/>
            </w:r>
            <w:r>
              <w:rPr>
                <w:rStyle w:val="IndexLink"/>
              </w:rPr>
              <w:t>462</w:t>
            </w:r>
          </w:hyperlink>
        </w:p>
        <w:p>
          <w:pPr>
            <w:pStyle w:val="Contents5"/>
            <w:tabs>
              <w:tab w:val="clear" w:pos="7892"/>
              <w:tab w:val="right" w:pos="9026" w:leader="dot"/>
            </w:tabs>
            <w:rPr/>
          </w:pPr>
          <w:hyperlink w:anchor="__RefHeading___Toc1322511_2142443653">
            <w:r>
              <w:rPr>
                <w:webHidden/>
                <w:rStyle w:val="IndexLink"/>
                <w:rtl w:val="true"/>
              </w:rPr>
              <w:t>تفسير</w:t>
            </w:r>
            <w:r>
              <w:rPr>
                <w:rStyle w:val="IndexLink"/>
                <w:rtl w:val="true"/>
              </w:rPr>
              <w:tab/>
            </w:r>
            <w:r>
              <w:rPr>
                <w:rStyle w:val="IndexLink"/>
              </w:rPr>
              <w:t>462</w:t>
            </w:r>
          </w:hyperlink>
        </w:p>
        <w:p>
          <w:pPr>
            <w:pStyle w:val="Contents4"/>
            <w:tabs>
              <w:tab w:val="clear" w:pos="8176"/>
              <w:tab w:val="right" w:pos="9026" w:leader="dot"/>
            </w:tabs>
            <w:rPr/>
          </w:pPr>
          <w:hyperlink w:anchor="__RefHeading___Toc1322513_2142443653">
            <w:r>
              <w:rPr>
                <w:webHidden/>
                <w:rStyle w:val="IndexLink"/>
                <w:rtl w:val="true"/>
              </w:rPr>
              <w:t>كينه ها و حسادت ها، دشمن برادرى است</w:t>
            </w:r>
            <w:r>
              <w:rPr>
                <w:rStyle w:val="IndexLink"/>
                <w:rtl w:val="true"/>
              </w:rPr>
              <w:tab/>
            </w:r>
            <w:r>
              <w:rPr>
                <w:rStyle w:val="IndexLink"/>
              </w:rPr>
              <w:t>464</w:t>
            </w:r>
          </w:hyperlink>
        </w:p>
        <w:p>
          <w:pPr>
            <w:pStyle w:val="Contents5"/>
            <w:tabs>
              <w:tab w:val="clear" w:pos="7892"/>
              <w:tab w:val="right" w:pos="9026" w:leader="dot"/>
            </w:tabs>
            <w:rPr/>
          </w:pPr>
          <w:hyperlink w:anchor="__RefHeading___Toc1322515_2142443653">
            <w:r>
              <w:rPr>
                <w:webHidden/>
                <w:rStyle w:val="IndexLink"/>
                <w:rtl w:val="true"/>
              </w:rPr>
              <w:t>اشاره</w:t>
            </w:r>
            <w:r>
              <w:rPr>
                <w:rStyle w:val="IndexLink"/>
                <w:rtl w:val="true"/>
              </w:rPr>
              <w:tab/>
            </w:r>
            <w:r>
              <w:rPr>
                <w:rStyle w:val="IndexLink"/>
              </w:rPr>
              <w:t>464</w:t>
            </w:r>
          </w:hyperlink>
        </w:p>
        <w:p>
          <w:pPr>
            <w:pStyle w:val="Contents5"/>
            <w:tabs>
              <w:tab w:val="clear" w:pos="7892"/>
              <w:tab w:val="right" w:pos="9026" w:leader="dot"/>
            </w:tabs>
            <w:rPr/>
          </w:pPr>
          <w:hyperlink w:anchor="__RefHeading___Toc1322517_2142443653">
            <w:r>
              <w:rPr>
                <w:webHidden/>
                <w:rStyle w:val="IndexLink"/>
                <w:rtl w:val="true"/>
              </w:rPr>
              <w:t>تفسير</w:t>
            </w:r>
            <w:r>
              <w:rPr>
                <w:rStyle w:val="IndexLink"/>
                <w:rtl w:val="true"/>
              </w:rPr>
              <w:tab/>
            </w:r>
            <w:r>
              <w:rPr>
                <w:rStyle w:val="IndexLink"/>
              </w:rPr>
              <w:t>464</w:t>
            </w:r>
          </w:hyperlink>
        </w:p>
        <w:p>
          <w:pPr>
            <w:pStyle w:val="Contents4"/>
            <w:tabs>
              <w:tab w:val="clear" w:pos="8176"/>
              <w:tab w:val="right" w:pos="9026" w:leader="dot"/>
            </w:tabs>
            <w:rPr/>
          </w:pPr>
          <w:hyperlink w:anchor="__RefHeading___Toc1322519_2142443653">
            <w:r>
              <w:rPr>
                <w:webHidden/>
                <w:rStyle w:val="IndexLink"/>
                <w:rtl w:val="true"/>
              </w:rPr>
              <w:t>نقش حسد در جنايات</w:t>
            </w:r>
            <w:r>
              <w:rPr>
                <w:rStyle w:val="IndexLink"/>
                <w:rtl w:val="true"/>
              </w:rPr>
              <w:tab/>
            </w:r>
            <w:r>
              <w:rPr>
                <w:rStyle w:val="IndexLink"/>
              </w:rPr>
              <w:t>465</w:t>
            </w:r>
          </w:hyperlink>
        </w:p>
        <w:p>
          <w:pPr>
            <w:pStyle w:val="Contents4"/>
            <w:tabs>
              <w:tab w:val="clear" w:pos="8176"/>
              <w:tab w:val="right" w:pos="9026" w:leader="dot"/>
            </w:tabs>
            <w:rPr/>
          </w:pPr>
          <w:hyperlink w:anchor="__RefHeading___Toc1322521_2142443653">
            <w:r>
              <w:rPr>
                <w:webHidden/>
                <w:rStyle w:val="IndexLink"/>
                <w:rtl w:val="true"/>
              </w:rPr>
              <w:t>ظن و گمان هرگز كسى را به حق نمى رساند</w:t>
            </w:r>
            <w:r>
              <w:rPr>
                <w:rStyle w:val="IndexLink"/>
                <w:rtl w:val="true"/>
              </w:rPr>
              <w:tab/>
            </w:r>
            <w:r>
              <w:rPr>
                <w:rStyle w:val="IndexLink"/>
              </w:rPr>
              <w:t>467</w:t>
            </w:r>
          </w:hyperlink>
        </w:p>
        <w:p>
          <w:pPr>
            <w:pStyle w:val="Contents4"/>
            <w:tabs>
              <w:tab w:val="clear" w:pos="8176"/>
              <w:tab w:val="right" w:pos="9026" w:leader="dot"/>
            </w:tabs>
            <w:rPr/>
          </w:pPr>
          <w:hyperlink w:anchor="__RefHeading___Toc1322523_2142443653">
            <w:r>
              <w:rPr>
                <w:webHidden/>
                <w:rStyle w:val="IndexLink"/>
                <w:rtl w:val="true"/>
              </w:rPr>
              <w:t>موانع شناخت</w:t>
            </w:r>
            <w:r>
              <w:rPr>
                <w:rStyle w:val="IndexLink"/>
                <w:rtl w:val="true"/>
              </w:rPr>
              <w:tab/>
            </w:r>
            <w:r>
              <w:rPr>
                <w:rStyle w:val="IndexLink"/>
              </w:rPr>
              <w:t>468</w:t>
            </w:r>
          </w:hyperlink>
        </w:p>
        <w:p>
          <w:pPr>
            <w:pStyle w:val="Contents4"/>
            <w:tabs>
              <w:tab w:val="clear" w:pos="8176"/>
              <w:tab w:val="right" w:pos="9026" w:leader="dot"/>
            </w:tabs>
            <w:rPr/>
          </w:pPr>
          <w:hyperlink w:anchor="__RefHeading___Toc1322525_2142443653">
            <w:r>
              <w:rPr>
                <w:webHidden/>
                <w:rStyle w:val="IndexLink"/>
                <w:rtl w:val="true"/>
              </w:rPr>
              <w:t>بى خبران مغرور و موانع شناخت</w:t>
            </w:r>
            <w:r>
              <w:rPr>
                <w:rStyle w:val="IndexLink"/>
                <w:rtl w:val="true"/>
              </w:rPr>
              <w:tab/>
            </w:r>
            <w:r>
              <w:rPr>
                <w:rStyle w:val="IndexLink"/>
              </w:rPr>
              <w:t>470</w:t>
            </w:r>
          </w:hyperlink>
        </w:p>
        <w:p>
          <w:pPr>
            <w:pStyle w:val="Contents5"/>
            <w:tabs>
              <w:tab w:val="clear" w:pos="7892"/>
              <w:tab w:val="right" w:pos="9026" w:leader="dot"/>
            </w:tabs>
            <w:rPr/>
          </w:pPr>
          <w:hyperlink w:anchor="__RefHeading___Toc1322527_2142443653">
            <w:r>
              <w:rPr>
                <w:webHidden/>
                <w:rStyle w:val="IndexLink"/>
                <w:rtl w:val="true"/>
              </w:rPr>
              <w:t>اشاره</w:t>
            </w:r>
            <w:r>
              <w:rPr>
                <w:rStyle w:val="IndexLink"/>
                <w:rtl w:val="true"/>
              </w:rPr>
              <w:tab/>
            </w:r>
            <w:r>
              <w:rPr>
                <w:rStyle w:val="IndexLink"/>
              </w:rPr>
              <w:t>470</w:t>
            </w:r>
          </w:hyperlink>
        </w:p>
        <w:p>
          <w:pPr>
            <w:pStyle w:val="Contents5"/>
            <w:tabs>
              <w:tab w:val="clear" w:pos="7892"/>
              <w:tab w:val="right" w:pos="9026" w:leader="dot"/>
            </w:tabs>
            <w:rPr/>
          </w:pPr>
          <w:hyperlink w:anchor="__RefHeading___Toc1322529_2142443653">
            <w:r>
              <w:rPr>
                <w:webHidden/>
                <w:rStyle w:val="IndexLink"/>
                <w:rtl w:val="true"/>
              </w:rPr>
              <w:t>تفسير</w:t>
            </w:r>
            <w:r>
              <w:rPr>
                <w:rStyle w:val="IndexLink"/>
                <w:rtl w:val="true"/>
              </w:rPr>
              <w:tab/>
            </w:r>
            <w:r>
              <w:rPr>
                <w:rStyle w:val="IndexLink"/>
              </w:rPr>
              <w:t>470</w:t>
            </w:r>
          </w:hyperlink>
        </w:p>
        <w:p>
          <w:pPr>
            <w:pStyle w:val="Contents4"/>
            <w:tabs>
              <w:tab w:val="clear" w:pos="8176"/>
              <w:tab w:val="right" w:pos="9026" w:leader="dot"/>
            </w:tabs>
            <w:rPr/>
          </w:pPr>
          <w:hyperlink w:anchor="__RefHeading___Toc1322531_2142443653">
            <w:r>
              <w:rPr>
                <w:webHidden/>
                <w:rStyle w:val="IndexLink"/>
                <w:rtl w:val="true"/>
              </w:rPr>
              <w:t>جمع بندى و مرورى بر اين آيات</w:t>
            </w:r>
            <w:r>
              <w:rPr>
                <w:rStyle w:val="IndexLink"/>
                <w:rtl w:val="true"/>
              </w:rPr>
              <w:tab/>
            </w:r>
            <w:r>
              <w:rPr>
                <w:rStyle w:val="IndexLink"/>
              </w:rPr>
              <w:t>471</w:t>
            </w:r>
          </w:hyperlink>
        </w:p>
        <w:p>
          <w:pPr>
            <w:pStyle w:val="Contents4"/>
            <w:tabs>
              <w:tab w:val="clear" w:pos="8176"/>
              <w:tab w:val="right" w:pos="9026" w:leader="dot"/>
            </w:tabs>
            <w:rPr/>
          </w:pPr>
          <w:hyperlink w:anchor="__RefHeading___Toc1322533_2142443653">
            <w:r>
              <w:rPr>
                <w:webHidden/>
                <w:rStyle w:val="IndexLink"/>
                <w:rtl w:val="true"/>
              </w:rPr>
              <w:t>نتيجۀ نهايى</w:t>
            </w:r>
            <w:r>
              <w:rPr>
                <w:rStyle w:val="IndexLink"/>
                <w:rtl w:val="true"/>
              </w:rPr>
              <w:tab/>
            </w:r>
            <w:r>
              <w:rPr>
                <w:rStyle w:val="IndexLink"/>
              </w:rPr>
              <w:t>473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21_168450"/>
      <w:bookmarkStart w:id="1" w:name="pg15121_168450"/>
      <w:bookmarkEnd w:id="1"/>
    </w:p>
    <w:p>
      <w:pPr>
        <w:pStyle w:val="Heading2"/>
        <w:numPr>
          <w:ilvl w:val="1"/>
          <w:numId w:val="1"/>
        </w:numPr>
        <w:rPr/>
      </w:pPr>
      <w:bookmarkStart w:id="2" w:name="pg15121_168450"/>
      <w:bookmarkStart w:id="3" w:name="__RefHeading___Toc1321817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Makarem Shirazi, Nasir</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 در 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تهیه و تنظیم محمدجواد اسکندرلو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امام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533355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آموزش و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Islamic education -- Qur'anic teaching</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اسکندرلو، محمدجواد،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Eskandarloo, Muhammad Jawad</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6247606</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21819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تعلیم و تربیت در تفسیر نمونه</w:t>
      </w:r>
    </w:p>
    <w:p>
      <w:pPr>
        <w:pStyle w:val="BookText"/>
        <w:rPr/>
      </w:pPr>
      <w:r>
        <w:rPr>
          <w:rFonts w:ascii="IRNazanin" w:hAnsi="IRNazanin" w:eastAsia="IRNazanin"/>
          <w:color w:val="111111"/>
          <w:sz w:val="28"/>
          <w:sz w:val="28"/>
          <w:szCs w:val="28"/>
          <w:rtl w:val="true"/>
          <w:lang w:bidi="fa-IR"/>
        </w:rPr>
        <w:t>مکارم شیرازی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تنظیم محمدجواد اسکندرلو</w:t>
      </w:r>
      <w:r>
        <w:rPr>
          <w:rFonts w:eastAsia="IRNazanin" w:cs="IRNazanin"/>
          <w:color w:val="111111"/>
          <w:sz w:val="28"/>
          <w:szCs w:val="28"/>
          <w:rtl w:val="true"/>
          <w:lang w:bidi="fa-IR"/>
        </w:rPr>
        <w:t>.</w:t>
      </w:r>
      <w:bookmarkStart w:id="7" w:name="pg15121_168454"/>
    </w:p>
    <w:p>
      <w:pPr>
        <w:pStyle w:val="Heading2"/>
        <w:numPr>
          <w:ilvl w:val="1"/>
          <w:numId w:val="1"/>
        </w:numPr>
        <w:rPr/>
      </w:pPr>
      <w:bookmarkStart w:id="8" w:name="__RefHeading___Toc1321821_2142443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نظرى تربيت و سازندگى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تفكر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گوشه اى از روايات اسلامى در زمينۀ فكر و انديشه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بزرگ ترين عبادت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ساعت تفكر از يك شب عبادت بهتر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سرچشمۀ عمل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تفكر، تعقل، تذكر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اولى الابصار كيان 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كيان 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يكى از مصداق هاى روشن تفكر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يقين و مراحل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ايمان نوعى عشق است نه درك و 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ايمان، سرچشمۀ محبوبيّت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نكته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محبت على عليه السلام در دل هاى مؤمنان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يَسَّرْنَاهُ بِلِسَانِكَ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ايمان، و امدادهاى غيبى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نكته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جوانمردى و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و امدادهاى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آرامش روح در سايۀ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دو نكته دربارۀ اين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ايمان و آرامش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رابطۀ علم و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ايمان همراه با 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دل هاى آمادۀ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آثار ايمان و 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پاداش دنيوى ايمان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شرط پيروزى، ايمان و استقامت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ايمان به معاد و نقش آن در تربيت انسان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بازتاب معاد در زندگى انسان ها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اثرات شوم انكار 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حقيقت 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توبه، درى به سوى رحمت خدا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توبۀ حقيقى كدام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يكى از معانى 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منظور از توبۀ خدا بر پيامبر صلى الله عليه و آله در اين آيه چيست؟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اميدبخش ترين آيۀ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توبه كاران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به سوى پروردگارتان بازگرديد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خداوند همۀ گناهان را مى آمرزد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راه توبه به روى همه باز است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شرايط پذيرش توبه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شرط مهم قبولى توبه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تبديل سيئات به حسنات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تا ايمان نباشد توبه محقّق نمى 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توبه هاى بى فايده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توبه در سن چهل سالگى</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توبه و جبران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داستان مرد نبّاش</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افراد گنهكارى كه با شنيدن آيۀ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اسباب آمرزش در قرآن مجيد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توجه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ذكر خدا در هر 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توجه به اينكه همه جا ناظر، خداست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حقيقت توكل و فلسفۀ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فلسفۀ 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صبر 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راه پيروزى بر مشكلات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منظور از لقاء خداوند چيست؟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روزه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صبر و شكيبايى، ايمان، سرمايۀ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شكيبايى و استقامت رهبران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آن گونه كه مأمور شده اى استقامت كن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همچون پيامبران اولواالعزم شكيبا باش</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پيامبر اسلام صلى الله عليه و آله اسطورۀ صبر و استقامت بود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چرا تنها صبر ذكر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استقامت در سايۀ آگاهى</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نقش ثبات و استقامت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شكيبايى، رمز هر پيروزى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نزول فرشتگان بر مؤمنان بااستقامت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عملى تربيت و سازندگى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تهذيب نفس، وظيفۀ بزرگ الهى</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رستگارى بدون تهذيب نفس ممكن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تقوا بزرگ ترين ارزش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نكته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ارزش هاى راستين و ارزش هاى كاذب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حقيقت تقوا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تقوا در روح و در 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به 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اقامۀ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با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دو نكتۀ قابل توجه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به تمام پيامبران خدا</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به رستاخيز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رابطۀ تقوا و روشن بينى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رابطۀ تقوا و عمران و آبادى</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تقوا و نجات از مشكلات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سيماى پرهيزكاران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بخشى از پاداش عظيم پرهيزكاران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نكته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عطاياى متقين و كيفرهاى طغيانگران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هاى بهشتى</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نماز و صبر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اهميت فوق العادۀ نماز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اميدبخش ترين آيۀ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نماز، بهترين وسيلۀ ياد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خشوع، روح نماز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نماز، بازدارنده از زشتى ها و بدى ها</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نماز در تربيت فرد و جامعه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پيوندى با خالق و پيوندى با خلق</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نكته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پيوندى با خالق و پيوندى با خلق</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پنهان و آشكار؟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قيام شبانه براى تلاوت قرآن و نيايش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فضيلت نماز شب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نماز شب يك عبادت بزرگ روحانى</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نماز و اصلاح جامعۀ انسانى</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اثر فوق العادۀ نماز در تقويت روحى مجاهدان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نمازگزاران، انسان هايى شايسته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هاى پيشين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پيشينۀ روزه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اجتماعى روزه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بهداشتى و درمانى روزه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اثر تربيتى روزه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روزه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امتياز ماه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روزۀ سكوت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دعا و نيايش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دعا و نيايش و اثرات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حالات دعاكننده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پاكى غذا از حرام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نياز واقعى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اهميت دعا و شرايط استجابت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موانع استجابت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اگر دعاى شما نبود ارزشى نداشتيد</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راه خودسازى و خداشناسى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آداب دعا كردن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چرا دعاها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تلاش براى معاش، هم رديف 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اسلام همه را به تلاش دعوت مى كند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نكاتى دربارۀ شرايط و عوامل رزق و روزى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و سرچشمه هاى روزى</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مواسات با ديگران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تقسيم ارزاق و تلاش براى 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فايدۀ تلاش و كوشش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كيفيت كار مهم است نه كميت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هنگامى كه از كار مهمى فراغت مى يابى به مهم ديگرى بپرداز</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مذمت بيكارى در احاديث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اهميت صلۀ رحم در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نقش صلۀ رحم در ازدياد عمر در سخن پيامبر گرامى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آنجا كه پيوندها گسسته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اسلام و رهبانيت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سرچشمۀ تاريخى رهبانيت</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مفاسد اخلاقى و اجتماعى ناشى از رهبانيت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 به معروف و نهى از 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دعوت به حق و مبارزه با فساد</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امر به معروف يك وظيفۀ عقلى است يا تعبدى؟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امر به معروف و نهى از 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امر به معروف موجب سلب آزادى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امر به معروف و نهى از منكر هرج ومرج ايجاد نمى كند؟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به معروف و نهى از منكر از خشونت جداست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نتيجۀ تشويق كار نيك يا 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امر به معروف و نهى از منكر در روايات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پاسخ به يك ايراد در باب امر به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آداب تلاوت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آداب معاشرت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معاشرت در سخنان پيشوايان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راه رفتن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سخن گفتن</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حسن خلق در سخن امام باقر و امام رضا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بى اعتنايى از مردم روى مگردان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متقابل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سرمايۀ ادب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 برترين سرمايه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كردن صدا در كنار قبر پيامبر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انضباط اسلامى در همه چيز و همه جا</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ميهمان نوازى و حق ميهمان در روايات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نكته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ميهمان نوازى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سادگى در پذيرايى</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ميهمان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وظايف ميهمان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بدون اجازه وارد خانۀ مردم نشويد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نكته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امنيت و آزادى در محيط خانه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 غير مسكونه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كسى كه بدون اجازه به داخل خانۀ مردم نگاه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خانه هايى كه غذا خوردن در آن ها مجاز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نكته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خوردن غذاى ديگران مشروط به اجازۀ آن ها نيست؟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فلسفۀ اين حكم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ملكتم مفاتحه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آداب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پيش كسوتان در 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نكته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علما و 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تحيّت گفتن و 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هرگونه محبتى را پاسخ گوييد</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تحيّت بزرگ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حضور پيامبر </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آيين دوستى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دوست از نگاه قرآن و روايات</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دوست بد مرا گمراه كرد</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دوست در سرنوشت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دوستى مؤمن با مؤمن در سخن پيامبر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دوستانى كه در معاشرت ها به ديگران تعدّى نمى كنند</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دوستى براى غيرخدا در قيامت تبديل به دشمنى مى 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دوستان بى وفا</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از دوستى با دروغ گو بپرهيز</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 تربيتى و درس هاى آموزنده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در زندگى پيامبران و قصص قرآنى</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نكات تربيتى در داستان يوسف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متانت و عفت 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حضرت يونس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درس هايى بزرگ در داستانى كوچك</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درس هاى تربيتى طوفان نوح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سازى روى زمين</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با طوفان چرا؟</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در هر حال و در همه جا</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هاى پوشالى</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كشتى نجات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جنبه هاى آموزندۀ داستان اصحاب 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درس هاى مهمى از داستان ايوب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درس هاى تربيتى در داستان شعيب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مسائل اقتصادى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اصالت ها را نبايد فداى تعصب كرد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به توحيد و پاكى دعوت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خودبينى رمز توقف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و عمل از هم جدا نيستند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مالكيت بى قيد و شرط، سرچشمۀ فساد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پيامبران تنها اصلاح بود</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نكات آموزندۀ داستان خضر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درس هاى آموزنده از داستان سليمان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درس هاى آموزنده از سرنوشت حضرت موسى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نكات آموزندۀ داستان مؤمن آل فرعون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اين همه درس عبرت در تاريخ پيشينيان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نكته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هاى گوناگون عذاب الهى</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بادهاى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زاينده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از تاريخ گذشتگان عبرت بگيريد</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فصل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آسيب ها و موانع تربيت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گناهان پى درپى، ماهيت انسان را دگرگون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دو نكته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نژادپرستى</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پى درپى، انسان را عوض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در مجلس گناه ننشينيد</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دورى از مجالس اهل باطل</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دو سؤال</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هوى پرستى و عواقب دردناك آن</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رابطۀ هوى پرستى و غفلت از خدا</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هوى پرستى، عامل گمراهى</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هواى نفس</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نكته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خطرناك ترين بت ها بت هواى نفس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مؤثرترين راه نفوذ شيطان هوى پرستى است</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هوى پرستى، مهم ترين وسيلۀ هدايت</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عواقب هوى پرستى</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حق پرستى و هوى پرستى</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وسوسه هاى شيطانى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هيچ كس مجبور به پيروى از وسوسه هاى شيطان نيست</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آرزوهاى بى جا</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آرزوهاى دراز، عامل بزرگ غفلت</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غفلت از حق و پيامدهاى آن</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نكته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ياد حق و پيامدهاى آن</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نابينايى درون و برون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در گناه</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زندگى پر زرق و برق و اثر شوم آن</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وابستگى به مال و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ارزيابى ارزش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چهار عامل براى ناكامى انسان ها</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انواع غرور و فريب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فريبندگى دنيا</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غرور و يأس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نه از عطاى نعمتش مغرور باش و نه از سلب نعمتش مأيوس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تكبر و غرور، سرچشمۀ بزرگ ترين بدبختى هاست</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چرا افراد لجوج به راه نمى آيند؟</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كينه ها و حسادت ها، دشمن برادرى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نقش حسد در جنايات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ظن و گمان هرگز كسى را به حق نمى 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موانع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بى خبران مغرور و موانع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جمع بندى و مرورى بر اين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نتيجۀ نهايى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bookmarkStart w:id="10" w:name="pg15121_168468"/>
    </w:p>
    <w:p>
      <w:pPr>
        <w:pStyle w:val="Heading2"/>
        <w:numPr>
          <w:ilvl w:val="1"/>
          <w:numId w:val="1"/>
        </w:numPr>
        <w:rPr/>
      </w:pPr>
      <w:bookmarkStart w:id="11" w:name="__RefHeading___Toc1321823_2142443653"/>
      <w:bookmarkStart w:id="12" w:name="_Toc4"/>
      <w:bookmarkEnd w:id="10"/>
      <w:bookmarkEnd w:id="11"/>
      <w:r>
        <w:rPr>
          <w:rtl w:val="true"/>
        </w:rPr>
        <w:t>تتمه بخش دوم</w:t>
      </w:r>
      <w:r>
        <w:rPr>
          <w:rtl w:val="true"/>
        </w:rPr>
        <w:t xml:space="preserve">: </w:t>
      </w:r>
      <w:r>
        <w:rPr>
          <w:rtl w:val="true"/>
        </w:rPr>
        <w:t>تربيت و سازندگى</w:t>
      </w:r>
      <w:bookmarkEnd w:id="12"/>
    </w:p>
    <w:p>
      <w:pPr>
        <w:pStyle w:val="Heading3"/>
        <w:numPr>
          <w:ilvl w:val="2"/>
          <w:numId w:val="1"/>
        </w:numPr>
        <w:rPr/>
      </w:pPr>
      <w:bookmarkStart w:id="13" w:name="__RefHeading___Toc1321825_2142443653"/>
      <w:bookmarkStart w:id="14" w:name="_Toc5"/>
      <w:bookmarkEnd w:id="13"/>
      <w:r>
        <w:rPr>
          <w:rtl w:val="true"/>
        </w:rPr>
        <w:t>فصل ششم</w:t>
      </w:r>
      <w:r>
        <w:rPr>
          <w:rtl w:val="true"/>
        </w:rPr>
        <w:t xml:space="preserve">: </w:t>
      </w:r>
      <w:r>
        <w:rPr>
          <w:rtl w:val="true"/>
        </w:rPr>
        <w:t>عوامل نظرى تربيت و سازندگى</w:t>
      </w:r>
      <w:bookmarkEnd w:id="14"/>
    </w:p>
    <w:p>
      <w:pPr>
        <w:pStyle w:val="Heading4"/>
        <w:numPr>
          <w:ilvl w:val="3"/>
          <w:numId w:val="1"/>
        </w:numPr>
        <w:rPr/>
      </w:pPr>
      <w:bookmarkStart w:id="15" w:name="__RefHeading___Toc1321827_2142443653"/>
      <w:bookmarkStart w:id="16" w:name="_Toc6"/>
      <w:bookmarkEnd w:id="15"/>
      <w:r>
        <w:rPr>
          <w:rtl w:val="true"/>
        </w:rPr>
        <w:t>اشاره</w:t>
      </w:r>
      <w:bookmarkEnd w:id="16"/>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تفكر، تعقل، يقين، ايمان، توبه، توجه به خدا، توكل، صبر و استقامت</w:t>
      </w:r>
      <w:bookmarkStart w:id="17" w:name="pg15121_168470"/>
    </w:p>
    <w:p>
      <w:pPr>
        <w:pStyle w:val="Heading4"/>
        <w:numPr>
          <w:ilvl w:val="3"/>
          <w:numId w:val="1"/>
        </w:numPr>
        <w:rPr/>
      </w:pPr>
      <w:bookmarkStart w:id="18" w:name="__RefHeading___Toc1321829_2142443653"/>
      <w:bookmarkStart w:id="19" w:name="_Toc7"/>
      <w:bookmarkEnd w:id="17"/>
      <w:bookmarkEnd w:id="18"/>
      <w:r>
        <w:rPr>
          <w:rtl w:val="true"/>
        </w:rPr>
        <w:t>تفكر</w:t>
      </w:r>
      <w:bookmarkEnd w:id="19"/>
    </w:p>
    <w:p>
      <w:pPr>
        <w:pStyle w:val="Heading5"/>
        <w:numPr>
          <w:ilvl w:val="4"/>
          <w:numId w:val="1"/>
        </w:numPr>
        <w:rPr/>
      </w:pPr>
      <w:bookmarkStart w:id="20" w:name="__RefHeading___Toc1321831_2142443653"/>
      <w:bookmarkStart w:id="21" w:name="_Toc8"/>
      <w:bookmarkEnd w:id="20"/>
      <w:r>
        <w:rPr>
          <w:rtl w:val="true"/>
        </w:rPr>
        <w:t>اشاره</w:t>
      </w:r>
      <w:bookmarkEnd w:id="21"/>
    </w:p>
    <w:p>
      <w:pPr>
        <w:pStyle w:val="BookText"/>
        <w:rPr/>
      </w:pPr>
      <w:r>
        <w:rPr>
          <w:rFonts w:ascii="Amiri" w:hAnsi="Amiri" w:eastAsia="Amiri" w:cs="Amiri"/>
          <w:color w:val="111111"/>
          <w:sz w:val="28"/>
          <w:sz w:val="28"/>
          <w:szCs w:val="28"/>
          <w:rtl w:val="true"/>
          <w:lang w:bidi="ar-SA"/>
        </w:rPr>
        <w:t>تفكر</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سبأ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أَعِظُكُمْ بِواحِدَةٍ أَنْ تَقُومُوا لِلّهِ مَثْنى وَ فُرادى ثُمَّ تَتَفَكَّرُوا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تنها به يك چيز اندرز مى دهم و آن اينكه دو نفر دو نفر يا به تنهايى براى خدا قيام كنيد، سپس بينديشيد</w:t>
      </w:r>
      <w:r>
        <w:rPr>
          <w:rFonts w:eastAsia="IRNazanin" w:cs="IRNazanin"/>
          <w:color w:val="111111"/>
          <w:sz w:val="28"/>
          <w:szCs w:val="28"/>
          <w:rtl w:val="true"/>
          <w:lang w:bidi="fa-IR"/>
        </w:rPr>
        <w:t>...».</w:t>
      </w:r>
    </w:p>
    <w:p>
      <w:pPr>
        <w:pStyle w:val="Heading5"/>
        <w:numPr>
          <w:ilvl w:val="4"/>
          <w:numId w:val="1"/>
        </w:numPr>
        <w:rPr/>
      </w:pPr>
      <w:bookmarkStart w:id="22" w:name="__RefHeading___Toc1321833_2142443653"/>
      <w:bookmarkStart w:id="23" w:name="_Toc9"/>
      <w:bookmarkEnd w:id="22"/>
      <w:r>
        <w:rPr>
          <w:rtl w:val="true"/>
        </w:rPr>
        <w:t>تفسير</w:t>
      </w:r>
      <w:bookmarkEnd w:id="23"/>
    </w:p>
    <w:p>
      <w:pPr>
        <w:pStyle w:val="BookText"/>
        <w:rPr/>
      </w:pPr>
      <w:r>
        <w:rPr>
          <w:rFonts w:ascii="IRNazanin" w:hAnsi="IRNazanin" w:eastAsia="IRNazanin"/>
          <w:color w:val="111111"/>
          <w:sz w:val="28"/>
          <w:sz w:val="28"/>
          <w:szCs w:val="28"/>
          <w:rtl w:val="true"/>
          <w:lang w:bidi="fa-IR"/>
        </w:rPr>
        <w:t>جالب اينكه قرآن در اينجا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تتفكّروا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چه چيز؟</w:t>
      </w:r>
    </w:p>
    <w:p>
      <w:pPr>
        <w:pStyle w:val="BookText"/>
        <w:rPr/>
      </w:pPr>
      <w:r>
        <w:rPr>
          <w:rFonts w:ascii="IRNazanin" w:hAnsi="IRNazanin" w:eastAsia="IRNazanin"/>
          <w:color w:val="111111"/>
          <w:sz w:val="28"/>
          <w:sz w:val="28"/>
          <w:szCs w:val="28"/>
          <w:rtl w:val="true"/>
          <w:lang w:bidi="fa-IR"/>
        </w:rPr>
        <w:t xml:space="preserve">از اين نظر مطلق است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متعلّق دليل بر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همه چيز، در زندگى معنوى، در زندگى مادى، در مسائل مهم، در مسائل كوچك، و خلاصه در هر كارى بايد نخست انديشه كرد، ولى از همه مهم تر، انديشه براى پيدا كردن پاسخ اين چهار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كجا آمده ام؟ آمدنم بهر چه بوده است؟ به كجا مى روم؟ و اكنون در كجا هستم؟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بعضى از مفسران معتقدند كه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جملۀ بعد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بِصَاحِبِكُم مِّن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كمى تفكر كنيد به خوبى درمى يابيد كه پيامبر صلى الله عليه و آله از اتهام واهى شما درمورد جنون پاك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اول روشن تر به نظر مى رسد، اما به يقين يكى از امورى كه بايد در آن انديشيد همين مسألۀ نبوت و صفات برجسته اى است كه در شخص پيامبر اسلام صلى الله عليه و آله و عقل و درايت او بود، بى آنكه منحصر به اين مورد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آخرين قسمت بسيارى از آيات قرآن دعوت به تفكر يا تعقل يا تذكر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ذلِكَ لَآيَةً لِقَوْمٍ يَتَفَكَّرُونَ</w:t>
      </w:r>
      <w:r>
        <w:rPr>
          <w:rFonts w:eastAsia="IRNazanin" w:cs="IRNazanin"/>
          <w:color w:val="111111"/>
          <w:sz w:val="28"/>
          <w:szCs w:val="28"/>
          <w:rtl w:val="true"/>
          <w:lang w:bidi="fa-IR"/>
        </w:rPr>
        <w:t>)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گاه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ذلِكَ لَآياتٍ لِقَوْمٍ يَتَفَكَّرُونَ</w:t>
      </w:r>
      <w:r>
        <w:rPr>
          <w:rFonts w:eastAsia="IRNazanin" w:cs="IRNazanin"/>
          <w:color w:val="111111"/>
          <w:sz w:val="28"/>
          <w:szCs w:val="28"/>
          <w:rtl w:val="true"/>
          <w:lang w:bidi="fa-IR"/>
        </w:rPr>
        <w:t>)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گاه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يَتَفَكَّرُونَ</w:t>
      </w:r>
      <w:r>
        <w:rPr>
          <w:rFonts w:eastAsia="IRNazanin" w:cs="IRNazanin"/>
          <w:color w:val="111111"/>
          <w:sz w:val="28"/>
          <w:szCs w:val="28"/>
          <w:rtl w:val="true"/>
          <w:lang w:bidi="fa-IR"/>
        </w:rPr>
        <w:t>)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گاهى نيز همين جمله را به صورت روياروى مطرح ساخته،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يُبَيِّنُ اَللّهُ لَكُمُ اَلْآياتِ لَعَلَّكُمْ تَتَفَكَّرُونَ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خداوند آياتش را براى شما بيان مى كند شايد انديشه كنيد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 از اين قبيل در قرآن فراوان است، مانند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زيادى از قرآن،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مدح كسانى كه عقل خويش را به كار مى گيرند، و مذمت شديد كسانى كه فكر خود را به كار نمى اندازند كه در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از قرآن مجيد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توصيف زيادى كه از علما و دانشمندان و مقام علم و دانش نموده كه اگر بخواهيم همۀ آيات آن را گردآورى و تفسير كنيم، خود كتاب مستقلى مى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مورد همين بس كه قرآن يكى از صفات دوزخيان را نداشتن تفكر و تعقل ذكر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لَوْ كُنّا نَسْمَعُ أَوْ نَعْقِلُ ما كُنّا فِي أَصْحابِ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bookmarkStart w:id="24" w:name="pg15121_168472"/>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گوش شنوا داشتيم يا تعقّل مى كرديم، در ميان دوزخيان نبوديم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در جاى ديگر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افرادى كه گوش دارند و نمى شنوند، چشم دارند و نمى بينند و عقل دارند و انديشه نمى كنند، براى جهنم نامزد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يقين، گروه بسيارى از جن و انس را براى دوزخ آفريديم؛ آنها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يى دارند كه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نمى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فهمند و چشمانى كه با آن نمى بينند و گوش هايى كه با آن نمى شنوند؛ آنها همچون چهارپايان اند؛ بلكه گمراه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همان غافلان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امكان هدايت دارند و بهره نمى گيرد</w:t>
      </w:r>
      <w:r>
        <w:rPr>
          <w:rFonts w:eastAsia="IRNazanin" w:cs="IRNazanin"/>
          <w:color w:val="111111"/>
          <w:sz w:val="28"/>
          <w:szCs w:val="28"/>
          <w:rtl w:val="true"/>
          <w:lang w:bidi="fa-IR"/>
        </w:rPr>
        <w:t>)».</w:t>
      </w:r>
      <w:r>
        <w:rPr>
          <w:rStyle w:val="FootnoteAnchor"/>
          <w:rtl w:val="true"/>
        </w:rPr>
        <w:footnoteReference w:id="8"/>
      </w:r>
    </w:p>
    <w:p>
      <w:pPr>
        <w:pStyle w:val="Heading5"/>
        <w:numPr>
          <w:ilvl w:val="4"/>
          <w:numId w:val="1"/>
        </w:numPr>
        <w:rPr/>
      </w:pPr>
      <w:bookmarkStart w:id="25" w:name="__RefHeading___Toc1321835_2142443653"/>
      <w:bookmarkStart w:id="26" w:name="_Toc10"/>
      <w:bookmarkEnd w:id="25"/>
      <w:r>
        <w:rPr>
          <w:rtl w:val="true"/>
        </w:rPr>
        <w:t>گوشه اى از روايات اسلامى در زمينۀ فكر و انديشه</w:t>
      </w:r>
      <w:bookmarkEnd w:id="26"/>
    </w:p>
    <w:p>
      <w:pPr>
        <w:pStyle w:val="Heading6"/>
        <w:numPr>
          <w:ilvl w:val="5"/>
          <w:numId w:val="1"/>
        </w:numPr>
        <w:rPr/>
      </w:pPr>
      <w:bookmarkStart w:id="27" w:name="__RefHeading___Toc1321837_2142443653"/>
      <w:bookmarkStart w:id="28" w:name="_Toc11"/>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در روايات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پيروى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فكر و انديشه در درجۀ اول اهميت قرار گرفته و تعبيرات بسيار گويا و جالبى در آن ديده مى شود كه نمونه هايى از آن را در اينجا مى آوريم</w:t>
      </w:r>
      <w:r>
        <w:rPr>
          <w:rFonts w:eastAsia="IRNazanin" w:cs="IRNazanin"/>
          <w:color w:val="111111"/>
          <w:sz w:val="28"/>
          <w:szCs w:val="28"/>
          <w:rtl w:val="true"/>
          <w:lang w:bidi="fa-IR"/>
        </w:rPr>
        <w:t>:</w:t>
      </w:r>
    </w:p>
    <w:p>
      <w:pPr>
        <w:pStyle w:val="Heading6"/>
        <w:numPr>
          <w:ilvl w:val="5"/>
          <w:numId w:val="1"/>
        </w:numPr>
        <w:rPr/>
      </w:pPr>
      <w:bookmarkStart w:id="29" w:name="__RefHeading___Toc1321839_2142443653"/>
      <w:bookmarkStart w:id="30" w:name="_Toc12"/>
      <w:bookmarkEnd w:id="29"/>
      <w:r>
        <w:rPr>
          <w:rtl w:val="true"/>
        </w:rPr>
        <w:t>الف</w:t>
      </w:r>
      <w:r>
        <w:rPr>
          <w:rtl w:val="true"/>
        </w:rPr>
        <w:t xml:space="preserve">) </w:t>
      </w:r>
      <w:r>
        <w:rPr>
          <w:rtl w:val="true"/>
        </w:rPr>
        <w:t>تفكر بزرگ ترين عبادت است</w:t>
      </w:r>
      <w:bookmarkEnd w:id="3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حديثى از امام على بن موسى الرضا عليه السلام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العِبادَةُ كَثرَةَ الصَّلاةِ وَالصَّومِ إنَّما العِبادَةُ التَّفَكُّرُ في أمرِ اللّهِ عَزَّ وَجَلَّ ؛ عبادت به زيادى نماز و روزه نيست، عبادت واقعى تفكر در كار خداوند متعال و اسرار جهان آفرينش است</w:t>
      </w:r>
      <w:r>
        <w:rPr>
          <w:rFonts w:eastAsia="Amiri" w:cs="Amiri" w:ascii="Amiri" w:hAnsi="Amiri"/>
          <w:color w:val="111111"/>
          <w:sz w:val="28"/>
          <w:szCs w:val="28"/>
          <w:rtl w:val="true"/>
          <w:lang w:bidi="ar-SA"/>
        </w:rPr>
        <w:t>».</w:t>
      </w:r>
      <w:r>
        <w:rPr>
          <w:rStyle w:val="FootnoteAnchor"/>
          <w:rtl w:val="true"/>
        </w:rPr>
        <w:footnoteReference w:id="9"/>
      </w:r>
      <w:bookmarkStart w:id="31" w:name="pg15121_168473"/>
    </w:p>
    <w:p>
      <w:pPr>
        <w:pStyle w:val="BookText"/>
        <w:rPr/>
      </w:pPr>
      <w:bookmarkEnd w:id="31"/>
      <w:r>
        <w:rPr>
          <w:rFonts w:ascii="IRNazanin" w:hAnsi="IRNazanin" w:eastAsia="IRNazanin"/>
          <w:color w:val="111111"/>
          <w:sz w:val="28"/>
          <w:sz w:val="28"/>
          <w:szCs w:val="28"/>
          <w:rtl w:val="true"/>
          <w:lang w:bidi="fa-IR"/>
        </w:rPr>
        <w:t>در روايت ديگرى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أكثَرَ عِبادَةِ أبي ذَرٍّ التَّفَكُّرُ ؛ بيشترين عبادت ابوذر تفكر و انديشه بود</w:t>
      </w:r>
      <w:r>
        <w:rPr>
          <w:rFonts w:eastAsia="IRNazanin" w:cs="IRNazanin"/>
          <w:color w:val="111111"/>
          <w:sz w:val="28"/>
          <w:szCs w:val="28"/>
          <w:rtl w:val="true"/>
          <w:lang w:bidi="fa-IR"/>
        </w:rPr>
        <w:t>».</w:t>
      </w:r>
      <w:r>
        <w:rPr>
          <w:rStyle w:val="FootnoteAnchor"/>
          <w:rtl w:val="true"/>
        </w:rPr>
        <w:footnoteReference w:id="10"/>
      </w:r>
    </w:p>
    <w:p>
      <w:pPr>
        <w:pStyle w:val="Heading6"/>
        <w:numPr>
          <w:ilvl w:val="5"/>
          <w:numId w:val="1"/>
        </w:numPr>
        <w:rPr/>
      </w:pPr>
      <w:bookmarkStart w:id="32" w:name="__RefHeading___Toc1321841_2142443653"/>
      <w:bookmarkStart w:id="33" w:name="_Toc13"/>
      <w:bookmarkEnd w:id="32"/>
      <w:r>
        <w:rPr>
          <w:rtl w:val="true"/>
        </w:rPr>
        <w:t>ب</w:t>
      </w:r>
      <w:r>
        <w:rPr>
          <w:rtl w:val="true"/>
        </w:rPr>
        <w:t xml:space="preserve">) </w:t>
      </w:r>
      <w:r>
        <w:rPr>
          <w:rtl w:val="true"/>
        </w:rPr>
        <w:t>يك ساعت تفكر از يك شب عبادت بهتر است</w:t>
      </w:r>
      <w:bookmarkEnd w:id="33"/>
    </w:p>
    <w:p>
      <w:pPr>
        <w:pStyle w:val="BookText"/>
        <w:rPr/>
      </w:pPr>
      <w:r>
        <w:rPr>
          <w:rFonts w:ascii="IRNazanin" w:hAnsi="IRNazanin" w:eastAsia="IRNazanin"/>
          <w:color w:val="111111"/>
          <w:sz w:val="28"/>
          <w:sz w:val="28"/>
          <w:szCs w:val="28"/>
          <w:rtl w:val="true"/>
          <w:lang w:bidi="fa-IR"/>
        </w:rPr>
        <w:t>در روايتى از امام صادق عليه السلام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مردم از پيامبر صلى الله عليه و آله نقل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تَفَكُّرُ ساعَةٍ خَيرٌ مِن قِيامِ سَنَةٍ ؛ يك ساعت انديشه كردن بهتر از يك شب عبادت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چيست؟ و انسان چگونه بايد تفكر كند؟ امام عليه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يَمُرُّ بِالخَرِبَةِ أو بِالدّارِ فَيَقولُ أينَ ساكِنوكِ أينَ بانُوكِ ما لَكِ لا تَتَكَلَّمينَ ؛ هنگامى كه از كنار ويرانه، يا خانه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ساكنان خالى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تو كجا رفتند؟ بنيان گزارانت چه شدند؟ چرا سخن نمى گويى؟</w:t>
      </w:r>
      <w:r>
        <w:rPr>
          <w:rFonts w:eastAsia="IRNazanin" w:cs="IRNazanin"/>
          <w:color w:val="111111"/>
          <w:sz w:val="28"/>
          <w:szCs w:val="28"/>
          <w:rtl w:val="true"/>
          <w:lang w:bidi="fa-IR"/>
        </w:rPr>
        <w:t>».</w:t>
      </w:r>
      <w:r>
        <w:rPr>
          <w:rStyle w:val="FootnoteAnchor"/>
          <w:rtl w:val="true"/>
        </w:rPr>
        <w:footnoteReference w:id="11"/>
      </w:r>
    </w:p>
    <w:p>
      <w:pPr>
        <w:pStyle w:val="Heading6"/>
        <w:numPr>
          <w:ilvl w:val="5"/>
          <w:numId w:val="1"/>
        </w:numPr>
        <w:rPr/>
      </w:pPr>
      <w:bookmarkStart w:id="34" w:name="__RefHeading___Toc1321843_2142443653"/>
      <w:bookmarkStart w:id="35" w:name="_Toc14"/>
      <w:bookmarkEnd w:id="34"/>
      <w:r>
        <w:rPr>
          <w:rtl w:val="true"/>
        </w:rPr>
        <w:t>ج</w:t>
      </w:r>
      <w:r>
        <w:rPr>
          <w:rtl w:val="true"/>
        </w:rPr>
        <w:t xml:space="preserve">) </w:t>
      </w:r>
      <w:r>
        <w:rPr>
          <w:rtl w:val="true"/>
        </w:rPr>
        <w:t>تفكر، سرچشمۀ عمل است</w:t>
      </w:r>
      <w:bookmarkEnd w:id="35"/>
    </w:p>
    <w:p>
      <w:pPr>
        <w:pStyle w:val="BookText"/>
        <w:rPr/>
      </w:pPr>
      <w:r>
        <w:rPr>
          <w:rFonts w:ascii="Amiri" w:hAnsi="Amiri" w:eastAsia="Amiri" w:cs="Amiri"/>
          <w:color w:val="111111"/>
          <w:sz w:val="28"/>
          <w:sz w:val="28"/>
          <w:szCs w:val="28"/>
          <w:rtl w:val="true"/>
          <w:lang w:bidi="ar-SA"/>
        </w:rPr>
        <w:t>اميرمؤمنان على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التَّفَكُّرَ يَدعُو إلى البِرِّ وَالعَمَلِ بِهِ ؛ تفكر، انسان را به نيكى و عمل به آن دعوت مى كند</w:t>
      </w:r>
      <w:r>
        <w:rPr>
          <w:rFonts w:eastAsia="Amiri" w:cs="Amiri" w:ascii="Amiri" w:hAnsi="Amiri"/>
          <w:color w:val="111111"/>
          <w:sz w:val="28"/>
          <w:szCs w:val="28"/>
          <w:rtl w:val="true"/>
          <w:lang w:bidi="ar-SA"/>
        </w:rPr>
        <w:t>».</w:t>
      </w:r>
      <w:r>
        <w:rPr>
          <w:rStyle w:val="FootnoteAnchor"/>
          <w:rtl w:val="true"/>
        </w:rPr>
        <w:footnoteReference w:id="12"/>
      </w:r>
    </w:p>
    <w:p>
      <w:pPr>
        <w:pStyle w:val="Heading4"/>
        <w:numPr>
          <w:ilvl w:val="3"/>
          <w:numId w:val="1"/>
        </w:numPr>
        <w:rPr/>
      </w:pPr>
      <w:bookmarkStart w:id="36" w:name="__RefHeading___Toc1321845_2142443653"/>
      <w:bookmarkStart w:id="37" w:name="_Toc15"/>
      <w:bookmarkEnd w:id="36"/>
      <w:r>
        <w:rPr>
          <w:rtl w:val="true"/>
        </w:rPr>
        <w:t>تفكر، تعقل، تذكر</w:t>
      </w:r>
      <w:bookmarkEnd w:id="37"/>
    </w:p>
    <w:p>
      <w:pPr>
        <w:pStyle w:val="BookText"/>
        <w:rPr/>
      </w:pPr>
      <w:r>
        <w:rPr>
          <w:rFonts w:ascii="Amiri" w:hAnsi="Amiri" w:eastAsia="Amiri" w:cs="Amiri"/>
          <w:color w:val="111111"/>
          <w:sz w:val="28"/>
          <w:sz w:val="28"/>
          <w:szCs w:val="28"/>
          <w:rtl w:val="true"/>
          <w:lang w:bidi="ar-SA"/>
        </w:rPr>
        <w:t>تفكر، تعقل، تذكر</w:t>
      </w:r>
      <w:r>
        <w:rPr>
          <w:rStyle w:val="FootnoteAnchor"/>
          <w:rtl w:val="true"/>
        </w:rPr>
        <w:footnoteReference w:id="1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نحل، بعد از بيان سه بخش از نعمت هاى الهى، مردم را به انديشه دعوت كرده، منتها در يك مورد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ها نشانه هايى است براى قومى كه تفكر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ديگر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قومى كه تعقل مى نمايند، و در مورد سوم بيان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قومى كه متذكر مى شوند</w:t>
      </w:r>
      <w:r>
        <w:rPr>
          <w:rFonts w:eastAsia="IRNazanin" w:cs="IRNazanin"/>
          <w:color w:val="111111"/>
          <w:sz w:val="28"/>
          <w:szCs w:val="28"/>
          <w:rtl w:val="true"/>
          <w:lang w:bidi="fa-IR"/>
        </w:rPr>
        <w:t>.</w:t>
      </w:r>
      <w:bookmarkStart w:id="38" w:name="pg15121_168474"/>
    </w:p>
    <w:p>
      <w:pPr>
        <w:pStyle w:val="BookText"/>
        <w:rPr/>
      </w:pPr>
      <w:bookmarkEnd w:id="38"/>
      <w:r>
        <w:rPr>
          <w:rFonts w:ascii="IRNazanin" w:hAnsi="IRNazanin" w:eastAsia="IRNazanin"/>
          <w:color w:val="111111"/>
          <w:sz w:val="28"/>
          <w:sz w:val="28"/>
          <w:szCs w:val="28"/>
          <w:rtl w:val="true"/>
          <w:lang w:bidi="fa-IR"/>
        </w:rPr>
        <w:t xml:space="preserve">اين اختلاف تعبير به يقين جنبۀ تفنن در عبارت ندارد، بلكه مطابق آنچه از روش قرآن مى دانيم، هر كدام اشاره به نكته اى است و شايد نكتۀ اين تفاوت اين باشد كه درمورد الوان نعمت هاى موجود در زمين آن قدر مسأله روشن است كه تنها تذكر و يادآورى كافى است، ولى درمورد زراعت و زيتون و نخل و انگور و به طور كلى ميوه ها كمى بيشتر انديشه لازم است تا با خواص غذايى و درمانى آن ها آشنا شويم، به همين علت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درمورد تسخير خورشيد و ماه و ستارگان و اسرار شب و روز، باز هم انديشۀ بيشترى لازم است، لذا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كه گوياى سطح بالاترى از انديشه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روى سخن قرآن همه جا به انديشمندان و متفكران و صاحبان مغز و عقل است و با توجه به اينكه قرآن از محيطى برخاسته كه در آنجا جز جهل حكومت نمى كرد، عظمت اين تعبيرات آشكارتر مى شود و هم پاسخى است دندان شكن به كسانى كه به دليل وجود بعضى از مذاهب خرافى، خط سرخ روى همۀ مذاهب راستين كشيده اند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وسيلۀ تخدير و ازكار انداختن انديشه هاست و ايمان به خدا مولود جهل آدمى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آيات قرآن تقريباً در همۀ سوره ها گسترده است و به وضوح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مذهب راستين زاييدۀ انديشه و تفكر و تعقل است و اسلام در همه جا با متفكران و انديشمندان و اولواالالباب سروكار دارد، نه با جاهلان و خرافى ها، يا روشن فكر نمايان بى منطق</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321847_2142443653"/>
      <w:bookmarkStart w:id="40" w:name="_Toc16"/>
      <w:bookmarkEnd w:id="39"/>
      <w:r>
        <w:rPr>
          <w:rtl w:val="true"/>
        </w:rPr>
        <w:t>اولى الابصار كيان اند؟</w:t>
      </w:r>
      <w:bookmarkEnd w:id="40"/>
    </w:p>
    <w:p>
      <w:pPr>
        <w:pStyle w:val="BookText"/>
        <w:rPr/>
      </w:pPr>
      <w:r>
        <w:rPr>
          <w:rFonts w:ascii="Amiri" w:hAnsi="Amiri" w:eastAsia="Amiri" w:cs="Amiri"/>
          <w:color w:val="111111"/>
          <w:sz w:val="28"/>
          <w:sz w:val="28"/>
          <w:szCs w:val="28"/>
          <w:rtl w:val="true"/>
          <w:lang w:bidi="ar-SA"/>
        </w:rPr>
        <w:t>اولى الابصار كيان اند؟</w:t>
      </w:r>
      <w:r>
        <w:rPr>
          <w:rStyle w:val="FootnoteAnchor"/>
          <w:rtl w:val="true"/>
        </w:rPr>
        <w:footnoteReference w:id="1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كسانى است كه حوادث را به خوبى مى بينند و با چشم باز موشكافى مى كنند و به عمق آن مى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عضو بينايى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درك و آگاهى درونى گفته مى شود</w:t>
      </w:r>
      <w:r>
        <w:rPr>
          <w:rFonts w:eastAsia="IRNazanin" w:cs="IRNazanin"/>
          <w:color w:val="111111"/>
          <w:sz w:val="28"/>
          <w:szCs w:val="28"/>
          <w:rtl w:val="true"/>
          <w:lang w:bidi="fa-IR"/>
        </w:rPr>
        <w:t>).</w:t>
      </w:r>
      <w:bookmarkStart w:id="41" w:name="pg15121_168475"/>
    </w:p>
    <w:p>
      <w:pPr>
        <w:pStyle w:val="BookText"/>
        <w:rPr/>
      </w:pPr>
      <w:bookmarkEnd w:id="41"/>
      <w:r>
        <w:rPr>
          <w:rFonts w:ascii="IRNazanin" w:hAnsi="IRNazanin" w:eastAsia="IRNazanin"/>
          <w:color w:val="111111"/>
          <w:sz w:val="28"/>
          <w:sz w:val="28"/>
          <w:szCs w:val="28"/>
          <w:rtl w:val="true"/>
          <w:lang w:bidi="fa-IR"/>
        </w:rPr>
        <w:t xml:space="preserve">درحقيقت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آمادگى گرفتن درس هاى عبرت را دارند، لذا قرآن به آن ها هشدار مى دهد كه از اين حادثه بهره بردارى لازم را بنماييد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شكى نيست كه منظور از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حوادث مشابه را كه از نظر حكم عقل يكسان اند باهم مقايسه كنند، مانند مقايسۀ حال كفار و پيمان شكنان ديگر با يهود بنى نضير، ولى اين جمله هرگز ارتباطى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قياسات ظنى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بعضى ها در استنباط احكام دينى از آن استفاده مى كنند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منظور از عبرت و اعتبار در آيۀ فوق، انتقال منطقى و قطعى از موضوعى به موضوع ديگر است، نه عمل كردن به پندار و 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از امام صادق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أكثَرَ عِبادَةِ أبِى ذَرٍّ رَحِمَهُ اللّهُ التَّفَكُّرُ وَالإعتِبارُ ؛ بيشترين عبادت ابوذر، تفكر و عبرت گرفتن بود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اما متأسفانه بسيارند كسانى كه بايد همۀ حوادث دردناك را خودشان بيازمايند و طعم تلخ شكست ها را شخصاً بچشند، و هرگز از وضع ديگران عبرت نمى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السَّعيدُ مَن وُعِظَ بِغَيرِهِ ؛ سعادتمند كسى است كه از ديگران پند و عبرت گيرد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42" w:name="__RefHeading___Toc1321849_2142443653"/>
      <w:bookmarkStart w:id="43" w:name="_Toc17"/>
      <w:bookmarkEnd w:id="42"/>
      <w:r>
        <w:rPr>
          <w:rtl w:val="true"/>
        </w:rPr>
        <w:t>«</w:t>
      </w:r>
      <w:r>
        <w:rPr>
          <w:rtl w:val="true"/>
        </w:rPr>
        <w:t>اولوالالباب</w:t>
      </w:r>
      <w:r>
        <w:rPr>
          <w:rtl w:val="true"/>
        </w:rPr>
        <w:t xml:space="preserve">» </w:t>
      </w:r>
      <w:r>
        <w:rPr>
          <w:rtl w:val="true"/>
        </w:rPr>
        <w:t>كيان اند؟</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كيان اند؟</w:t>
      </w:r>
      <w:r>
        <w:rPr>
          <w:rStyle w:val="FootnoteAnchor"/>
          <w:rtl w:val="true"/>
        </w:rPr>
        <w:footnoteReference w:id="1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آيۀ نوزدهم سورۀ رعد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پس كسى كه مى داند آنچه از طرف پروردگارت بر تو نازل شده حق است، همانند كسى است كه نابيناست؟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يَعْلَمُ أَنَّما أُنْزِلَ إِلَيْكَ مِنْ رَبِّكَ اَلْحَقُّ كَمَنْ هُوَ أَعْمى</w:t>
      </w:r>
      <w:r>
        <w:rPr>
          <w:rFonts w:eastAsia="IRNazanin" w:cs="IRNazanin"/>
          <w:color w:val="111111"/>
          <w:sz w:val="28"/>
          <w:szCs w:val="28"/>
          <w:rtl w:val="true"/>
          <w:lang w:bidi="fa-IR"/>
        </w:rPr>
        <w:t>) .</w:t>
      </w:r>
      <w:bookmarkStart w:id="44" w:name="pg15121_168476"/>
    </w:p>
    <w:p>
      <w:pPr>
        <w:pStyle w:val="BookText"/>
        <w:rPr/>
      </w:pPr>
      <w:bookmarkEnd w:id="44"/>
      <w:r>
        <w:rPr>
          <w:rFonts w:ascii="IRNazanin" w:hAnsi="IRNazanin" w:eastAsia="IRNazanin"/>
          <w:color w:val="111111"/>
          <w:sz w:val="28"/>
          <w:sz w:val="28"/>
          <w:szCs w:val="28"/>
          <w:rtl w:val="true"/>
          <w:lang w:bidi="fa-IR"/>
        </w:rPr>
        <w:t>چه تعبير جالبى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مى داند اين قرآن بر حق است مانند كسى است كه نمى داند؟ بلكه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اين را مى داند، همانند اعمى است؟ اين تعبير اشارۀ لطيفى است به اينكه ندانستن اين واقعيت به هيچ وجه امكان پذير نيست، مگر اينكه چشم دل انسان به كلى از كار افتاده باشد، وگرنه چگونه ممكن است دارندۀ چشم بينا و سالم، چهرۀ آفتاب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اين قرآن درست همانند نور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در پايان آيه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كسانى متذكر مى شوند كه اولوالالباب و صاحبان مغز و انديشه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يَتَذَكَّرُ أُولُوا اَلْأَلْبابِ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 است، بنابراين نقطۀ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داراى مغز پوك و ميان تهى و بى محتوا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گفتۀ بعضى از مفسران بزرگ، با تأكيد هرچه بيشتر، مردم را به فراگيرى علم و مبارزه با جهل دعوت مى كند، چراكه افراد فاقد علم را نابينا و اعمى شمرده است</w:t>
      </w:r>
      <w:r>
        <w:rPr>
          <w:rFonts w:eastAsia="IRNazanin" w:cs="IRNazanin"/>
          <w:color w:val="111111"/>
          <w:sz w:val="28"/>
          <w:szCs w:val="28"/>
          <w:rtl w:val="true"/>
          <w:lang w:bidi="fa-IR"/>
        </w:rPr>
        <w:t>.</w:t>
      </w:r>
    </w:p>
    <w:p>
      <w:pPr>
        <w:pStyle w:val="Heading4"/>
        <w:numPr>
          <w:ilvl w:val="3"/>
          <w:numId w:val="1"/>
        </w:numPr>
        <w:rPr/>
      </w:pPr>
      <w:bookmarkStart w:id="45" w:name="__RefHeading___Toc1321851_2142443653"/>
      <w:bookmarkStart w:id="46" w:name="_Toc18"/>
      <w:bookmarkEnd w:id="45"/>
      <w:r>
        <w:rPr>
          <w:rtl w:val="true"/>
        </w:rPr>
        <w:t>يكى از مصداق هاى روشن تفكر</w:t>
      </w:r>
      <w:bookmarkEnd w:id="46"/>
    </w:p>
    <w:p>
      <w:pPr>
        <w:pStyle w:val="BookText"/>
        <w:rPr/>
      </w:pPr>
      <w:r>
        <w:rPr>
          <w:rFonts w:ascii="Amiri" w:hAnsi="Amiri" w:eastAsia="Amiri" w:cs="Amiri"/>
          <w:color w:val="111111"/>
          <w:sz w:val="28"/>
          <w:sz w:val="28"/>
          <w:szCs w:val="28"/>
          <w:rtl w:val="true"/>
          <w:lang w:bidi="ar-SA"/>
        </w:rPr>
        <w:t>يكى از مصداق هاى روشن تفكر</w:t>
      </w:r>
      <w:r>
        <w:rPr>
          <w:rStyle w:val="FootnoteAnchor"/>
          <w:rtl w:val="true"/>
        </w:rPr>
        <w:footnoteReference w:id="1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عميقى در شكستن شهوات، و پايان دادن به آرزوهاى دور و دراز، و زدودن زنگار غفلت از آيينۀ دل دارد، لذا در حديثى از امام صادق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المَوتِ يُمِيتُ الشَّهَواتِ في النَّفسِ وَ يَقلَعُ مَنابِتَ الغَفلَةِ، وَ يُقَوِّي القَلبَ بِمَواعِدِ اللّهِ وَ يُرِقُّ الطَّبعَ، وَ يَكسِرُ أَعلامَ الهَوى، وَ يُطفِئُ نارَ الحِرصِ، وَ يُحَقِّرُ الدُّنيا، وَ هُوَ مَعنى ما قالَ النَّبِيُّ صلى الله عليه و آله فِكرُ ساعَةٍ خَيرٌ مِن عِبادَةِ سَنَةٍ ؛ ياد مرگ، شهوت هاى سركش را در درون آدمى مى ميراند و ريشه هاى غفلت را از دل برمى كند، قلب را با وعده هاى الهى نيرو مى بخشد و به طبع آدمى نرمى و لطافت مى دهد، نشانه هاى هوى پرستى را درهم مى شكند، آتش حرص را خاموش</w:t>
      </w:r>
      <w:bookmarkStart w:id="47" w:name="pg15121_168477"/>
    </w:p>
    <w:p>
      <w:pPr>
        <w:pStyle w:val="BookText"/>
        <w:rPr/>
      </w:pPr>
      <w:bookmarkEnd w:id="47"/>
      <w:r>
        <w:rPr>
          <w:rFonts w:ascii="IRNazanin" w:hAnsi="IRNazanin" w:eastAsia="IRNazanin"/>
          <w:color w:val="111111"/>
          <w:sz w:val="28"/>
          <w:sz w:val="28"/>
          <w:szCs w:val="28"/>
          <w:rtl w:val="true"/>
          <w:lang w:bidi="fa-IR"/>
        </w:rPr>
        <w:t>مى كند و دنيا را در نظر انسان كوچك مى سازد، و اين است معنى سخنى كه پيغمبر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فكر كردن از يك سال عبادت بهتر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البته منظور، بيان يكى از مصداق هاى روشن تفكر است، نه اينكه موضوع تفكر منحصر به آن باشد</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321853_2142443653"/>
      <w:bookmarkStart w:id="49" w:name="_Toc19"/>
      <w:bookmarkEnd w:id="48"/>
      <w:r>
        <w:rPr>
          <w:rtl w:val="true"/>
        </w:rPr>
        <w:t xml:space="preserve">روح </w:t>
      </w:r>
      <w:r>
        <w:rPr>
          <w:rtl w:val="true"/>
        </w:rPr>
        <w:t>«</w:t>
      </w:r>
      <w:r>
        <w:rPr>
          <w:rtl w:val="true"/>
        </w:rPr>
        <w:t>ذكر</w:t>
      </w:r>
      <w:r>
        <w:rPr>
          <w:rtl w:val="true"/>
        </w:rPr>
        <w:t xml:space="preserve">» </w:t>
      </w:r>
      <w:r>
        <w:rPr>
          <w:rtl w:val="true"/>
        </w:rPr>
        <w:t>فكر است</w:t>
      </w:r>
      <w:bookmarkEnd w:id="49"/>
    </w:p>
    <w:p>
      <w:pPr>
        <w:pStyle w:val="BookText"/>
        <w:rPr/>
      </w:pPr>
      <w:r>
        <w:rPr>
          <w:rFonts w:ascii="Amiri" w:hAnsi="Amiri" w:eastAsia="Amiri" w:cs="Amiri"/>
          <w:color w:val="111111"/>
          <w:sz w:val="28"/>
          <w:sz w:val="28"/>
          <w:szCs w:val="28"/>
          <w:rtl w:val="true"/>
          <w:lang w:bidi="ar-SA"/>
        </w:rPr>
        <w:t xml:space="preserve">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است</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ذَكَرُوا اَللّهَ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ياد خداست دربرابر اين همه نعمت هايى كه به انسان ارزانى داشته، 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اند، آن چنان كه 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تَفَكُّرُ ساعَةٍ خَيرٌ مِن عِبادَةِ سَنَةٍ ؛ يك ساعت انديشيدن از يك سال عبادت بهتر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بعضى نيز آن را به مسألۀ توجه به خدا در بازارها و هنگام معاملات و عدم انحراف از اصول حق و عدالت، تفسير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روشن است كه آيه مفهوم گسترده اى دارد كه همۀ اين ها را دربر مى گيرد، و اين نيز مسلم است كه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ذكر بى فكر لقلقۀ زبانى بيش نيست و آنچه مايۀ فلاح و رستگارى است همان ذكر آميخته با تفكر در جميع حالات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ادامۀ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مى شود كه ياد خدا در اعماق جان انسان رسوخ كند و ريشه هاى غفلت و بى خبرى را كه عامل اصلى هرگونه گناه است بسوزاند و انسان را در مسير فلاح و رستگارى قرار دهد و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w:t>
      </w:r>
    </w:p>
    <w:p>
      <w:pPr>
        <w:pStyle w:val="Heading4"/>
        <w:numPr>
          <w:ilvl w:val="3"/>
          <w:numId w:val="1"/>
        </w:numPr>
        <w:rPr/>
      </w:pPr>
      <w:bookmarkStart w:id="50" w:name="__RefHeading___Toc1321855_2142443653"/>
      <w:bookmarkStart w:id="51" w:name="_Toc20"/>
      <w:bookmarkEnd w:id="50"/>
      <w:r>
        <w:rPr>
          <w:rtl w:val="true"/>
        </w:rPr>
        <w:t>يقين و مراحل آن</w:t>
      </w:r>
      <w:bookmarkEnd w:id="51"/>
    </w:p>
    <w:p>
      <w:pPr>
        <w:pStyle w:val="BookText"/>
        <w:rPr/>
      </w:pPr>
      <w:r>
        <w:rPr>
          <w:rFonts w:ascii="Amiri" w:hAnsi="Amiri" w:eastAsia="Amiri" w:cs="Amiri"/>
          <w:color w:val="111111"/>
          <w:sz w:val="28"/>
          <w:sz w:val="28"/>
          <w:szCs w:val="28"/>
          <w:rtl w:val="true"/>
          <w:lang w:bidi="ar-SA"/>
        </w:rPr>
        <w:t>يقين و مراحل آن</w:t>
      </w:r>
      <w:r>
        <w:rPr>
          <w:rStyle w:val="FootnoteAnchor"/>
          <w:rtl w:val="true"/>
        </w:rPr>
        <w:footnoteReference w:id="2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نقطۀ مقابل شك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علم، نقطۀ مقابل جهل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معنى وضوح و ثبوت چيزى آمده است و طبق آنچه از اخبار و روايات استفاده مى شود، به مرحلۀ عالى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امام باقر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يك درجه از اسلام بالاتر است و تقوا يك درجه از ايمان بالاتر، و يقين يك درجه برتر از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يُقسَم بَينَ النّاسِ شَيءٌ اَقَلَّ مِنَ اليَقِين ؛ در ميان مردم چيزى كمتر از يقين تقسيم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سؤال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چيست؟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التَّوَكُّلُ عَلَى اللّه، وَ التَّسلِيمُ لِلّهِ، وَ الرِّضا بِقَضاءِ اللّه، والتَّفوِيضُ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حقيقت يقين، توكل بر خدا، و تسليم بودن در برابر ذات پاك او، و رضا به قضاى الهى، و واگذارى تمام كارهاى خويش به خداوند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برترى مقام يقين از مقام تقوا و ايمان و اسلام چيزى است كه در روايات ديگر نيز روى آن تأكيد شده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حديث ديگرى از امام صادق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صِحَّةِ يَقِينِ المَرأِ المُسلِمِ اَن لايُرضِيَ النّاسَ بِسَخَطِ اللّهِ، وَ لا يَلُومَهُم عَلى ما لَم يُؤتِهِ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بِعَدلِهِ وَ قِسطِهِ جَعَلَ الرَّوحَ وَ الرّاحَةَ في اليَقِينِ وَ الرِّضا وَ جَعَلَ الهَمَّ وَ الحَزَنَ في الشَّكِّ وَالسَّخَطِ ؛ از نشانه هاى صحت يقين انسان مسلمان اين است كه مردم را با خشم الهى از خود خشنود نكند و آن ها را به خاطر چيزى كه خداوند به او نداده است ملامت ننمايد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مسئول محروميت خود 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عدل و دادش آرامش و راحتى را در يقين و رضا قرار داده، و اندوه و حزن را در شك و ناخشنودى</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تعبيرات و تعبيرات ديگر به خوبى استفاده مى شود كه وقتى انسان به مقام يقين مى رسد آرامش خاصى سراسر قلب و جان او را فرامى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با اين حال براى يقين مراتبى است كه در آيۀ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واقعه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اشاره شده و آن سه مرحله است</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اليقين، و آن اين است كه انسان از دلايل مختلف به چيزى ايمان آورد، مانند كسى كه با مشاهدۀ دود به وجود آتش ايمان پيدا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عين اليقين، و آن در جايى است كه انسان به مرحلۀ مشاهده مى رسد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مثلاً آتش را مشاهده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اليقين، و آن همانند كسى است كه در آتش وارد شود و سوزش آن را لمس كند و به صفات آتش متصف گردد، و اين بالاترين مرحلۀ يقين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طوسى در يكى از سخنان خود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اعتقاد جازم و ثابت است كه زوال آن ممكن نيست و درحقيقت از دو علم تركيب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معلوم، و علم به اينكه خلاف آن علم محال مى باشد، و داراى چند مرتبه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درحقيقت مرحلۀ اول جنبۀ عمومى دارد و مرحلۀ دوم، براى پرهيزكاران است و مرحلۀ سوم مخصوص خاصان و مقربان، ولذا در حديثى آمده است كه خدمت پيغمبر اكرم صلى الله عليه و آله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ايم بعضى از ياران عيسى عليه السلام روى آب راه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يَقِينُهُ أَشَدَّ مِن ذلِكَ لَمَشى عَلَى الهَواءِ ؛ اگر يقينش از آن محكم تر بود بر هوا راه مى رفت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طباطبايى بعد از ذكر اين حديث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بر محور يقين به خداوند سبحان، و محو كردن اسباب جهان تكوين از استقلال در تأثير،</w:t>
      </w:r>
      <w:bookmarkStart w:id="52" w:name="pg15121_168480"/>
    </w:p>
    <w:p>
      <w:pPr>
        <w:pStyle w:val="BookText"/>
        <w:rPr/>
      </w:pPr>
      <w:bookmarkEnd w:id="52"/>
      <w:r>
        <w:rPr>
          <w:rFonts w:ascii="IRNazanin" w:hAnsi="IRNazanin" w:eastAsia="IRNazanin"/>
          <w:color w:val="111111"/>
          <w:sz w:val="28"/>
          <w:sz w:val="28"/>
          <w:szCs w:val="28"/>
          <w:rtl w:val="true"/>
          <w:lang w:bidi="fa-IR"/>
        </w:rPr>
        <w:t>دور مى زند، بنابراين هر قدر اعتقاد و ايمان انسان به قدرت مطلقۀ الهيه بيشتر گردد اشياى جهان به همان نسبت دربرابر او مطيع و منقاد خواهد 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اين است رمز رابطۀ يقين با تصرف خارق العاده در عالم آفرينش</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321857_2142443653"/>
      <w:bookmarkStart w:id="54" w:name="_Toc21"/>
      <w:bookmarkEnd w:id="53"/>
      <w:r>
        <w:rPr>
          <w:rtl w:val="true"/>
        </w:rPr>
        <w:t>ايمان نوعى عشق است نه درك و عقل</w:t>
      </w:r>
      <w:bookmarkEnd w:id="54"/>
    </w:p>
    <w:p>
      <w:pPr>
        <w:pStyle w:val="BookText"/>
        <w:rPr/>
      </w:pPr>
      <w:r>
        <w:rPr>
          <w:rFonts w:ascii="Amiri" w:hAnsi="Amiri" w:eastAsia="Amiri" w:cs="Amiri"/>
          <w:color w:val="111111"/>
          <w:sz w:val="28"/>
          <w:sz w:val="28"/>
          <w:szCs w:val="28"/>
          <w:rtl w:val="true"/>
          <w:lang w:bidi="ar-SA"/>
        </w:rPr>
        <w:t>ايمان نوعى عشق است نه درك و عقل</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آيۀ هفتم سورۀ حجرات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اِعْلَمُوا أَنَّ فِيكُمْ رَسُولَ اَللّهِ لَوْ يُطِيعُكُمْ فِي كَثِيرٍ مِنَ اَلْأَمْرِ لَعَنِتُّمْ وَ لكِنَّ اَللّهَ حَبَّبَ إِلَيْكُمُ اَلْإِيمانَ وَ زَيَّنَهُ فِي قُلُوبِكُمْ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پيامبر خدا در ميان شماست؛ هرگاه در بسيارى از كارها از شما اطاعت كند، به مشقّت خواهيد افتاد؛ ولى خداوند ايمان را محبوب شما قرار داده و آن را در دل هايتان زينت بخشيده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اشاره اى است به اين حقيقت كه ايمان نوعى علاقۀ شديد الهى و معنوى است، هرچند از استدلالات عقلى ريشه گيرد، ولذا در حديثى از امام صادق عليه السلام مى خوانيم كه از حضرتش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حبّ و بغض، از ايمان است؟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الإيمانُ إلّاالحُبُّ وَالبُغضُ؟ ثُمَّ تَلا هذِهِ الآيَةَ حَبَّبَ إلَيكُمُ الإيمانَ وَ زَيَّنَهُ فِى قُلُوبِكُم وَ كَرَّهَ إلَيكُمُ الكُفرَ وَالفُسُوقَ وَالعِصيانَ اُولئِكَ هُمُ الرّاشِدُونَ ؛ آيا ايمان جز حب و بغض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عليه السلام به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فرمود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ايمان را محبوب شما قرار داد و آن را در دل هايتان تزيين كرد، و كفر و فسق و عصيان را منفور شما ساخت و كسانى كه چنين باشند هدايت يافتگان اند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امام باقر عليه السلام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الدِّينُ اِلَّا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آيا</w:t>
      </w:r>
      <w:bookmarkStart w:id="55" w:name="pg15121_168481"/>
    </w:p>
    <w:p>
      <w:pPr>
        <w:pStyle w:val="BookText"/>
        <w:rPr/>
      </w:pPr>
      <w:bookmarkEnd w:id="55"/>
      <w:r>
        <w:rPr>
          <w:rFonts w:ascii="IRNazanin" w:hAnsi="IRNazanin" w:eastAsia="IRNazanin"/>
          <w:color w:val="111111"/>
          <w:sz w:val="28"/>
          <w:sz w:val="28"/>
          <w:szCs w:val="28"/>
          <w:rtl w:val="true"/>
          <w:lang w:bidi="fa-IR"/>
        </w:rPr>
        <w:t>دين چيزى جز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چند آيه از قرآن مجيد، ازجمله آيۀ مورد بحث استدلال فرمود و در پايان اضافه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هُوَ الحُبُّ، وَالحُبُّ هُوَ الدِّينُ ؛ دين محبت است و محبّت دين است</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ولى بدون شك، اين محبت بايد از ريشه هاى استدلالى و منطقى نيز سيراب شود و بارور گردد</w:t>
      </w:r>
      <w:r>
        <w:rPr>
          <w:rFonts w:eastAsia="IRNazanin" w:cs="IRNazanin"/>
          <w:color w:val="111111"/>
          <w:sz w:val="28"/>
          <w:szCs w:val="28"/>
          <w:rtl w:val="true"/>
          <w:lang w:bidi="fa-IR"/>
        </w:rPr>
        <w:t>.</w:t>
      </w:r>
    </w:p>
    <w:p>
      <w:pPr>
        <w:pStyle w:val="Heading4"/>
        <w:numPr>
          <w:ilvl w:val="3"/>
          <w:numId w:val="1"/>
        </w:numPr>
        <w:rPr/>
      </w:pPr>
      <w:bookmarkStart w:id="56" w:name="__RefHeading___Toc1321859_2142443653"/>
      <w:bookmarkStart w:id="57" w:name="_Toc22"/>
      <w:bookmarkEnd w:id="56"/>
      <w:r>
        <w:rPr>
          <w:rtl w:val="true"/>
        </w:rPr>
        <w:t>ايمان، سرچشمۀ محبوبيّت</w:t>
      </w:r>
      <w:bookmarkEnd w:id="57"/>
    </w:p>
    <w:p>
      <w:pPr>
        <w:pStyle w:val="Heading5"/>
        <w:numPr>
          <w:ilvl w:val="4"/>
          <w:numId w:val="1"/>
        </w:numPr>
        <w:rPr/>
      </w:pPr>
      <w:bookmarkStart w:id="58" w:name="__RefHeading___Toc1321861_2142443653"/>
      <w:bookmarkStart w:id="59" w:name="_Toc23"/>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ايمان، سرچشمۀ محبوبيّت</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مريم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آمَنُوا وَ عَمِلُوا اَلصّالِحاتِ سَيَجْعَلُ لَهُمُ اَلرَّحْمنُ 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يَسَّرْناهُ بِلِسانِكَ لِتُبَشِّرَ بِهِ اَلْمُتَّقِينَ وَ تُنْذِرَ بِهِ قَوْماً 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 أَهْلَكْنا قَبْلَهُمْ مِنْ قَرْنٍ هَلْ تُحِسُّ مِنْهُمْ مِنْ أَحَدٍ أَوْ تَسْمَعُ لَهُمْ رِكْزاً ؛ به يقين كسانى كه ايمان آورده و كارهاى شايسته انجام داده اند، به زودى خداوند رحمان محبّتى 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فقط قرآن را بر زبان تو آسان ساختيم تا پرهيزكاران را به وسيلۀ آن بشارت دهى، و دشمنان سرسخت را با آن انذار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ايمان و گنهكارى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آنان هلاك كرديم؛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يك از آنها احساس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كمترين صدايى از آنان مى شنوى؟</w:t>
      </w:r>
      <w:r>
        <w:rPr>
          <w:rFonts w:eastAsia="IRNazanin" w:cs="IRNazanin"/>
          <w:color w:val="111111"/>
          <w:sz w:val="28"/>
          <w:szCs w:val="28"/>
          <w:rtl w:val="true"/>
          <w:lang w:bidi="fa-IR"/>
        </w:rPr>
        <w:t>!».</w:t>
      </w:r>
    </w:p>
    <w:p>
      <w:pPr>
        <w:pStyle w:val="Heading5"/>
        <w:numPr>
          <w:ilvl w:val="4"/>
          <w:numId w:val="1"/>
        </w:numPr>
        <w:rPr/>
      </w:pPr>
      <w:bookmarkStart w:id="60" w:name="__RefHeading___Toc1321863_2142443653"/>
      <w:bookmarkStart w:id="61" w:name="_Toc24"/>
      <w:bookmarkEnd w:id="60"/>
      <w:r>
        <w:rPr>
          <w:rtl w:val="true"/>
        </w:rPr>
        <w:t>تفسير</w:t>
      </w:r>
      <w:bookmarkEnd w:id="6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سه آيۀ فوق كه پايان بخش سورۀ مريم است باز هم سخن از مؤمنان باايمان و نيز ظالمان و ستمگران بى ايمان، و سخن از قرآن و بشارت ها و انذارهاى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عَمِلُوا اَلصّالِحاتِ سَيَجْعَلُ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مخصوص اميرمؤمنان على عليه السلام و بعضى شامل همۀ مؤمنان</w:t>
      </w:r>
    </w:p>
    <w:p>
      <w:pPr>
        <w:pStyle w:val="BookText"/>
        <w:rPr/>
      </w:pP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خداوند محبت آنان را در دل هاى دشمنانشان مى افكند و اين محبت رشته اى مى شود در گردنشان كه آن ها را به سوى ايمان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آن را به معنى محبت مؤمنان نسبت به يكديگر كه باعث قدرت و قوت و وحدت كلمه مى شود دانسته اند، و بعضى نيز اشاره به دوستى مؤمنان نسبت به يكديگر در آخرت دانسته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آن چنان به يكديگر علاقه پيدا مى كنند كه از ديدار هم برترين شادى و سرور به آنان دست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با وسعت نظر به مفاهيم وسيع آيه بينديشيم خواهيم ديد كه همۀ اين تفسيرها در مفهوم آيه جمع است، بى آنكه با هم تضادى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نكتۀ اصلى آن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و كشش فوق العاده اى دارد، اعتقاد به يگانگى خدا و دعوت پيامبران كه بازتابش در روح و فكر و گفتار و كردار انسان به صورت اخلاق عاليۀ انسانى، تقوا و پاكى و درستى و امانت و شجاعت و ايثار و گذشت، تجلى كند، همچون نيروهاى عظيم مغناطيس، كشنده و رباينده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افراد ناپاك و آلوده از پاكان لذت مى برند و از ناپاكى همچون خود متنفرند، به همين دليل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همسر يا شريكى انتخاب كنند تأكيد دارند كه طرف آن ها پاك و نجيب و امين و درستكار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طبيعى است و درحقيقت نخستين پاداشى است كه خدا به مؤمنان و صالحان مى دهد كه دامنه اش از دنيا به سراى ديگر نيز كشيده مى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چشم خود بسيار ديده ايم كه اين گونه افراد پاك، وقتى چشم از جهان مى بندند، ديده ها براى آن ها گريان مى شود و هرچند به ظاهر، پست و مقام اجتماعى نداشته باشند، همۀ مردم جاى آن ها را خالى مى بينند و همه خود را در عزاى آن ها شريك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بعضى آن را دربارۀ اميرمؤمنان على عليه السلام دانسته و در روايات بسيارى به آن اشاره شده، بدون شك، درجۀ عالى و مرحلۀ بالاى آن، ويژۀ آن امام متقين است، ولى اين، مانع نخواهد بود كه در مراحل ديگر همۀ مؤمنان و صالحان از طعم اين محبت و محبوبيت در افكار عمومى بچشند و از اين مودت الهى سهمى ببرند، و نيز مانع نخواهد بود كه دشمنان نيز در دل خود احساس محبت و احترام نسبت به آن 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در حديثى از پيامبر صلى الله عليه و آله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إذا أحَبَّ عَبداً دَعا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إنّي اُحِبُّ فُلاناً فَأحِبَّهُ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فَيُحِبُّهُ جَبرئيلُ ثُمَّ يُنادي في أهلِ السَّماءِ أنَّ اللّهَ يُحِبُّ فُلاناً فَأحِبّوهُ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فيُحِبَّهُ أهلُ السَّماءِ ثُمَّ يوضَعُ لَهُ القَبولُ فى الأرضِ</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اللّهَ إذا أبغَضَ عَبداً دَعا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إنّي اُبغِضُ فُلاناً فَأبغِضهُ،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فَيُبغِضُهُ جَبرئيلُ، ثُمَّ يُنادي في أهلِ السَّماءِ إنَّ اللّهَ يُبغِضُ فُلاناً فَأبغِضوهُ،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فَيُبغِضُهُ أهلُ السَّماءِ ثمَّ يوضعُ لَهُ البغضاءُ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هنگامى كه خداوند كسى از بندگانش را دوست بدارد به فرشتۀ بزرگش جبرئيل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كس را دوست دارم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او را دوست خواهد داشت، سپس در آسمان ها ندا مى دهد كه اى اهل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فلان كس را دوست دارد او را دوست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اهل آسمان او را دوست مى دارند، سپس پذيرش اين محبت در زمين منعكس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هنگامى كه خداوند كسى را دشمن بدارد به جبرئيل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متنفرم، او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او را دشمن مى دارد، سپس در ميان اهل آسمان ها ندا مى دهد كه خداوند از او متنفر است او را دشمن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اهل آسمان ها از او متنفر مى شوند، سپس انعكاس اين تنفر در زمين خواهد بود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اين حديث پرمعنى نشان مى دهد كه ايمان و عمل صالح بازتابى دارد به وسعت عالم هستى، و شعاع محبوبيت حاصل از آن تمام پهنۀ آفرينش را فرامى گيرد، ذات پاك خداوند چنين كسانى را دوست دارد، نزد همۀ اهل آسمان محبوب اند، و اين محبت در قلوب انسان هايى كه در زمين هستند پرتوافكن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چه لذتى از اين بالاتر كه انسان احساس كند محبوب همۀ پاكان و نيكان عالم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دردناك است كه انسان احساس كند زمين و آسمان، فرشته ها و انسان هاى باايمان همه از او متنفّر و بيزارند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سرچشمۀ پرورش ايمان و عمل صالح است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بر زبان تو آسان ساختيم، تا پرهيزكاران را به وسيلۀ آن بشارت دهى، و دشمنان سرسخت و لجوج را انذار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يَسَّرْناهُ بِلِسانِكَ لِتُبَشِّرَ بِهِ اَلْمُتَّقِينَ وَ تُنْذِرَ بِهِ قَوْماً لُدًّا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ضم لام و تشديد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دشمنى است كه خصومت شديد دارد و به كسانى گفته مى شود كه در دشمنى كردن، متعصب، لجوج و بى منطق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آيه به عنوان دلدارى به پيامبر صلى الله عليه و آله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با توجه به اين نكته كه اين سوره در مكه نازل شده و در آن روز، مسلمانان، سخت تحت فشار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عنوان تهديد و هشدار به همۀ دشمنان عنود و لجوج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اقوام بى ايمان و گنهكارى كه قبل از اين ها هلاك و نابود كرديم، آن چنان محو و نابود شدند كه اثرى از آن ها باقى نماند، آيا تو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آن ها را احساس مى كنى؟ يا كمترين صدايى از آنان مى شنوى؟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 أَهْلَكْنا قَبْلَهُمْ مِنْ قَرْنٍ هَلْ تُحِسُّ مِنْهُمْ مِنْ أَحَدٍ أَوْ تَسْمَعُ لَهُمْ رِكْزاً</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صداى آهسته است و به چيزهايى كه در زير زمين پنهان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يعنى اين اقوام ستمگر و دشمنان سرسخت حق</w:t>
      </w:r>
      <w:bookmarkStart w:id="62" w:name="pg15121_168485"/>
    </w:p>
    <w:p>
      <w:pPr>
        <w:pStyle w:val="BookText"/>
        <w:rPr/>
      </w:pPr>
      <w:bookmarkEnd w:id="62"/>
      <w:r>
        <w:rPr>
          <w:rFonts w:ascii="IRNazanin" w:hAnsi="IRNazanin" w:eastAsia="IRNazanin"/>
          <w:color w:val="111111"/>
          <w:sz w:val="28"/>
          <w:sz w:val="28"/>
          <w:szCs w:val="28"/>
          <w:rtl w:val="true"/>
          <w:lang w:bidi="fa-IR"/>
        </w:rPr>
        <w:t>و حقيقت، آن چنان درهم كوبيده شدند كه حتى صداى آهسته اى از آنان به گوش نمى رسد</w:t>
      </w:r>
      <w:r>
        <w:rPr>
          <w:rFonts w:eastAsia="IRNazanin" w:cs="IRNazanin"/>
          <w:color w:val="111111"/>
          <w:sz w:val="28"/>
          <w:szCs w:val="28"/>
          <w:rtl w:val="true"/>
          <w:lang w:bidi="fa-IR"/>
        </w:rPr>
        <w:t>.</w:t>
      </w:r>
    </w:p>
    <w:p>
      <w:pPr>
        <w:pStyle w:val="Heading5"/>
        <w:numPr>
          <w:ilvl w:val="4"/>
          <w:numId w:val="1"/>
        </w:numPr>
        <w:rPr/>
      </w:pPr>
      <w:bookmarkStart w:id="63" w:name="__RefHeading___Toc1321865_2142443653"/>
      <w:bookmarkStart w:id="64" w:name="_Toc25"/>
      <w:bookmarkEnd w:id="63"/>
      <w:r>
        <w:rPr>
          <w:rtl w:val="true"/>
        </w:rPr>
        <w:t>نكته ها</w:t>
      </w:r>
      <w:r>
        <w:rPr>
          <w:rtl w:val="true"/>
        </w:rPr>
        <w:t>:</w:t>
      </w:r>
      <w:bookmarkEnd w:id="64"/>
    </w:p>
    <w:p>
      <w:pPr>
        <w:pStyle w:val="Heading6"/>
        <w:numPr>
          <w:ilvl w:val="5"/>
          <w:numId w:val="1"/>
        </w:numPr>
        <w:rPr/>
      </w:pPr>
      <w:bookmarkStart w:id="65" w:name="__RefHeading___Toc1321867_2142443653"/>
      <w:bookmarkStart w:id="66" w:name="_Toc26"/>
      <w:bookmarkEnd w:id="65"/>
      <w:r>
        <w:rPr/>
        <w:t>1</w:t>
      </w:r>
      <w:r>
        <w:rPr>
          <w:rtl w:val="true"/>
        </w:rPr>
        <w:t xml:space="preserve">. </w:t>
      </w:r>
      <w:r>
        <w:rPr>
          <w:rtl w:val="true"/>
        </w:rPr>
        <w:t>محبت على عليه السلام در دل هاى مؤمنان</w:t>
      </w:r>
      <w:bookmarkEnd w:id="66"/>
    </w:p>
    <w:p>
      <w:pPr>
        <w:pStyle w:val="BookText"/>
        <w:rPr/>
      </w:pPr>
      <w:r>
        <w:rPr>
          <w:rFonts w:ascii="IRNazanin" w:hAnsi="IRNazanin" w:eastAsia="IRNazanin"/>
          <w:color w:val="111111"/>
          <w:sz w:val="28"/>
          <w:sz w:val="28"/>
          <w:szCs w:val="28"/>
          <w:rtl w:val="true"/>
          <w:lang w:bidi="fa-IR"/>
        </w:rPr>
        <w:t xml:space="preserve">در بسيارى از كتب حديث و تفسير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متعددى مربوطه به شأن نزول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عَمِلُوا اَلصّالِحاتِ سَيَجْعَلُ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صلى الله عليه و آله نقل شده است كه نشان مى دهد نخستين بار اين آيه درمورد على عليه السلام نازل گرديده است،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الجوزى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تذكره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مشهورش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الدين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ذخائر العقبى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معروف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فصول المهمه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درّالمنثور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هيثمى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صواعق المحرقه،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المعانى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ثعلبى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اجعَل لي عِندَكَ عَهداً، وَاجعَل لي في قُلوبِ المؤمِنينَ مَوَدَّةً، فَأنزَلَ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 و عَمِلوا الصّالِحاتِ سَيَجعَلُ لَهُمُ الرَّحمنُ وُدّاً؛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عهدى نزد خودت قرار ده و در دل هاى مؤمنان مودت مرا بيفكن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عين همين عبارت يا با كمى اختلاف در بسيارى از كتب ديگر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كتب اسلامى اين معنى از ابن عباس نقل شده كه مى گويد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w:t>
      </w:r>
    </w:p>
    <w:p>
      <w:pPr>
        <w:pStyle w:val="BookText"/>
        <w:rPr/>
      </w:pPr>
      <w:r>
        <w:rPr>
          <w:rFonts w:ascii="Amiri" w:hAnsi="Amiri" w:eastAsia="Amiri" w:cs="Amiri"/>
          <w:color w:val="111111"/>
          <w:sz w:val="28"/>
          <w:sz w:val="28"/>
          <w:szCs w:val="28"/>
          <w:rtl w:val="true"/>
          <w:lang w:bidi="ar-SA"/>
        </w:rPr>
        <w:t>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في قُلوبِ المؤمِنينَ ؛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على بن ابى طالب عليه السلام نازل شده و معنى آن اين است كه خدا محبت او را در دل هاى مؤمنان قرار مى دهد</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صواعق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چنين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يَبقى مؤمِنٌ إلّاوَ في قَلبِهِ وُدٌّ لِعَلِىٍّ وَ لِأهلِ بَيتِهِ ؛ هيچ فرد باايمانى پيدا نمى شود مگر اينكه در درون قلبش، محبت على و خاندان اوست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دليل در روايت صحيح و معتبر از خود اميرمؤمنان على عليه السلام چنين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ضَرَبتُ خَيشومَ المؤمِنِ بِسَيفي هذا عَلى أن يُبغِضَني ما أبغَضَني وَ لَو صَبَبتُ الدُّنيا بِجَمّاتِها عَلَى المُنافِقِ عَلى أن يُحِبَّني ما أحَبَّني وَ ذلِكَ أنَّهُ قُضِىَ فَانقَضَى عَلى لِسانِ النَّبيّ الاُمِّىِّ صلى الله عليه و آله أنَّهُ قالَ لا يُبغِضُكَ مؤمِنٌ وَ لا يُحِبُّكَ مُنافِقٌ ؛ اگر با اين شمشيرم بر بينى مؤمن بزنم كه مرا دشمن بدارد هرگز دشمن نخواهد داشت، و اگر تمام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كام منافق فرو ريزم كه مرا دوست بدارد، دوست نخواهد داشت، زيرا پيامبر صلى الله عليه و آله عنوان يك حكم قاطع به من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تو را دشمن نخواهد داشت و هيچ منافقى محبت تو را در دل نخواهد گرفت</w:t>
      </w:r>
      <w:r>
        <w:rPr>
          <w:rFonts w:eastAsia="IRNazanin" w:cs="IRNazanin"/>
          <w:color w:val="111111"/>
          <w:sz w:val="28"/>
          <w:szCs w:val="28"/>
          <w:rtl w:val="true"/>
          <w:lang w:bidi="fa-IR"/>
        </w:rPr>
        <w:t>!».</w:t>
      </w:r>
      <w:r>
        <w:rPr>
          <w:rStyle w:val="FootnoteAnchor"/>
          <w:rtl w:val="true"/>
        </w:rPr>
        <w:footnoteReference w:id="3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صادق عليه السلام مى خوانيم كه پيامبر صلى الله عليه و آله در آخر نماز خود با صداى بلند، به اندازه اى كه مردم مى شنيدند در حق اميرمؤمنان على عليه السلام چنين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هب لعلى المودة فى صدور المؤمنين، وَ الهيبة وَ العظمة فى صدور المنافقين فانزل اللّه انّ الذين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على عليه السلام را در دل هاى مؤمنان</w:t>
      </w:r>
      <w:bookmarkStart w:id="67" w:name="pg15121_168487"/>
    </w:p>
    <w:p>
      <w:pPr>
        <w:pStyle w:val="BookText"/>
        <w:rPr/>
      </w:pPr>
      <w:bookmarkEnd w:id="67"/>
      <w:r>
        <w:rPr>
          <w:rFonts w:ascii="IRNazanin" w:hAnsi="IRNazanin" w:eastAsia="IRNazanin"/>
          <w:color w:val="111111"/>
          <w:sz w:val="28"/>
          <w:sz w:val="28"/>
          <w:szCs w:val="28"/>
          <w:rtl w:val="true"/>
          <w:lang w:bidi="fa-IR"/>
        </w:rPr>
        <w:t>بيفكن و همچنين هيبت و عظمت او را در دل هاى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آيۀ فوق و آيۀ بعد از آن نازل شد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به هر حال، نزول اين آيه درمورد على عليه السلام به عنوان يك نمونۀ اتم و اكمل است و مانع از تعميم مفهوم آن درمورد همۀ مؤمنان با سلسله مراتب، نخواهد بود</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1321869_2142443653"/>
      <w:bookmarkStart w:id="69" w:name="_Toc27"/>
      <w:bookmarkEnd w:id="68"/>
      <w:r>
        <w:rPr/>
        <w:t>2</w:t>
      </w:r>
      <w:r>
        <w:rPr>
          <w:rtl w:val="true"/>
        </w:rPr>
        <w:t xml:space="preserve">. </w:t>
      </w:r>
      <w:r>
        <w:rPr>
          <w:rtl w:val="true"/>
        </w:rPr>
        <w:t xml:space="preserve">تفسير جملۀ </w:t>
      </w:r>
      <w:r>
        <w:rPr>
          <w:rtl w:val="true"/>
        </w:rPr>
        <w:t>«</w:t>
      </w:r>
      <w:r>
        <w:rPr>
          <w:rtl w:val="true"/>
        </w:rPr>
        <w:t>يَسَّرْناهُ بِلِسانِكَ</w:t>
      </w:r>
      <w:r>
        <w:rPr>
          <w:rtl w:val="true"/>
        </w:rPr>
        <w:t>»</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تسهيل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اين جمله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 زبان تو آسان كرديم تا پرهيزكاران را بشارت دهى و دشمنان سرسخت را انذار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تسهيل ممكن است از جهات مختلف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كه قرآن، عربى فصيح و روانى است كه آهنگ آن در گوش ها دل انگيز، و تلاوت آن براى زبان ها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اينكه خداوند به پيامبرش آن چنان تسلطى بر آيات قرآن داده بود كه به آسانى و در همه جا و براى حل هر مشكلى، از آن استفاده مى كرد و پيوسته براى مؤمنان تلاوت مى نمود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محتوا كه در عين عميق و پرمايه بودن، درك آن سهل و ساده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آن همه حقايق بزرگ و برجسته كه در قالب اين الفاظ محدود با سهولت درك معانى ريخته شده، خود نشانه اى است از آنچه در آيۀ فوق مى خوانيم، كه براثر يك امداد الهى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متعدد سورۀ قمر اين جمله تكرار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يَسَّرْنَا اَلْقُرْآنَ لِلذِّكْرِ فَهَلْ مِنْ مُدَّكِرٍ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براى تذكر و يادآورى آسان كرديم، آيا پند گيرنده اى هست؟</w:t>
      </w:r>
      <w:r>
        <w:rPr>
          <w:rFonts w:eastAsia="IRNazanin" w:cs="IRNazanin"/>
          <w:color w:val="111111"/>
          <w:sz w:val="28"/>
          <w:szCs w:val="28"/>
          <w:rtl w:val="true"/>
          <w:lang w:bidi="fa-IR"/>
        </w:rPr>
        <w:t>».</w:t>
      </w:r>
      <w:bookmarkStart w:id="70" w:name="pg15121_168488"/>
    </w:p>
    <w:p>
      <w:pPr>
        <w:pStyle w:val="Heading4"/>
        <w:numPr>
          <w:ilvl w:val="3"/>
          <w:numId w:val="1"/>
        </w:numPr>
        <w:rPr/>
      </w:pPr>
      <w:bookmarkStart w:id="71" w:name="__RefHeading___Toc1321871_2142443653"/>
      <w:bookmarkStart w:id="72" w:name="_Toc28"/>
      <w:bookmarkEnd w:id="70"/>
      <w:bookmarkEnd w:id="71"/>
      <w:r>
        <w:rPr>
          <w:rtl w:val="true"/>
        </w:rPr>
        <w:t>ايمان، و امدادهاى غيبى</w:t>
      </w:r>
      <w:bookmarkEnd w:id="72"/>
    </w:p>
    <w:p>
      <w:pPr>
        <w:pStyle w:val="Heading5"/>
        <w:numPr>
          <w:ilvl w:val="4"/>
          <w:numId w:val="1"/>
        </w:numPr>
        <w:rPr/>
      </w:pPr>
      <w:bookmarkStart w:id="73" w:name="__RefHeading___Toc1321873_2142443653"/>
      <w:bookmarkStart w:id="74" w:name="_Toc29"/>
      <w:bookmarkEnd w:id="73"/>
      <w:r>
        <w:rPr>
          <w:rtl w:val="true"/>
        </w:rPr>
        <w:t>اشاره</w:t>
      </w:r>
      <w:bookmarkEnd w:id="74"/>
    </w:p>
    <w:p>
      <w:pPr>
        <w:pStyle w:val="BookText"/>
        <w:rPr/>
      </w:pPr>
      <w:r>
        <w:rPr>
          <w:rFonts w:ascii="Amiri" w:hAnsi="Amiri" w:eastAsia="Amiri" w:cs="Amiri"/>
          <w:color w:val="111111"/>
          <w:sz w:val="28"/>
          <w:sz w:val="28"/>
          <w:szCs w:val="28"/>
          <w:rtl w:val="true"/>
          <w:lang w:bidi="ar-SA"/>
        </w:rPr>
        <w:t>ايمان، و امدادهاى غيبى</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كهف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نَقُصُّ عَلَيْكَ نَبَأَهُمْ بِالْحَقِّ إِنَّهُمْ فِتْيَةٌ آمَنُوا بِرَبِّهِمْ وَ زِدْناهُمْ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رَبَطْنا عَلى قُلُوبِهِمْ إِذْ قامُوا فَقالُوا رَبُّنا رَبُّ اَلسَّماواتِ وَ اَلْأَرْضِ لَنْ نَدْعُوَا مِنْ دُونِهِ إِلهاً لَقَدْ قُلْنا إِذاً شَطَطاً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داستان آنان را به درستى براى تو بازگو مى كنيم؛ آنها جوانانى بودند كه به پروردگارشان ايمان آوردند و ما بر هدايتشان افزوديم و به دل هايشان را نيرو بخشيديم در آن هنگام كه قيام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پروردگار آسمان ها و زمين است؛ هرگز غير او معبودى را نمى خوانيم؛ كه اگر چنين كنيم، سخنى گزاف گفته ايم</w:t>
      </w:r>
      <w:r>
        <w:rPr>
          <w:rFonts w:eastAsia="IRNazanin" w:cs="IRNazanin"/>
          <w:color w:val="111111"/>
          <w:sz w:val="28"/>
          <w:szCs w:val="28"/>
          <w:rtl w:val="true"/>
          <w:lang w:bidi="fa-IR"/>
        </w:rPr>
        <w:t>».</w:t>
      </w:r>
    </w:p>
    <w:p>
      <w:pPr>
        <w:pStyle w:val="Heading5"/>
        <w:numPr>
          <w:ilvl w:val="4"/>
          <w:numId w:val="1"/>
        </w:numPr>
        <w:rPr/>
      </w:pPr>
      <w:bookmarkStart w:id="75" w:name="__RefHeading___Toc1321875_2142443653"/>
      <w:bookmarkStart w:id="76" w:name="_Toc30"/>
      <w:bookmarkEnd w:id="75"/>
      <w:r>
        <w:rPr>
          <w:rtl w:val="true"/>
        </w:rPr>
        <w:t>نكته ها</w:t>
      </w:r>
      <w:r>
        <w:rPr>
          <w:rtl w:val="true"/>
        </w:rPr>
        <w:t>:</w:t>
      </w:r>
      <w:bookmarkEnd w:id="76"/>
    </w:p>
    <w:p>
      <w:pPr>
        <w:pStyle w:val="Heading6"/>
        <w:numPr>
          <w:ilvl w:val="5"/>
          <w:numId w:val="1"/>
        </w:numPr>
        <w:rPr/>
      </w:pPr>
      <w:bookmarkStart w:id="77" w:name="__RefHeading___Toc1321877_2142443653"/>
      <w:bookmarkStart w:id="78" w:name="_Toc31"/>
      <w:bookmarkEnd w:id="77"/>
      <w:r>
        <w:rPr/>
        <w:t>1</w:t>
      </w:r>
      <w:r>
        <w:rPr>
          <w:rtl w:val="true"/>
        </w:rPr>
        <w:t xml:space="preserve">. </w:t>
      </w:r>
      <w:r>
        <w:rPr>
          <w:rtl w:val="true"/>
        </w:rPr>
        <w:t>جوانمردى و ايمان</w:t>
      </w:r>
      <w:bookmarkEnd w:id="78"/>
    </w:p>
    <w:p>
      <w:pPr>
        <w:pStyle w:val="BookText"/>
        <w:rPr/>
      </w:pPr>
      <w:r>
        <w:rPr>
          <w:rFonts w:ascii="IRNazanin" w:hAnsi="IRNazanin" w:eastAsia="IRNazanin"/>
          <w:color w:val="111111"/>
          <w:sz w:val="28"/>
          <w:sz w:val="28"/>
          <w:szCs w:val="28"/>
          <w:rtl w:val="true"/>
          <w:lang w:bidi="fa-IR"/>
        </w:rPr>
        <w:t>هميشه روح توحيد با يك سلسله صفات عالى انسانى همراه است، هم از آن ها سرچشمه مى گيرد و هم در آن ها تأثير متقابل دارد، به همين دليل در داستان كهف مى خوانيم كه آن ها جوانمردانى بودند كه به پروردگارشان ايمان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همين علت بعضى از دانشمندان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الفُتوَّةِ الإيمانُ؛ سرچشمۀ جوانمردى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ألفُتوَّةُ بَذلُ النَّدى و كَفُّ الأذى وَتَركُ الشَّكوى؛ جوانمردى، بخشش و سخاوت است و خوددارى از آزار ديگران و ترك شكايت از حوادث و مشكلات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تفسير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اجتنابُ المَحارِمِ و استِعمالُ المَكارِمِ؛ پرهيز از گناهان و به كار گرفتن فضايل انسانى</w:t>
      </w:r>
      <w:r>
        <w:rPr>
          <w:rFonts w:eastAsia="IRNazanin" w:cs="IRNazanin"/>
          <w:color w:val="111111"/>
          <w:sz w:val="28"/>
          <w:szCs w:val="28"/>
          <w:rtl w:val="true"/>
          <w:lang w:bidi="fa-IR"/>
        </w:rPr>
        <w:t>».</w:t>
      </w:r>
      <w:bookmarkStart w:id="79" w:name="pg15121_168489"/>
    </w:p>
    <w:p>
      <w:pPr>
        <w:pStyle w:val="Heading6"/>
        <w:numPr>
          <w:ilvl w:val="5"/>
          <w:numId w:val="1"/>
        </w:numPr>
        <w:rPr/>
      </w:pPr>
      <w:bookmarkStart w:id="80" w:name="__RefHeading___Toc1321879_2142443653"/>
      <w:bookmarkStart w:id="81" w:name="_Toc32"/>
      <w:bookmarkEnd w:id="79"/>
      <w:bookmarkEnd w:id="80"/>
      <w:r>
        <w:rPr/>
        <w:t>2</w:t>
      </w:r>
      <w:r>
        <w:rPr>
          <w:rtl w:val="true"/>
        </w:rPr>
        <w:t xml:space="preserve">. </w:t>
      </w:r>
      <w:r>
        <w:rPr>
          <w:rtl w:val="true"/>
        </w:rPr>
        <w:t>ايمان و امدادهاى الهى</w:t>
      </w:r>
      <w:bookmarkEnd w:id="81"/>
    </w:p>
    <w:p>
      <w:pPr>
        <w:pStyle w:val="BookText"/>
        <w:rPr/>
      </w:pPr>
      <w:r>
        <w:rPr>
          <w:rFonts w:ascii="IRNazanin" w:hAnsi="IRNazanin" w:eastAsia="IRNazanin"/>
          <w:color w:val="111111"/>
          <w:sz w:val="28"/>
          <w:sz w:val="28"/>
          <w:szCs w:val="28"/>
          <w:rtl w:val="true"/>
          <w:lang w:bidi="fa-IR"/>
        </w:rPr>
        <w:t xml:space="preserve">در چند مورد از آيات فوق اين حقيقت به خوبى منعكس است كه اگر انسان گام هاى نخستين را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 و براى او به پا خيزد، كمك و امداد الهى به سوى او مى شتابد، در يك جا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جوانمردانى بودند كه ايمان آوردند و ما بر هدايت شان افزوديم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ديگر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هاى آن ها را محكم ساختيم و نيرو و توان بخشيديم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آيات نيز خوانديم كه آن ها در انتظار نشر رحمت الهى و يافتن راه نجات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ديگر قرآن نيز اين حقيقت را به روشنى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 است كه اگر انسان براى خدا مجاهده كند خدا او را به راه حق هدايت مى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جاهَدُوا فِينا لَنَهْدِيَنَّهُمْ سُبُلَنا</w:t>
      </w:r>
      <w:r>
        <w:rPr>
          <w:rFonts w:eastAsia="IRNazanin" w:cs="IRNazanin"/>
          <w:color w:val="111111"/>
          <w:sz w:val="28"/>
          <w:szCs w:val="28"/>
          <w:rtl w:val="true"/>
          <w:lang w:bidi="fa-IR"/>
        </w:rPr>
        <w:t>)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 نيز در سورۀ محمّد آيۀ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اِهْتَدَوْا زادَهُمْ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كسانى كه هدايت يافته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هدايت شان مى 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دانيم كه راه حق راهى است با موانع بسيار و دشوارى هاى فراوان كه اگر لطف خدا شامل حال انسان نشود پيمودن آن تا وصول به مقصد كار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مى دانيم كه لطف خداوند بالاتر از آن است كه بندۀ حق جو و حق طلبش را در اين مسير تك و تنها بگذارد</w:t>
      </w:r>
      <w:r>
        <w:rPr>
          <w:rFonts w:eastAsia="IRNazanin" w:cs="IRNazanin"/>
          <w:color w:val="111111"/>
          <w:sz w:val="28"/>
          <w:szCs w:val="28"/>
          <w:rtl w:val="true"/>
          <w:lang w:bidi="fa-IR"/>
        </w:rPr>
        <w:t>.</w:t>
      </w:r>
    </w:p>
    <w:p>
      <w:pPr>
        <w:pStyle w:val="Heading4"/>
        <w:numPr>
          <w:ilvl w:val="3"/>
          <w:numId w:val="1"/>
        </w:numPr>
        <w:rPr/>
      </w:pPr>
      <w:bookmarkStart w:id="82" w:name="__RefHeading___Toc1321881_2142443653"/>
      <w:bookmarkStart w:id="83" w:name="_Toc33"/>
      <w:bookmarkEnd w:id="82"/>
      <w:r>
        <w:rPr>
          <w:rtl w:val="true"/>
        </w:rPr>
        <w:t>آرامش روح در سايۀ ايمان</w:t>
      </w:r>
      <w:bookmarkEnd w:id="83"/>
    </w:p>
    <w:p>
      <w:pPr>
        <w:pStyle w:val="Heading5"/>
        <w:numPr>
          <w:ilvl w:val="4"/>
          <w:numId w:val="1"/>
        </w:numPr>
        <w:rPr/>
      </w:pPr>
      <w:bookmarkStart w:id="84" w:name="__RefHeading___Toc1321883_2142443653"/>
      <w:bookmarkStart w:id="85" w:name="_Toc34"/>
      <w:bookmarkEnd w:id="84"/>
      <w:r>
        <w:rPr>
          <w:rtl w:val="true"/>
        </w:rPr>
        <w:t>اشاره</w:t>
      </w:r>
      <w:bookmarkEnd w:id="85"/>
    </w:p>
    <w:p>
      <w:pPr>
        <w:pStyle w:val="BookText"/>
        <w:rPr/>
      </w:pPr>
      <w:r>
        <w:rPr>
          <w:rFonts w:ascii="Amiri" w:hAnsi="Amiri" w:eastAsia="Amiri" w:cs="Amiri"/>
          <w:color w:val="111111"/>
          <w:sz w:val="28"/>
          <w:sz w:val="28"/>
          <w:szCs w:val="28"/>
          <w:rtl w:val="true"/>
          <w:lang w:bidi="ar-SA"/>
        </w:rPr>
        <w:t>آرامش روح در سايۀ ايمان</w:t>
      </w:r>
      <w:r>
        <w:rPr>
          <w:rStyle w:val="FootnoteAnchor"/>
          <w:rtl w:val="true"/>
        </w:rPr>
        <w:footnoteReference w:id="4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يونس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أَوْلِياءَ اَللّهِ لا خَوْفٌ عَلَيْهِمْ</w:t>
      </w:r>
      <w:bookmarkStart w:id="86" w:name="pg15121_168490"/>
    </w:p>
    <w:p>
      <w:pPr>
        <w:pStyle w:val="BookText"/>
        <w:rPr/>
      </w:pPr>
      <w:bookmarkEnd w:id="86"/>
      <w:r>
        <w:rPr>
          <w:rFonts w:ascii="IRNazanin" w:hAnsi="IRNazanin" w:eastAsia="IRNazanin"/>
          <w:color w:val="111111"/>
          <w:sz w:val="28"/>
          <w:sz w:val="28"/>
          <w:szCs w:val="28"/>
          <w:rtl w:val="true"/>
          <w:lang w:bidi="fa-IR"/>
        </w:rPr>
        <w:t xml:space="preserve">وَ لا هُمْ يَحْزَنُونَ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وَ كانُوا يَتَّقُونَ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اَلْبُشْرى فِي اَلْحَياةِ اَلدُّنْيا وَ فِي اَلْآخِرَةِ لا تَبْدِيلَ لِكَلِماتِ اَللّهِ ذلِكَ هُوَ اَلْفَوْزُ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يَحْزُنْكَ قَوْلُهُمْ إِنَّ اَلْعِزَّةَ لِلّهِ جَمِيعاً هُوَ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خدا، نه ترسى بر آن هاست و نه اندوهگين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كسانى كه ايمان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خدا 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شادمانى حقيقى در زندگى دنيا و در آخرت، تنها براى آنهاست؛ وعده هاى الهى تخلّف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رستگارى و پيروزى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آنها تو را غمگين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 و او شنوا و داناست</w:t>
      </w:r>
      <w:r>
        <w:rPr>
          <w:rFonts w:eastAsia="IRNazanin" w:cs="IRNazanin"/>
          <w:color w:val="111111"/>
          <w:sz w:val="28"/>
          <w:szCs w:val="28"/>
          <w:rtl w:val="true"/>
          <w:lang w:bidi="fa-IR"/>
        </w:rPr>
        <w:t>».</w:t>
      </w:r>
    </w:p>
    <w:p>
      <w:pPr>
        <w:pStyle w:val="Heading5"/>
        <w:numPr>
          <w:ilvl w:val="4"/>
          <w:numId w:val="1"/>
        </w:numPr>
        <w:rPr/>
      </w:pPr>
      <w:bookmarkStart w:id="87" w:name="__RefHeading___Toc1321885_2142443653"/>
      <w:bookmarkStart w:id="88" w:name="_Toc35"/>
      <w:bookmarkEnd w:id="87"/>
      <w:r>
        <w:rPr>
          <w:rtl w:val="true"/>
        </w:rPr>
        <w:t>تفسير</w:t>
      </w:r>
      <w:bookmarkEnd w:id="88"/>
    </w:p>
    <w:p>
      <w:pPr>
        <w:pStyle w:val="BookText"/>
        <w:rPr/>
      </w:pPr>
      <w:r>
        <w:rPr>
          <w:rFonts w:ascii="IRNazanin" w:hAnsi="IRNazanin" w:eastAsia="IRNazanin"/>
          <w:color w:val="111111"/>
          <w:sz w:val="28"/>
          <w:sz w:val="28"/>
          <w:szCs w:val="28"/>
          <w:rtl w:val="true"/>
          <w:lang w:bidi="fa-IR"/>
        </w:rPr>
        <w:t xml:space="preserve">چون در آيات گذشتۀ اين سوره قسمت هايى از حالات مشركان و افراد بى ايمان مطرح شده بود، در اين آيات شرح حال مؤمنان مخلص و مجاهد و پرهيزكار كه درست نقطۀ مقابل آنان هستند بيان گرديده، تا با مقايسه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روش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ظلمت و سعادت از بدبختى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نخستين آيه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اولياى خدا نه ترسى بر آنان است و نه غمى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أَوْلِياءَ اَللّهِ لا خَوْفٌ عَلَيْهِمْ وَ لا هُمْ يَحْزَنُونَ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براى فهم دقيق محتواى اين سخن بايد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خوبى شناخته شود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معنى نبودن واسطه ميان دو چيز، و نزديكى و پى درپى بودن آن هاست، به همين دليل به هر چيزى كه نسبت به ديگرى قراب و نزديكى داشته باشد، چه از نظر مكان، چه زمان، چه نسب و چه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اين كلمه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 ها نيز از همين جاست، بنابراين اولياى خدا كسانى هستند كه ميان آنان و خدا حائل و فاصله اى نيست، حجاب ها از قلب شان</w:t>
      </w:r>
    </w:p>
    <w:p>
      <w:pPr>
        <w:pStyle w:val="BookText"/>
        <w:rPr/>
      </w:pPr>
      <w:r>
        <w:rPr>
          <w:rFonts w:ascii="IRNazanin" w:hAnsi="IRNazanin" w:eastAsia="IRNazanin"/>
          <w:color w:val="111111"/>
          <w:sz w:val="28"/>
          <w:sz w:val="28"/>
          <w:szCs w:val="28"/>
          <w:rtl w:val="true"/>
          <w:lang w:bidi="fa-IR"/>
        </w:rPr>
        <w:t>كنار رفته و در پرتو نور معرفت و ايمان و عمل پاك، خدا را با چشم دل چنان مى بينند كه هيچ گونه شك و ترديدى به دل هايشان راه نمى يابد و به دليل همين آشنايى با خدا كه وجودى بى انتها و قدرت بى پايان و كمال مطلق است، غير خدا در نظرشان كوچك و كم ارزش و ناپايدار و بى مقدار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با اقيانوس آشناست، قطره در نظرش ارزشى ندارد و كسى كه خورشيد را مى بيند به يك شمع بى فروغ بى اعتناست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اينجا روشن مى شود كه چرا آن ها ترس و اندوهى ندارند، زيرا خوف و ترس معمولاً از احتمال از دست رفتن نعمت هايى كه انسان در اختيار دارد و يا از بروز خطراتى كه ممكن است در آينده او را تهديد كند، ناشى مى شود، همان گونه كه غم و اندوه معمولاً دربارۀ گذشته و از دست رفتن امكاناتى است كه در اختيار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 و دوستان راستين خدا از هرگونه وابستگى و اسارت جهان ماده آزادند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حقيقى اش بر وجود آن ها حكومت مى كند، نه با از دست دادن امكانات مادى جزع و فزع مى كنند و نه ترس از آينده در اين گونه مسائل افكارشان را به خود مشغول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ديگران را هميشه در حال اضطراب و نگرانى نسبت به گذشته و آينده نگه مى دارد در وجود آن ها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ظرف كوچك آب، از دميدن يك انسان متلاطم مى شود، ولى در پهنۀ اقيانوس كبير حتى طوفان ها كم اثر است و به همين دليل آن را اقيانوس آرام مى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لِكَيْلا تَأْسَوْا عَلى ما فاتَكُمْ وَ لا تَفْرَحُوا بِما آتاكُمْ</w:t>
      </w:r>
      <w:r>
        <w:rPr>
          <w:rFonts w:eastAsia="IRNazanin" w:cs="IRNazanin"/>
          <w:color w:val="111111"/>
          <w:sz w:val="28"/>
          <w:szCs w:val="28"/>
          <w:rtl w:val="true"/>
          <w:lang w:bidi="fa-IR"/>
        </w:rPr>
        <w:t>) .</w:t>
      </w:r>
      <w:r>
        <w:rPr>
          <w:rStyle w:val="FootnoteAnchor"/>
          <w:rtl w:val="true"/>
        </w:rPr>
        <w:footnoteReference w:id="4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آن روز كه داشتند، به آن دل بستند و نه امروز كه از آن جدا مى شوند غمى دارند، روحشان بزرگ تر و فكرشان بالاتر از آن است كه اين گونه حوادث در گذشته و آينده در آن ها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درنتيجه امنيت و آرامش واقعى بر وجود آن ها حكم فرماست، و به گفتۀ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لَهُمُ اَلْأَمْنُ</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و يا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خدا مايۀ آرامش دل هاست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خلاصه اينكه غم و ترس در انسان ها معمولاً ناشى از روح دنياپرستى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از اين روح تهى هستند، اگر غم و ترسى نداشته باشند بسيار طبيعى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استدلالى مسأله بود و گاهى همين موضوع به بيان ديگرى كه شكل عرفانى دارد به اين صورت عرضه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اولياى خدا آن چنان غرق صفات جمال و جلال او هستند و آن چنان محو مشاهدۀ ذات پاك او مى باشند كه غير او را به دست فراموشى مى 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غم و اندوه و ترس و وحشت حتماً به تصورِ نداشتن يا از دست دادن چيزى و يا مواجهه با دشمن و موجود خطرناكى نياز دارد، كسى كه غير خدا در دل او نمى گنجد و به غير او نمى انديشد و جز او را در روح خود پذيرا نمى شود، چگونه ممكن است غم و اندوه و ترس و وحشتى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گفتيم اين حقيقت نيز آشكار شد كه منظور، غم هاى مادى و ترس هاى دنيوى است، وگرنه دوستان خدا وجودشان از خوف او مالامال است، ترس از انجام ندادن وظايف و مسئوليت ها، و اندوه براى موفقيت هايى كه از آنان فوت شده، كه اين ترس و اندوه جنبۀ معنوى دارد و مايۀ تكامل وجود انسان و ترقى اوست، به عكسِ ترس و اندوه هاى مادى كه مايۀ انحطاط و تنزّل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اميرمؤمنان على عليه السلام در خطبۀ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آن، حالات اولياى خدا را</w:t>
      </w:r>
    </w:p>
    <w:p>
      <w:pPr>
        <w:pStyle w:val="BookText"/>
        <w:rPr/>
      </w:pPr>
      <w:r>
        <w:rPr>
          <w:rFonts w:ascii="Amiri" w:hAnsi="Amiri" w:eastAsia="Amiri" w:cs="Amiri"/>
          <w:color w:val="111111"/>
          <w:sz w:val="28"/>
          <w:sz w:val="28"/>
          <w:szCs w:val="28"/>
          <w:rtl w:val="true"/>
          <w:lang w:bidi="ar-SA"/>
        </w:rPr>
        <w:t>به عالى ترين وجه ترسيم كرده،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قُلوبُهُم مَحزونَةٌ، وَ شُرورُهُم مَأمونَةٌ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هاى آن ها محزون و مردم از شرّ آن ها در امان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الأجَلُ الَّذى كَتَبَ اللّهُ عَلَيهِم لَم تَستَقِرَّ أرواحُهُم فى اَجسادِهِم طَرفَةَ عَينٍ، شَوقاً إلَى الثَّوابِ، وَ خَوفاً مِنَ‌العِقابِ ؛ اگر اجلى كه خداوند براى آن ها مقرر كرده، نبود، حتى يك چشم بر هم زدن ارواح آن ها در بدن هايشان آرام نمى گرفت، به خاطر عشق به پاداش الهى و ترس و وحشت از مجازات و كيفر او</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قرآن مجيد نيز دربارۀ مؤمنان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يَخْشَوْنَ رَبَّهُمْ بِالْغَيْبِ وَ هُمْ مِنَ اَلسّاعَةِ 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كه از پروردگارشان در نهان مى ترسند، و از قيامت بيم دارند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بنابراين آن ها خوف و ترس ديگرى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اينكه منظور از اولياى خدا چه كسانى است، ميان مفسران گفتگوست، ولى آيۀ دوم مطلب را روشن ساخته و به گفتگوها پايان مى دهد؛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كسانى هستند كه ايمان آورده و به طور مداوم تقوا و پرهيزكارى را پيشۀ خود ساخته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 كانُوا يَتَّقُونَ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جالب اينكه ايمان را به صورت فعل ماضى مطلق آورده و تقوا را ماضى استمرارى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اينكه ايمان آن ها به سرحدّ كمال رسيده، ولى تقوا كه در عمل روزمرّه منعكس مى شود و هر روز و هر ساعت كار تازه اى مى طلبد و جنبۀ تدريجى دارد براى آن ها به صورت يك برنامه و وظيفۀ دائمى درآمده است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اين ها هستند كه با داشتن اين دو ركن اساسى دين و شخصيت، چنان آرامشى در درون جان خود احساس مى كنند كه هيچ يك از طوفان هاى زندگى آن ها را تكان نمى دهد، بلكه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كالجبل الراسخ لا تحركه العواصف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كوه دربرابر تندباد حوادث استقامت به خرج مى دهند</w:t>
      </w:r>
      <w:r>
        <w:rPr>
          <w:rFonts w:eastAsia="IRNazanin" w:cs="IRNazanin"/>
          <w:color w:val="111111"/>
          <w:sz w:val="28"/>
          <w:szCs w:val="28"/>
          <w:rtl w:val="true"/>
          <w:lang w:bidi="fa-IR"/>
        </w:rPr>
        <w:t>.</w:t>
      </w:r>
      <w:bookmarkStart w:id="89" w:name="pg15121_168494"/>
    </w:p>
    <w:p>
      <w:pPr>
        <w:pStyle w:val="BookText"/>
        <w:rPr/>
      </w:pPr>
      <w:bookmarkEnd w:id="89"/>
      <w:r>
        <w:rPr>
          <w:rFonts w:ascii="IRNazanin" w:hAnsi="IRNazanin" w:eastAsia="IRNazanin"/>
          <w:color w:val="111111"/>
          <w:sz w:val="28"/>
          <w:sz w:val="28"/>
          <w:szCs w:val="28"/>
          <w:rtl w:val="true"/>
          <w:lang w:bidi="fa-IR"/>
        </w:rPr>
        <w:t xml:space="preserve">در سومين آيه بر نبود ترس و غم و وحشت در وجود اولياى حق با اين عبارت تأكيد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 در زندگى دنيا و در آخرت بشارت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اَلْبُشْرى فِي اَلْحَياةِ اَلدُّنْيا وَ فِي اَلْآخِرَةِ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بنابراين نه تنها ترس و غمى ندارند، بلكه به سبب نعمت هاى فراوان و مواهب بى پايان الهى هم در اين زندگى و هم در آن زندگى، بشارت و خوشحالى و سرور نصيب آنان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و لام جنس و به صورت مطلق ذكر شده و انواع بشارت ها را شامل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براى تأكيد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پروردگار و وعده هاى الهى تغيير و تبديل ندارد و خداوند به اين وعدۀ خود دربارۀ دوستانش وفا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تَبْدِيلَ لِكَلِماتِ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پيروزى و سعادت بزرگى است براى هر كسى كه نصيبش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هُوَ اَلْفَوْزُ اَلْعَظِيمُ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آخرين آيه روى سخن را به پيامبر صلى الله عليه و آله كرده كه سرسلسلۀ اوليا و دوستان خداست، و به صورت دلدارى و تسلّى خاطر 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ناموزون مخالفان و مشركان غافل و بى خبر تو را غمگين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يَحْزُنْكَ قَوْلُهُمْ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چراكه تمام عزت و قدرت از آن خداست و دربرابر ارادۀ حق از دشمنان كارى ساخته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اَلْعِزَّةَ لِلّهِ جَمِيعاً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از تمام نقشه هاى آن ها باخبر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سخنانشان را مى شنود و از اسرار درونشان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اَلسَّمِيعُ اَلْعَلِيمُ</w:t>
      </w:r>
      <w:r>
        <w:rPr>
          <w:rFonts w:eastAsia="IRNazanin" w:cs="IRNazanin"/>
          <w:color w:val="111111"/>
          <w:sz w:val="28"/>
          <w:szCs w:val="28"/>
          <w:rtl w:val="true"/>
          <w:lang w:bidi="fa-IR"/>
        </w:rPr>
        <w:t>) .</w:t>
      </w:r>
    </w:p>
    <w:p>
      <w:pPr>
        <w:pStyle w:val="Heading5"/>
        <w:numPr>
          <w:ilvl w:val="4"/>
          <w:numId w:val="1"/>
        </w:numPr>
        <w:rPr/>
      </w:pPr>
      <w:bookmarkStart w:id="90" w:name="__RefHeading___Toc1321887_2142443653"/>
      <w:bookmarkStart w:id="91" w:name="_Toc36"/>
      <w:bookmarkEnd w:id="90"/>
      <w:r>
        <w:rPr>
          <w:rtl w:val="true"/>
        </w:rPr>
        <w:t>دو نكته دربارۀ اين آيه</w:t>
      </w:r>
      <w:bookmarkEnd w:id="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بشارت در اين آيه چيست؟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اينكه بشارتى كه خداوند در آيات فوق به دوستانش در دنيا و آخرت ارزانى داشته، چيست، ميان مفسران گفتگوست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آن را مخصوص بشارتى دانسته اند كه فرشتگان در آستانۀ مرگ و انتقال از اين جهان به مؤمنان مى دهند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أَبْشِرُوا بِالْجَنَّةِ اَلَّتِي كُنْتُمْ تُوعَدُونَ</w:t>
      </w:r>
      <w:r>
        <w:rPr>
          <w:rFonts w:eastAsia="IRNazanin" w:cs="IRNazanin"/>
          <w:color w:val="111111"/>
          <w:sz w:val="28"/>
          <w:szCs w:val="28"/>
          <w:rtl w:val="true"/>
          <w:lang w:bidi="fa-IR"/>
        </w:rPr>
        <w:t>)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بعضى ديگر آن را اشاره به وعده هاى پيروزى پروردگار و غلبه بر دشمنان، و حكومت در روى زمين، مادامى كه مؤمن و صالح اند،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روايات اين بشارت به خواب هاى خوشى كه مؤمنان مى بينند تفسير شده، ولى همان گونه كه گفتيم، با توجه به مطلق بودن اين كلمه و الف و لام جنس،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وسيعى نهفته شده كه هرگونه بشارت و شادى پيروزى و موفقيت را شامل مى شود، و همۀ آنچه در بالا ذكر شد در آن درج است و درواقع هر كدام اشاره به گوشه اى از اين بشارت وسيع الهى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شايد اينكه در بعضى از روايات به خواب هاى خوش و رؤياى صالحه تفسير شده، اشاره به اين است كه هرگونه بشارت، حتى بشارت هاى كوچك نيز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 نه اينكه منحصر به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همان طور كه پيش تر هم گفته شد، اين اثر تكوينى و طبيعى ايمان و تقواست كه انواع دلهره ها و وحشت هايى را كه زاييده شك و ترديد و همچنين مولود گناه و انواع آلودگى هاست از روح و جسم انسان دور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كسى ايمان و تكيه گاه معنوى در درون جان خود نداشته باشد و باز احساس آرامش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يك كشتى بى لنگر در درياى طوفانى مى ماند كه امواج كوه پيكر هر لحظه او را به سويى پرتاب مى كنند و گرداب ها براى بلعيدنش دهان باز كرده 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كسى كه دست به ظلم و ستم و ريختن خون مردم و غصب اموال و حقوق ديگران آلوده كرده ممكن است آرامش خاطر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برخلاف مؤمنان حتى خواب آرام ندارد و اغلب خواب هاى وحشتناكى مى بيند كه در آن</w:t>
      </w:r>
    </w:p>
    <w:p>
      <w:pPr>
        <w:pStyle w:val="BookText"/>
        <w:rPr/>
      </w:pPr>
      <w:r>
        <w:rPr>
          <w:rFonts w:ascii="IRNazanin" w:hAnsi="IRNazanin" w:eastAsia="IRNazanin"/>
          <w:color w:val="111111"/>
          <w:sz w:val="28"/>
          <w:sz w:val="28"/>
          <w:szCs w:val="28"/>
          <w:rtl w:val="true"/>
          <w:lang w:bidi="fa-IR"/>
        </w:rPr>
        <w:t>خود را با دشمنان درگير مشاهده مى كند و اين خود دليلى براى ناآرامى و تلاطم روح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كه يك شخص جانى، به خصوص اگر تحت تعقيب باشد، در عالم خواب خود را دربرابر اشباح هولناكى مى بيند كه براى گرفتن و تعقيب او كمر بسته اند و يا اينكه روح آن مقتول مظلوم از درون ضمير ناآگاهش فرياد مى زند و او را شكنجه مى دهد، لذا هنگامى كه بيدار مى شود همچون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 و للحسين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حسين 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همچون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 و لسعيد بن جبير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سعيد بن جبير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ذيل آيات فوق، روايات جالبى از ائمۀ اهل بيت عليهم السلام وارد شده است كه به بعضى از آن ها اشاره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اميرمؤمنان على عليه السلام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 و سپس از ياران خويش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اشخاصى هستند؟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نَحنُ وَ أتباعُنا فَمَن تَبِعَنا مِن بَعدِنا طُوبى لَنا، وَ طُوبى لَهُم أفضَلُ مِن طُوبى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يا أميرَ المؤمنينَ ما شأنُ طوبى لَهُم أفضَلُ مِن طوبى لَنا؟ ألَسنا نَحنُ وَ هُم عَلى 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إنَّهُم حُمِّلوا ما لَم تُحمَلوا عَلَيهِ، وَ أطاقوا ما لَم تُطيقوا ؛ دوستان خدا، ما و پيروان ما كه بعد از ما مى آيند هستيم، خوشا به حال ما، و بيشتر از آن خوشا به حال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بيشتر از ما؟ مگر ما و آن ها هر دو پيرو يك مكتب نيستيم و كارمان يكى نمى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ها مسئوليت هايى بر دوش دارند كه شما نداريد و تن به مشكلاتى مى دهند كه شما نمى دهيد</w:t>
      </w:r>
      <w:r>
        <w:rPr>
          <w:rFonts w:eastAsia="IRNazanin" w:cs="IRNazanin"/>
          <w:color w:val="111111"/>
          <w:sz w:val="28"/>
          <w:szCs w:val="28"/>
          <w:rtl w:val="true"/>
          <w:lang w:bidi="fa-IR"/>
        </w:rPr>
        <w:t>».</w:t>
      </w:r>
      <w:r>
        <w:rPr>
          <w:rStyle w:val="FootnoteAnchor"/>
          <w:rtl w:val="true"/>
        </w:rPr>
        <w:footnoteReference w:id="4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 كمال الدّين، از ابوبصير از امام صادق عليه السلام نقل شده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لِشيعَةِ قائِمِنا ألمُنتَظِرينَ لِظُهورِهِ فى غَيبَتِهِ، وَالمُطيعينَ لَهُ فى ظُهورِهِ، اُولئِكَ أولِياءُ اللّهِ</w:t>
      </w:r>
    </w:p>
    <w:p>
      <w:pPr>
        <w:pStyle w:val="BookText"/>
        <w:rPr/>
      </w:pPr>
      <w:r>
        <w:rPr>
          <w:rFonts w:ascii="IRNazanin" w:hAnsi="IRNazanin" w:eastAsia="IRNazanin"/>
          <w:color w:val="111111"/>
          <w:sz w:val="28"/>
          <w:sz w:val="28"/>
          <w:szCs w:val="28"/>
          <w:rtl w:val="true"/>
          <w:lang w:bidi="fa-IR"/>
        </w:rPr>
        <w:t xml:space="preserve">الَّذينَ لا خَوفٌ عَلَيهِم وَ لا هُم يَحزَنونَ ؛ خوشا به حال پيروان امام قائم كه در غيبتش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ظهورش را مى كشند و هنگام ظهورش مطيع فرمان اويند، آن ها اولياى خدا هستند همان ها كه نه ترسى دارند و نه غمى</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يكى از دوستان امام صادق عليه السلام نقل مى كند كه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اين مكتب در لحظات آخر عمر چيزهايى مى بينند كه چشم شان با آن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اصرار كردم چه چيز مى بينند؟ و اين سخن را بيش از ده بار تكرار كردم، ولى در هر بار امام عليه السلام تنها به اين جمله قناعت مى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مجلس 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اصرار دارى بدانى چه چيز را مى بينند؟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به حال من دلسوزى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را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كردم كدام دو نفر؟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على عليه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انسان باايمانى چشم از جهان نمى پوشد مگر اينكه اين دو بزرگوار را خواهد ديد كه به او بشارت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خداوند در قرآن بيان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يونس، آنجا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آمَنُوا وَ كانُوا يَتَّقُونَ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اَلْبُشْرى فِي اَلْحَياةِ اَلدُّنْيا وَ فِي اَلْآخِرَةِ</w:t>
      </w:r>
      <w:r>
        <w:rPr>
          <w:rFonts w:eastAsia="IRNazanin" w:cs="IRNazanin"/>
          <w:color w:val="111111"/>
          <w:sz w:val="28"/>
          <w:szCs w:val="28"/>
          <w:rtl w:val="true"/>
          <w:lang w:bidi="fa-IR"/>
        </w:rPr>
        <w:t>)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به مضمون همين روايت، روايات ديگرى نيز داريم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روشن است كه اين روايات اشاره به قسمتى از بشارت هاى افراد باايمان و با تقواست، نه همۀ آن بشارت ها، و نيز روشن است كه اين مشاهده، مشاهدۀ جسم مادى نيست، بلكه مشاهدۀ جسم برزخى با ديد برزخى است، زيرا مى دانيم كه در جهان برزخ كه فاصله اى است ميان اين جهان و سراى آخرت، روح انسان بر جسم برزخى اش باقى مى ماند</w:t>
      </w:r>
      <w:r>
        <w:rPr>
          <w:rFonts w:eastAsia="Amiri" w:cs="Amiri" w:ascii="Amiri" w:hAnsi="Amiri"/>
          <w:color w:val="111111"/>
          <w:sz w:val="28"/>
          <w:szCs w:val="28"/>
          <w:rtl w:val="true"/>
          <w:lang w:bidi="ar-SA"/>
        </w:rPr>
        <w:t>.</w:t>
      </w:r>
      <w:bookmarkStart w:id="92" w:name="pg15121_168498"/>
    </w:p>
    <w:p>
      <w:pPr>
        <w:pStyle w:val="Heading4"/>
        <w:numPr>
          <w:ilvl w:val="3"/>
          <w:numId w:val="1"/>
        </w:numPr>
        <w:rPr/>
      </w:pPr>
      <w:bookmarkStart w:id="93" w:name="__RefHeading___Toc1321889_2142443653"/>
      <w:bookmarkStart w:id="94" w:name="_Toc37"/>
      <w:bookmarkEnd w:id="92"/>
      <w:bookmarkEnd w:id="93"/>
      <w:r>
        <w:rPr>
          <w:rtl w:val="true"/>
        </w:rPr>
        <w:t>ايمان و آرامش</w:t>
      </w:r>
      <w:bookmarkEnd w:id="94"/>
    </w:p>
    <w:p>
      <w:pPr>
        <w:pStyle w:val="BookText"/>
        <w:rPr/>
      </w:pPr>
      <w:r>
        <w:rPr>
          <w:rFonts w:ascii="Amiri" w:hAnsi="Amiri" w:eastAsia="Amiri" w:cs="Amiri"/>
          <w:color w:val="111111"/>
          <w:sz w:val="28"/>
          <w:sz w:val="28"/>
          <w:szCs w:val="28"/>
          <w:rtl w:val="true"/>
          <w:lang w:bidi="ar-SA"/>
        </w:rPr>
        <w:t>ايمان و آرامش</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نوعى حالت آرامش و اطمينان است كه هرگونه شك و دودلى و ترس و وحشت را از انسان دور مى سازد و او را دربرابر حوادث سخت و پيچيده ثابت قدم مى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باايمان رابطۀ مستقيمى دارد و زاييدۀ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باايمان هنگامى كه به ياد قدرت بى پايان خداوند مى افتند و لطف و مرحمت او را در نظر مى آورند، موجى از اميد در دلشان پيدا مى شود و اينكه مى بينيم در بعضى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ايمان تفسير شده</w:t>
      </w:r>
      <w:r>
        <w:rPr>
          <w:rStyle w:val="FootnoteAnchor"/>
          <w:rtl w:val="true"/>
        </w:rPr>
        <w:footnoteReference w:id="51"/>
      </w:r>
      <w:r>
        <w:rPr>
          <w:rFonts w:ascii="IRNazanin" w:hAnsi="IRNazanin" w:eastAsia="IRNazanin"/>
          <w:color w:val="111111"/>
          <w:sz w:val="28"/>
          <w:sz w:val="28"/>
          <w:szCs w:val="28"/>
          <w:rtl w:val="true"/>
          <w:lang w:bidi="fa-IR"/>
        </w:rPr>
        <w:t xml:space="preserve">و در بعضى ديگر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نسيم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شكل و صورت انسان،</w:t>
      </w:r>
      <w:r>
        <w:rPr>
          <w:rStyle w:val="FootnoteAnchor"/>
          <w:rtl w:val="true"/>
        </w:rPr>
        <w:footnoteReference w:id="52"/>
      </w:r>
      <w:r>
        <w:rPr>
          <w:rFonts w:ascii="IRNazanin" w:hAnsi="IRNazanin" w:eastAsia="IRNazanin"/>
          <w:color w:val="111111"/>
          <w:sz w:val="28"/>
          <w:sz w:val="28"/>
          <w:szCs w:val="28"/>
          <w:rtl w:val="true"/>
          <w:lang w:bidi="fa-IR"/>
        </w:rPr>
        <w:t>همه به همين معنى بازگشت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سورۀ فتح آيۀ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أَنْزَلَ اَلسَّكِينَةَ فِي قُلُوبِ اَلْمُؤْمِنِينَ لِيَزْدادُوا إِيماناً مَعَ إِيمانِهِمْ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آرامش را در دل هاى مؤمنان نازل كرد، تا ايمانى بر ايمانشان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فوق العادۀ روانى، موهبتى است الهى و آسمانى كه در پرتو آن، انسان مشكل ترين حوادث را در خود هضم مى كند و يك دنيا آرامش و ثبات قدم در درون خويش احساس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اينكه قرآن در آيۀ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نمى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أَنْزَلَ اَللّهُ سَكِينَتَهُ عَلى رَسُولِهِ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تمام جمله هاى پيش از آن به صورت خطاب و با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بلكه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اينكه منافقان و كسانى كه طالبان دنيا در ميدان جهاد بودند سهمى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آرامش نداشتند و اين موهبت فقط نصيب افراد باايمان مى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روايات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نسيم بهشتى با انبيا و پيامبران خدا بوده است</w:t>
      </w:r>
      <w:r>
        <w:rPr>
          <w:rFonts w:eastAsia="IRNazanin" w:cs="IRNazanin"/>
          <w:color w:val="111111"/>
          <w:sz w:val="28"/>
          <w:szCs w:val="28"/>
          <w:rtl w:val="true"/>
          <w:lang w:bidi="fa-IR"/>
        </w:rPr>
        <w:t>.</w:t>
      </w:r>
      <w:r>
        <w:rPr>
          <w:rStyle w:val="FootnoteAnchor"/>
          <w:rtl w:val="true"/>
        </w:rPr>
        <w:footnoteReference w:id="53"/>
      </w:r>
      <w:bookmarkStart w:id="95" w:name="pg15121_168499"/>
    </w:p>
    <w:p>
      <w:pPr>
        <w:pStyle w:val="BookText"/>
        <w:rPr/>
      </w:pPr>
      <w:bookmarkEnd w:id="95"/>
      <w:r>
        <w:rPr>
          <w:rFonts w:ascii="IRNazanin" w:hAnsi="IRNazanin" w:eastAsia="IRNazanin"/>
          <w:color w:val="111111"/>
          <w:sz w:val="28"/>
          <w:sz w:val="28"/>
          <w:szCs w:val="28"/>
          <w:rtl w:val="true"/>
          <w:lang w:bidi="fa-IR"/>
        </w:rPr>
        <w:t>به همين دليل در حوادثى كه هر كس دربرابر آن كنترل خويش را از دست مى دهد آن ها روحى آرام، عزمى راسخ، و اراده اى آهنين و تزلزل ناپذير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صلى الله عليه و آله در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اضطرابى بود كه از فرار كردن جمعيت به پيامبر صلى الله عليه و آله دست داده بود، وگرنه او در اين صحنه چون كوه، ثابت و پابرجا بود، همچنين على عليه السلام و گروه كوچكى از مسلمانان</w:t>
      </w:r>
      <w:r>
        <w:rPr>
          <w:rFonts w:eastAsia="IRNazanin" w:cs="IRNazanin"/>
          <w:color w:val="111111"/>
          <w:sz w:val="28"/>
          <w:szCs w:val="28"/>
          <w:rtl w:val="true"/>
          <w:lang w:bidi="fa-IR"/>
        </w:rPr>
        <w:t>.</w:t>
      </w:r>
    </w:p>
    <w:p>
      <w:pPr>
        <w:pStyle w:val="Heading4"/>
        <w:numPr>
          <w:ilvl w:val="3"/>
          <w:numId w:val="1"/>
        </w:numPr>
        <w:rPr/>
      </w:pPr>
      <w:bookmarkStart w:id="96" w:name="__RefHeading___Toc1321891_2142443653"/>
      <w:bookmarkStart w:id="97" w:name="_Toc38"/>
      <w:bookmarkEnd w:id="96"/>
      <w:r>
        <w:rPr>
          <w:rtl w:val="true"/>
        </w:rPr>
        <w:t>رابطۀ علم و ايمان</w:t>
      </w:r>
      <w:bookmarkEnd w:id="97"/>
    </w:p>
    <w:p>
      <w:pPr>
        <w:pStyle w:val="BookText"/>
        <w:rPr/>
      </w:pPr>
      <w:r>
        <w:rPr>
          <w:rFonts w:ascii="Amiri" w:hAnsi="Amiri" w:eastAsia="Amiri" w:cs="Amiri"/>
          <w:color w:val="111111"/>
          <w:sz w:val="28"/>
          <w:sz w:val="28"/>
          <w:szCs w:val="28"/>
          <w:rtl w:val="true"/>
          <w:lang w:bidi="ar-SA"/>
        </w:rPr>
        <w:t>رابطۀ علم و ايمان</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آمِنُوا بِهِ أَوْ لا تُؤْمِنُوا إِنَّ اَلَّذِينَ أُوتُوا اَلْعِلْمَ مِنْ قَبْلِهِ إِذا يُتْلى عَلَيْهِمْ يَخِرُّونَ لِلْأَذْقانِ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به آن ايمان بياوريد يا نياوريد، كسانى كه پيش از آن به آنها دانش داده شده،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خوانده مى شود، سجده كنان به خاك مى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درس هايى كه از آيۀ مذكور به وضوح مى توان فراگرفت، رابطۀ علم و ايمان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به اين آيات الهى ايمان بياوريد چه نياوريد،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به آن ايمان مى آورند، بلكه آن چنان عشق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وجودشان شعله مى كشد كه بى اختيار دربرابر آن به سجده مى افتند و سيلاب اشك بر رخسارشان جارى مى شود و هر لحظه خضوع و خشوعشان بيشتر و ادب و احترامشان نسبت به اين آيات فزون تر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فرومايگان جاهل هستند كه در برخورد با حقايق گاهى با بى اعتنايى و گاهى با سخريه و استهزا از كنار آن مى گذرند، و اگر هم گاهى جذب ايمان شوند، ايمانى ضعيف و ناپايدار و خالى از عشق و شور و حرارت خواهند داشت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اين تأكيد مجددى است بر ابطال فرضيۀ پوچ آن ها كه خيال مى كنند</w:t>
      </w:r>
      <w:bookmarkStart w:id="98" w:name="pg15121_168500"/>
    </w:p>
    <w:p>
      <w:pPr>
        <w:pStyle w:val="BookText"/>
        <w:rPr/>
      </w:pPr>
      <w:bookmarkEnd w:id="98"/>
      <w:r>
        <w:rPr>
          <w:rFonts w:ascii="IRNazanin" w:hAnsi="IRNazanin" w:eastAsia="IRNazanin"/>
          <w:color w:val="111111"/>
          <w:sz w:val="28"/>
          <w:sz w:val="28"/>
          <w:szCs w:val="28"/>
          <w:rtl w:val="true"/>
          <w:lang w:bidi="fa-IR"/>
        </w:rPr>
        <w:t>با جهل بشر دين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بر ضد اين ادّعا در موارد مختلف تأكيد مى كند كه علم و ايمان همه جا با هم هستند، ايمان عميق و پابرجا جز در سايۀ علم ممكن نيست و علم نيز در مراحل عالى تر و بالاتر، از ايمان كمك مى گيرد</w:t>
      </w:r>
      <w:r>
        <w:rPr>
          <w:rFonts w:eastAsia="IRNazanin" w:cs="IRNazanin"/>
          <w:color w:val="111111"/>
          <w:sz w:val="28"/>
          <w:szCs w:val="28"/>
          <w:rtl w:val="true"/>
          <w:lang w:bidi="fa-IR"/>
        </w:rPr>
        <w:t>.</w:t>
      </w:r>
    </w:p>
    <w:p>
      <w:pPr>
        <w:pStyle w:val="Heading4"/>
        <w:numPr>
          <w:ilvl w:val="3"/>
          <w:numId w:val="1"/>
        </w:numPr>
        <w:rPr/>
      </w:pPr>
      <w:bookmarkStart w:id="99" w:name="__RefHeading___Toc1321893_2142443653"/>
      <w:bookmarkStart w:id="100" w:name="_Toc39"/>
      <w:bookmarkEnd w:id="99"/>
      <w:r>
        <w:rPr>
          <w:rtl w:val="true"/>
        </w:rPr>
        <w:t>ايمان همراه با عمل</w:t>
      </w:r>
      <w:bookmarkEnd w:id="100"/>
    </w:p>
    <w:p>
      <w:pPr>
        <w:pStyle w:val="BookText"/>
        <w:rPr/>
      </w:pPr>
      <w:r>
        <w:rPr>
          <w:rFonts w:ascii="Amiri" w:hAnsi="Amiri" w:eastAsia="Amiri" w:cs="Amiri"/>
          <w:color w:val="111111"/>
          <w:sz w:val="28"/>
          <w:sz w:val="28"/>
          <w:szCs w:val="28"/>
          <w:rtl w:val="true"/>
          <w:lang w:bidi="ar-SA"/>
        </w:rPr>
        <w:t>ايمان همراه با عمل</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بيشتر آيات قرآن، ايمان و عمل صالح با هم آمده و گويا اين دو هميشه همراه يكديگرند و از هم جدا نخواهند شد، و به راستى نيز چنين است، زيرا ايمان و عمل مكمّل يكديگرند، چنان كه در قرآن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 يَتْلُوا عَلَيْكُمْ آياتِ اَللّهِ مُبَيِّناتٍ لِيُخْرِجَ اَلَّذِينَ آمَنُوا وَ عَمِلُوا اَلصّالِحاتِ مِنَ اَلظُّلُماتِ إِلَى اَلنُّورِ وَ مَنْ يُؤْمِنْ بِاللّهِ وَ يَعْمَلْ صالِحاً يُدْخِلْهُ جَنّاتٍ تَجْرِي مِنْ تَحْتِهَا اَلْأَنْهارُ خالِدِينَ فِيها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شما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آيات روشن خدا را بر شما تلاوت مى كند تا كسانى را كه ايمان آورده و كارهاى شايسته انجام داده اند، از تاريكى ها به سوى نور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خدا ايمان آورده و اعمال صالح انجام دهد، او را در باغ هايى بهشتى وارد مى كند كه از پاى درختانش نهرها جارى است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ملاحظه مى كنيد، در اين آيه دو بار ايمان و عمل صالح با هم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اى ديگر نيز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 وَ عَمِلُوا اَلصّالِحاتِ لَيَسْتَخْلِفَنَّهُمْ فِي اَلْأَرْضِ</w:t>
      </w:r>
      <w:r>
        <w:rPr>
          <w:rFonts w:eastAsia="IRNazanin" w:cs="IRNazanin"/>
          <w:color w:val="111111"/>
          <w:sz w:val="28"/>
          <w:szCs w:val="28"/>
          <w:rtl w:val="true"/>
          <w:lang w:bidi="fa-IR"/>
        </w:rPr>
        <w:t xml:space="preserve">)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كسانى از شما كه ايمان آورده و كارهاى شايسته انجام داده است كه به يقين، خلافت روى زمين را به آنان خواهد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نيز ايمان و عمل صالح با هم ذكر شده، كه براى تكامل بشر، هم ايمان لازم است و هم عمل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كه در برخى از آيات، ايمان،</w:t>
      </w:r>
      <w:bookmarkStart w:id="101" w:name="pg15121_168501"/>
    </w:p>
    <w:p>
      <w:pPr>
        <w:pStyle w:val="BookText"/>
        <w:rPr/>
      </w:pPr>
      <w:bookmarkEnd w:id="101"/>
      <w:r>
        <w:rPr>
          <w:rFonts w:ascii="IRNazanin" w:hAnsi="IRNazanin" w:eastAsia="IRNazanin"/>
          <w:color w:val="111111"/>
          <w:sz w:val="28"/>
          <w:sz w:val="28"/>
          <w:szCs w:val="28"/>
          <w:rtl w:val="true"/>
          <w:lang w:bidi="fa-IR"/>
        </w:rPr>
        <w:t>تنها و بدون ذكر عمل صالح آمده، به اين دليل است كه ايمان منشأ و اساس عمل است، زيرا درواقع ايمان مانند ريشۀ درخت و عمل صالح همچون ميوۀ آن است، بنابراين ايمان و عمل صالح لازم و ملزوم يكديگرند؛ نه ايمان بدون عمل، اصالت و واقعيت قابل توجهى دارد و نه عمل بدون ايمان مى تواند دوام و بقايى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بشارت مى دهد كه نتيجۀ ايمان و عمل صالح بهشت است، كه در آن انواع نعمت هاى گوناگون معنوى و مادى براى افراد باايمان مهيّا گرديده، بهشتى كه از زير درختان و عمارات و قصرهاى آن نهرهاى آب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چنين مكانى را براى مؤمنان آفريده و يادآور مى شود كه آنان هنگامى كه از ميوه هاى آن استفاده مى كنند،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نعمتى است كه پيش از اين به سبب اعمال نيك در دنيا، استحقاق آن را يافته ايم و خدا به ما ارزانى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هاى بهشتى با ميوه هاى دنيا از نظر اسم شبيه اند، ولى از نظر لذّت قابل مقايسه نيستند؛ ميوه هاى بهشتى همگون و شبيه يكديگر براى مؤمنان و بهشتيان مى آورند، كه در خوبى و صفات كمال، و ظرافت و مزاياى برجسته شبيه يكديگرند، ولى از نظر طعم و لذّت متفاوت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كه استحقاق بهشت و لذّت هاى آن را يافته اند، خداوند همسرانى پاك به آن ها عطا مى كند كه هيچ گونه آلودگى كه در اين جهان ممكن است در زنان باشد در آن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اين بهشت براى ابد زندگى لذّت بخشى دارند و از انواع لذّت ها و نعمت هاى آن بهره مند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نعمت به مفهوم و معنى واقعى، آن است كه فنا و زوال نداشته باشد، و نعمت هاى بهشت اين چنين است</w:t>
      </w:r>
      <w:r>
        <w:rPr>
          <w:rFonts w:eastAsia="IRNazanin" w:cs="IRNazanin"/>
          <w:color w:val="111111"/>
          <w:sz w:val="28"/>
          <w:szCs w:val="28"/>
          <w:rtl w:val="true"/>
          <w:lang w:bidi="fa-IR"/>
        </w:rPr>
        <w:t>.</w:t>
      </w:r>
    </w:p>
    <w:p>
      <w:pPr>
        <w:pStyle w:val="Heading4"/>
        <w:numPr>
          <w:ilvl w:val="3"/>
          <w:numId w:val="1"/>
        </w:numPr>
        <w:rPr/>
      </w:pPr>
      <w:bookmarkStart w:id="102" w:name="__RefHeading___Toc1321895_2142443653"/>
      <w:bookmarkStart w:id="103" w:name="_Toc40"/>
      <w:bookmarkEnd w:id="102"/>
      <w:r>
        <w:rPr>
          <w:rtl w:val="true"/>
        </w:rPr>
        <w:t>دل هاى آمادۀ ايمان</w:t>
      </w:r>
      <w:bookmarkEnd w:id="103"/>
    </w:p>
    <w:p>
      <w:pPr>
        <w:pStyle w:val="BookText"/>
        <w:rPr/>
      </w:pPr>
      <w:r>
        <w:rPr>
          <w:rFonts w:ascii="Amiri" w:hAnsi="Amiri" w:eastAsia="Amiri" w:cs="Amiri"/>
          <w:color w:val="111111"/>
          <w:sz w:val="28"/>
          <w:sz w:val="28"/>
          <w:szCs w:val="28"/>
          <w:rtl w:val="true"/>
          <w:lang w:bidi="ar-SA"/>
        </w:rPr>
        <w:t>دل هاى آمادۀ ايمان</w:t>
      </w:r>
      <w:r>
        <w:rPr>
          <w:rStyle w:val="FootnoteAnchor"/>
          <w:rtl w:val="true"/>
        </w:rPr>
        <w:footnoteReference w:id="5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قصص، ترسيم بسيار گويا و زيبايى از قلوبى كه بذر</w:t>
      </w:r>
    </w:p>
    <w:p>
      <w:pPr>
        <w:pStyle w:val="BookText"/>
        <w:rPr/>
      </w:pPr>
      <w:r>
        <w:rPr>
          <w:rFonts w:ascii="IRNazanin" w:hAnsi="IRNazanin" w:eastAsia="IRNazanin"/>
          <w:color w:val="111111"/>
          <w:sz w:val="28"/>
          <w:sz w:val="28"/>
          <w:szCs w:val="28"/>
          <w:rtl w:val="true"/>
          <w:lang w:bidi="fa-IR"/>
        </w:rPr>
        <w:t>ايمان را در خود جاى داده و پرورش مى دهند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قماش افراد بى شخصيتى نيستند كه مخزنى از جهل و تعصب، بدزبانى و بيهوده گويى، بخل و كينه توزى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بزرگ مردان و پاك زنانى هستند كه قبل از هر چيز زنجيرهاى اسارت تقليد كوركورانه را درهم شكسته اند، سپس با دقت، به نداى منادى توحيد گوش فرا داده و به محض اينكه دلايل حق را به قدر كافى يافتند، به آن دل مى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بايد غرامت زيادى براى اين تقليدشكنى و جدا شدن از انحراف محيطشان بپردازند، و محروميت ها و ناراحتى هاى فراوانى را متحمل شوند، ولى آن ها به خاطر هدف بزرگ شان آن قدر صبر و شكيبايى مى كنند كه از عهدۀ اين مشكلات برمى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نه كينه توزند كه هر بدى را با بدتر پاسخ گويند و نه بخيل و خسيس اند كه مواهب الهى را تنها به خودشان تخصيص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بزرگوارانى هستند كه علاوه بر همۀ اين ها از دروغ و سرگرمى ناسالم و جرّوبحث هاى بيهوده و سخنان بى معنى و شوخى هاى ركيك و مانند آن بركنارند، زبانى پاك و قلبى پاك تر دارند و هرگز نيروهاى فعال و سازندۀ خود را با درگيرى با جاهلان تباه نمى كنند و حتى در بسيارى از موارد سكوت را كه بهترين پاسخ اين نابخردان است بر سخن گفتن ترجيح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فكر اعمال و مسئوليت خويش اند و چون تشنه كامانى كه به سراغ چشمۀ آب مى روند، تشنۀ علم و دانش و خواهان حضور در جلسات علما و دانشمندان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بزرگواران هستند كه مى توانند رسالت ايمان را در خود پذيرا شوند و اجر خود را نه يك بار، بلكه دو بار از پيشگاه خدا دريافت دارند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ها سلمان ها، بحيراها، نجاشى ها و حق جويانى هم سنگر و هم خط آن ها هستند كه براى رسيدن به سرمنزل ايمان دربرابر انواع ناملايمات مقاومت به خرج مى دهند</w:t>
      </w:r>
      <w:r>
        <w:rPr>
          <w:rFonts w:eastAsia="IRNazanin" w:cs="IRNazanin"/>
          <w:color w:val="111111"/>
          <w:sz w:val="28"/>
          <w:szCs w:val="28"/>
          <w:rtl w:val="true"/>
          <w:lang w:bidi="fa-IR"/>
        </w:rPr>
        <w:t>.</w:t>
      </w:r>
      <w:bookmarkStart w:id="104" w:name="pg15121_168503"/>
    </w:p>
    <w:p>
      <w:pPr>
        <w:pStyle w:val="BookText"/>
        <w:rPr/>
      </w:pPr>
      <w:bookmarkEnd w:id="104"/>
      <w:r>
        <w:rPr>
          <w:rFonts w:ascii="IRNazanin" w:hAnsi="IRNazanin" w:eastAsia="IRNazanin"/>
          <w:color w:val="111111"/>
          <w:sz w:val="28"/>
          <w:sz w:val="28"/>
          <w:szCs w:val="28"/>
          <w:rtl w:val="true"/>
          <w:lang w:bidi="fa-IR"/>
        </w:rPr>
        <w:t>جالب اينكه در حديثى از امام صادق عليه السلام مى 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صُبَراء وَ شيعَتُنا أصْبَرُ مِنّا وَ ذلِك إنا صَبَرْنا عَلى ما نَعْلَمُ وَ صَبروا عَلى ما لا يَعْلَمونَ ؛ ما شكيبايانيم و پيروان ما از ما شكيباترند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ما از اسرار امور آگاهيم و شكيبايى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اين كار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ها بى آنكه اسرار را بدانند صبر و شكيبايى را از دست نمى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دو نفر جانباز راه خدا قدم به ميدان جهاد مى گذارند، يكى از پايان كار باخبر است و مى داند نتيجۀ اين جهاد پيروزى است، اما دومى باخبر نيست، آيا ارزش صبر دومى بيشتر از صبر اولى نمى باشد؟</w:t>
      </w:r>
    </w:p>
    <w:p>
      <w:pPr>
        <w:pStyle w:val="BookText"/>
        <w:rPr/>
      </w:pP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نشان مى دهد كه هر دو شربت شهادت مى نوشند، اما يكى مى داند كه در شهادتش چه اسرارى نهفته است و چه موجى در آينده در اعصار و قرون متمادى ايجاد مى كند و چه الگويى براى آزادگان مى شود، اما ديگرى از اسرار آينده آگاه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دومى از اين نظر صبر بيشترى به خرج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ديگرى در تفسير على بن ابراهيم آمده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سَمِعُوا اَللَّغْوَ أَعْرَضُوا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پرهيزكنندگان امامان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پيداست كه هر دو قسمت حديث از قبيل بيان مصداق روشن است،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گسترده اى دارد كه غير اين ها را نيز شامل مى شود، و اعراض كنندگان از لغو نيز همۀ مؤمنين راستين هستند، هرچند امامان در صف مقدم جاى دارند</w:t>
      </w:r>
      <w:r>
        <w:rPr>
          <w:rFonts w:eastAsia="IRNazanin" w:cs="IRNazanin"/>
          <w:color w:val="111111"/>
          <w:sz w:val="28"/>
          <w:szCs w:val="28"/>
          <w:rtl w:val="true"/>
          <w:lang w:bidi="fa-IR"/>
        </w:rPr>
        <w:t>.</w:t>
      </w:r>
    </w:p>
    <w:p>
      <w:pPr>
        <w:pStyle w:val="Heading4"/>
        <w:numPr>
          <w:ilvl w:val="3"/>
          <w:numId w:val="1"/>
        </w:numPr>
        <w:rPr/>
      </w:pPr>
      <w:bookmarkStart w:id="105" w:name="__RefHeading___Toc1321897_2142443653"/>
      <w:bookmarkStart w:id="106" w:name="_Toc41"/>
      <w:bookmarkEnd w:id="105"/>
      <w:r>
        <w:rPr>
          <w:rtl w:val="true"/>
        </w:rPr>
        <w:t>آثار ايمان و كفر</w:t>
      </w:r>
      <w:bookmarkEnd w:id="106"/>
    </w:p>
    <w:p>
      <w:pPr>
        <w:pStyle w:val="BookText"/>
        <w:rPr/>
      </w:pPr>
      <w:r>
        <w:rPr>
          <w:rFonts w:ascii="Amiri" w:hAnsi="Amiri" w:eastAsia="Amiri" w:cs="Amiri"/>
          <w:color w:val="111111"/>
          <w:sz w:val="28"/>
          <w:sz w:val="28"/>
          <w:szCs w:val="28"/>
          <w:rtl w:val="true"/>
          <w:lang w:bidi="ar-SA"/>
        </w:rPr>
        <w:t>آثار ايمان و كفر</w:t>
      </w:r>
      <w:r>
        <w:rPr>
          <w:rStyle w:val="FootnoteAnchor"/>
          <w:rtl w:val="true"/>
        </w:rPr>
        <w:footnoteReference w:id="5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دانيم كه قرآن براى مرزهاى جغرافيايى و نژادى و طبقاتى و مانند آن كه</w:t>
      </w:r>
    </w:p>
    <w:p>
      <w:pPr>
        <w:pStyle w:val="BookText"/>
        <w:rPr/>
      </w:pPr>
      <w:r>
        <w:rPr>
          <w:rFonts w:ascii="IRNazanin" w:hAnsi="IRNazanin" w:eastAsia="IRNazanin"/>
          <w:color w:val="111111"/>
          <w:sz w:val="28"/>
          <w:sz w:val="28"/>
          <w:szCs w:val="28"/>
          <w:rtl w:val="true"/>
          <w:lang w:bidi="fa-IR"/>
        </w:rPr>
        <w:t xml:space="preserve">انسان ها را از يكديگر جدا مى كند اهميتى قائل نيست، تنها مرز را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است و بر اين اساس تمام جامعۀ انسانى را 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در معرفى ايمان در موارد متعددى آن را تشبيه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كرده است و كفر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تاريكى، و اين تشبيه، زنده ترين معرّف براى برداشتى است كه قرآن از كفر و ايمان دارد</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ايمان، نوعى درك و ديد باطنى است، نوعى علم و آگاهى همراه با عقيدۀ قلبى و جنبش و حركت است، نوعى باور كه در اعماق جان انسان نفوذ مى كند و سرچشمۀ فعاليت هاى سازنده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كفر، جهل است و ناآگاهى و ناباورى كه نتيجۀ آن، نداشتن تلاش، فعاليت و احساس مسئوليت، و حركت هاى شيطانى و مخرب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نيز مى دانيم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ماده مبدأ هرگونه حيات و حركت و نمو و رشد در انسان و حيوان و گياه است، و به عكس، ظلمت و تاريكى عامل خاموشى و خواب، و در صورت ادامه موجب مرگ و نابودى حيات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جاى تعجب نيست كه در آيات قرآن يك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جاى ديگر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 جاى ديگر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سايۀ آرام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همۀ گفتنى ها در ضمن اين چهار تشبيه بيان گرديده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دور نرويم، هنگامى كه با يك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برخاست مى كنيم اثر اين نور را در تمام وجودش احساس مى نماييم، افكارش روشنى بخش است، سخنانش درخشنده است، اعمال و اخلاقش ما را با حقيقت زندگى و حيات</w:t>
      </w:r>
      <w:bookmarkStart w:id="107" w:name="pg15121_168505"/>
    </w:p>
    <w:p>
      <w:pPr>
        <w:pStyle w:val="BookText"/>
        <w:rPr/>
      </w:pPr>
      <w:bookmarkEnd w:id="107"/>
      <w:r>
        <w:rPr>
          <w:rFonts w:ascii="IRNazanin" w:hAnsi="IRNazanin" w:eastAsia="IRNazanin"/>
          <w:color w:val="111111"/>
          <w:sz w:val="28"/>
          <w:sz w:val="28"/>
          <w:szCs w:val="28"/>
          <w:rtl w:val="true"/>
          <w:lang w:bidi="fa-IR"/>
        </w:rPr>
        <w:t xml:space="preserve">واقعى آشنا مى سازد،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وجودش ظلمت مى بارد، جز به منافع مادى و زودگذر خويش نمى انديشد، فضا و افق فكرش از محدودۀ زندگى شخصى اش فراتر نمى رود، در لابه لاى شهوات غوطه ور است و هم نشينى با او قلب و روح انسان را در امواج ظلمات فرو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همدمى مرده دهد مردگى صحبت افسرده دل افسردگى</w:t>
      </w:r>
    </w:p>
    <w:p>
      <w:pPr>
        <w:pStyle w:val="BookText"/>
        <w:rPr/>
      </w:pPr>
      <w:r>
        <w:rPr>
          <w:rFonts w:ascii="IRNazanin" w:hAnsi="IRNazanin" w:eastAsia="IRNazanin"/>
          <w:color w:val="111111"/>
          <w:sz w:val="28"/>
          <w:sz w:val="28"/>
          <w:szCs w:val="28"/>
          <w:rtl w:val="true"/>
          <w:lang w:bidi="fa-IR"/>
        </w:rPr>
        <w:t>و اين گونه آنچه كه قرآن در اين دسته از آيات بيان كرده، به طور محسوس و ملموس قابل درك است</w:t>
      </w:r>
      <w:r>
        <w:rPr>
          <w:rFonts w:eastAsia="IRNazanin" w:cs="IRNazanin"/>
          <w:color w:val="111111"/>
          <w:sz w:val="28"/>
          <w:szCs w:val="28"/>
          <w:rtl w:val="true"/>
          <w:lang w:bidi="fa-IR"/>
        </w:rPr>
        <w:t>.</w:t>
      </w:r>
    </w:p>
    <w:p>
      <w:pPr>
        <w:pStyle w:val="Heading4"/>
        <w:numPr>
          <w:ilvl w:val="3"/>
          <w:numId w:val="1"/>
        </w:numPr>
        <w:rPr/>
      </w:pPr>
      <w:bookmarkStart w:id="108" w:name="__RefHeading___Toc1321899_2142443653"/>
      <w:bookmarkStart w:id="109" w:name="_Toc42"/>
      <w:bookmarkEnd w:id="108"/>
      <w:r>
        <w:rPr>
          <w:rtl w:val="true"/>
        </w:rPr>
        <w:t>پاداش دنيوى ايمان</w:t>
      </w:r>
      <w:bookmarkEnd w:id="109"/>
    </w:p>
    <w:p>
      <w:pPr>
        <w:pStyle w:val="BookText"/>
        <w:rPr/>
      </w:pPr>
      <w:r>
        <w:rPr>
          <w:rFonts w:ascii="IRNazanin" w:hAnsi="IRNazanin" w:eastAsia="IRNazanin"/>
          <w:color w:val="111111"/>
          <w:sz w:val="28"/>
          <w:sz w:val="28"/>
          <w:szCs w:val="28"/>
          <w:rtl w:val="true"/>
          <w:lang w:bidi="fa-IR"/>
        </w:rPr>
        <w:t>پاداش دنيوى ايمان</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نوح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يُمْدِدْكُمْ بِأَمْوالٍ وَ بَنِينَ وَ يَجْعَلْ لَكُمْ جَنّاتٍ وَ يَجْعَلْ لَكُمْ أَنْهاراً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تَرْجُونَ لِلّهِ وَقاراً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بيانات مؤثر خود براى هدايت آن قوم لجوج و سركش، اين بار روى بشارت و تشويق تكيه مى كند و به آن ها وعدۀ مؤكد مى دهد كه اگر از شرك و گناه توبه كنند خدا درهاى رحمت خويش را از هر سو به روى آن ها مى گشايد؛ عرض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خويش تقاضاى آمرزش كنيد كه او بسيار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شما را از گناهان پاك مى سازد،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كنيد باران هاى پربركت آسمان را پى درپى بر شما فرو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باران رحمت معنوى و هم باران پربركت مادى او شما را فرامى گيرد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اينكه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را بر شما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قدر باران مى بارد كه گويا آسمان نازل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باران رحمت است نه ويرانى مى آورد و نه آسيبى مى رساند، بلكه در همه جا مايۀ خرمى و سرسبزى و طراوت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اموال و فرزندان شما را افزون مى كند و براى شما باغ هاى خرم و سرسبز و نهرهاى آب جارى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يك نعمت بزرگ معنوى و پنج نعمت بزرگ مادى به آن ها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بزرگ معنوى، بخشودگى گناهان و پاك شدن از آلودگى كفر و عصيان است، و نعمت هاى مادى؛ ريزش باران هاى مفيد و بموقع و پربركت، فزونى اموال، فزونى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هاى انسانى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باغ هاى پربركت، و نهرهاى آب 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ايمان و تقوا طبق گواهى قرآن مجيد، هم موجب آبادى دنياست و هم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روايات آمده است كه وقتى اين قوم لجوج از قبول دعوت نوح عليه السلام سر باززدند، خشكسالى و قحطى آن ها را فراگرفت و بسيارى از اموال و فرزندانشان هلاك شدند و زنان عقيم گشتند و كمتر بچه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عليه السلام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بياوريد همۀ اين مصائب و بلاها از شما دفع خواهد شد، ولى آن ها اعتنايى به او نكردند و همچنان سرسختى نشان دادند تا عذاب نهايى فرا رسيد و همه را درو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 ديگر به انذار بازمى گردد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خدا نمى ترسيد و براى خدا عظمت قائل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خدا شما را آفرينش هاى گوناگون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نطفۀ بى ارزشى بوديد، چيزى نگذشت كه شما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سپس شكل و اندام انسانى به شما داد، بعد لباس حيات در اندام شما پوشانيد و به شما روح و حس و حركت داد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گونه مراحل مختلف جنينى را يكى پس از ديگرى پشت سر نهاديد، تا به صورت انسانى كامل از مادر متولد شديد و باز اطوار حيات و اشكال مختلف زندگى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هميشه تحت ربوبيت او قرار داريد و همواره نو مى شويد و آفرينش جديدى مى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دربرابر آستان باعظمت خالق خود سر تعظيم فرود نمى آوريد؟</w:t>
      </w:r>
      <w:bookmarkStart w:id="110" w:name="pg15121_168507"/>
    </w:p>
    <w:p>
      <w:pPr>
        <w:pStyle w:val="BookText"/>
        <w:rPr/>
      </w:pPr>
      <w:bookmarkEnd w:id="110"/>
      <w:r>
        <w:rPr>
          <w:rFonts w:ascii="IRNazanin" w:hAnsi="IRNazanin" w:eastAsia="IRNazanin"/>
          <w:color w:val="111111"/>
          <w:sz w:val="28"/>
          <w:sz w:val="28"/>
          <w:szCs w:val="28"/>
          <w:rtl w:val="true"/>
          <w:lang w:bidi="fa-IR"/>
        </w:rPr>
        <w:t>نه تنها از نظر جسمانى اشكال مختلفى به خود مى گيريد، بلكه چهرۀ روح و جان شما نيز پى درپى در تغيير است، هريك از شما استعدادى داريد و در هر سرى ذوقى و در هر دلى عشقى است و همۀ شما به طور دائم دگرگون مى شويد، احساسات كودكى جاى خود را به احساسات جوانى مى دهد و آن نيز جاى خود را به احساسات ميان سالى و بعد كهولت و پيرى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گونه او در همه جا با شماست و در هر گام رهبرى و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لطف و عنايت او، اين همه كفران و بى حرمتى چرا؟</w:t>
      </w:r>
    </w:p>
    <w:p>
      <w:pPr>
        <w:pStyle w:val="Heading4"/>
        <w:numPr>
          <w:ilvl w:val="3"/>
          <w:numId w:val="1"/>
        </w:numPr>
        <w:rPr/>
      </w:pPr>
      <w:bookmarkStart w:id="111" w:name="__RefHeading___Toc1321901_2142443653"/>
      <w:bookmarkStart w:id="112" w:name="_Toc43"/>
      <w:bookmarkEnd w:id="111"/>
      <w:r>
        <w:rPr>
          <w:rtl w:val="true"/>
        </w:rPr>
        <w:t>شرط پيروزى، ايمان و استقامت</w:t>
      </w:r>
      <w:bookmarkEnd w:id="112"/>
    </w:p>
    <w:p>
      <w:pPr>
        <w:pStyle w:val="BookText"/>
        <w:rPr/>
      </w:pPr>
      <w:r>
        <w:rPr>
          <w:rFonts w:ascii="IRNazanin" w:hAnsi="IRNazanin" w:eastAsia="IRNazanin"/>
          <w:color w:val="111111"/>
          <w:sz w:val="28"/>
          <w:sz w:val="28"/>
          <w:szCs w:val="28"/>
          <w:rtl w:val="true"/>
          <w:lang w:bidi="fa-IR"/>
        </w:rPr>
        <w:t>شرط پيروزى، ايمان و استقامت</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احقاف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اَلَّذِينَ كَفَرُوا لِلَّذِينَ آمَنُوا لَوْ كانَ خَيْراً ما سَبَقُونا إِلَيْهِ وَ إِذْ لَمْ يَهْتَدُوا بِهِ فَسَيَقُولُونَ هذا إِفْكٌ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قَبْلِهِ كِتابُ مُوسى إِماماً وَ رَحْمَةً وَ هذا كِتابٌ مُصَدِّقٌ لِساناً عَرَبِيًّا لِيُنْذِرَ اَلَّذِينَ ظَلَمُوا وَ بُشْرى لِلْمُحْسِنِينَ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رَبُّنَا اَللّهُ ثُمَّ اِسْتَقامُوا فَلا خَوْفٌ عَلَيْهِمْ وَ 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أَصْحابُ اَلْجَنَّةِ خالِدِينَ فِيها جَزاءً بِما كانُوا يَعْمَلُونَ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آيات اعمال و گفتار كافران و انحرافات آن ها را مورد بحث و بررسى و نكوهش قرار مى دهد، نخست به اين گفتار غرورآميز و دور از منطق آن ها اشاره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دربارۀ مؤمنان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و اسلام چيز خوبى بود هرگز آن ها بر ما پيشى نمى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يك مشت افراد فقير و بى سروپا، روستايى و برده و كم معرفت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آن ها حق را بفهمند و به آن اقبال كنند، ولى ما، چشم و چراغ هاى اين جامعه، از آن غافل و بى خبر بمانيم؟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 از اينكه عيب در خود آن ها بود، نه در آيين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هاى كبر</w:t>
      </w:r>
    </w:p>
    <w:p>
      <w:pPr>
        <w:pStyle w:val="BookText"/>
        <w:rPr/>
      </w:pPr>
      <w:r>
        <w:rPr>
          <w:rFonts w:ascii="IRNazanin" w:hAnsi="IRNazanin" w:eastAsia="IRNazanin"/>
          <w:color w:val="111111"/>
          <w:sz w:val="28"/>
          <w:sz w:val="28"/>
          <w:szCs w:val="28"/>
          <w:rtl w:val="true"/>
          <w:lang w:bidi="fa-IR"/>
        </w:rPr>
        <w:t>و غرور بر قلب آن ها نيفتاده بود، اگر مست مال و مقام و شهوت نبودند، اگر خودبرتربينى و خودمحورى اجازۀ تحقيق حق به آن ها مى داد و همانند تهى دستان پاكدل، حق جو و حق طلب بودند، آن ها نيز به سرعت جذب اسلام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پايان آيه با اين تعبير لطيف به آن ها پاسخ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خود آن ها به وسيلۀ قرآن هدايت نشدند به زودى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دروغ قديمى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لَمْ يَهْتَدُوا بِهِ فَسَيَقُولُونَ هذا إِفْكٌ قَدِيمٌ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يعنى آن ها نخواستند به وسيلۀ قرآن هدايت شوند، نه اينكه هدايت قرآن كمبودى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تهمت ديگرى است كه از زبان آن ها در آيات قرآن نقل شده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اساطير الاولين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افسانه هاى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63"/>
      </w:r>
      <w:r>
        <w:rPr>
          <w:rFonts w:ascii="IRNazanin" w:hAnsi="IRNazanin" w:eastAsia="IRNazanin"/>
          <w:color w:val="111111"/>
          <w:sz w:val="28"/>
          <w:sz w:val="28"/>
          <w:szCs w:val="28"/>
          <w:rtl w:val="true"/>
          <w:lang w:bidi="fa-IR"/>
        </w:rPr>
        <w:t xml:space="preserve">و نيز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مضارع دليل بر اين است كه آن ها به طور مستمر اين تهمت را به قرآن مى بستند و آن را پوششى براى عدم ايمان خود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دليل ديگرى براى اثبات حقانيت قرآن و نفى تهمت مشركان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دروغ قديمى است،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 هاى صدق اين كتاب بزرگ اين است كه قبل از آن، كتاب موسى نازل شد در حالى كه پيشواى مردم بود و رحمتى از سوى خدا، و خبر از اوصاف پيامبر بعد از خود داد، و اين قرآن نيز كتابى است هماهنگ با نشانه هايى كه در تورات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چگونه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دروغ قديمى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آيۀ بعد درحقيقت تفسيرى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نيكوكاران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آيۀ قبل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لِيُنْذِرَ اَلَّذِينَ ظَلَمُوا وَ بُشْرى لِلْمُحْسِنِينَ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اين بوده كه ظالمان را انذار و نيكوكاران را بشارت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اللّه</w:t>
      </w:r>
    </w:p>
    <w:p>
      <w:pPr>
        <w:pStyle w:val="BookText"/>
        <w:rPr/>
      </w:pPr>
      <w:r>
        <w:rPr>
          <w:rFonts w:ascii="IRNazanin" w:hAnsi="IRNazanin" w:eastAsia="IRNazanin"/>
          <w:color w:val="111111"/>
          <w:sz w:val="28"/>
          <w:sz w:val="28"/>
          <w:szCs w:val="28"/>
          <w:rtl w:val="true"/>
          <w:lang w:bidi="fa-IR"/>
        </w:rPr>
        <w:t>است، سپس استقامت به خرج دادند، نه ترسى براى آن هاست و نه غمى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قالُوا رَبُّنَا اَللّهُ ثُمَّ اِسْتَقامُوا فَلا خَوْفٌ عَلَيْهِمْ وَ لا هُمْ يَحْزَنُونَ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درواقع تمام مراتب ايمان و همۀ اعمال صالح در اين دو جمله جمع است، چراكه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همۀ اعتقادات صحيح است و تمام اصول عقايد به ريشۀ توحيد بازمى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و شكيبايى نيز ريشۀ همۀ اعمال صالح است، زيرا مى دانيم كه تمام اعمال نيك را مى توان در سه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راه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برابر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برابر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هستند كه از نظر اعتقادى در خط توحيد، و از نظر عمل در خط استقامت و صبرند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كه اين گونه افراد نه ترسى از حوادث آينده دارند و نه غمى از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همين مطلب در آيۀ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توضيح بيشترى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آنجا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قالُوا رَبُّنَا اَللّهُ ثُمَّ اِسْتَقامُوا تَتَنَزَّلُ عَلَيْهِمُ اَلْمَلائِكَةُ أَلاّ تَخافُوا وَ لا تَحْزَنُوا وَ أَبْشِرُوا بِالْجَنَّةِ اَلَّتِي كُنْتُمْ تُوعَدُونَ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نسبت به آيۀ قبل دو چيز بيشتر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بشارت عدم خوف و حزن را فرشتگان به آن ها مى دهند، در حالى كه در آيۀ مورد بحث، اين مطلب بيان نشده است و ديگر اينكه بشارت به بهشت موعود نيز در اين آيه آمده در حالى كه در آيۀ مورد بحث نيامده، بلكه در آيۀ بعد از آن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دو آيه يك مطلب را تعقيب مى كند، منتها يكى فشرده تر و ديگرى مشروح 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على بن ابراهيم مى خوانيم كه در تفسير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اِستَقامُوا عَلى وِلايَةِ عَلِىٍّ اَمِيرِالمُؤمِنِينَ عليه السلام؛ منظور، استقامت بر ولايت اميرمؤمنان على عليه السلام است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به خاطر آن است كه ادامۀ خط اميرمؤمنان عليه السلام در جهت علم و عمل</w:t>
      </w:r>
      <w:bookmarkStart w:id="113" w:name="pg15121_168510"/>
    </w:p>
    <w:p>
      <w:pPr>
        <w:pStyle w:val="BookText"/>
        <w:rPr/>
      </w:pPr>
      <w:bookmarkEnd w:id="113"/>
      <w:r>
        <w:rPr>
          <w:rFonts w:ascii="IRNazanin" w:hAnsi="IRNazanin" w:eastAsia="IRNazanin"/>
          <w:color w:val="111111"/>
          <w:sz w:val="28"/>
          <w:sz w:val="28"/>
          <w:szCs w:val="28"/>
          <w:rtl w:val="true"/>
          <w:lang w:bidi="fa-IR"/>
        </w:rPr>
        <w:t>و عدالت و تقوا، به ويژه در عصرهاى تاريك و ظلمانى، كار مشكلى است كه بدون استقامت امكان پذير نيست، بنابراين يكى از مصداق هاى روشن آيۀ مورد بحث محسوب مى شود، نه اينكه مفهوم آن منحصر به همين معنى باشد و استقامت در جهاد و اطاعت پروردگار و مبارزه با هواى نفس و شيطان را شامل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ذيل آيۀ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فصلت، پيرامون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مبسوطى داده ايم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در آخرين آيۀ مورد بحث، مهم ترين بشارت را به موحدان نيكوكار مى دهد،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ها اهل بهشت اند و جاودانه در آن مى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اَلْجَنَّةِ خالِدِينَ فِيها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پاداش اعمالى است كه انجام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بِما كانُوا يَعْمَلُونَ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ظاهر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بعضى استفاده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حصر را مى رساند، يعنى بهشتيان تنها كسانى هستند كه در خط توحيد و استقامت گام برمى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كه افراد ديگر چون به گناهانى آلوده شده اند، گرچه سرانجام به خاطر ايمانشان بهشتى مى شوند، ولى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همنشينى دائم آن ها با نعمت هاى بهشتى است،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بِما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دليل 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به بها مى دهند، نه به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اشاره به اصل آزادى اراده و اختيار انسان است</w:t>
      </w:r>
      <w:r>
        <w:rPr>
          <w:rFonts w:eastAsia="IRNazanin" w:cs="IRNazanin"/>
          <w:color w:val="111111"/>
          <w:sz w:val="28"/>
          <w:szCs w:val="28"/>
          <w:rtl w:val="true"/>
          <w:lang w:bidi="fa-IR"/>
        </w:rPr>
        <w:t>.</w:t>
      </w:r>
    </w:p>
    <w:p>
      <w:pPr>
        <w:pStyle w:val="Heading4"/>
        <w:numPr>
          <w:ilvl w:val="3"/>
          <w:numId w:val="1"/>
        </w:numPr>
        <w:rPr/>
      </w:pPr>
      <w:bookmarkStart w:id="114" w:name="__RefHeading___Toc1321903_2142443653"/>
      <w:bookmarkStart w:id="115" w:name="_Toc44"/>
      <w:bookmarkEnd w:id="114"/>
      <w:r>
        <w:rPr>
          <w:rtl w:val="true"/>
        </w:rPr>
        <w:t>ايمان به معاد و نقش آن در تربيت انسان ها</w:t>
      </w:r>
      <w:bookmarkEnd w:id="115"/>
    </w:p>
    <w:p>
      <w:pPr>
        <w:pStyle w:val="BookText"/>
        <w:rPr/>
      </w:pPr>
      <w:r>
        <w:rPr>
          <w:rFonts w:ascii="Amiri" w:hAnsi="Amiri" w:eastAsia="Amiri" w:cs="Amiri"/>
          <w:color w:val="111111"/>
          <w:sz w:val="28"/>
          <w:sz w:val="28"/>
          <w:szCs w:val="28"/>
          <w:rtl w:val="true"/>
          <w:lang w:bidi="ar-SA"/>
        </w:rPr>
        <w:t>ايمان به معاد و نقش آن در تربيت انسان ها</w:t>
      </w:r>
      <w:r>
        <w:rPr>
          <w:rStyle w:val="FootnoteAnchor"/>
          <w:rtl w:val="true"/>
        </w:rPr>
        <w:footnoteReference w:id="6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قرآن كتاب تربيتى عجيبى است، هنگامى كه صحنۀ قيامت را براى</w:t>
      </w:r>
    </w:p>
    <w:p>
      <w:pPr>
        <w:pStyle w:val="BookText"/>
        <w:rPr/>
      </w:pPr>
      <w:r>
        <w:rPr>
          <w:rFonts w:ascii="IRNazanin" w:hAnsi="IRNazanin" w:eastAsia="IRNazanin"/>
          <w:color w:val="111111"/>
          <w:sz w:val="28"/>
          <w:sz w:val="28"/>
          <w:szCs w:val="28"/>
          <w:rtl w:val="true"/>
          <w:lang w:bidi="fa-IR"/>
        </w:rPr>
        <w:t>انسان ها ترسيم مى كند،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همۀ مردم در صفوف منظم به دادگاه عدل پروردگار عرضه مى شوند، در حالى كه هماهنگى عقايد و اعمالشان معيار تقسيم آن ها در صفوف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هاى آن ها از همه چيز تهى، تمام تعلقات دنيا را پشت سر افكنده اند، در عين جمع بودن، تنها، و در عين تنهايى جمع اند، و نامه هاى اعمال، گسترده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چيز به زبان مى آيد و اعمال كوچك و بزرگ آدميان را بازگو مى كند، و از آن بالاتر، خود اعمال و افكار جان مى گيرند و تجسم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هر كسى را اعمال تجسم يافته اش احاطه مى كند و مردم آن چنان به خود مشغول مى شوند كه مادر، فرزند را، و فرزند، پدر و مادر را به كلى فراموش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سايۀ سنگين وحشت از اين دادگاه عدل الهى و كيفرهاى بزرگى كه در انتظار بدكاران است همه را فرامى گيرد، نفس ها در سينه ها حبس مى شود، و چشم ها از گردش بازمى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ايمان به چنين دادگاهى چقدر در تربيت انسان و كنترل شهوات او مؤثر است و چقدر به انسان، آگاهى و بيدارى و توجه به مسئوليت ها مى بخشد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از امام صادق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دُفِعَ لِلإنسانِ كِتابٌ ثُمَّ قيلَ لَهُ إقرأ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فَيَعرِفُ ما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إنَّهُ يَذكُرُهُ فَما مِن لَحظَةٍ وَ لا كَلِمَةٍ وَ لا نَقلِ قَدَمٍ وَ لا شَىءٍ فَعَلَهُ إلّاذَكَرَهُ، كَأنَّهُ فَعَلَهُ تِلكَ السّاعَةِ، وَ لِذلِكَ قالوا يا وَيلَتَنا ما لِهذَا الكِتابِ لا يُغادِرُ صَغيرَةً وَ لا كَبيرَةً إلّاأحصاها ؛ هنگامى كه روز قيامت مى شود، نامۀ اعمال آدمى را به دست او مى دهند، سپس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اين خبر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را كه در اين نامه است مى شناسد و به خاطر مى آورد؟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خاطر مى آورد، هر چشم بر هم زدنى، كلمه اى، جابه جا كردن قدمى، و خلاصه هر كارى را كه انجام داده است آن چنان</w:t>
      </w:r>
      <w:bookmarkStart w:id="116" w:name="pg15121_168512"/>
    </w:p>
    <w:p>
      <w:pPr>
        <w:pStyle w:val="BookText"/>
        <w:rPr/>
      </w:pPr>
      <w:bookmarkEnd w:id="116"/>
      <w:r>
        <w:rPr>
          <w:rFonts w:ascii="IRNazanin" w:hAnsi="IRNazanin" w:eastAsia="IRNazanin"/>
          <w:color w:val="111111"/>
          <w:sz w:val="28"/>
          <w:sz w:val="28"/>
          <w:szCs w:val="28"/>
          <w:rtl w:val="true"/>
          <w:lang w:bidi="fa-IR"/>
        </w:rPr>
        <w:t>به خاطر مى آورد كه گويا همان ساعت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فريادشان بلند مى شود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كتابى است كه هيچ كار كوچك و بزرگى نيست مگر اين كه آن را احصا و شماره كرده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اعتقاد به عالم پس از مرگ و بقاى آثار اعمال آدمى و جاودانگى كارهاى او اعم از خير و شر، اثر بسيار نيرومندى بر فكر و اعصاب و عضلات انسان ها مى گذارد و مى تواند به عنوان يك عامل مؤثر در تشويق به نيكى ها و مبارزه با زشتى ها مؤثر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مؤثر تربيتى ايمان به چنين واقعيتى ناگفته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انسان به چنين صحنه اى ايمان قاطع داشته باشد و باز هم گناه كند؟</w:t>
      </w:r>
      <w:r>
        <w:rPr>
          <w:rFonts w:eastAsia="IRNazanin" w:cs="IRNazanin"/>
          <w:color w:val="111111"/>
          <w:sz w:val="28"/>
          <w:szCs w:val="28"/>
          <w:rtl w:val="true"/>
          <w:lang w:bidi="fa-IR"/>
        </w:rPr>
        <w:t>!</w:t>
      </w:r>
    </w:p>
    <w:p>
      <w:pPr>
        <w:pStyle w:val="Heading4"/>
        <w:numPr>
          <w:ilvl w:val="3"/>
          <w:numId w:val="1"/>
        </w:numPr>
        <w:rPr/>
      </w:pPr>
      <w:bookmarkStart w:id="117" w:name="__RefHeading___Toc1321905_2142443653"/>
      <w:bookmarkStart w:id="118" w:name="_Toc45"/>
      <w:bookmarkEnd w:id="117"/>
      <w:r>
        <w:rPr>
          <w:rtl w:val="true"/>
        </w:rPr>
        <w:t>بازتاب معاد در زندگى انسان ها</w:t>
      </w:r>
      <w:bookmarkEnd w:id="118"/>
    </w:p>
    <w:p>
      <w:pPr>
        <w:pStyle w:val="BookText"/>
        <w:rPr/>
      </w:pPr>
      <w:r>
        <w:rPr>
          <w:rFonts w:ascii="IRNazanin" w:hAnsi="IRNazanin" w:eastAsia="IRNazanin"/>
          <w:color w:val="111111"/>
          <w:sz w:val="28"/>
          <w:sz w:val="28"/>
          <w:szCs w:val="28"/>
          <w:rtl w:val="true"/>
          <w:lang w:bidi="fa-IR"/>
        </w:rPr>
        <w:t>بازتاب معاد در زندگى انسان ها</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اثراتى كه ايمان به زندگى پس از مرگ مى تواند در اصلاح افراد فاسد و منحرف و تشويق افراد فداكار و مجاهد و ايثارگر بگذارد به مراتب بيش از اثرات دادگاه ها و كيفرهاى معمولى است، چراكه مشخصات دادگاه رستاخير با دادگاه هاى معمولى بسيار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دادگاه نه تجديدنظر وجود دارد، نه زر و زور روى فكر ناظرانش اثر مى گذارد، نه ارائۀ مدارك دروغين در آن فايده اى دارد، و نه تشريفات آن نيازمند طول زمان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يَوْماً لا تَجْزِي نَفْسٌ عَنْ نَفْسٍ شَيْئاً وَ لا يُقْبَلُ مِنْها شَفاعَةٌ وَ لا يُؤْخَذُ مِنْها عَدْلٌ وَ لا هُمْ يُنْصَرُونَ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روزى بترسيد كه كسى مجازات ديگرى را نمى پذيرد و شفاعتى از كسى پذيرفته نمى شود؛ و غرامتى از او قبول نخواهد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نخواهند 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لِكُلِّ نَفْسٍ ظَلَمَتْ ما فِي اَلْأَرْضِ لاَفْتَدَتْ بِهِ وَ أَسَرُّوا اَلنَّدامَةَ لَمّا رَأَوُا اَلْعَذابَ وَ قُضِيَ بَيْنَهُمْ بِالْقِسْطِ وَ هُمْ لا يُظْلَمُونَ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كه ستم كرده، اگر تمامى آنچه روى زمين است در اختيار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براى نجات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عذاب را ببينند،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پشيمان مى شوند؛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پشيمانى خود را كتمان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رسواتر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آنها، به عدالت داورى مى شود و ستمى به آنها نخواهد 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نيز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لِيَجْزِيَ اَللّهُ كُلَّ نَفْسٍ ما كَسَبَتْ إِنَّ اَللّهَ سَرِيعُ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خداوند هر كس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داده،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خداوند سريع الحساب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به قدرى حساب او سريع و قاطع است كه طبق بعضى از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يحاسب الخلائق كلها فى مقدار لمح البصر</w:t>
      </w:r>
      <w:r>
        <w:rPr>
          <w:rStyle w:val="FootnoteAnchor"/>
          <w:rtl w:val="true"/>
        </w:rPr>
        <w:footnoteReference w:id="71"/>
      </w:r>
      <w:r>
        <w:rPr>
          <w:rFonts w:ascii="IRNazanin" w:hAnsi="IRNazanin" w:eastAsia="IRNazanin"/>
          <w:color w:val="111111"/>
          <w:sz w:val="28"/>
          <w:sz w:val="28"/>
          <w:szCs w:val="28"/>
          <w:rtl w:val="true"/>
          <w:lang w:bidi="fa-IR"/>
        </w:rPr>
        <w:t>در يك چشم به هم زدن حساب همه را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قرآن مجيد سرچشمۀ بسيارى از گناهان، فراموش كردن روز جزا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سجده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فَذُوقُوا بِما نَسِيتُمْ لِقاءَ يَوْمِكُمْ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ها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بچشيد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جهنم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ديدار امروزتان را فراموش كرديد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از پاره اى از تعبيرات استفاده مى شود كه انسان اگر حتى گمانى هم دربارۀ قيامت داشته باشد از انجام بسيارى از اعمال خلاف خوددارى مى كند، چنان كه دربارۀ كم فروشان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يَظُنُّ أُولئِكَ أَنَّهُمْ مَبْعُوثُونَ لِيَوْمٍ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آنها گمان نمى كنند كه برانگيخته مى شوند، در روزى بزرگ؟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حماسه هاى جاويدانى كه مجاهدان اسلام در گذشته و امروز در ميدان هاى جهاد آفريدند و مى آفرينند، و گذشت و ايثار و فداكارى عظيمى كه بسيارى از مردم در دفاع از كشورهاى اسلامى و حمايت از محرومان و مستضعفان نشان مى دهند، همه بازتاب اعتقاد به زندگى جاويدان سراى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دانشمندان و تجربيات مختلف نشان داده كه اين گونه پديده ها در مقياس وسيع و گسترده جز از طريق عقيده اى كه زندگى پس از مرگ، در آن جاى ويژه اى دارد،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سربازى كه منطقش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تَرَبَّصُونَ بِنا إِلاّ إِحْدَى اَلْحُسْنَيَيْنِ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دشمنان دربارۀ ما چه مى انديشيد، جز رسيدن به يكى از دو خير و سعادت و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پيروزى بر شما و يا رسيدن به افتخار شهادت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بدون شك، سربازى است شكست ناپذير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چهرۀ مرگ كه براى بسيارى از مردم جهان وحشت انگيز است و حتى از نام آن و هر چيزى كه آن را تداعى كند مى گريزند، براى معتقدان به زندگى پس از مرگ، نه تنها نازيبا نيست، بلكه دريچه اى است به جهانى بزرگ، شكستن قفس و آزاد شدن روح انسان، گشوده شدن درهاى زندان تن، و رسيدن به آزادى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مسألۀ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فاصل فرهنگ خداپرستان و مادى هاست، چراكه دو ديدگاه مختلف در اينجا وجود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ديدگاهى كه مرگ را فنا و نابودى مطلق مى بيند و با تمام وجودش از آن مى گريزد، چراكه همه چيز با آن پايان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ديدگاهى كه مرگ را يك تولد جديد و گام نهادن به عالمى وسيع و پهناور و روشن، و پرگشودن در آسمان بيكران مى شمرد</w:t>
      </w:r>
      <w:r>
        <w:rPr>
          <w:rFonts w:eastAsia="IRNazanin" w:cs="IRNazanin"/>
          <w:color w:val="111111"/>
          <w:sz w:val="28"/>
          <w:szCs w:val="28"/>
          <w:rtl w:val="true"/>
          <w:lang w:bidi="fa-IR"/>
        </w:rPr>
        <w:t>.</w:t>
      </w:r>
      <w:bookmarkStart w:id="119" w:name="pg15121_168515"/>
    </w:p>
    <w:p>
      <w:pPr>
        <w:pStyle w:val="BookText"/>
        <w:rPr/>
      </w:pPr>
      <w:bookmarkEnd w:id="119"/>
      <w:r>
        <w:rPr>
          <w:rFonts w:ascii="IRNazanin" w:hAnsi="IRNazanin" w:eastAsia="IRNazanin"/>
          <w:color w:val="111111"/>
          <w:sz w:val="28"/>
          <w:sz w:val="28"/>
          <w:szCs w:val="28"/>
          <w:rtl w:val="true"/>
          <w:lang w:bidi="fa-IR"/>
        </w:rPr>
        <w:t>طبيعى است كه طرفداران اين مكتب نه تنها از مرگ و شهادت در راه هدف ترس و وحشتى به خود راه نمى دهند، بلكه با الهام گرفتن از مكتب اميرمؤمنان على عليه السلام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لَابنُ أبي طالِبٍ آنَسُ بِالمَوتِ مِنَ الطِّفلِ بِثَدي اُمِّهِ ؛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فرزند ابى طالب به مرگ، از علاقۀ كودك شيرخوار به پستان مادر بيشتر است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از مرگ در راه هدف استقبال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دليل هنگامى كه ضربۀ شمشير جنايتكار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مغز مباركش فرو نشست،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الكَعبَةِ ؛ به خداى كعبه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و رستگار و راحت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ايمان به معاد از انسان ترسو و بى هدف، انسان شجاع و باشهامت و هدف دارى مى آفريند كه زندگى اش مملو از حماسه ها و ايثارها و پاكى و تقواست</w:t>
      </w:r>
      <w:r>
        <w:rPr>
          <w:rFonts w:eastAsia="IRNazanin" w:cs="IRNazanin"/>
          <w:color w:val="111111"/>
          <w:sz w:val="28"/>
          <w:szCs w:val="28"/>
          <w:rtl w:val="true"/>
          <w:lang w:bidi="fa-IR"/>
        </w:rPr>
        <w:t>.</w:t>
      </w:r>
    </w:p>
    <w:p>
      <w:pPr>
        <w:pStyle w:val="Heading4"/>
        <w:numPr>
          <w:ilvl w:val="3"/>
          <w:numId w:val="1"/>
        </w:numPr>
        <w:rPr/>
      </w:pPr>
      <w:bookmarkStart w:id="120" w:name="__RefHeading___Toc1321907_2142443653"/>
      <w:bookmarkStart w:id="121" w:name="_Toc46"/>
      <w:bookmarkEnd w:id="120"/>
      <w:r>
        <w:rPr>
          <w:rtl w:val="true"/>
        </w:rPr>
        <w:t>اثرات شوم انكار معاد</w:t>
      </w:r>
      <w:bookmarkEnd w:id="121"/>
    </w:p>
    <w:p>
      <w:pPr>
        <w:pStyle w:val="BookText"/>
        <w:rPr/>
      </w:pPr>
      <w:r>
        <w:rPr>
          <w:rFonts w:ascii="Amiri" w:hAnsi="Amiri" w:eastAsia="Amiri" w:cs="Amiri"/>
          <w:color w:val="111111"/>
          <w:sz w:val="28"/>
          <w:sz w:val="28"/>
          <w:szCs w:val="28"/>
          <w:rtl w:val="true"/>
          <w:lang w:bidi="ar-SA"/>
        </w:rPr>
        <w:t>اثرات شوم انكار معاد</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خداوند در سورۀ ماعون، نخست پيغمبر اكرم صلى الله عليه و آله را مخاطب قرار داده و اثرات شوم انكار روز جزا را در اعمال منكران بازگو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رَأَيْتَ اَلَّذِي يُكَذِّبُ 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پيوسته روز جزا را انكار مى كند،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بى آنكه در انتظار پاسخ اين سؤال بماند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فَذلِكَ اَلَّذِي يَدُعُّ اَلْيَتِيمَ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كسى است كه يتيم را با خشونت مى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يَحُضُّ عَلى طَعامِ اَلْمِسْكِينِ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اطعام مسكين تشويق نمى كند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انكار روز جزا و دادگاه بزرگ آن، بازتاب وسيعى در اعمال انسان دارد كه در اين سوره به پنج قسمت از</w:t>
      </w:r>
    </w:p>
    <w:p>
      <w:pPr>
        <w:pStyle w:val="BookText"/>
        <w:rPr/>
      </w:pPr>
      <w:r>
        <w:rPr>
          <w:rFonts w:ascii="IRNazanin" w:hAnsi="IRNazanin" w:eastAsia="IRNazanin"/>
          <w:color w:val="111111"/>
          <w:sz w:val="28"/>
          <w:sz w:val="28"/>
          <w:szCs w:val="28"/>
          <w:rtl w:val="true"/>
          <w:lang w:bidi="fa-IR"/>
        </w:rPr>
        <w:t>آن اشاره شده است، ازجمله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راندن يتيمان با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تشويق نكردن ديگران به اطعام افراد مسكين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نه خود انفاق مى كند و نه ديگران را به اين كار دعوت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نيز احتمال داده اند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قرآن يا تمام آيين اسلام است، ولى معنى اول مناسب تر به نظر مى رسد، و نظير آن در سورۀ انفطار، آيۀ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بَلْ تُكَذِّبُونَ 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سورۀ تين، آيۀ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يُكَذِّبُكَ بَعْدُ 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آمده است كه به قرينۀ آيات ديگر آن سوره ها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دفع شديد و راندن توأم با خشونت و زور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تحريص و ترغيب ديگران به چيزى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تشويق به حركت و سير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 xml:space="preserve">از آنجا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نشان مى دهد كه اين، كارِ مستمر آن ها درمورد يتيمان و مستمندان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در اينجا اين نكته جلب توجه مى كند كه درمورد يتيمان مسألۀ عواطف انسانى بيشتر مطرح است تا اطعام و سير كردن، چراكه بيشترين رنج يتيم، از دست دادن كانون عاطفه و غذاى روح است، و تغذيۀ جسمى در مرحلۀ بعد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اين آيات به مسألۀ اطعام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مهم ترين كارهاى خير است برمى خوريم، تا آنجا كه مى فرمايد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خود قادر به اطعام مستمندى نيست، بايد ديگران را به آن تشويق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معنى سببيت را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نكته است كه فقدان ايمان به معاد سبب اين خلافكارى ها مى شود، و به راستى چنين است، كسى كه آن روز بزرگ و آن دادگاه عدل، و آن حساب و كتاب و پاداش و كيفر را در اعماق جان باور كرده باشد، آثار مثبتش در تمام</w:t>
      </w:r>
      <w:bookmarkStart w:id="122" w:name="pg15121_168517"/>
    </w:p>
    <w:p>
      <w:pPr>
        <w:pStyle w:val="BookText"/>
        <w:rPr/>
      </w:pPr>
      <w:bookmarkEnd w:id="122"/>
      <w:r>
        <w:rPr>
          <w:rFonts w:ascii="IRNazanin" w:hAnsi="IRNazanin" w:eastAsia="IRNazanin"/>
          <w:color w:val="111111"/>
          <w:sz w:val="28"/>
          <w:sz w:val="28"/>
          <w:szCs w:val="28"/>
          <w:rtl w:val="true"/>
          <w:lang w:bidi="fa-IR"/>
        </w:rPr>
        <w:t>اعمال او ظاهر مى شود، ولى آن هايى كه ايمان ندارند اثر آن در جرأتشان بر گناه و انواع جرائم كاملاً محسوس است</w:t>
      </w:r>
      <w:r>
        <w:rPr>
          <w:rFonts w:eastAsia="IRNazanin" w:cs="IRNazanin"/>
          <w:color w:val="111111"/>
          <w:sz w:val="28"/>
          <w:szCs w:val="28"/>
          <w:rtl w:val="true"/>
          <w:lang w:bidi="fa-IR"/>
        </w:rPr>
        <w:t>.</w:t>
      </w:r>
    </w:p>
    <w:p>
      <w:pPr>
        <w:pStyle w:val="Heading4"/>
        <w:numPr>
          <w:ilvl w:val="3"/>
          <w:numId w:val="1"/>
        </w:numPr>
        <w:rPr/>
      </w:pPr>
      <w:bookmarkStart w:id="123" w:name="__RefHeading___Toc1321909_2142443653"/>
      <w:bookmarkStart w:id="124" w:name="_Toc47"/>
      <w:bookmarkEnd w:id="123"/>
      <w:r>
        <w:rPr>
          <w:rtl w:val="true"/>
        </w:rPr>
        <w:t>توبه</w:t>
      </w:r>
      <w:bookmarkEnd w:id="124"/>
    </w:p>
    <w:p>
      <w:pPr>
        <w:pStyle w:val="BookText"/>
        <w:rPr/>
      </w:pPr>
      <w:r>
        <w:rPr>
          <w:rFonts w:ascii="IRNazanin" w:hAnsi="IRNazanin" w:eastAsia="IRNazanin"/>
          <w:color w:val="111111"/>
          <w:sz w:val="28"/>
          <w:sz w:val="28"/>
          <w:szCs w:val="28"/>
          <w:rtl w:val="true"/>
          <w:lang w:bidi="fa-IR"/>
        </w:rPr>
        <w:t xml:space="preserve">يكى از مهم ترين مباحث تربيتى، كه جزء مراحل تهذيب نفس و از برجسته ترين منازل سير و سلوك الى اللّه به شمار مى رود،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اينجا ابتدا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نقش و آثار سازندۀ آن در رشد معنوى انسان آشنا مى شويد</w:t>
      </w:r>
      <w:r>
        <w:rPr>
          <w:rFonts w:eastAsia="IRNazanin" w:cs="IRNazanin"/>
          <w:color w:val="111111"/>
          <w:sz w:val="28"/>
          <w:szCs w:val="28"/>
          <w:rtl w:val="true"/>
          <w:lang w:bidi="fa-IR"/>
        </w:rPr>
        <w:t>.</w:t>
      </w:r>
    </w:p>
    <w:p>
      <w:pPr>
        <w:pStyle w:val="Heading4"/>
        <w:numPr>
          <w:ilvl w:val="3"/>
          <w:numId w:val="1"/>
        </w:numPr>
        <w:rPr/>
      </w:pPr>
      <w:bookmarkStart w:id="125" w:name="__RefHeading___Toc1321911_2142443653"/>
      <w:bookmarkStart w:id="126" w:name="_Toc48"/>
      <w:bookmarkEnd w:id="125"/>
      <w:r>
        <w:rPr>
          <w:rtl w:val="true"/>
        </w:rPr>
        <w:t>حقيقت توبه</w:t>
      </w:r>
      <w:bookmarkEnd w:id="126"/>
    </w:p>
    <w:p>
      <w:pPr>
        <w:pStyle w:val="BookText"/>
        <w:rPr/>
      </w:pPr>
      <w:r>
        <w:rPr>
          <w:rFonts w:ascii="Amiri" w:hAnsi="Amiri" w:eastAsia="Amiri" w:cs="Amiri"/>
          <w:color w:val="111111"/>
          <w:sz w:val="28"/>
          <w:sz w:val="28"/>
          <w:szCs w:val="28"/>
          <w:rtl w:val="true"/>
          <w:lang w:bidi="ar-SA"/>
        </w:rPr>
        <w:t>حقيقت توبه</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در آيۀ هشتم سورۀ تحريم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كسانى كه ايمان آورده 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خدا توبه كنيد، توبه اى خالص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نخستين گام براى نجات، توبه از گناه است، توبه اى كه از هر نظر خالص باشد، توبه اى كه محرك آن، فرمان خدا و ترس از گناه باشد، نه وحشت از آثار اجتماعى و دنيوى آن، توبه اى كه براى هميشه انسان را از معصيت جدا كند و بازگشتى در آن رخ ندهد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دانيم كه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ندامت و پشيمانى از گناه است كه لازمۀ آن، تصميم به ترك گناه در آينده است، و اگر كارى بوده كه قابل جبران است درصدد جبران برآيد، و گفتن استغفار نيز بيانگر همين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اركان توبه را مى توان در پنج چيز خلاصه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گناه، ندامت، تصميم به ترك در آينده، جبران گذشته و 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خيرخواهى خالصانه است، ولذا به عسل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از آنجا كه خيرخواهى واقعى بايد با محكم كارى همراه باشد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اين معنى نيز آمده است، به همين علت به نماى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اين دو معنى،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بايد در توبۀ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اينكه توبۀ نصوح چيست، تفسيرهاى زيادى ذكر كرده اند تا آنجا كه بعضى تعداد تفسيرهاى آن را بالغ بر بيست و سه تفسير دانسته اند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ولى همۀ اين تفسيرها تقريباً به يك حقيقت بازمى گردد، يا شاخ و برگ ها و شرايط مختلف توبه است، ازجمله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توبۀ 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واجد چهار شرط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پشيمانى قلبى، استغفار زبانى، ترك گناه و تصميم به ترك در آينده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توبۀ 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واجد سه شرط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اينكه پذيرفته نشود، اميد به اينكه پذيرفته شود، و ادامۀ اطاعت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توبۀ 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انسان، گناه خود را همواره درمقابل چشم خود ببيند و از آن شرمنده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توبۀ 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مظالم را به صاحبانش بازگرداند و از مظلومين حلّيت بطلبد و بر اطاعت خدا اصرار ورزد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توبۀ 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در آن سه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سخن گفتن، كم خوردن، و كم خوابيدن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توبۀ 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اى است كه با چشمى گريان، و قلبى بيزار از گناه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 ها كه همگى شاخ و برگ يك واقعيت است و اين توبۀ خالص و كامل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پيغمبر گرامى اسلام صلى الله عليه و آله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توبۀ نصوح سؤال كرد،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يَتُوبَ التّائِبُ ثُمَّ لا يَرجِعُ فى ذَنبٍ كَما لا يَعُودُ اللّبَنُ إلَى الضَّرعِ ؛ آن است كه شخص توبه كننده به هيچ وجه به گناه باز نگردد، آن چنان كه شير هرگز به پستان بازنمى گردد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اين تعبير لطيف بيانگر اين واقعيت است كه توبۀ نصوح چنان انقلابى در انسان ايجاد مى كند كه راه بازگشت به گذشته را به كلى بر او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بازگشت شير به پستان غيرممكن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معنى كه در روايات ديگر نيز وارد شده، درحقيقت درجۀ عالى توبۀ نصوح را بيان مى كند، وگرنه در مراحل پايين تر ممكن است بازگشتى باشد كه بعد از تكرار توبه سرانجام منتهى به ترك دائمى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آثار اين توبۀ نصوح اشاره كرده،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 است با اين كار پروردگار شما گناهانتان را ببخشد و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 رَبُّكُمْ أَنْ يُكَفِّرَ عَنْكُمْ سَيِّئاتِكُمْ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شما را در باغ هايى از بهشت وارد كند كه نهرها از زير درختانش جارى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يُدْخِلَكُمْ جَنّاتٍ تَجْرِي مِنْ تَحْتِهَا اَلْأَنْهارُ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در روزى خواهد بود كه خداوند پيامبر و كسانى را كه با او ايمان آوردند خوار و موهون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لا يُخْزِي اَللّهُ اَلنَّبِيَّ وَ اَلَّذِينَ آمَنُوا مَعَهُ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در حالى است كه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پيشاپيش و از سمت راست شان در حركت است و عرصۀ محشر را روشن مى سازد و راه آنها را به سوى بهشت مى گشايد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نُورُهُمْ يَسْعى بَيْنَ أَيْدِيهِمْ وَ بِأَيْمانِهِمْ</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اينجاست كه آن ها به درگاه خداوند رو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را كامل كن و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هر كارى قادرى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رَبَّنا أَتْمِمْ لَنا نُورَنا وَ اِغْفِرْ لَنا إِنَّكَ عَلى كُلِّ شَيْ‌ءٍ قَدِيرٌ</w:t>
      </w:r>
      <w:r>
        <w:rPr>
          <w:rFonts w:eastAsia="IRNazanin" w:cs="IRNazanin"/>
          <w:color w:val="111111"/>
          <w:sz w:val="28"/>
          <w:szCs w:val="28"/>
          <w:rtl w:val="true"/>
          <w:lang w:bidi="fa-IR"/>
        </w:rPr>
        <w:t>) .</w:t>
      </w:r>
      <w:bookmarkStart w:id="127" w:name="pg15121_168520"/>
    </w:p>
    <w:p>
      <w:pPr>
        <w:pStyle w:val="BookText"/>
        <w:rPr/>
      </w:pPr>
      <w:bookmarkEnd w:id="127"/>
      <w:r>
        <w:rPr>
          <w:rFonts w:ascii="IRNazanin" w:hAnsi="IRNazanin" w:eastAsia="IRNazanin"/>
          <w:color w:val="111111"/>
          <w:sz w:val="28"/>
          <w:sz w:val="28"/>
          <w:szCs w:val="28"/>
          <w:rtl w:val="true"/>
          <w:lang w:bidi="fa-IR"/>
        </w:rPr>
        <w:t>درحقيقت اين توبۀ نصوح، پنج ثمرۀ بزرگ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بخشودگى سيّئات و گناهان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بهشت پرنعمت الهى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نشدن در آن روز كه پرده ها كنار مى رود و حقايق آشكار مى گردد و دروغ گويان تبهكار خوار و رسوا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آن روز پيامبر صلى الله عليه و آله و مؤمنان آبرومند خواهند بود، چراكه آنچه گفتند، به واقعيت مى پيوندد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نور ايمان و عمل آن ها از پيشاپيش و سمت راست آن ها حركت مى كند و مسير آن ها را به سوى بهشت روشن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 مفسران نورى را كه پيشاپيش حركت مى كند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در اين زمينه تفسير ديگرى نيز ذيل آيۀ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حديد 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نمونه مطرح كرده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توجه شان به خدا بيشتر مى شود، لذا به سوى درگاه خدا رو مى آورند و از او تقاضاى تكميل نور و آمرزش كامل گناه خويش مى كنند</w:t>
      </w:r>
      <w:r>
        <w:rPr>
          <w:rFonts w:eastAsia="IRNazanin" w:cs="IRNazanin"/>
          <w:color w:val="111111"/>
          <w:sz w:val="28"/>
          <w:szCs w:val="28"/>
          <w:rtl w:val="true"/>
          <w:lang w:bidi="fa-IR"/>
        </w:rPr>
        <w:t>.</w:t>
      </w:r>
    </w:p>
    <w:p>
      <w:pPr>
        <w:pStyle w:val="Heading4"/>
        <w:numPr>
          <w:ilvl w:val="3"/>
          <w:numId w:val="1"/>
        </w:numPr>
        <w:rPr/>
      </w:pPr>
      <w:bookmarkStart w:id="128" w:name="__RefHeading___Toc1321913_2142443653"/>
      <w:bookmarkStart w:id="129" w:name="_Toc49"/>
      <w:bookmarkEnd w:id="128"/>
      <w:r>
        <w:rPr>
          <w:rtl w:val="true"/>
        </w:rPr>
        <w:t>توبه، درى به سوى رحمت خدا</w:t>
      </w:r>
      <w:bookmarkEnd w:id="129"/>
    </w:p>
    <w:p>
      <w:pPr>
        <w:pStyle w:val="BookText"/>
        <w:rPr/>
      </w:pPr>
      <w:r>
        <w:rPr>
          <w:rFonts w:ascii="IRNazanin" w:hAnsi="IRNazanin" w:eastAsia="IRNazanin"/>
          <w:color w:val="111111"/>
          <w:sz w:val="28"/>
          <w:sz w:val="28"/>
          <w:szCs w:val="28"/>
          <w:rtl w:val="true"/>
          <w:lang w:bidi="fa-IR"/>
        </w:rPr>
        <w:t>توبه، درى به سوى رحمت خدا</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بسيار مى شود كه از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در آغاز تربيت و سير سلوك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هايى سرمى زند، اگر درهاى بازگشت به روى او بسته شود، مأيوس مى گردد و براى هميشه از راه مى ماند، ولذا در مكتب تربيتى اسلام، توبه به عنوان يك اصل تربيتى بااهميت فوق العاده مطرح است و از تمام گنهكاران دعوت مى كند كه براى اصلاح خويش و جبران گذشته از اين در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 السلام در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خدا چنين عرضه مى 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إلهى أنتَ الَّذي فَتَحتَ لِعِبادِكَ باباً إلى عَفوِكَ سَمَّيتَهُ التَّوبَةَ، فَقُلتَ تُوبُوا إلَى اللّهِ تَوبَةً نَصُوحاً، فَما عُذرُ مَن أغفَلَ دُخُولَ البابِ بَعدَ فَتحِهِ ؛ خداى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كسى هستى كه</w:t>
      </w:r>
      <w:bookmarkStart w:id="130" w:name="pg15121_168521"/>
    </w:p>
    <w:p>
      <w:pPr>
        <w:pStyle w:val="BookText"/>
        <w:rPr/>
      </w:pPr>
      <w:bookmarkEnd w:id="130"/>
      <w:r>
        <w:rPr>
          <w:rFonts w:ascii="IRNazanin" w:hAnsi="IRNazanin" w:eastAsia="IRNazanin"/>
          <w:color w:val="111111"/>
          <w:sz w:val="28"/>
          <w:sz w:val="28"/>
          <w:szCs w:val="28"/>
          <w:rtl w:val="true"/>
          <w:lang w:bidi="fa-IR"/>
        </w:rPr>
        <w:t>درى به سوى عفوت به روى بندگانت گشوده و نامش را توبه نهاده اى، و فرموده اى كه به سوى خدا بازگرديد و توبه كنيد، توبۀ خالصى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عذر كسانى كه از ورود از اين در، بعد از گشايش آن، غافل شوند چيست؟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روايات به قدرى بر مسألۀ توبه تأكيده شده كه در حديثى از امام باقر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أشَدُّ فَرَحاً بِتَوبَةِ عَبدِهِ مِن رَجُلٍ أضَلَّ راحِلَتَهُ وَ زادَهُ في لَيلَةٍ ظَلماءَ، فَوَجَدَها ؛ خداوند از توبۀ بنده اش بيش از كسى كه مركب و توشۀ خود را در بيابان در يك شب تاريك گم كرده و سپس آن را بيابد، شاد مى شود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اين تعبيرات آميخته با بزرگوارى، همه براى تشويق به اين امر مهم حياتى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بايد توجه داشت كه توبه، تنها لقلقۀ زبان،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شرايط و اركانى دارد كه در تفسير توبۀ نصوح در آيات فوق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توبه با اين شرايط انجام شود آن چنان اثر مى گذارد كه گناه و آثار گناه را به كلى از روح و جان انسان محو مى كند، لذا در حديثى از امام باقر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 مِنَ‌الذَّنبِ كَمَن لا ذَنبَ لَهُ، وَالمُقيمُ عَلَى الذَّنبِ وَ هُوَ مُستَغفِرٌ مِنهُ كالمُستَهزِءِ ؛ كسى كه از گناه توبه كند همچون كسى است كه اصلاً گناه نكرده، و كسى كه به گناه خود ادامه دهد در حالى كه استغفار مى كند مانند كسى است كه مسخره مى كند</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31" w:name="__RefHeading___Toc1321915_2142443653"/>
      <w:bookmarkStart w:id="132" w:name="_Toc50"/>
      <w:bookmarkEnd w:id="131"/>
      <w:r>
        <w:rPr>
          <w:rtl w:val="true"/>
        </w:rPr>
        <w:t>توبۀ حقيقى كدام است؟</w:t>
      </w:r>
      <w:bookmarkEnd w:id="132"/>
    </w:p>
    <w:p>
      <w:pPr>
        <w:pStyle w:val="BookText"/>
        <w:rPr/>
      </w:pPr>
      <w:r>
        <w:rPr>
          <w:rFonts w:ascii="Amiri" w:hAnsi="Amiri" w:eastAsia="Amiri" w:cs="Amiri"/>
          <w:color w:val="111111"/>
          <w:sz w:val="28"/>
          <w:sz w:val="28"/>
          <w:szCs w:val="28"/>
          <w:rtl w:val="true"/>
          <w:lang w:bidi="ar-SA"/>
        </w:rPr>
        <w:t>توبۀ حقيقى كدام است؟</w:t>
      </w:r>
      <w:r>
        <w:rPr>
          <w:rStyle w:val="FootnoteAnchor"/>
          <w:rtl w:val="true"/>
        </w:rPr>
        <w:footnoteReference w:id="8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آيۀ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نحل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رَبَّكَ لِلَّذِينَ عَمِلُوا اَلسُّوءَ بِجَهالَةٍ ثُمَّ تابُوا</w:t>
      </w:r>
      <w:bookmarkStart w:id="133" w:name="pg15121_168522"/>
    </w:p>
    <w:p>
      <w:pPr>
        <w:pStyle w:val="BookText"/>
        <w:rPr/>
      </w:pPr>
      <w:bookmarkEnd w:id="133"/>
      <w:r>
        <w:rPr>
          <w:rFonts w:ascii="IRNazanin" w:hAnsi="IRNazanin" w:eastAsia="IRNazanin"/>
          <w:color w:val="111111"/>
          <w:sz w:val="28"/>
          <w:sz w:val="28"/>
          <w:szCs w:val="28"/>
          <w:rtl w:val="true"/>
          <w:lang w:bidi="fa-IR"/>
        </w:rPr>
        <w:t>مِنْ بَعْدِ ذلِكَ وَ أَصْلَحُوا إِنَّ رَبَّكَ مِنْ بَعْدِها لَغَفُورٌ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پروردگارت نسبت به آنها كه از روى جهالت، كار بدى انجام داده اند، سپس توبه كرده و در مقام جبران و اصلاح برآمده اند، پروردگارت بعد از آن قطعاً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اولاً علت ارتكاب گناه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شمرد، چراكه جهل، عامل اصلى بسيارى از گناهان است، و اين گونه افرادند كه پس از آگاهى، به راه حق بازمى گردند، نه كسانى كه آگاهانه و از روى استكبار و غرور يا تعصب و لجاجت و مانند آن راه غلط را مى پيمايند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را به توبۀ قلبى و ندامت درونى محدود نمى كند، بلكه روى اثر عملى آن تأكيد كرد و اصلاح و جبران را مكمل توبه مى شمارد، تا اين فكر غلط را از مغز خود بيرون كنيم كه هزاران گناه را با يك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جبران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بايد به صورت عملى خطاها جبران شود و قسمت هايى از روح انسان و يا جامعه كه براثر گناه آسيب ديده اصلاح و مرمّت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توبۀ حقيقى اين است، نه لقلقۀ 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قدرى روى اين مسأله تأكيد دارد كه دوباره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 مِنْ بَعْدِها لَغَفُورٌ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 كند كه مشمول آمرزش و رحمت الهى شدن، تنها بعد از توبه و اصلاح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واقعيت كه پذيرش توبه حتماً بعد از ندامت و جبران و اصلاح است با سه تعبير ضمن يك آيه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به وسيلۀ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آلودگانى كه پشت سر هم گناه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گويند ما به لطف خدا و غفران و رحمتش اميدواريم، اين فكر نادرست را از سر به در كنند</w:t>
      </w:r>
      <w:r>
        <w:rPr>
          <w:rFonts w:eastAsia="IRNazanin" w:cs="IRNazanin"/>
          <w:color w:val="111111"/>
          <w:sz w:val="28"/>
          <w:szCs w:val="28"/>
          <w:rtl w:val="true"/>
          <w:lang w:bidi="fa-IR"/>
        </w:rPr>
        <w:t>.</w:t>
      </w:r>
    </w:p>
    <w:p>
      <w:pPr>
        <w:pStyle w:val="Heading4"/>
        <w:numPr>
          <w:ilvl w:val="3"/>
          <w:numId w:val="1"/>
        </w:numPr>
        <w:rPr/>
      </w:pPr>
      <w:bookmarkStart w:id="134" w:name="__RefHeading___Toc1321917_2142443653"/>
      <w:bookmarkStart w:id="135" w:name="_Toc51"/>
      <w:bookmarkEnd w:id="134"/>
      <w:r>
        <w:rPr>
          <w:rtl w:val="true"/>
        </w:rPr>
        <w:t>يكى از معانى توبه</w:t>
      </w:r>
      <w:bookmarkEnd w:id="135"/>
    </w:p>
    <w:p>
      <w:pPr>
        <w:pStyle w:val="BookText"/>
        <w:rPr/>
      </w:pPr>
      <w:r>
        <w:rPr>
          <w:rFonts w:ascii="Amiri" w:hAnsi="Amiri" w:eastAsia="Amiri" w:cs="Amiri"/>
          <w:color w:val="111111"/>
          <w:sz w:val="28"/>
          <w:sz w:val="28"/>
          <w:szCs w:val="28"/>
          <w:rtl w:val="true"/>
          <w:lang w:bidi="ar-SA"/>
        </w:rPr>
        <w:t>يكى از معانى توبه</w:t>
      </w:r>
      <w:r>
        <w:rPr>
          <w:rStyle w:val="FootnoteAnchor"/>
          <w:rtl w:val="true"/>
        </w:rPr>
        <w:footnoteReference w:id="8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آيۀ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توبه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تابَ اَللّهُ عَلَى اَلنَّبِيِّ وَ اَلْمُهاجِرِينَ وَ اَلْأَنْصارِ</w:t>
      </w:r>
      <w:bookmarkStart w:id="136" w:name="pg15121_168523"/>
    </w:p>
    <w:p>
      <w:pPr>
        <w:pStyle w:val="BookText"/>
        <w:rPr/>
      </w:pPr>
      <w:bookmarkEnd w:id="136"/>
      <w:r>
        <w:rPr>
          <w:rFonts w:ascii="IRNazanin" w:hAnsi="IRNazanin" w:eastAsia="IRNazanin"/>
          <w:color w:val="111111"/>
          <w:sz w:val="28"/>
          <w:sz w:val="28"/>
          <w:szCs w:val="28"/>
          <w:rtl w:val="true"/>
          <w:lang w:bidi="fa-IR"/>
        </w:rPr>
        <w:t>اَلَّذِينَ اِتَّبَعُوهُ فِي ساعَةِ اَلْعُسْرَةِ مِنْ بَعْدِ ما كادَ يَزِيغُ قُلُوبُ فَرِيقٍ مِنْهُمْ ثُمَّ تابَ عَلَيْهِمْ إِنَّهُ بِهِمْ رَؤُفٌ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يقين خداوند رحمت خود را شامل حال پيامبر و مهاجران و انصار، كه در زمان عسرت و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پيروى كردند، نمود؛ بعد از آنكه نزديك بود دل هاى گروهى از آنها، از حقّ منحرف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ميدان جنگ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خدا توبۀ آنها را پذيرفت، چراكه او نسبت به آنان رئوف و مهربان است</w:t>
      </w:r>
      <w:r>
        <w:rPr>
          <w:rFonts w:eastAsia="IRNazanin" w:cs="IRNazanin"/>
          <w:color w:val="111111"/>
          <w:sz w:val="28"/>
          <w:szCs w:val="28"/>
          <w:rtl w:val="true"/>
          <w:lang w:bidi="fa-IR"/>
        </w:rPr>
        <w:t>».</w:t>
      </w:r>
    </w:p>
    <w:p>
      <w:pPr>
        <w:pStyle w:val="Heading4"/>
        <w:numPr>
          <w:ilvl w:val="3"/>
          <w:numId w:val="1"/>
        </w:numPr>
        <w:rPr/>
      </w:pPr>
      <w:bookmarkStart w:id="137" w:name="__RefHeading___Toc1321919_2142443653"/>
      <w:bookmarkStart w:id="138" w:name="_Toc52"/>
      <w:bookmarkEnd w:id="137"/>
      <w:r>
        <w:rPr>
          <w:rtl w:val="true"/>
        </w:rPr>
        <w:t>منظور از توبۀ خدا بر پيامبر صلى الله عليه و آله در اين آيه چيست؟</w:t>
      </w:r>
      <w:bookmarkEnd w:id="138"/>
    </w:p>
    <w:p>
      <w:pPr>
        <w:pStyle w:val="BookText"/>
        <w:rPr/>
      </w:pPr>
      <w:r>
        <w:rPr>
          <w:rFonts w:ascii="IRNazanin" w:hAnsi="IRNazanin" w:eastAsia="IRNazanin"/>
          <w:color w:val="111111"/>
          <w:sz w:val="28"/>
          <w:sz w:val="28"/>
          <w:szCs w:val="28"/>
          <w:rtl w:val="true"/>
          <w:lang w:bidi="fa-IR"/>
        </w:rPr>
        <w:t xml:space="preserve">بدون شك، پيامبر معصوم گناهى نداشته كه بخواهد از آن توبه كند و خدا توبۀ او را بپذيرد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عده اى از مفسران اهل تسنن تعبير فوق را دليل بر صدور لغزشى از پيامبر صلى الله عليه و آله در ماجراى تبوك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دقت در خود آيه و ساير آيات قرآن به نادرست بودن اين تفسير گواهى مى دهد، زيرا اولاً توبۀ پروردگار به معنى بازگشت او به رحمت و توجه به بندگان است و در مفهوم آن، گناه و يا لغزش نيست، چنان كه در سورۀ نساء بعد از ذكر قسمتى از احكام اسلام،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 اَللّهُ لِيُبَيِّنَ لَكُمْ وَ يَهْدِيَكُمْ سُنَنَ اَلَّذِينَ مِنْ قَبْلِكُمْ وَ يَتُوبَ عَلَيْكُمْ وَ اَللّهُ عَلِيمٌ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خواهد احكام خود را براى شما تبيين كند و به روش شايستۀ كسانى كه قبل از شما بودند شما را هدايت نمايد و بر شما توبه كند، و خداوند عالم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و پيش از آن، سخن از گناه و لغزشى به ميان نيامده، بلكه طبق تصريح همين آيه، سخن از تبيين احكام و هدايت به سنت هاى ارزندۀ پيشين در ميان است و اين خود نشان مى دهد كه توبه در اينجا به معنى شمول رحمت الهى نسبت به بندگان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در كتب لغت نيز يكى از 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موضوع ذكر شده، از جمله</w:t>
      </w:r>
      <w:bookmarkStart w:id="139" w:name="pg15121_168524"/>
    </w:p>
    <w:p>
      <w:pPr>
        <w:pStyle w:val="BookText"/>
        <w:rPr/>
      </w:pPr>
      <w:bookmarkEnd w:id="139"/>
      <w:r>
        <w:rPr>
          <w:rFonts w:ascii="IRNazanin" w:hAnsi="IRNazanin" w:eastAsia="IRNazanin"/>
          <w:color w:val="111111"/>
          <w:sz w:val="28"/>
          <w:sz w:val="28"/>
          <w:szCs w:val="28"/>
          <w:rtl w:val="true"/>
          <w:lang w:bidi="fa-IR"/>
        </w:rPr>
        <w:t xml:space="preserve">در كتاب معروف قاموس، كه 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عليه بفضله و 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در آيۀ مورد بحث، تخلف و انحراف از حق را تنها به گروهى از مؤمنان نسبت مى دهد، با اينكه توبۀ الهى را شامل حال همه مى داند، و اين خود نشان مى دهد كه توبۀ خدا در اينجا به معنى پذيرش عذر بندگان به خاطر گناه نيست، بلكه همان رحمت خاص الهى است كه در اين لحظات سخت، به يارى پيامبر صلى الله عليه و آله و همۀ مؤمنان بدون استثنا از مهاجران و انصار آمد و آن ها را در امر جهاد ثابت قدم ساخت</w:t>
      </w:r>
      <w:r>
        <w:rPr>
          <w:rFonts w:eastAsia="IRNazanin" w:cs="IRNazanin"/>
          <w:color w:val="111111"/>
          <w:sz w:val="28"/>
          <w:szCs w:val="28"/>
          <w:rtl w:val="true"/>
          <w:lang w:bidi="fa-IR"/>
        </w:rPr>
        <w:t>.</w:t>
      </w:r>
    </w:p>
    <w:p>
      <w:pPr>
        <w:pStyle w:val="Heading4"/>
        <w:numPr>
          <w:ilvl w:val="3"/>
          <w:numId w:val="1"/>
        </w:numPr>
        <w:rPr/>
      </w:pPr>
      <w:bookmarkStart w:id="140" w:name="__RefHeading___Toc1321921_2142443653"/>
      <w:bookmarkStart w:id="141" w:name="_Toc53"/>
      <w:bookmarkEnd w:id="140"/>
      <w:r>
        <w:rPr>
          <w:rtl w:val="true"/>
        </w:rPr>
        <w:t xml:space="preserve">آيۀ </w:t>
      </w:r>
      <w:r>
        <w:rPr>
          <w:rtl w:val="true"/>
        </w:rPr>
        <w:t>«</w:t>
      </w:r>
      <w:r>
        <w:rPr>
          <w:rtl w:val="true"/>
        </w:rPr>
        <w:t>توبه</w:t>
      </w:r>
      <w:r>
        <w:rPr>
          <w:rtl w:val="true"/>
        </w:rPr>
        <w:t xml:space="preserve">» </w:t>
      </w:r>
      <w:r>
        <w:rPr>
          <w:rtl w:val="true"/>
        </w:rPr>
        <w:t>اميدبخش ترين آيۀ قرآن</w:t>
      </w:r>
      <w:bookmarkEnd w:id="141"/>
    </w:p>
    <w:p>
      <w:pPr>
        <w:pStyle w:val="BookText"/>
        <w:rPr/>
      </w:pP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اميدبخش ترين آيۀ قرآن</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آخَرُونَ اِعْتَرَفُوا بِذُنُوبِهِمْ خَلَطُوا عَمَلاً صالِحاً وَ آخَرَ سَيِّئاً عَسَى اَللّهُ أَنْ يَتُوبَ عَلَيْهِمْ إِنَّ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گروهى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مؤمنانى هستند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گناهان خود اعتراف كردند و كار خوب و بد را به هم آميخته اند؛ اميد مى رود كه خداوند توبۀ آنها را بپذيرد؛ به يقين،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درمورد شأن نزول آيۀ فوق رواياتى نقل شده كه در بيشتر آن 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ابولبابۀ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روايتى او با دو يا چند نفر ديگر از ياران پيامبر صلى الله عليه و آله از شركت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كردند، اما وقتى آياتى را كه در مذمّت متخلفين نازل شده بود شنيدند بسيار ناراحت و پشيمان گشتند و خود را به ستون هاى مسجد پيغمبر صلى الله عليه و آله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پيامبر صلى الله عليه و آله بازگشت و از حال آن ها خبر گرفت، ديگران عرض كردند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سوگند ياد كرده اند كه خود را از ستون باز نكنند تا اينكه پيامبر صلى الله عليه و آله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سوگند ياد مى كنم كه چنين كارى را نخواهم كرد مگر اينكه خداوند به من اجازه دهد</w:t>
      </w:r>
      <w:r>
        <w:rPr>
          <w:rFonts w:eastAsia="IRNazanin" w:cs="IRNazanin"/>
          <w:color w:val="111111"/>
          <w:sz w:val="28"/>
          <w:szCs w:val="28"/>
          <w:rtl w:val="true"/>
          <w:lang w:bidi="fa-IR"/>
        </w:rPr>
        <w:t>.</w:t>
      </w:r>
      <w:bookmarkStart w:id="142" w:name="pg15121_168525"/>
    </w:p>
    <w:p>
      <w:pPr>
        <w:pStyle w:val="BookText"/>
        <w:rPr/>
      </w:pPr>
      <w:bookmarkEnd w:id="142"/>
      <w:r>
        <w:rPr>
          <w:rFonts w:ascii="IRNazanin" w:hAnsi="IRNazanin" w:eastAsia="IRNazanin"/>
          <w:color w:val="111111"/>
          <w:sz w:val="28"/>
          <w:sz w:val="28"/>
          <w:szCs w:val="28"/>
          <w:rtl w:val="true"/>
          <w:lang w:bidi="fa-IR"/>
        </w:rPr>
        <w:t>آيۀ فوق نازل شد و خداوند توبۀ آن ها را پذيرفت و پيامبر صلى الله عليه و آله آن ها را از ستون مسجد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شكرانۀ اين اتفاق، همۀ اموال خود را به پيامبر صلى الله عليه و آله تقديم داشتند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اموالى است كه ما به خاطر دلبستگى به آن از شركت در جهاد خوددارى كرديم، همۀ اين ها را از ما بپذير و در راه خدا انفاق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دستورى دراين باره بر من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آيۀ بعد نازل شد و دستور داد كه پيامبر صلى الله عليه و آله قسمتى از اموال آن ها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بعضى از روايات، آن حضرت يك سوم از اموال آن ها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پاره اى ديگر از روايات مى خوانيم كه آيۀ فوق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قريظه كه گروهى از يهوديان بودند با او مشورت كردند كه آيا تسليم حكم پيامبر صلى الله عليه و آله شوند يا نه؟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تسليم شويد همۀ شما را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اين گفتۀ خود پشيمان شد و توبه كرد و خود را به ستون مسجد بست و سپس آيۀ فوق نازل شد و خداوند توبۀ او را پذيرفت</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143" w:name="__RefHeading___Toc1321923_2142443653"/>
      <w:bookmarkStart w:id="144" w:name="_Toc54"/>
      <w:bookmarkEnd w:id="143"/>
      <w:r>
        <w:rPr>
          <w:rtl w:val="true"/>
        </w:rPr>
        <w:t>توبه كاران</w:t>
      </w:r>
      <w:bookmarkEnd w:id="14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اشاره به وضع منافقان داخل و خارج مدينه در آيۀ قبل، در اينجا به وضع گروهى از مسلمانان گناهكار كه اقدام به توبه و جبران اعمال سوء خود كردند اشاره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ديگرى از آن ها به گناهان خود اعتراف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 اِعْتَرَفُوا بِذُنُوبِهِمْ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صالح و ناصالح را به هم آميختند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خَلَطُوا عَمَلاً صالِحاً وَ آخَرَ سَيِّئاً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اميد مى رود كه خداوند توبۀ آن ها را بپذيرد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خويش را به آنان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 اَللّهُ أَنْ يَتُوبَ عَلَيْهِمْ</w:t>
      </w:r>
      <w:r>
        <w:rPr>
          <w:rFonts w:eastAsia="IRNazanin" w:cs="IRNazanin"/>
          <w:color w:val="111111"/>
          <w:sz w:val="28"/>
          <w:szCs w:val="28"/>
          <w:rtl w:val="true"/>
          <w:lang w:bidi="fa-IR"/>
        </w:rPr>
        <w:t>) .</w:t>
      </w:r>
      <w:bookmarkStart w:id="145" w:name="pg15121_168526"/>
    </w:p>
    <w:p>
      <w:pPr>
        <w:pStyle w:val="BookText"/>
        <w:rPr/>
      </w:pPr>
      <w:bookmarkEnd w:id="1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خداوند آمرزنده و مهربان است و داراى رحمتى وسيع و 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غَفُورٌ رَحِيمٌ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فوق كه معمولاً در موارد اميدوارى و احتمال پيروزى همراه با احتمال شكست گفته مى شود شايد به اين دليل است كه آن ها را ميان بيم و اميد و خوف و رجاء كه دو وسيلۀ تكامل و تربيت است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وجود دارد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باشد كه علاوه بر توبه و ندامت و پشيمانى، بايد در آينده شرايط ديگرى را انجام دهند و گذشته را با اعمال نيك خود جبران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اينكه آيه را با بيان غفران و رحمت الهى تكميل مى كند جنبۀ اميدوارى در آن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نيز روشن است كه نزول آيه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ساير متخلفان جنگ تبوك مفهوم وسيع آيه را تخصيص نمى زند، بلكه تمام افرادى را كه اعمال نيك و بد را به هم آميخته اند و از كارهاى بد خويش پشيمان اند فرامى گيرد، ولذا از بعضى دانشمندان نقل كرده اند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فوق، اميدبخش ترين آيۀ قرآن است كه درها را به روى گنهكاران گشوده و توبه كاران را به سوى خود دعوت مى كند</w:t>
      </w:r>
      <w:r>
        <w:rPr>
          <w:rFonts w:eastAsia="IRNazanin" w:cs="IRNazanin"/>
          <w:color w:val="111111"/>
          <w:sz w:val="28"/>
          <w:szCs w:val="28"/>
          <w:rtl w:val="true"/>
          <w:lang w:bidi="fa-IR"/>
        </w:rPr>
        <w:t>.</w:t>
      </w:r>
    </w:p>
    <w:p>
      <w:pPr>
        <w:pStyle w:val="Heading4"/>
        <w:numPr>
          <w:ilvl w:val="3"/>
          <w:numId w:val="1"/>
        </w:numPr>
        <w:rPr/>
      </w:pPr>
      <w:bookmarkStart w:id="146" w:name="__RefHeading___Toc1321925_2142443653"/>
      <w:bookmarkStart w:id="147" w:name="_Toc55"/>
      <w:bookmarkEnd w:id="146"/>
      <w:r>
        <w:rPr>
          <w:rtl w:val="true"/>
        </w:rPr>
        <w:t>به سوى پروردگارتان بازگرديد</w:t>
      </w:r>
      <w:bookmarkEnd w:id="147"/>
    </w:p>
    <w:p>
      <w:pPr>
        <w:pStyle w:val="Heading5"/>
        <w:numPr>
          <w:ilvl w:val="4"/>
          <w:numId w:val="1"/>
        </w:numPr>
        <w:rPr/>
      </w:pPr>
      <w:bookmarkStart w:id="148" w:name="__RefHeading___Toc1321927_2142443653"/>
      <w:bookmarkStart w:id="149" w:name="_Toc56"/>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به سوى پروردگارتان بازگرديد</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زمر مى خوانيم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يا عِبادِيَ اَلَّذِينَ أَسْرَفُوا عَلى أَنْفُسِهِمْ لا تَقْنَطُوا مِنْ رَحْمَةِ اَللّهِ إِنَّ اَللّهَ يَغْفِرُ اَلذُّنُوبَ جَمِيعاً إِنَّهُ هُوَ اَلْغَفُورُ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أَنِيبُوا إِلى رَبِّكُمْ وَ أَسْلِمُوا لَهُ مِنْ قَبْلِ أَنْ يَأْتِيَكُمُ اَلْعَذابُ ثُمَّ لا تُنْصَرُونَ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اِتَّبِعُوا أَحْسَنَ ما أُنْزِلَ إِلَيْكُمْ مِنْ رَبِّكُمْ مِنْ قَبْلِ أَنْ يَأْتِيَكُمُ اَلْعَذابُ بَغْتَةً وَ أَنْتُمْ لا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من كه بر خود اسراف و ستم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نوميد نشويد كه خدا همۀ گناهان را مى آمرزد، زيرا او بسيار آمرزنده</w:t>
      </w:r>
      <w:bookmarkStart w:id="150" w:name="pg15121_168527"/>
    </w:p>
    <w:p>
      <w:pPr>
        <w:pStyle w:val="BookText"/>
        <w:rPr/>
      </w:pPr>
      <w:bookmarkEnd w:id="150"/>
      <w:r>
        <w:rPr>
          <w:rFonts w:ascii="IRNazanin" w:hAnsi="IRNazanin" w:eastAsia="IRNazanin"/>
          <w:color w:val="111111"/>
          <w:sz w:val="28"/>
          <w:sz w:val="28"/>
          <w:szCs w:val="28"/>
          <w:rtl w:val="true"/>
          <w:lang w:bidi="fa-IR"/>
        </w:rPr>
        <w:t>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درگاه پروردگارتان بازگرديد و دربرابر او تسليم شويد، پيش از آنكه عذاب به سراغ شما آيد،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هيچ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بهترين دستورهايى كه از سوى پروردگارتان بر شما نازل شده پيروى كنيد پيش از آنكه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سراغ شما آيد در حالى كه از آن خبر نداريد</w:t>
      </w:r>
      <w:r>
        <w:rPr>
          <w:rFonts w:eastAsia="IRNazanin" w:cs="IRNazanin"/>
          <w:color w:val="111111"/>
          <w:sz w:val="28"/>
          <w:szCs w:val="28"/>
          <w:rtl w:val="true"/>
          <w:lang w:bidi="fa-IR"/>
        </w:rPr>
        <w:t>».</w:t>
      </w:r>
    </w:p>
    <w:p>
      <w:pPr>
        <w:pStyle w:val="Heading5"/>
        <w:numPr>
          <w:ilvl w:val="4"/>
          <w:numId w:val="1"/>
        </w:numPr>
        <w:rPr/>
      </w:pPr>
      <w:bookmarkStart w:id="151" w:name="__RefHeading___Toc1321929_2142443653"/>
      <w:bookmarkStart w:id="152" w:name="_Toc57"/>
      <w:bookmarkEnd w:id="151"/>
      <w:r>
        <w:rPr>
          <w:rtl w:val="true"/>
        </w:rPr>
        <w:t>تفسير خداوند همۀ گناهان را مى آمرزد</w:t>
      </w:r>
      <w:bookmarkEnd w:id="152"/>
    </w:p>
    <w:p>
      <w:pPr>
        <w:pStyle w:val="BookText"/>
        <w:rPr/>
      </w:pPr>
      <w:r>
        <w:rPr>
          <w:rFonts w:ascii="IRNazanin" w:hAnsi="IRNazanin" w:eastAsia="IRNazanin"/>
          <w:color w:val="111111"/>
          <w:sz w:val="28"/>
          <w:sz w:val="28"/>
          <w:szCs w:val="28"/>
          <w:rtl w:val="true"/>
          <w:lang w:bidi="fa-IR"/>
        </w:rPr>
        <w:t>به دنبال تهديدهاى مكررى كه در آيات گذشته درمورد مشركان و ظالمان آمده بود، در اين آيات راه بازگشت را همراه با اميدوارى به روى همۀ گنهكاران مى گشايد، زيرا هدف اصلى از همۀ اين امور، تربيت و هدايت است، نه انتقام جويى و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لحنى آكنده از نهايت لطف و محبت آغوش رحمتش را به روى همگان باز كرده و فرمان عفو آن ها را صادر نموده،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من كه بر خودتان اسراف و ستم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نوميد نشويد كه خدا همۀ گناهان را مى بخشد، زيرا او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تعبيرات اين آيه نشان مى دهد كه از اميدبخش ترين آيات قرآن مجيد نسبت به همۀ گنهكاران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و گستردگى آن به حدى است كه طبق روايتى اميرمؤمنان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قرآن آيه اى وسيع تر از اين آيه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القُرآنِ آيَةٌ أوسَعُ مِن يا عِبادِىَ الَّذينَ أَسرَفُوا</w:t>
      </w:r>
      <w:r>
        <w:rPr>
          <w:rFonts w:eastAsia="IRNazanin" w:cs="IRNazanin"/>
          <w:color w:val="111111"/>
          <w:sz w:val="28"/>
          <w:szCs w:val="28"/>
          <w:rtl w:val="true"/>
          <w:lang w:bidi="fa-IR"/>
        </w:rPr>
        <w:t>)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دليل آن نيز روشن است، زيرا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لطفى است از ناحيۀ پروردگار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گناه و جنايت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لطف ديگرى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 مى دهد گناهان آدمى همه به خود او بازمى گردد نشانۀ ديگرى از محبت پروردگار است، همان گونه كه يك پدر دلسوز به فرزند خويش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به خود ستم مكن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تقنطوا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مأيوس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مأيوس شدن از خير است، به تنهايى دليل بر اين است كه گنهكاران نبايد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نوميد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تقنطوا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بيشترى بر اين خير و محبت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يغفر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رسيم كه با حرف تأكيد آغاز شده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با 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 را بدون استثنا دربر مى گيرد، سخن اوج مى گيرد و درياى رحمت مواج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تأكيد ديگرى بر آن افزوده مى گردد اميدوارى به آخرين مرحله 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وصف از اوصاف اميدبخش پروردگار است در پايان آيه جايى براى كمترين يأس و نوميدى باقى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همين دليل آيۀ فوق، گسترده ترين آيۀ قرآن است كه شمول آن هرگونه گناه را در برمى گيرد، و نيز به همين دليل از اميدبخش ترين آيات قرآن مجيد محسوب مى شود، و به راستى نيز از كسى كه درياى لطفش بيكران و شعاع فيضش نامحدود است جز اين انتظارى نمى توان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رحمتش بر غضبش پيشى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را براى رحمت آفريده، نه براى خشم و عذاب، غير از اين توقعى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خداوند رحيم و مهربانى و چه پروردگار پر مهر و محبتى</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دو مسأله فكر مفسران را به خود مشغول ساخته كه اتفاقاً راه حل آن در خود آيه و آيات بعد نهفته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 اينكه آيا عموميت آيه، همۀ گناهان حتى شرك و گناهان كبيرۀ ديگر را فرامى گيرد؟ اگر چنين است پس چرا در آيۀ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نساء شرك از گناهان قابل بخشش استثنا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يَغْفِرُ أَنْ يُشْرَكَ بِهِ وَ يَغْفِرُ ما دُونَ ذلِكَ لِمَنْ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به او را نمى بخشد، و كمتر از آن را براى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آيا اين وعدۀ غفران كه در آيۀ مورد بحث آمده، مطلق است يا مشروط به توبه و مانند آن؟</w:t>
      </w:r>
    </w:p>
    <w:p>
      <w:pPr>
        <w:pStyle w:val="BookText"/>
        <w:rPr/>
      </w:pPr>
      <w:r>
        <w:rPr>
          <w:rFonts w:ascii="IRNazanin" w:hAnsi="IRNazanin" w:eastAsia="IRNazanin"/>
          <w:color w:val="111111"/>
          <w:sz w:val="28"/>
          <w:sz w:val="28"/>
          <w:szCs w:val="28"/>
          <w:rtl w:val="true"/>
          <w:lang w:bidi="fa-IR"/>
        </w:rPr>
        <w:t>البته اين دو سؤال به هم مربوط است و پاسخ آن را در آيات بعد به خوبى مى توان يافت، زيرا سه دستور در آيات بعد داده شده كه همه چيز را روشن مى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أَنِيبُوا إِلى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پروردگارتان بازگرديد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أَسْلِمُوا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دربرابر فرمان او تسليم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أَحْسَنَ ما أُنْزِلَ إِلَيْكُمْ 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بهترين دستوراتى كه از سوى پروردگارتان بر شما نازل شده است پيروى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دستورهاى سه گانه مى گويد كه درهاى غفران و رحمت به روى همۀ بندگان، بدون استثنا گشوده است مشروط بر اينكه بعد از ارتكاب گناه به خود آيند و تغيير مسير دهند، رو به سوى درگاه خدا آورند، دربرابر فرمانش تسليم باشند و با عمل، صداقت خود را در اين توبه و انابه نشان دهند، بنابراين نه شرك از آن مستثناست و نه غير آن، و نيز مشروط بودن اين عفو عمومى و رحمت واسعه به شرايطى، غيرقابل انكار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مى بينيم در آيۀ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بخشش و عفو مشركان را استثنا كرده، درمورد مشركانى است كه در حالت شرك از دنيا بروند، نه كسانى كه بيدار شوند و راه حق پيش گيرند، چراكه بيشتر مسلمانان صدر اسلام چنين بوده 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حال بسيارى از مجرمان را در نظر بگيريم كه بعد از انجام گناهان كبيره چنان ناراحت و پشيمان مى شوند كه باور نمى كنند راه بازگشتى به روى آنها باز</w:t>
      </w:r>
    </w:p>
    <w:p>
      <w:pPr>
        <w:pStyle w:val="BookText"/>
        <w:rPr/>
      </w:pPr>
      <w:r>
        <w:rPr>
          <w:rFonts w:ascii="IRNazanin" w:hAnsi="IRNazanin" w:eastAsia="IRNazanin"/>
          <w:color w:val="111111"/>
          <w:sz w:val="28"/>
          <w:sz w:val="28"/>
          <w:szCs w:val="28"/>
          <w:rtl w:val="true"/>
          <w:lang w:bidi="fa-IR"/>
        </w:rPr>
        <w:t>باشد و آن چنان خود را آلوده مى دانند كه با هيچ آبى قابل شستشو نيستند و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راستى گناهان ما قابل بخشش است؟ آيا راهى به سوى خدا براى ما باز است؟ آيا پلى در پشت سر ما وجود دارد كه ويران نشده باشد؟ مفهوم آيه را به خوبى درك مى كنيم، زيرا آن ها آمادۀ هرگونه توبه اند، ولى گناه خود را قابل بخشش نمى دانند، به ويژه اگر بارها توبه كرده و شكسته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به همۀ آن ها نويد مى دهد كه راه به روى همۀ شما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جنايتكار معروف تاريخ اسلام و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حمزۀ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 خواست مسلمان شود از اين مى ترسيد كه توبه اش پذيرفته نگردد، زيرا به راستى گناه او بسيار سنگين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مفسران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فوق نازل شد و درهاى رحمت الهى را به روى وحشى و وحشى هاى توبه كار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سوره از سوره هاى مكى است و آن روز كه اين آيات نازل شد نه جنگ احد رخ داده بود و نه داستان شهادت حمزه و توبۀ وحشى، بنابراين اين ماجرا نمى تواند شأن نزولى براى آيه باشد، بلكه از قبيل تطبيق يك قانون كلى بر يكى از مصاديق آن است، اما به هر حال گستردگى مفهوم آيه را مى تواند مشخص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گفتيم، روشن شد كه اصرار بعضى از مفسران،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المعانى، بر اينكه وعدۀ غفران در آيۀ فوق مشروط به چيزى نيست و حتى هفده دليل براى آن ذكر كرده، مطلب نادرستى است، چراكه با آيات بعد تضاد روشنى دارد، و ادلۀ هفده گانۀ او كه بسيارى از آن قابل ادغام در يكديگر است چيزى بيش از اين نمى رساند كه رحمت خدا وسيع و گسترده است كه شامل همۀ گنهكاران مى شود و اين با مشروط بودن اين وعدۀ الهى به قرينۀ آيات بعد منافاتى ندارد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آيۀ بعد، راه ورود به اين درياى بيكران رحمت الهى را به همۀ مجرمان و گنهكاران نشان مى دهد،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سوى پروردگارتان بازگرديد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مسير زندگى خود را اصلاح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أَنِيبُوا إِلى رَبِّكُمْ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دربرابر او تسليم شويد و فرمانش را به گوش جان بشنويد و پذيرا گرديد، پيش از آنكه عذاب الهى دامانتان را بگيرد، سپس هيچ كس نتواند به يارى شما برخيزد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أَسْلِمُوا لَهُ مِنْ قَبْلِ أَنْ يَأْتِيَكُمُ اَلْعَذابُ ثُمَّ لا تُنْصَرُونَ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از پيمودن اين دو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مرحلۀ سوم كه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ميان آورده،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بهترين دستوراتى كه از سوى پروردگارتان بر شما نازل شده پيروى كنيد، پيش از آنكه عذاب الهى به طور ناگهانى به سراغتان آيد، در حالى كه از آن خبر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أَحْسَنَ ما أُنْزِلَ إِلَيْكُمْ مِنْ رَبِّكُمْ مِنْ قَبْلِ أَنْ يَأْتِيَكُمُ اَلْعَذابُ بَغْتَةً وَ أَنْتُمْ لا تَشْعُرُونَ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درنتيجه مسير وصول به رحمت خدا سه گام بيشتر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پشيمانى از گناه و روى آوردن به سوى خدا؛</w:t>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تسليم دربرابر فرمان او؛</w:t>
      </w:r>
    </w:p>
    <w:p>
      <w:p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اين سه گام، طبق وعده اى كه فرموده، ورود به درياى بيكران رحمتش قطعى است، هرچند بار گناهان انسان سنگين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أَحْسَنَ ما أُنْزِلَ إِلَيْكُمْ 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 ترين چيزى كه از سوى پروردگارتان بر شما نازل شده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مفسران احتمالات متعددى داده اند و آنچه از همه بهتر به نظر مى رسد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دستوراتى كه از سوى خداوند نازل شده مختلف است، بعضى دعوت به واجبات است، بعضى مستحبات، و بعضى مشتمل بر اجازۀ 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احسن، واجبات و مستحبات مى باشد، با توجه به سلسله مراتب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آن را اشاره به قرآن در ميان كتب آسمانى دانسته اند، به قرينۀ آنچه در آيۀ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زمر آمده كه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نَزَّلَ أَحْسَنَ اَلْحَدِيثِ كِتاباً مُتَشابِهاً مَثانِيَ</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اين دو تفسير منافاتى با هم ندارد</w:t>
      </w:r>
      <w:r>
        <w:rPr>
          <w:rFonts w:eastAsia="Amiri" w:cs="Amiri" w:ascii="Amiri" w:hAnsi="Amiri"/>
          <w:color w:val="111111"/>
          <w:sz w:val="28"/>
          <w:szCs w:val="28"/>
          <w:rtl w:val="true"/>
          <w:lang w:bidi="ar-SA"/>
        </w:rPr>
        <w:t>.</w:t>
      </w:r>
      <w:bookmarkStart w:id="153" w:name="pg15121_168532"/>
    </w:p>
    <w:p>
      <w:pPr>
        <w:pStyle w:val="Heading4"/>
        <w:numPr>
          <w:ilvl w:val="3"/>
          <w:numId w:val="1"/>
        </w:numPr>
        <w:rPr/>
      </w:pPr>
      <w:bookmarkStart w:id="154" w:name="__RefHeading___Toc1321931_2142443653"/>
      <w:bookmarkStart w:id="155" w:name="_Toc58"/>
      <w:bookmarkEnd w:id="153"/>
      <w:bookmarkEnd w:id="154"/>
      <w:r>
        <w:rPr>
          <w:rtl w:val="true"/>
        </w:rPr>
        <w:t>راه توبه به روى همه باز است</w:t>
      </w:r>
      <w:bookmarkEnd w:id="155"/>
    </w:p>
    <w:p>
      <w:pPr>
        <w:pStyle w:val="BookText"/>
        <w:rPr/>
      </w:pPr>
      <w:r>
        <w:rPr>
          <w:rFonts w:ascii="IRNazanin" w:hAnsi="IRNazanin" w:eastAsia="IRNazanin"/>
          <w:color w:val="111111"/>
          <w:sz w:val="28"/>
          <w:sz w:val="28"/>
          <w:szCs w:val="28"/>
          <w:rtl w:val="true"/>
          <w:lang w:bidi="fa-IR"/>
        </w:rPr>
        <w:t>از مشكلات مهمى كه بر سر راه مسائل تربيتى وجود دارد، احساس گناه براثر اعمال بد پيشين است، به ويژه زمانى كه اين گناهان سنگين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مواقع اين فكر همواره در نظر انسان مجسم مى شود كه اگر بخواهد مسير خود را به سوى پاكى و تقوا تغيير دهد و به راه خدا بازگردد چگونه مى تواند از مسئوليت سنگين گذشته خود را برهاند؟ اين فكر مانند كابوسى وحشتناك بر روح او سايه مى افكند و چه بسا او را از تغيير برنامۀ زندگى و گرايش به پاكى بازمى دارد و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كردن چه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زنجير اعمال گذشته ات همچون يك طوق لعنت بر دست و پاى توست، اصلاً تو رنگ گناه پيدا كرده اى، رنگى ثابت و تغييرناپذير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با مسائل تربيتى و گنهكاران توبه كار سروكار دارند آنچه را كه گفتيم به خوبى آزموده اند، آن ها مى دانند كه اين چه مشكل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اسلامى كه از قرآن مجيد گرفته شده اين مشكل را حل كرده و توبه و انابه را اگر با شرايط آن همراه باشد، وسيلۀ قاطعى براى جدا شدن از گذشته، و آغاز يك زندگى جديد، 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ثانوى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روايات دربارۀ بعضى از گنهكاران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ولدته امّه ؛ او همانند كسى است كه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درهاى لطف الهى را به روى هر انسانى در هر شرايطى و با هرگونه بار مسئوليتى باز مى گذارد و نمونۀ زنده اش آيات فوق است كه با انواع لطايف بيان، مجرمان و گناهكاران را به سوى خدا دعوت مى كند و به آن ها قول مى دهد كه مى توانند خود را از زندگى گذشته به كلى جدا كنند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از پيامبر گرامى اسلام صلى الله عليه و آله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 مِنَ الذَّنبِ كَمَن لا ذَنبَ لَهُ ؛ كسى كه از گناه توبه كند همانند كسى است كه اصلاً گناه نكرده است</w:t>
      </w:r>
      <w:r>
        <w:rPr>
          <w:rFonts w:eastAsia="IRNazanin" w:cs="IRNazanin"/>
          <w:color w:val="111111"/>
          <w:sz w:val="28"/>
          <w:szCs w:val="28"/>
          <w:rtl w:val="true"/>
          <w:lang w:bidi="fa-IR"/>
        </w:rPr>
        <w:t>».</w:t>
      </w:r>
      <w:r>
        <w:rPr>
          <w:rStyle w:val="FootnoteAnchor"/>
          <w:rtl w:val="true"/>
        </w:rPr>
        <w:footnoteReference w:id="90"/>
      </w:r>
      <w:bookmarkStart w:id="156" w:name="pg15121_168533"/>
    </w:p>
    <w:p>
      <w:pPr>
        <w:pStyle w:val="Heading4"/>
        <w:numPr>
          <w:ilvl w:val="3"/>
          <w:numId w:val="1"/>
        </w:numPr>
        <w:rPr/>
      </w:pPr>
      <w:bookmarkStart w:id="157" w:name="__RefHeading___Toc1321933_2142443653"/>
      <w:bookmarkStart w:id="158" w:name="_Toc59"/>
      <w:bookmarkEnd w:id="156"/>
      <w:bookmarkEnd w:id="157"/>
      <w:r>
        <w:rPr>
          <w:rtl w:val="true"/>
        </w:rPr>
        <w:t>شرايط پذيرش توبه</w:t>
      </w:r>
      <w:bookmarkEnd w:id="158"/>
    </w:p>
    <w:p>
      <w:pPr>
        <w:pStyle w:val="BookText"/>
        <w:rPr/>
      </w:pPr>
      <w:r>
        <w:rPr>
          <w:rFonts w:ascii="IRNazanin" w:hAnsi="IRNazanin" w:eastAsia="IRNazanin"/>
          <w:color w:val="111111"/>
          <w:sz w:val="28"/>
          <w:sz w:val="28"/>
          <w:szCs w:val="28"/>
          <w:rtl w:val="true"/>
          <w:lang w:bidi="fa-IR"/>
        </w:rPr>
        <w:t>شرايط پذيرش توبه</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اَلتَّوْبَةُ عَلَى اَللّهِ لِلَّذِينَ يَعْمَلُونَ اَلسُّوءَ بِجَهالَةٍ ثُمَّ يَتُوبُونَ مِنْ قَرِيبٍ فَأُولئِكَ يَتُوبُ اَللّهُ عَلَيْهِمْ وَ كانَ اَللّهُ عَلِيماً حَكِيماً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توبه توسط خدا، تنها براى كسانى است كه كار بد را از روى جهالت انجام مى دهند، سپس زود توبه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توبۀ چنين اشخاصى را مى پذيرد؛ و خدا دانا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آيۀ گذشته مسئلۀ سقوط حد و مجازات مرتكبين اعمال منافى عفت، در پرتو توبه با صراحت بيان شد و در ذيل آيه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كانَ تَوّاباً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توبۀ بندگان را بسيار مى پذيرد و نسبت به آن ها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پذيرش توبه توسط پروردگار نيز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باصراحت مسئلۀ توبه و پاره اى از شرايط آن را بيان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تنها براى كسانى است كه گناهى را از روى جهالت انجام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ببينيم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آيا همان جهل و نادانى و بى خبرى از گناه است يا عدم آگاهى از اثرات شوم و عواقب دردناك آن؟</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گرچه به معانى گوناگونى آمده است، ولى از قرائن استفاده مى شود كه منظور از آن در آيۀ مورد بحث، طغيان غرايز و تسلط هوس هاى سركش و چيره شدن آن ها بر نيروى عقل و ايمان است، و در اين حالت، گرچه علم و دانش انسان به گناه از بين نمى رود، اما تحت تأثير آن غرايز سركش قرار گرفته و عملاً بى اثر مى شود، و هنگامى كه علم اثر خود را از دست داد، عملاً با جهل و نادانى برابر خواهد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گناه براثر چنين جهالتى نباشد، بلكه از روى انكار حكم پروردگار</w:t>
      </w:r>
    </w:p>
    <w:p>
      <w:pPr>
        <w:pStyle w:val="BookText"/>
        <w:rPr/>
      </w:pPr>
      <w:r>
        <w:rPr>
          <w:rFonts w:ascii="IRNazanin" w:hAnsi="IRNazanin" w:eastAsia="IRNazanin"/>
          <w:color w:val="111111"/>
          <w:sz w:val="28"/>
          <w:sz w:val="28"/>
          <w:szCs w:val="28"/>
          <w:rtl w:val="true"/>
          <w:lang w:bidi="fa-IR"/>
        </w:rPr>
        <w:t>و عناد و دشمنى انجام شود، چنين گناهى حكايت از كفر مى كند و به همين دليل توبۀ آن قبول نيست، مگر اين كه از اين حالت بازگردد و دست از عناد و انكار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اين آيه همان حقيقتى را بيان مى كند كه امام سجاد عليه السلام در دعاى ابوحمزه با توضيح بيشترى بيان فرموده است، آنجا كه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لَم أعصِكَ حينَ عَصَيتُكَ وَ أنَا بِرُبوبِيَّتِكَ جاحِدٌ وَ لا بِأمرِكَ مُستَخِفٌّ و لا لِعُقوبَتِكَ مُتعَرِّضٌ وَ لا لِوَعيدِكَ مُتَهاوِنٌ لكِن خَطيئَةٌ عَرَضَت وَ سَوَّلَت لى نَفسى و غَلَبَنى هَواىَ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معصيت تو پرداختم، نه از راه انكار خداوندى ات اقدام به گناه كردم، نه به خاطر خفيف شمردن امر تو بود، نه مجازات تو را كم اهميت گرفتم و نسبت به آن بى اعتنا بودم و نه وعدۀ كيفرت را سبك شمردم، بلكه خطايى بود كه دربرابر من قرار گرفت و نفس امّاره، حق را بر من مشتبه كرد و هوى و هوس بر من چيره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يَتُوبُونَ مِنْ قَرِيبٍ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جمله اشاره به يكى ديگر از شرايط توبه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زودى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ميان مفسران گفتگوست؛ جمع زيادى آن را به معنى قبل از آشكار شدن نشانه هاى مرگ مى گيرند و آيۀ بعد را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ظهور علائم مرگ توبه پذيرفته نمى شود، شاهد آن مى دانند، بنابراين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خاطر اين است كه اصولاً زندگى دنيا هرچه باشد كوتاه و پايان آن نزديك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بعضى ديگر آن را به معنى زمان نزديك به گناه گرفته اند، يعنى به زودى از كار خود پشيمان شود و به سوى خدا بازگردد، زيرا توبۀ كامل آن است كه آثار و رسوبات گناه را به طور كلى از روح و جان انسان بشويد و كمترين اثرى از آن در دل باقى نماند، و اين در صورتى ممكن است كه در فاصلۀ نزديكى قبل از</w:t>
      </w:r>
    </w:p>
    <w:p>
      <w:pPr>
        <w:pStyle w:val="BookText"/>
        <w:rPr/>
      </w:pPr>
      <w:r>
        <w:rPr>
          <w:rFonts w:ascii="IRNazanin" w:hAnsi="IRNazanin" w:eastAsia="IRNazanin"/>
          <w:color w:val="111111"/>
          <w:sz w:val="28"/>
          <w:sz w:val="28"/>
          <w:szCs w:val="28"/>
          <w:rtl w:val="true"/>
          <w:lang w:bidi="fa-IR"/>
        </w:rPr>
        <w:t>آنكه گناه در وجود انسان ريشه بدواند و به شكل طبيعت ثانوى درآيد، از آن پشيمان شود، در غير اين صورت در بيشتر موارد، اثرات گناه در زواياى قلب و جان انسانى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توبۀ كامل توبه اى است كه به زودى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نظر لغت و فهم و عرف، با اين معنى متناسب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توبه بعد از زمان طولانى نيز پذيرفته مى شود، اما توبۀ كامل نيست و شايد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اى كه بر خدا لازم است آن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به همين معنى باشد، زيرا اين تعبير تنها در اين آيه از قرآن آمده و مفهوم آن اين است كه پذيرش اين گونه توبه ها از حقوق بندگان مى باشد، در حالى كه پذيرش توبه هاى دوردست توسط خداوند يك نوع تفضل است، نه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ذكر شرايط توبه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توبۀ چنين اشخاصى را مى پذيرد و خداوند دانا و حكيم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يَتُوبُ اَللّهُ عَلَيْهِمْ وَ كانَ اَللّهُ عَلِيماً حَكِيماً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لَيْسَتِ اَلتَّوْبَةُ لِلَّذِينَ يَعْمَلُونَ اَلسَّيِّئاتِ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كسانى را كه توبۀ آن ها پذيرفته نمى شود معرفى كرده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در آستانۀ مرگ قرار مى گيرند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گناه خود توبه كرديم توبۀ آنان پذيرفته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آن نيز روشن است، زيرا در حال احتضار و در آستانۀ مرگ، پرده ها از برابر چشم انسان كنار مى رود و ديد ديگرى براى او پيدا مى شود و او قسمتى از حقايق مربوط به جهان ديگر و نتيجۀ اعمالى را كه در اين زندگى انجام داده با چشم خود مى بيند و مسائل، جنبۀ حسّى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در اين صورت هر گناهكارى از اعمال بد خود پشيمان مى گردد و همانند كسى كه شعلۀ آتشى را نزديك خود ببيند، از آن فرار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اساس تكليف و آزمايش پروردگار بر اين گونه مشاهده ها نيست، بلكه بر ايمان به غيب و مشاهده با چشم عقل و خرد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در قرآن مجيد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نخستين نشانه هاى عذاب</w:t>
      </w:r>
    </w:p>
    <w:p>
      <w:pPr>
        <w:pStyle w:val="BookText"/>
        <w:rPr/>
      </w:pPr>
      <w:r>
        <w:rPr>
          <w:rFonts w:ascii="IRNazanin" w:hAnsi="IRNazanin" w:eastAsia="IRNazanin"/>
          <w:color w:val="111111"/>
          <w:sz w:val="28"/>
          <w:sz w:val="28"/>
          <w:szCs w:val="28"/>
          <w:rtl w:val="true"/>
          <w:lang w:bidi="fa-IR"/>
        </w:rPr>
        <w:t>دنيا بر بعضى از اقوام پيشين آشكار مى گرديد باب توبه به روى آن ها بسته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سرگذشت فرعون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إِذا أَدْرَكَهُ اَلْغَرَقُ قالَ آمَنْتُ أَنَّهُ لا إِلهَ إِلاَّ اَلَّذِي آمَنَتْ بِهِ بَنُوا إِسْرائِيلَ وَ أَنَا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آلْآنَ وَ قَدْ عَصَيْتَ قَبْلُ وَ كُنْتَ مِنَ اَلْمُفْسِدِينَ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زمانى كه غرقاب دامن او را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آوردم كه معبودى، جز كسى كه بنى اسرائيل به او ايمان آورده اند، وجود ندارد؛ و من از مسلمين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 او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قبلاً نافرمانى كردى، و از مفسدان بودى</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از بعضى از آيات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آيۀ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گناهكاران در قيامت با مشاهدۀ عذاب الهى از كار خود پشيمان مى شوند، ولى پشيمانى آن ها سودى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كسانى درست مانند مجرمانى هستند كه وقتى چشم شان به چوبۀ دار افتاد و طناب دار را بر گلوى خود احساس كردند، از كار خود پشيمان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پشيمانى نه فضيلت است و نه افتخار و نه تكامل، به همين علت چنان توبه اى بى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آيه با رواياتى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تا آخرين نفس پذيرفته مى شود، هيچ گونه منافاتى ندارد، زيرا منظور از آن روايات، لحظاتى است كه انسان هنوز نشان هاى قطعى مرگ را مشاهده نكرده و به اصطلاح، ديد برزخى پيدا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دوم از كسانى كه توبۀ آن ها پذيرفته نمى شود كسانى هستند كه در حال كفر از دنيا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فوق دربارۀ آن ها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اَلَّذِينَ يَمُوتُونَ وَ هُمْ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در حال كفر مى ميرند توبه براى آنان نيست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حقيقت در آيات متعدد ديگرى از قرآن مجيد نيز بازگو شده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اكنون اين سؤال پيش مى آيد كه چنين كسانى كه در حال كفر از دنيا مى روند چه زمانى توبه مى كنند كه توبۀ آن ها پذيرفته نخواهد شد؟</w:t>
      </w:r>
    </w:p>
    <w:p>
      <w:pPr>
        <w:pStyle w:val="BookText"/>
        <w:rPr/>
      </w:pPr>
      <w:r>
        <w:rPr>
          <w:rFonts w:ascii="IRNazanin" w:hAnsi="IRNazanin" w:eastAsia="IRNazanin"/>
          <w:color w:val="111111"/>
          <w:sz w:val="28"/>
          <w:sz w:val="28"/>
          <w:szCs w:val="28"/>
          <w:rtl w:val="true"/>
          <w:lang w:bidi="fa-IR"/>
        </w:rPr>
        <w:t xml:space="preserve">بعضى احتمال داده اند كه توبۀ آن ها در عالم ديگر پذيرفته نمى شود و بعضى احتمال داده اند كه منظور از توبه در اينجا توبۀ بندگان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توبۀ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بازگشت او به عفو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ظاهر اين است كه آيه هدف ديگرى را تعقيب مى كند،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از گناهان خود در حال صحّت و سلامت و ايمان توبه كرده اند، ولى در حال مرگ باايمان از دنيا نرفتند، توبه هاى گذشتۀ آن ها نيز بى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دانيم كه يكى از شرايط قبولى اعمال نيك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موافات بر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باايمان از دنيا رفتن، و كسانى كه در لحظۀ پايان زندگى كافر باشند، اعمال گذشتۀ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اعمال نيكى كه در حال ايمان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صريح آيات قرآن</w:t>
      </w:r>
      <w:r>
        <w:rPr>
          <w:rStyle w:val="FootnoteAnchor"/>
          <w:rtl w:val="true"/>
        </w:rPr>
        <w:footnoteReference w:id="94"/>
      </w:r>
      <w:r>
        <w:rPr>
          <w:rFonts w:ascii="IRNazanin" w:hAnsi="IRNazanin" w:eastAsia="IRNazanin"/>
          <w:color w:val="111111"/>
          <w:sz w:val="28"/>
          <w:sz w:val="28"/>
          <w:szCs w:val="28"/>
          <w:rtl w:val="true"/>
          <w:lang w:bidi="fa-IR"/>
        </w:rPr>
        <w:t>حبط و نابود مى گردد و توبه هاى آنان از گناه نيز اگرچه در حال ايمان انجام شده، در چنين صورتى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شرط قبولى توبه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قبل از مشاهدۀ نشانه هاى مرگ باشد و ديگر اين كه انسان، باايمان از دنيا برود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از اين آيه فهميده مى شود كه انسان نبايد توبه را به تأخير اندازد، زيرا ممكن است به طور ناگهانى مرگ او فرا رسد و درهاى توبه به روى او بسته شود، و جالب توجه اين كه تأخير توبه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 كنند، در آيۀ فوق، هم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در حال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و اين نشان دهندۀ اهميتى است كه قرآن براى اين موضوع قائل است</w:t>
      </w:r>
      <w:r>
        <w:rPr>
          <w:rFonts w:eastAsia="IRNazanin" w:cs="IRNazanin"/>
          <w:color w:val="111111"/>
          <w:sz w:val="28"/>
          <w:szCs w:val="28"/>
          <w:rtl w:val="true"/>
          <w:lang w:bidi="fa-IR"/>
        </w:rPr>
        <w:t>.</w:t>
      </w:r>
      <w:bookmarkStart w:id="159" w:name="pg15121_168538"/>
    </w:p>
    <w:p>
      <w:pPr>
        <w:pStyle w:val="Heading4"/>
        <w:numPr>
          <w:ilvl w:val="3"/>
          <w:numId w:val="1"/>
        </w:numPr>
        <w:rPr/>
      </w:pPr>
      <w:bookmarkStart w:id="160" w:name="__RefHeading___Toc1321935_2142443653"/>
      <w:bookmarkStart w:id="161" w:name="_Toc60"/>
      <w:bookmarkEnd w:id="159"/>
      <w:bookmarkEnd w:id="160"/>
      <w:r>
        <w:rPr>
          <w:rtl w:val="true"/>
        </w:rPr>
        <w:t>شرط مهم قبولى توبه</w:t>
      </w:r>
      <w:bookmarkEnd w:id="161"/>
    </w:p>
    <w:p>
      <w:pPr>
        <w:pStyle w:val="BookText"/>
        <w:rPr/>
      </w:pPr>
      <w:r>
        <w:rPr>
          <w:rFonts w:ascii="IRNazanin" w:hAnsi="IRNazanin" w:eastAsia="IRNazanin"/>
          <w:color w:val="111111"/>
          <w:sz w:val="28"/>
          <w:sz w:val="28"/>
          <w:szCs w:val="28"/>
          <w:rtl w:val="true"/>
          <w:lang w:bidi="fa-IR"/>
        </w:rPr>
        <w:t>شرط مهم قبولى توبه</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بارها گفته ايم كه توبه، تنها استغفار يا ندامت از گذشته و حتى تصميم نسبت به ترك در آينده نيست، بلكه علاوه بر اين ها شخص گنهكار بايد در مقام جبران برآيد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حيثيت زن يا مرد پاك دامنى را لكه دار ساخته، براى قبولى توبۀ خود بايد سخنان خويش را دربرابر تمام كسانى كه اين تهمت را از او شنيده اند تكذيب كند و 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اعادۀ حيثيت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پنجم سورۀ نور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اَلَّذِينَ تابُوا مِنْ بَعْدِ ذلِكَ وَ أَصْلَحُوا فَإِنَّ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كسانى كه بعد از آن توبه كنند و جبران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آنها را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حقيقت است، كه بايد اين گونه اشخاص از گناه خود توبه كنند و در مقام اصلاح فسادى كه مرتكب شده اند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صحيح نيست كه يك نفر در ملأعام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طريق مطبوعات و وسايل ارتباط 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به دروغ متهم كند و بعد در خلوت خود، استغفار نموده، از پيشگاه خدا تقاضاى عفو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چنين توبه اى را قبول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چند حديث از پيشوايان اسلام نقل شده كه در جواب اين 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كسانى كه تهمت ناموسى مى زنند، بعد از اجراى حد شرعى و بعد از توبه، شهادتشان قبول مى شود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سؤال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توبۀ 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رود و مى گويد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فلان كس تهمت زدم و از آنچه گفته ام توبه مى كنم</w:t>
      </w:r>
      <w:r>
        <w:rPr>
          <w:rFonts w:eastAsia="IRNazanin" w:cs="IRNazanin"/>
          <w:color w:val="111111"/>
          <w:sz w:val="28"/>
          <w:szCs w:val="28"/>
          <w:rtl w:val="true"/>
          <w:lang w:bidi="fa-IR"/>
        </w:rPr>
        <w:t>».</w:t>
      </w:r>
      <w:r>
        <w:rPr>
          <w:rStyle w:val="FootnoteAnchor"/>
          <w:rtl w:val="true"/>
        </w:rPr>
        <w:footnoteReference w:id="96"/>
      </w:r>
      <w:bookmarkStart w:id="162" w:name="pg15121_168539"/>
    </w:p>
    <w:p>
      <w:pPr>
        <w:pStyle w:val="Heading4"/>
        <w:numPr>
          <w:ilvl w:val="3"/>
          <w:numId w:val="1"/>
        </w:numPr>
        <w:rPr/>
      </w:pPr>
      <w:bookmarkStart w:id="163" w:name="__RefHeading___Toc1321937_2142443653"/>
      <w:bookmarkStart w:id="164" w:name="_Toc61"/>
      <w:bookmarkEnd w:id="162"/>
      <w:bookmarkEnd w:id="163"/>
      <w:r>
        <w:rPr>
          <w:rtl w:val="true"/>
        </w:rPr>
        <w:t>تبديل سيئات به حسنات</w:t>
      </w:r>
      <w:bookmarkEnd w:id="164"/>
    </w:p>
    <w:p>
      <w:pPr>
        <w:pStyle w:val="BookText"/>
        <w:rPr/>
      </w:pPr>
      <w:r>
        <w:rPr>
          <w:rFonts w:ascii="Amiri" w:hAnsi="Amiri" w:eastAsia="Amiri" w:cs="Amiri"/>
          <w:color w:val="111111"/>
          <w:sz w:val="28"/>
          <w:sz w:val="28"/>
          <w:szCs w:val="28"/>
          <w:rtl w:val="true"/>
          <w:lang w:bidi="ar-SA"/>
        </w:rPr>
        <w:t>تبديل سيئات به حسنات</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آيۀ هفتاد سورۀ فرقان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 آمَنَ وَ عَمِلَ عَمَلاً صالِحاً فَأُوْلئِكَ يُبَدِّلُ اَللّهُ سَيِّئاتِهِمْ حَسَناتٍ وَ كانَ اَللّهُ غَفُوراً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كسانى كه توبه كنند و ايمان آورند و عمل صالح انجام دهند، كه خداوند سيّئات آنان را به حسنات مبدّل مى كند؛ و خداوند همواره آمرزنده و مهربان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چند تفسير وجود دارد كه همه مى تواند قابل قبول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انسان توبه مى كند و به خدا ايمان مى آورد، دگرگونى عميقى در سراسر وجودش پيدا مى شود و به سبب همين تحول و انقلاب درونى، در آينده سيّئات اعمالش به حسنات تبديل مى شود، اگر در گذشته مرتكب قتل نفس مى شد در آينده دفاع از مظلومان و مبارزه با ظالمان را جاى آن مى گذارد، و اگر زناكار بود بعداً عفيف و پاك دامن مى شود، و اين توفيق الهى را در سايۀ ايمان و توبه پيدا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لطف و كرم و فضل و انعامش، بعد از توبه كردن او سيّئات اعمالش را محو مى كند و به جاى آن حسنات مى نشاند، چنان كه در روايتى از ابوذر از پيامبر اسلام صلى الله عليه و آله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كه مى شود كسى را حاضر مى كنند كه خداوند دستور مى دهد گناهان صغيرۀ او را به او عرضه كنند و كبيره ها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فلان روز فلان گناه صغيره را انجام دادى، و او به آن اعتراف مى كند، ولى قلبش از كبائر ترسان و لرزان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هرگاه خدا بخواهد به او لطفى كند دستور مى دهد به جاى هر سيّئه حسنه اى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گناهان مهمى داشتم كه آن ها را در اينجا نمى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پيامبر صلى الله عليه و آله تبسمى كرد كه دندان هايش آشكار گشت، سپس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فَأُوْلئِكَ يُبَدِّلُ اَللّهُ سَيِّئاتِهِمْ حَسَناتٍ</w:t>
      </w:r>
      <w:r>
        <w:rPr>
          <w:rFonts w:eastAsia="IRNazanin" w:cs="IRNazanin"/>
          <w:color w:val="111111"/>
          <w:sz w:val="28"/>
          <w:szCs w:val="28"/>
          <w:rtl w:val="true"/>
          <w:lang w:bidi="fa-IR"/>
        </w:rPr>
        <w:t>) .</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سومين تفسير اينكه منظور از سيئات، نفس اعمالى كه انسان انجام مى دهد نيست، بلكه آثار سوئى است كه از آن بر روح و جان انسان نشسته است؛ هنگامى كه توبه كند و ايمان آورد آن آثار سوء از روح و جانش برچيده مى شود و به آثار خير تبديل مى گردد، و اين است معنى تبديل سيّئات به حسنات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سه تفسير با هم منافاتى ندارند و ممكن است هر سه در مفهوم آيه جمع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آيۀ بعد درحقيقت چگونگى توبۀ صحيح را تشريح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تابَ وَ عَمِلَ صالِحاً فَإِنَّهُ يَتُوبُ إِلَى اَللّهِ مَتاباً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توبه كند و عمل صالح انجام دهد، به سوى خدا بازگشت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خود را از او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توبه و ترك گناه نبايد تنها به دليل زشتى گناه باشد، بلكه علاوه بر آن، انگيزه اش بايد خلوص نيت و بازگشت به سوى پروردگار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شراب يا دروغ به اين علت كه ضررهايى دارد، هرچند خوب است، ولى ارزش اصلى اين كار در صورتى است كه از انگيزۀ الهى سرچشمه گيرد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مفسران، تفسير ديگرى براى آيۀ فوق ذكر كرده اند و آن اينكه اين جمله پاسخى است براى تعجبى كه گاهى آيۀ گذشته در بعضى از اذهان برمى انگيزد و آن اينكه چگونه ممكن است خداوند سيّئات را به حسنات تبديل كند؟ اين آيه پاسخ مى دهد كه وقتى انسان به سوى خداوند بزرگ بازگردد اين امر تعجب ندارد</w:t>
      </w:r>
      <w:r>
        <w:rPr>
          <w:rFonts w:eastAsia="IRNazanin" w:cs="IRNazanin"/>
          <w:color w:val="111111"/>
          <w:sz w:val="28"/>
          <w:szCs w:val="28"/>
          <w:rtl w:val="true"/>
          <w:lang w:bidi="fa-IR"/>
        </w:rPr>
        <w:t>.</w:t>
      </w:r>
      <w:bookmarkStart w:id="165" w:name="pg15121_168541"/>
    </w:p>
    <w:p>
      <w:pPr>
        <w:pStyle w:val="BookText"/>
        <w:rPr/>
      </w:pPr>
      <w:bookmarkEnd w:id="165"/>
      <w:r>
        <w:rPr>
          <w:rFonts w:ascii="IRNazanin" w:hAnsi="IRNazanin" w:eastAsia="IRNazanin"/>
          <w:color w:val="111111"/>
          <w:sz w:val="28"/>
          <w:sz w:val="28"/>
          <w:szCs w:val="28"/>
          <w:rtl w:val="true"/>
          <w:lang w:bidi="fa-IR"/>
        </w:rPr>
        <w:t>تفسير سومى براى آيه ذكر شده و آن اينكه هر كس از گناه توبه كند به سوى خدا و پاداش هاى بى حساب او بازمى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اين تفسيرهاى سه گانه منافاتى با هم ندارد، ولى تفسير اول مناسب تر به نظر مى رسد، به خصوص كه با روايتى كه در تفسير على ابن ابراهيم، ذيل آيۀ مورد بحث نقل شده، هماهنگ است</w:t>
      </w:r>
      <w:r>
        <w:rPr>
          <w:rFonts w:eastAsia="IRNazanin" w:cs="IRNazanin"/>
          <w:color w:val="111111"/>
          <w:sz w:val="28"/>
          <w:szCs w:val="28"/>
          <w:rtl w:val="true"/>
          <w:lang w:bidi="fa-IR"/>
        </w:rPr>
        <w:t>.</w:t>
      </w:r>
    </w:p>
    <w:p>
      <w:pPr>
        <w:pStyle w:val="Heading4"/>
        <w:numPr>
          <w:ilvl w:val="3"/>
          <w:numId w:val="1"/>
        </w:numPr>
        <w:rPr/>
      </w:pPr>
      <w:bookmarkStart w:id="166" w:name="__RefHeading___Toc1321939_2142443653"/>
      <w:bookmarkStart w:id="167" w:name="_Toc62"/>
      <w:bookmarkEnd w:id="166"/>
      <w:r>
        <w:rPr>
          <w:rtl w:val="true"/>
        </w:rPr>
        <w:t>تا ايمان نباشد توبه محقّق نمى شود</w:t>
      </w:r>
      <w:bookmarkEnd w:id="167"/>
    </w:p>
    <w:p>
      <w:pPr>
        <w:pStyle w:val="BookText"/>
        <w:rPr/>
      </w:pPr>
      <w:r>
        <w:rPr>
          <w:rFonts w:ascii="Amiri" w:hAnsi="Amiri" w:eastAsia="Amiri" w:cs="Amiri"/>
          <w:color w:val="111111"/>
          <w:sz w:val="28"/>
          <w:sz w:val="28"/>
          <w:szCs w:val="28"/>
          <w:rtl w:val="true"/>
          <w:lang w:bidi="ar-SA"/>
        </w:rPr>
        <w:t>تا ايمان نباشد توبه محقّق نمى شود</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عَمِلُوا اَلسَّيِّئاتِ ثُمَّ تابُوا مِنْ بَعْدِها وَ آمَنُوا إِنَّ رَبَّكَ مِنْ بَعْدِها لَغَفُورٌ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گناه كردند و بعد از آن توبه نمودند و ايمان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عفو او مى شوند؛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در پى آن،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پرسش مهم اين است كه چرا در آيۀ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با اينكه تا ايمان نباشد، توبه تحقق نمى پذيرد؟</w:t>
      </w:r>
    </w:p>
    <w:p>
      <w:pPr>
        <w:pStyle w:val="BookText"/>
        <w:rPr/>
      </w:pPr>
      <w:r>
        <w:rPr>
          <w:rFonts w:ascii="IRNazanin" w:hAnsi="IRNazanin" w:eastAsia="IRNazanin"/>
          <w:color w:val="111111"/>
          <w:sz w:val="28"/>
          <w:sz w:val="28"/>
          <w:szCs w:val="28"/>
          <w:rtl w:val="true"/>
          <w:lang w:bidi="fa-IR"/>
        </w:rPr>
        <w:t>پاسخ اين پرسش از اينجا روشن مى شود كه پايه هاى ايمان هنگام گناه متزلزل مى گردد و يك نوع سستى پيدا مى كند، تا آنجا كه در روايات اسلامى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خوار هنگامى كه شراب مى خورد ايمان ندارد، و زناكار نيز هنگام زنا ايمان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ايمان، فروغ خود را از دست مى دهد و كم نور و تاريك و كم اثر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هنگامى كه توبه انجام شد، بار ديگر فروغ اصلى را پيدا خواهد كرد، آن چنان كه گويى ايمان بار ديگر تجديد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اينكه در آيات فوق، تنها روى ذلت در حيات دنيا تكيه شده،</w:t>
      </w:r>
      <w:bookmarkStart w:id="168" w:name="pg15121_168542"/>
    </w:p>
    <w:p>
      <w:pPr>
        <w:pStyle w:val="BookText"/>
        <w:rPr/>
      </w:pPr>
      <w:bookmarkEnd w:id="168"/>
      <w:r>
        <w:rPr>
          <w:rFonts w:ascii="IRNazanin" w:hAnsi="IRNazanin" w:eastAsia="IRNazanin"/>
          <w:color w:val="111111"/>
          <w:sz w:val="28"/>
          <w:sz w:val="28"/>
          <w:szCs w:val="28"/>
          <w:rtl w:val="true"/>
          <w:lang w:bidi="fa-IR"/>
        </w:rPr>
        <w:t>چنين استفاده مى شود كه پس از ندامت و پشيمانى از جريان بت پرستى و چشيدن مجازات هاى اين جهان، توبۀ بنى اسرائيل از اين گناه، پذيرفته شد، به گونه اى كه كيفر آن ها را در آخرت از بين برد، اگرچه بار گناهان ديگرشان كه از آن توبه نكردند همچنان بر دوش آن ها سنگينى مى كند</w:t>
      </w:r>
      <w:r>
        <w:rPr>
          <w:rFonts w:eastAsia="IRNazanin" w:cs="IRNazanin"/>
          <w:color w:val="111111"/>
          <w:sz w:val="28"/>
          <w:szCs w:val="28"/>
          <w:rtl w:val="true"/>
          <w:lang w:bidi="fa-IR"/>
        </w:rPr>
        <w:t>.</w:t>
      </w:r>
    </w:p>
    <w:p>
      <w:pPr>
        <w:pStyle w:val="Heading4"/>
        <w:numPr>
          <w:ilvl w:val="3"/>
          <w:numId w:val="1"/>
        </w:numPr>
        <w:rPr/>
      </w:pPr>
      <w:bookmarkStart w:id="169" w:name="__RefHeading___Toc1321941_2142443653"/>
      <w:bookmarkStart w:id="170" w:name="_Toc63"/>
      <w:bookmarkEnd w:id="169"/>
      <w:r>
        <w:rPr>
          <w:rtl w:val="true"/>
        </w:rPr>
        <w:t>توبه هاى بى فايده</w:t>
      </w:r>
      <w:bookmarkEnd w:id="170"/>
    </w:p>
    <w:p>
      <w:pPr>
        <w:pStyle w:val="BookText"/>
        <w:rPr/>
      </w:pPr>
      <w:r>
        <w:rPr>
          <w:rFonts w:ascii="Amiri" w:hAnsi="Amiri" w:eastAsia="Amiri" w:cs="Amiri"/>
          <w:color w:val="111111"/>
          <w:sz w:val="28"/>
          <w:sz w:val="28"/>
          <w:szCs w:val="28"/>
          <w:rtl w:val="true"/>
          <w:lang w:bidi="ar-SA"/>
        </w:rPr>
        <w:t>توبه هاى بى فايده</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آيۀ نود سورۀ آل عمران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كَفَرُوا بَعْدَ إِيمانِهِمْ ثُمَّ اِزْدادُوا كُفْراً لَنْ تُقْبَلَ تَوْبَتُهُمْ وَ أُولئِكَ هُمُ اَلضّالُّونَ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پس از ايمان آوردن، كافر شدند و سپس بر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افزودند، هيچ گاه توبۀ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روى ناچارى يا در آستانۀ مرگ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پذيرفته نمى شود؛ و آنها 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سخن دربارۀ اشخاصى است كه توبۀ آنان قبول نخواهد شد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ها كسانى هستند كه در مرحلۀ اول ايمان آورده، سپس كافر شده اند و در كفر پافشارى و اصرار دارند، به همين دليل هيچ گاه حاضر به پيروى از دستورات حق نيستند، مگر اينكه كار بر آن ها مشكل شود و راهى جز اطاعت و تسليم نبينند، خداوند توبۀ اين گونه افراد را قبول نخواهد كرد، زيرا به اختيار خود در راه حق قدم نخواهند گذاشت، بلكه تنها هنگامى كه پيروزى طرفداران حق را ببينند به ظاهر پشيمان شده، اظهار توبه مى كنند، بنابراين توبۀ آن ها توبۀ ظاهرى است، كه پذيرفته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ديگرى نيز در تفسير آيه هست و آن اينكه اين گونه اشخاص هنگامى كه خود را در آستانۀ مرگ و پايان عمر ببينند ممكن است پشيمان شوند و توبۀ حقيقى كنند، ولى باز توبۀ آن ها پذيرفته نخواهد شد، زيرا در چنين ساعاتى وقت توبه پايان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احتمال را داده اند كه</w:t>
      </w:r>
      <w:bookmarkStart w:id="171" w:name="pg15121_168543"/>
    </w:p>
    <w:p>
      <w:pPr>
        <w:pStyle w:val="BookText"/>
        <w:rPr/>
      </w:pPr>
      <w:bookmarkEnd w:id="171"/>
      <w:r>
        <w:rPr>
          <w:rFonts w:ascii="IRNazanin" w:hAnsi="IRNazanin" w:eastAsia="IRNazanin"/>
          <w:color w:val="111111"/>
          <w:sz w:val="28"/>
          <w:sz w:val="28"/>
          <w:szCs w:val="28"/>
          <w:rtl w:val="true"/>
          <w:lang w:bidi="fa-IR"/>
        </w:rPr>
        <w:t>منظور از آيۀ فوق اين است كه توبه از گناهان معمولى در حال كفر پذيرفته نمى شود، يعنى اگر كسى در مسير كفر اصرار داشته باشد، ولى از گناهى مانند ظلم و غيبت و امثال آن ها توبه كند، توبۀ او بى فايده است، چراكه شستن آلودگى هاى سطحى از روح و جان، با وجود آلودگى هاى عمقى و شديد مؤثر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اين نكته لازم است كه تفاسير فوق با هم منافاتى ندارند و ممكن است آيه ناظر به همۀ آن ها باشد، اگرچه احتمال اول با آيات گذشته و شأن نزول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أُولئِكَ هُمُ اَلضّالُّونَ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گمراهان واقعى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راه توبه را همچون راه خدا و راه ايمان گم كرده اند و چنين تصور مى كنند كه مى توانند بدون آمادگى كافى، و اخلاص و شستشوى واقعى دل و جان در زمان مقتضى، به حقيقت توبه نائل گردند، در حالى كه چنين نيست</w:t>
      </w:r>
      <w:r>
        <w:rPr>
          <w:rFonts w:eastAsia="IRNazanin" w:cs="IRNazanin"/>
          <w:color w:val="111111"/>
          <w:sz w:val="28"/>
          <w:szCs w:val="28"/>
          <w:rtl w:val="true"/>
          <w:lang w:bidi="fa-IR"/>
        </w:rPr>
        <w:t>.</w:t>
      </w:r>
    </w:p>
    <w:p>
      <w:pPr>
        <w:pStyle w:val="Heading4"/>
        <w:numPr>
          <w:ilvl w:val="3"/>
          <w:numId w:val="1"/>
        </w:numPr>
        <w:rPr/>
      </w:pPr>
      <w:bookmarkStart w:id="172" w:name="__RefHeading___Toc1321943_2142443653"/>
      <w:bookmarkStart w:id="173" w:name="_Toc64"/>
      <w:bookmarkEnd w:id="172"/>
      <w:r>
        <w:rPr>
          <w:rtl w:val="true"/>
        </w:rPr>
        <w:t>توبه در سن چهل سالگى</w:t>
      </w:r>
      <w:bookmarkEnd w:id="173"/>
    </w:p>
    <w:p>
      <w:pPr>
        <w:pStyle w:val="BookText"/>
        <w:rPr/>
      </w:pPr>
      <w:r>
        <w:rPr>
          <w:rFonts w:ascii="IRNazanin" w:hAnsi="IRNazanin" w:eastAsia="IRNazanin"/>
          <w:color w:val="111111"/>
          <w:sz w:val="28"/>
          <w:sz w:val="28"/>
          <w:szCs w:val="28"/>
          <w:rtl w:val="true"/>
          <w:lang w:bidi="fa-IR"/>
        </w:rPr>
        <w:t>توبه در سن چهل سالگى</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آيۀ پانزدهم سورۀ احقاف مى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حَمْلُهُ وَ فِصالُهُ ثَلاثُونَ شَهْراً حَتّى إِذا بَلَغَ أَشُدَّهُ وَ بَلَغَ أَرْبَعِينَ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حمل و از شير بازگرفتنش سى ماه است، تا زمانى كه به نيرومندى و كمال خود برسد، و به چهل سالگى درآيد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رسيدن به مرحلۀ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رسيدن به چهل سالگى، هماهنگ و براى تأكيد مى دانند، ولى ظاهر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جسمانى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رسيدن به اربعين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فكرى و عقلانى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چراكه معروف است، بيشتر انسان ها در چهل سالگى به</w:t>
      </w:r>
    </w:p>
    <w:p>
      <w:pPr>
        <w:pStyle w:val="BookText"/>
        <w:rPr/>
      </w:pPr>
      <w:r>
        <w:rPr>
          <w:rFonts w:ascii="IRNazanin" w:hAnsi="IRNazanin" w:eastAsia="IRNazanin"/>
          <w:color w:val="111111"/>
          <w:sz w:val="28"/>
          <w:sz w:val="28"/>
          <w:szCs w:val="28"/>
          <w:rtl w:val="true"/>
          <w:lang w:bidi="fa-IR"/>
        </w:rPr>
        <w:t>مرحلۀ كمال عقل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اند كه غالب انبيا در چهل سالگى به نبوت مبعوث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الشَّيطانَ يَجُرُّ يَدَهُ عَلى وَجهِ مَن زادَ عَلَى الاَربَعِينَ وَ لَم يَتُب، وَ يَقُولُ بِأبي وَجهٌ لا يُفلَحُ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 صورت كسانى كه به چهل سالگى برسند و از گناه توبه نكنند دست مى كشد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فداى چهره اى باد كه هرگز رستگار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جبين اين انسان نور رستگارى نيست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از ابن عباس نيز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 الاَربَعينَ وَ لَم يَغلِب خَيرُهُ شَرَّهُ فَليَتَجَهَّز اِلَى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كس چهل سال بر او بگذرد و نيكى او بر بدى اش غالب نشود آمادۀ آتش جهنم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قرآن در دنبالۀ اين مطلب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لايق و باايمان هنگامى كه به چهل سالگى رسيد سه چيز را از خدا تقاضا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الهام ده و توفيق بخش تا شكر نعمتى را كه به من و پدر و مادرم ارزانى داشتى به 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نشان مى دهد كه انسان با ايمان در چنين سن و سالى، هم از عمق و وسعت نعمت هايى كه خدا به او داده آگاه مى شود، و هم از خدماتى كه پدر و مادر به او كرده اند تا به اين حد رسيده، چراكه در اين سن و سال معمولاً خودش پدر و مادر شده و زحمات طاقت فرسا و ايثارگرانۀ آن دو را با چشم خود مى بيند و بى اختيار به ياد آن ها مى افتد و به جاى آن ها در پيشگاه خدا شكرگزارى مى كند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آيه دو مطلب را اعلام مى دارد كه هر كدام بيانگر يك برنامۀ عملى مؤثر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سن و سال به سوى تو بازمى گردم و توبه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تُبْتُ إِلَيْكَ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مرحله اى رسيده ام كه بايد خطوط زندگى من تعيين شود و تا آخر عمر همچنان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به مرز چهل سالگى</w:t>
      </w:r>
      <w:bookmarkStart w:id="174" w:name="pg15121_168545"/>
    </w:p>
    <w:p>
      <w:pPr>
        <w:pStyle w:val="BookText"/>
        <w:rPr/>
      </w:pPr>
      <w:bookmarkEnd w:id="174"/>
      <w:r>
        <w:rPr>
          <w:rFonts w:ascii="IRNazanin" w:hAnsi="IRNazanin" w:eastAsia="IRNazanin"/>
          <w:color w:val="111111"/>
          <w:sz w:val="28"/>
          <w:sz w:val="28"/>
          <w:szCs w:val="28"/>
          <w:rtl w:val="true"/>
          <w:lang w:bidi="fa-IR"/>
        </w:rPr>
        <w:t>رسيده ام و براى بنده اى چون من چقدر زشت و نازيباست كه به سوى تو نيايم و خودم را از گناهان با آب توبه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مسلمين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إِنِّي مِنَ اَلْمُسْلِمِينَ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درحقيقت اين دو جمله پشتوانه اى است براى آن دعاهاى سه گانه و مفهومش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توبه كرده ام و دربرابر فرمان تو تسليم مطلق هستم، تو نيز بزرگوارى كن و مرا مشمول آن نعمت ها بفرما</w:t>
      </w:r>
      <w:r>
        <w:rPr>
          <w:rFonts w:eastAsia="IRNazanin" w:cs="IRNazanin"/>
          <w:color w:val="111111"/>
          <w:sz w:val="28"/>
          <w:szCs w:val="28"/>
          <w:rtl w:val="true"/>
          <w:lang w:bidi="fa-IR"/>
        </w:rPr>
        <w:t>!</w:t>
      </w:r>
    </w:p>
    <w:p>
      <w:pPr>
        <w:pStyle w:val="Heading4"/>
        <w:numPr>
          <w:ilvl w:val="3"/>
          <w:numId w:val="1"/>
        </w:numPr>
        <w:rPr/>
      </w:pPr>
      <w:bookmarkStart w:id="175" w:name="__RefHeading___Toc1321945_2142443653"/>
      <w:bookmarkStart w:id="176" w:name="_Toc65"/>
      <w:bookmarkEnd w:id="175"/>
      <w:r>
        <w:rPr>
          <w:rtl w:val="true"/>
        </w:rPr>
        <w:t>توبه و جبران</w:t>
      </w:r>
      <w:bookmarkEnd w:id="176"/>
    </w:p>
    <w:p>
      <w:pPr>
        <w:pStyle w:val="BookText"/>
        <w:rPr/>
      </w:pPr>
      <w:r>
        <w:rPr>
          <w:rFonts w:ascii="IRNazanin" w:hAnsi="IRNazanin" w:eastAsia="IRNazanin"/>
          <w:color w:val="111111"/>
          <w:sz w:val="28"/>
          <w:sz w:val="28"/>
          <w:szCs w:val="28"/>
          <w:rtl w:val="true"/>
          <w:lang w:bidi="fa-IR"/>
        </w:rPr>
        <w:t>توبه و جبران</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همان گونه كه از آيات متعددى از قرآن مجيد استفاده مى شود، توبه تنها ندامت و پشيمانى از گناه نيست، بلكه بايد توأم با اصلاح و جبران نيز همراه باشد، به ويژه به صورت كمك هاى بلاعوض به نيازمندان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مسأله نيز تفاوتى نمى كند كه گناه، گناه مالى باشد يا گناه ديگر، همان گونه كه درمورد متخلفان از جنگ تبوك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هدف اين است كه روح آلوده به گناه، با عمل صالح و شايسته اى شستشو شود و پاكى نخستين و فطرى را بازيابد</w:t>
      </w:r>
      <w:r>
        <w:rPr>
          <w:rFonts w:eastAsia="IRNazanin" w:cs="IRNazanin"/>
          <w:color w:val="111111"/>
          <w:sz w:val="28"/>
          <w:szCs w:val="28"/>
          <w:rtl w:val="true"/>
          <w:lang w:bidi="fa-IR"/>
        </w:rPr>
        <w:t>.</w:t>
      </w:r>
    </w:p>
    <w:p>
      <w:pPr>
        <w:pStyle w:val="Heading4"/>
        <w:numPr>
          <w:ilvl w:val="3"/>
          <w:numId w:val="1"/>
        </w:numPr>
        <w:rPr/>
      </w:pPr>
      <w:bookmarkStart w:id="177" w:name="__RefHeading___Toc1321947_2142443653"/>
      <w:bookmarkStart w:id="178" w:name="_Toc66"/>
      <w:bookmarkEnd w:id="177"/>
      <w:r>
        <w:rPr>
          <w:rtl w:val="true"/>
        </w:rPr>
        <w:t>داستان مرد نبّاش</w:t>
      </w:r>
      <w:bookmarkEnd w:id="178"/>
    </w:p>
    <w:p>
      <w:pPr>
        <w:pStyle w:val="BookText"/>
        <w:rPr/>
      </w:pPr>
      <w:r>
        <w:rPr>
          <w:rFonts w:ascii="IRNazanin" w:hAnsi="IRNazanin" w:eastAsia="IRNazanin"/>
          <w:color w:val="111111"/>
          <w:sz w:val="28"/>
          <w:sz w:val="28"/>
          <w:szCs w:val="28"/>
          <w:rtl w:val="true"/>
          <w:lang w:bidi="fa-IR"/>
        </w:rPr>
        <w:t>جوانى گريان خدمت پيامبر صلى الله عليه و آله آمد و سخت ناراحت بود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خدا 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آورده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ناحق ريخته اى؟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 تو را مى آمرزد هرقدر زياد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از آسمان و زمين و عرش و كرسى بزرگ تر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گناهت از خدا هم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از همه چيز بزرگ تر است</w:t>
      </w:r>
      <w:r>
        <w:rPr>
          <w:rFonts w:eastAsia="IRNazanin" w:cs="IRNazanin"/>
          <w:color w:val="111111"/>
          <w:sz w:val="28"/>
          <w:szCs w:val="28"/>
          <w:rtl w:val="true"/>
          <w:lang w:bidi="fa-IR"/>
        </w:rPr>
        <w:t>.</w:t>
      </w:r>
      <w:bookmarkStart w:id="179" w:name="pg15121_168546"/>
    </w:p>
    <w:p>
      <w:pPr>
        <w:pStyle w:val="BookText"/>
        <w:rPr/>
      </w:pPr>
      <w:bookmarkEnd w:id="17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عظيم گناه عظيم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گناه تو چيست؟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شما شرم دارم كه بازگو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بگو ببينم چه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نبش قبر مى كردم و كفن هاى مردگان را برمى داشتم تا اينكه روزى هنگام نبش قبر به جسد دخترى از انصار برخوردم، بعد از آنكه او را برهنه كردم ديو نفس در درونم به هيجان 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ماجراى تجاوز خود را شرح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سخنش به اينجا رسيد پيامبر صلى الله عليه و آله سخت برآشفت و ناراحت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فاسق را بيرون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سوى او كرده،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به دوزخ نزديكى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بيرون آمد در حالى كه سخت گريه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بيابان گذاشت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توبۀ مرا مى پذيرى پيامبرت را از آن باخبر كن واگر نه آتشى از آسمان بفرست و مرا بسوزان و از عذاب آخرت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پيك وحى خدا بر پيامبر صلى الله عليه و آله نازل شد و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عِبادِيَ اَلَّذِينَ أَسْرَفُوا عَلى أَنْفُسِهِمْ لا تَقْنَطُوا مِنْ رَحْمَةِ اَللّهِ إِنَّ اَللّهَ يَغْفِرُ اَلذُّنُوبَ جَمِيعاً إِنَّهُ هُوَ اَلْغَفُورُ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حضرت نازل كرد</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تلاوت اين آيه توسط جبرئيل در اينجا ممكن است براى نخستين بار نباشد كه جنبۀ شأن نزول پيدا كند، بلكه تكرار آيه اى باشد كه پيش تر نازل شده، براى تأكيد و توجه بيشتر و اعلام قبول شدن توبۀ آن جوان گنهكار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تكرار مى كنيم كه اين گونه اشخاص كه بار سنگينى از گناه را به دوش مى كشند مسئوليت سنگين ترى در مقام جبران با اعمال صالح خود دارند</w:t>
      </w:r>
      <w:r>
        <w:rPr>
          <w:rFonts w:eastAsia="IRNazanin" w:cs="IRNazanin"/>
          <w:color w:val="111111"/>
          <w:sz w:val="28"/>
          <w:szCs w:val="28"/>
          <w:rtl w:val="true"/>
          <w:lang w:bidi="fa-IR"/>
        </w:rPr>
        <w:t>.</w:t>
      </w:r>
    </w:p>
    <w:p>
      <w:pPr>
        <w:pStyle w:val="Heading4"/>
        <w:numPr>
          <w:ilvl w:val="3"/>
          <w:numId w:val="1"/>
        </w:numPr>
        <w:rPr/>
      </w:pPr>
      <w:bookmarkStart w:id="180" w:name="__RefHeading___Toc1321949_2142443653"/>
      <w:bookmarkStart w:id="181" w:name="_Toc67"/>
      <w:bookmarkEnd w:id="180"/>
      <w:r>
        <w:rPr>
          <w:rtl w:val="true"/>
        </w:rPr>
        <w:t xml:space="preserve">افراد گنهكارى كه با شنيدن آيۀ </w:t>
      </w:r>
      <w:r>
        <w:rPr/>
        <w:t>16</w:t>
      </w:r>
      <w:r>
        <w:rPr>
          <w:rtl w:val="true"/>
        </w:rPr>
        <w:t xml:space="preserve"> </w:t>
      </w:r>
      <w:r>
        <w:rPr>
          <w:rtl w:val="true"/>
        </w:rPr>
        <w:t xml:space="preserve">سورۀ </w:t>
      </w:r>
      <w:r>
        <w:rPr>
          <w:rtl w:val="true"/>
        </w:rPr>
        <w:t>«</w:t>
      </w:r>
      <w:r>
        <w:rPr>
          <w:rtl w:val="true"/>
        </w:rPr>
        <w:t>حديد</w:t>
      </w:r>
      <w:r>
        <w:rPr>
          <w:rtl w:val="true"/>
        </w:rPr>
        <w:t xml:space="preserve">» </w:t>
      </w:r>
      <w:r>
        <w:rPr>
          <w:rtl w:val="true"/>
        </w:rPr>
        <w:t>توبه كردند</w:t>
      </w:r>
      <w:bookmarkEnd w:id="181"/>
    </w:p>
    <w:p>
      <w:pPr>
        <w:pStyle w:val="BookText"/>
        <w:rPr/>
      </w:pPr>
      <w:r>
        <w:rPr>
          <w:rFonts w:ascii="IRNazanin" w:hAnsi="IRNazanin" w:eastAsia="IRNazanin"/>
          <w:color w:val="111111"/>
          <w:sz w:val="28"/>
          <w:sz w:val="28"/>
          <w:szCs w:val="28"/>
          <w:rtl w:val="true"/>
          <w:lang w:bidi="fa-IR"/>
        </w:rPr>
        <w:t xml:space="preserve">افراد گنهكارى كه با شنيدن آيۀ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كردند</w:t>
      </w:r>
      <w:r>
        <w:rPr>
          <w:rStyle w:val="FootnoteAnchor"/>
          <w:rtl w:val="true"/>
        </w:rPr>
        <w:footnoteReference w:id="10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يَأْنِ لِلَّذِينَ آمَنُوا أَنْ تَخْشَعَ قُلُوبُهُمْ لِذِكْرِ اَللّهِ وَ ما نَزَلَ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آيات</w:t>
      </w:r>
    </w:p>
    <w:p>
      <w:pPr>
        <w:pStyle w:val="BookText"/>
        <w:rPr/>
      </w:pPr>
      <w:r>
        <w:rPr>
          <w:rFonts w:ascii="IRNazanin" w:hAnsi="IRNazanin" w:eastAsia="IRNazanin"/>
          <w:color w:val="111111"/>
          <w:sz w:val="28"/>
          <w:sz w:val="28"/>
          <w:szCs w:val="28"/>
          <w:rtl w:val="true"/>
          <w:lang w:bidi="fa-IR"/>
        </w:rPr>
        <w:t>تكان دهندۀ قرآن مجيد است كه قلب و روح انسان را در تسخير خود قرار مى دهد، پرده هاى غفلت را مى درد و فرياد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زمان آن نرسيده كه قلب هاى باايمان، دربرابر ذكر خدا و آنچه از حق نازل شده خاشع شود؟ و همانند كسانى نباشند كه قبل از آن ها آيات كتاب آسمانى را دريافت داشتند اما به مرور زمان قلب هاى آن ها به قساوت گراييد؟ لذا در طول تاريخ افراد بسيار آلوده اى را مى بينيم كه با شنيدن اين آيه چنان تكان خوردند كه در يك لحظه با تمام گناهان خود وداع گفتند و حتى بعضى از آن ها در صف زاهدان و عابدان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ازجملۀ آن ها فضيل بن عياض است كه سرگذشت او معروف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كتب رجال، يكى از راويان موثق از امام صادق عليه السلام و از زهاد معروف معرفى شده و در پايان عمر در جوار كعبه مى زيست و همان جا در روز عاشورا بدرود حيات گفت، در آغاز، راهزن خطرناكى بود كه همۀ مردم از او وحشت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نزديكى يك آبادى مى گذشت كه دخترى را ديد و به او علاقه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سوزان آن دختر، فضيل را وادار كرد كه شب هنگام از ديوار خانۀ او بالا رود و تصميم داشت به هر قيمتى كه شده به وصال او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در يكى از خانه هاى اطراف، شخص بيداردلى مشغول تلاوت قرآن بود و به همين آيه رسيده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يَأْنِ لِلَّذِينَ آمَنُوا أَنْ تَخْشَعَ قُلُوبُهُمْ لِذِكْرِ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همچون تبرى بر قلب آلودۀ فضيل نشست، درد و سوزى در درون دل احساس كرد، تكان عجيبى خورد، اندكى در فكر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كه سخن مى گويد؟ و به چه كسى اين پيام را مى دهد؟ به من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وقت آن نرسيده است كه بيدار شوى، از اين راه خطا برگردى، از اين آلودگى خود را بشويى و دست به دامن توبه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صداى فضيل بلند شد و بارها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قَدْ آنَ، بَلى وَاللّهِ قَدْ آنَ ؛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رسيده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تصميم نهايى خود را گرفته بود، با يك جهش برق آسا از صف اشقيا بيرون پريد و در صفوف سعدا جاى گرفت، به عقب برگشت و از ديوار بام فرود آمد و به خرابه اى وارد شد كه جمعى از كاروانيان آنجا بودند و براى حركت به سوى مقصدى با يكديگر مشورت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و دارو دستۀ او در راه اند، اگر برويم راه را بر ما مى بندند و ثروت ما را به غارت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تكانى خورد و خود را سخت ملامت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مردى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شقاوتى است كه به من رو آورده؟ در دل شب به قصد گناه از خانه بيرون آمده ام و قومى مسلمان از بيم من به كنج اين خرابه گريخته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 به سوى آسمان كرد و با دلى توبه كار اين سخنان را بر زبان جارى ساخت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إنِّى تُبتُ إلَيكَ وَ جَعَلتُ تَوبَتِى إلَيكَ جِوارَ بَيتِكَ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تو بازگشتم و توبۀ خود را اين قرار مى دهم كه پيوسته در جوار خانۀ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بدكارى خود در رنجم و از ناكسى در فغانم، درد مرا درمان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درمان كنندۀ همۀ دردها و اى پاك و منزه از همۀ عيب ها و اى بى نياز از خدمت من و اى بى نقصان از خيانت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رحمتت ببخشاى و مرا كه اسير بند هواى خويشم از اين بند رهايى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دعاى او را مستجاب كرد و به او عنايت ها فرمود و او از آنجا بازگشت و به سوى مكه رفت و سال ها در آنجا مجاور بود و از جملۀ اوليا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گداى كوى تو از هشت خلد مستغنى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 عشق تو از هر دوكون آزاد است</w:t>
      </w:r>
      <w:r>
        <w:rPr>
          <w:rFonts w:eastAsia="IRNazanin" w:cs="IRNazanin"/>
          <w:color w:val="111111"/>
          <w:sz w:val="28"/>
          <w:szCs w:val="28"/>
          <w:rtl w:val="true"/>
          <w:lang w:bidi="fa-IR"/>
        </w:rPr>
        <w:t>!</w:t>
      </w:r>
      <w:r>
        <w:rPr>
          <w:rStyle w:val="FootnoteAnchor"/>
          <w:rtl w:val="true"/>
        </w:rPr>
        <w:footnoteReference w:id="10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مفسران نقل كرده اند كه يكى از رجال معروف بصره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راهى مى گذشتم، ناگهان صيحه اى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رفتم و مردى را مشاهده كردم كه بيهوش بر زمين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w:t>
      </w:r>
      <w:bookmarkStart w:id="182" w:name="pg15121_168549"/>
    </w:p>
    <w:p>
      <w:pPr>
        <w:pStyle w:val="BookText"/>
        <w:rPr/>
      </w:pPr>
      <w:bookmarkEnd w:id="182"/>
      <w:r>
        <w:rPr>
          <w:rFonts w:ascii="IRNazanin" w:hAnsi="IRNazanin" w:eastAsia="IRNazanin"/>
          <w:color w:val="111111"/>
          <w:sz w:val="28"/>
          <w:sz w:val="28"/>
          <w:szCs w:val="28"/>
          <w:rtl w:val="true"/>
          <w:lang w:bidi="fa-IR"/>
        </w:rPr>
        <w:t>بيداردل، آيه اى از قرآن را شنيد و مدهوش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آيه؟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يَأْنِ لِلَّذِينَ آمَنُوا أَنْ تَخْشَعَ قُلُوبُهُمْ لِذِكْرِ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مرد مدهوش صداى ما را كه شنيد ناگهان به هوش آمد و شروع به خواندن اين اشعار سوزناك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آن للهجران ان يتصرما وللغصن غصن البان ان يتبسما</w:t>
      </w:r>
    </w:p>
    <w:p>
      <w:pPr>
        <w:pStyle w:val="BookText"/>
        <w:rPr/>
      </w:pPr>
      <w:r>
        <w:rPr>
          <w:rFonts w:ascii="Amiri" w:hAnsi="Amiri" w:eastAsia="Amiri" w:cs="Amiri"/>
          <w:color w:val="111111"/>
          <w:sz w:val="28"/>
          <w:sz w:val="28"/>
          <w:szCs w:val="28"/>
          <w:rtl w:val="true"/>
          <w:lang w:bidi="ar-SA"/>
        </w:rPr>
        <w:t>وللعاشق الصب الذى ذاب و النحنى الم يأن ان يبكى عليه و يرحما</w:t>
      </w:r>
    </w:p>
    <w:p>
      <w:pPr>
        <w:pStyle w:val="BookText"/>
        <w:rPr/>
      </w:pPr>
      <w:r>
        <w:rPr>
          <w:rFonts w:ascii="Amiri" w:hAnsi="Amiri" w:eastAsia="Amiri" w:cs="Amiri"/>
          <w:color w:val="111111"/>
          <w:sz w:val="28"/>
          <w:sz w:val="28"/>
          <w:szCs w:val="28"/>
          <w:rtl w:val="true"/>
          <w:lang w:bidi="ar-SA"/>
        </w:rPr>
        <w:t>كتبت بماء الشوق بين جوانحى كتابا حكى نقش الوشى المنمنما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زمان آن نرسيده است كه هجران به سرآيد؟ و شاخۀ بلند و خوشبوى اميد من خندان شود؟</w:t>
      </w:r>
    </w:p>
    <w:p>
      <w:pPr>
        <w:pStyle w:val="BookText"/>
        <w:rPr/>
      </w:pPr>
      <w:r>
        <w:rPr>
          <w:rFonts w:ascii="IRNazanin" w:hAnsi="IRNazanin" w:eastAsia="IRNazanin"/>
          <w:color w:val="111111"/>
          <w:sz w:val="28"/>
          <w:sz w:val="28"/>
          <w:szCs w:val="28"/>
          <w:rtl w:val="true"/>
          <w:lang w:bidi="fa-IR"/>
        </w:rPr>
        <w:t>و آيا زمان آن نيامده كه براى عاشق بى قرارى كه آب شده و منحنى گشته، بگريند و مورد ترحمش قرار دهند؟</w:t>
      </w:r>
    </w:p>
    <w:p>
      <w:pPr>
        <w:pStyle w:val="BookText"/>
        <w:rPr/>
      </w:pPr>
      <w:r>
        <w:rPr>
          <w:rFonts w:ascii="IRNazanin" w:hAnsi="IRNazanin" w:eastAsia="IRNazanin"/>
          <w:color w:val="111111"/>
          <w:sz w:val="28"/>
          <w:sz w:val="28"/>
          <w:szCs w:val="28"/>
          <w:rtl w:val="true"/>
          <w:lang w:bidi="fa-IR"/>
        </w:rPr>
        <w:t>آرى، با آب شوق در درون قلبم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اى نوشتم كه صفحۀ زيبا و رنگارنگ و جالبى را حكايت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است، مشكل است،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بار ديگر بر زمين افتاد و جان به جان آفرين تسليم كرد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183" w:name="__RefHeading___Toc1321951_2142443653"/>
      <w:bookmarkStart w:id="184" w:name="_Toc68"/>
      <w:bookmarkEnd w:id="183"/>
      <w:r>
        <w:rPr>
          <w:rtl w:val="true"/>
        </w:rPr>
        <w:t>اسباب آمرزش در قرآن مجيد</w:t>
      </w:r>
      <w:bookmarkEnd w:id="184"/>
    </w:p>
    <w:p>
      <w:pPr>
        <w:pStyle w:val="BookText"/>
        <w:rPr/>
      </w:pPr>
      <w:r>
        <w:rPr>
          <w:rFonts w:ascii="Amiri" w:hAnsi="Amiri" w:eastAsia="Amiri" w:cs="Amiri"/>
          <w:color w:val="111111"/>
          <w:sz w:val="28"/>
          <w:sz w:val="28"/>
          <w:szCs w:val="28"/>
          <w:rtl w:val="true"/>
          <w:lang w:bidi="ar-SA"/>
        </w:rPr>
        <w:t>اسباب آمرزش در قرآن مجيد</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قرآن مجيد امور زيادى به عنوان اسباب مغفرت و از بين رفتن گناهان معرفى شده است كه به برخى از آن ها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 عَسى رَبُّكُمْ أَنْ يُكَفِّرَ عَنْكُمْ</w:t>
      </w:r>
    </w:p>
    <w:p>
      <w:pPr>
        <w:pStyle w:val="BookText"/>
        <w:rPr/>
      </w:pPr>
      <w:r>
        <w:rPr>
          <w:rFonts w:ascii="IRNazanin" w:hAnsi="IRNazanin" w:eastAsia="IRNazanin"/>
          <w:color w:val="111111"/>
          <w:sz w:val="28"/>
          <w:sz w:val="28"/>
          <w:szCs w:val="28"/>
          <w:rtl w:val="true"/>
          <w:lang w:bidi="fa-IR"/>
        </w:rPr>
        <w:t>سَيِّئاتِكُمْ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خدا توبه كنيد، توبه اى خالص؛ اميد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گناهانتان را ببخشد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و عمل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آمَنُوا وَ عَمِلُوا اَلصّالِحاتِ وَ آمَنُوا بِما نُزِّلَ عَلى مُحَمَّدٍ وَ هُوَ اَلْحَقُّ مِنْ رَبِّهِمْ كَفَّرَ عَنْهُمْ سَيِّئاتِهِمْ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ايمان آوردند و كارهاى شايسته انجام دادند و به آنچه بر محمد صلى الله عليه و آله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حقّى است از سوى 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ايمان آوردند، خداوند گناهانشان را مى بخشد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 تَتَّقُوا اَللّهَ يَجْعَلْ لَكُمْ فُرْقاناً وَ يُكَفِّرْ عَنْكُمْ سَيِّئاتِكُمْ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بپرهيزيد،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نورانيت درون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وسيلۀ تشخيص حق از باطل قرار مى دهد؛ و گناهانتان را مى پوشاند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و جهاد و شهادت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فَالَّذِينَ هاجَرُوا وَ أُخْرِجُوا مِنْ دِيارِهِمْ وَ أُوذُوا فِي سَبِيلِي وَ قاتَلُوا وَ قُتِلُوا لَأُكَفِّرَنَّ عَنْهُمْ سَيِّئاتِهِمْ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كسانى كه در راه خدا هجرت كردند و از خانه هاى خود رانده شدند و در راه من آزار ديدند و جنگ كردند و كشته شدند گناهانشان را مى بخشم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مخفى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تُبْدُوا اَلصَّدَقاتِ فَنِعِمّا هِيَ وَ إِنْ تُخْفُوها وَ تُؤْتُوهَا اَلْفُقَراءَ فَهُوَ خَيْرٌ لَكُمْ وَ يُكَفِّرُ عَنْكُمْ مِنْ سَيِّئاتِكُمْ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آشكار كنيد خوب است؛ و اگر آن ها را مخفى ساخته و به نيازمندان بدهيد، براى شما بهتر است و از گناهان شما مى كاهد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دادن قرض الحسنه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تُقْرِضُوا اَللّهَ قَرْضاً حَسَناً يُضاعِفْهُ لَكُمْ وَ يَغْفِرْ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bookmarkStart w:id="185" w:name="pg15121_168551"/>
    </w:p>
    <w:p>
      <w:pPr>
        <w:pStyle w:val="BookText"/>
        <w:rPr/>
      </w:pPr>
      <w:bookmarkEnd w:id="185"/>
      <w:r>
        <w:rPr>
          <w:rFonts w:ascii="Amiri" w:hAnsi="Amiri" w:eastAsia="Amiri" w:cs="Amiri"/>
          <w:color w:val="111111"/>
          <w:sz w:val="28"/>
          <w:sz w:val="28"/>
          <w:szCs w:val="28"/>
          <w:rtl w:val="true"/>
          <w:lang w:bidi="ar-SA"/>
        </w:rPr>
        <w:t xml:space="preserve">به خدا قرض الحسنه دهيد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راه او انفاق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براى شما مضاعف مى سازد و شما را مى بخشد</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گناهان كبيره، كه موجب آمرزش گناهان صغيره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كَبائِرَ ما تُنْهَوْنَ عَنْهُ نُكَفِّرْ عَنْكُمْ سَيِّئاتِكُمْ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گناهان بزرگى كه از آن نهى مى شويد پرهيز كنيد گناهان كوچك شما را مى پوشانيم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بخشيم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بنابراين درهاى مغفرت الهى از هر سو به روى بندگان باز است؛ هفت درِ آن به استناد هفت آيۀ بالا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كدامين در وارد شويم و چه بهتر كه از هر در وارد شويم</w:t>
      </w:r>
      <w:r>
        <w:rPr>
          <w:rFonts w:eastAsia="IRNazanin" w:cs="IRNazanin"/>
          <w:color w:val="111111"/>
          <w:sz w:val="28"/>
          <w:szCs w:val="28"/>
          <w:rtl w:val="true"/>
          <w:lang w:bidi="fa-IR"/>
        </w:rPr>
        <w:t>.</w:t>
      </w:r>
    </w:p>
    <w:p>
      <w:pPr>
        <w:pStyle w:val="Heading4"/>
        <w:numPr>
          <w:ilvl w:val="3"/>
          <w:numId w:val="1"/>
        </w:numPr>
        <w:rPr/>
      </w:pPr>
      <w:bookmarkStart w:id="186" w:name="__RefHeading___Toc1321953_2142443653"/>
      <w:bookmarkStart w:id="187" w:name="_Toc69"/>
      <w:bookmarkEnd w:id="186"/>
      <w:r>
        <w:rPr>
          <w:rtl w:val="true"/>
        </w:rPr>
        <w:t>توجه به خدا</w:t>
      </w:r>
      <w:bookmarkEnd w:id="187"/>
    </w:p>
    <w:p>
      <w:pPr>
        <w:pStyle w:val="BookText"/>
        <w:rPr/>
      </w:pPr>
      <w:r>
        <w:rPr>
          <w:rFonts w:ascii="IRNazanin" w:hAnsi="IRNazanin" w:eastAsia="IRNazanin"/>
          <w:color w:val="111111"/>
          <w:sz w:val="28"/>
          <w:sz w:val="28"/>
          <w:szCs w:val="28"/>
          <w:rtl w:val="true"/>
          <w:lang w:bidi="fa-IR"/>
        </w:rPr>
        <w:t>توجه به خدا</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توجه به خدا در قدرت روح آدمى بسيار تأثيرگذار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انسان هميشه مشكلاتى بوده و هست، و اين طبيعت زندگى دنياست، و هر قدر انسان بزرگ تر باشد اين مشكلات بزرگ تر است، از اين رو مى توان به عظمت مشكلاتى كه پيامبر صلى الله عليه و آله در آن دعوت بزرگش با آن روبه رو بود پى برد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مى بينيم خداوند به پيامبرش دستور مى دهد كه براى كسب نيرو و سعۀ صدر بيشتر دربرابر انبوه اين مشكلات، به تسبيح پروردگار و نيايش و سجده بر آستانش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مى دهد كه عبادت، اثر عميقى در تقويت روح و ايمان و ارادۀ آدمى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مختلف نيز استفاده مى شود كه پيشوايان بزرگ هنگامى كه با بحران ها و مشكلات عظيم روبه رو مى شدند، به در خانۀ خدا مى رفتند و در پرتو عبادتش آرامش و نيرو مى يافتند</w:t>
      </w:r>
      <w:r>
        <w:rPr>
          <w:rFonts w:eastAsia="IRNazanin" w:cs="IRNazanin"/>
          <w:color w:val="111111"/>
          <w:sz w:val="28"/>
          <w:szCs w:val="28"/>
          <w:rtl w:val="true"/>
          <w:lang w:bidi="fa-IR"/>
        </w:rPr>
        <w:t>.</w:t>
      </w:r>
      <w:bookmarkStart w:id="188" w:name="pg15121_168552"/>
    </w:p>
    <w:p>
      <w:pPr>
        <w:pStyle w:val="Heading4"/>
        <w:numPr>
          <w:ilvl w:val="3"/>
          <w:numId w:val="1"/>
        </w:numPr>
        <w:rPr/>
      </w:pPr>
      <w:bookmarkStart w:id="189" w:name="__RefHeading___Toc1321955_2142443653"/>
      <w:bookmarkStart w:id="190" w:name="_Toc70"/>
      <w:bookmarkEnd w:id="188"/>
      <w:bookmarkEnd w:id="189"/>
      <w:r>
        <w:rPr>
          <w:rtl w:val="true"/>
        </w:rPr>
        <w:t>ذكر خدا در هر حال</w:t>
      </w:r>
      <w:bookmarkEnd w:id="190"/>
    </w:p>
    <w:p>
      <w:pPr>
        <w:pStyle w:val="BookText"/>
        <w:rPr/>
      </w:pPr>
      <w:r>
        <w:rPr>
          <w:rFonts w:ascii="Amiri" w:hAnsi="Amiri" w:eastAsia="Amiri" w:cs="Amiri"/>
          <w:color w:val="111111"/>
          <w:sz w:val="28"/>
          <w:sz w:val="28"/>
          <w:szCs w:val="28"/>
          <w:rtl w:val="true"/>
          <w:lang w:bidi="ar-SA"/>
        </w:rPr>
        <w:t>ذكر خدا در هر حال</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آغاز دعوت پيغمبر اكرم صلى الله عليه و آله از ذكر نام خدا شروع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اينكه تمام زندگانى پربار او آميخته با ذكر خدا و ياد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خداوند با هر نفسش همراه بود، برمى خاست، مى نشست، مى خوابيد، راه مى رفت، سوار مى شد، پياده مى شد، توقف مى كرد، همه با ياد خدا بود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از خواب بيدار مى شد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الذى احيانا بعد ما اماتنا و اليه النشور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خدمتش خوابيده بودم، هنگامى كه از خواب بيدار شد سر به سوى آسمان بلند كرد و ده آيۀ آخر سورۀ آل عمران 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خَلْقِ اَلسَّماواتِ وَ اَلْأَرْضِ وَ اِخْتِلافِ اَللَّيْلِ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الحَمدُ أَنتَ نُورُ السَّمواتِ وَ الأرضِ وَ مَن فِيهِنَّ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لَكَ أَسلَمتُ وَ بِكَ آمَنتُ وَ عَليكَ تَوَكَّلتُ وَ اِلَيكَ أَنبَتُ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از خانه بيرون مى آمد،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تَوَكَّلتُ عَلَى اللّهِ، اَللّهُمَّ اِنِّى أَعُوذُ بِكَ أَن أَضِلَّ، أَو أُضِلَّ، أَو أَزِلَّ، أَو أَظلِمَ، أَو أُظلِمَ، أَو أَجهَلَ أَو يُجهِلَ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وارد مسجد مى شد،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العِظِيمِ وَ بِوَجهِهِ الكَرِيمِ وَ سُلطانِهِ القَدِيمِ مِنَ الشَّيطانِ الرَّجِيمِ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هنگامى كه لباس نوى در تن مى كرد، عرض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لَكَ الحَمدُ أَنتَ كَسَوتَنِيهِ أَسئَلُكَ خَيرَهُ وَ خَيرَ ما صُنِعَ لَهُ وَ أَعُوذُ بِكَ مِن شَرِّهِ وَ شَرِّ ما صُنِعَ لَهُ</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به خانه باز مى گشت،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أَلحَمدُ لِلّهِ الَّذِى كَفانِى وَ آوانِى</w:t>
      </w:r>
      <w:bookmarkStart w:id="191" w:name="pg15121_168553"/>
    </w:p>
    <w:p>
      <w:pPr>
        <w:pStyle w:val="BookText"/>
        <w:rPr/>
      </w:pPr>
      <w:bookmarkEnd w:id="191"/>
      <w:r>
        <w:rPr>
          <w:rFonts w:ascii="IRNazanin" w:hAnsi="IRNazanin" w:eastAsia="IRNazanin"/>
          <w:color w:val="111111"/>
          <w:sz w:val="28"/>
          <w:sz w:val="28"/>
          <w:szCs w:val="28"/>
          <w:rtl w:val="true"/>
          <w:lang w:bidi="fa-IR"/>
        </w:rPr>
        <w:t>والحَمدُ لِلّهِ الَّذِى أَطعَمَنِى وَ سَقانِى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همين صورت، تمام زندگى او با ياد خدا و نام خدا و تقاضاى الطاف خداوند عجين و آميخته بود</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192" w:name="__RefHeading___Toc1321957_2142443653"/>
      <w:bookmarkStart w:id="193" w:name="_Toc71"/>
      <w:bookmarkEnd w:id="192"/>
      <w:r>
        <w:rPr>
          <w:rtl w:val="true"/>
        </w:rPr>
        <w:t>توجه به اينكه همه جا ناظر، خداست</w:t>
      </w:r>
      <w:bookmarkEnd w:id="193"/>
    </w:p>
    <w:p>
      <w:pPr>
        <w:pStyle w:val="BookText"/>
        <w:rPr/>
      </w:pPr>
      <w:r>
        <w:rPr>
          <w:rFonts w:ascii="Amiri" w:hAnsi="Amiri" w:eastAsia="Amiri" w:cs="Amiri"/>
          <w:color w:val="111111"/>
          <w:sz w:val="28"/>
          <w:sz w:val="28"/>
          <w:szCs w:val="28"/>
          <w:rtl w:val="true"/>
          <w:lang w:bidi="ar-SA"/>
        </w:rPr>
        <w:t>توجه به اينكه همه جا ناظر، خداست</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يونس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تَكُونُ فِي شَأْنٍ وَ ما تَتْلُوا مِنْهُ مِنْ قُرْآنٍ وَ لا تَعْمَلُونَ مِنْ عَمَلٍ إِلاّ كُنّا عَلَيْكُمْ شُهُوداً إِذْ تُفِيضُونَ فِيهِ وَ ما يَعْزُبُ عَنْ رَبِّكَ مِنْ مِثْقالِ ذَرَّةٍ فِي اَلْأَرْضِ وَ لا فِي اَلسَّماءِ وَ لا أَصْغَرَ مِنْ ذلِكَ وَ لا أَكْبَرَ إِلاّ فِي 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هيچ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انديشه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نيستى، و هيچ قسمتى از قرآن را از جانب خداوند، تلاوت نمى كنى، و هيچ عملى را انجام نمى دهيد، مگر اينكه در آن هنگام كه وارد آن مى شويد ما گواه بر شما هستيم و هيچ چيز در زمين و آسمان، از پروردگار تو مخفى نمى ماند؛ حتّى به اندازۀ سنگينى ذرّه اى، و نه كوچك تر و نه بزرگ تر از آن نيست، مگر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لوح محفوظ علم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حضور همراه با مشاهده با چشم و يا قلب و فكر است، و جمع بودن اين واژه اشاره به اين است كه نه تنها خدا، بلكه فرشتگانى هم كه فرمانبردار او هستند و مراقب اعمال انسان ها مى باشند از همۀ اين كارها باخبرند و شاهد و ناظرند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گونه كه پيش تر اشاره كرده ايم، صيغۀ جمع درمورد خداوند با اينكه ذات پاك او از هر جهت يگانه و يكتاست براى اشاره به عظمت مقام اوست و اينكه همواره مأمورينى سر به فرمان او نهاده اند، و براى اطاعت امرش آماده و حاضرند، و درواقع سخن تنها از او نيست، بلكه از اوست و آن همه مأموران مطيعش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تأكيد بيشتر، مسألۀ آگاهى خدا را از همه چيز تعقيب كرده،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ترين چيزى در زمين و آسمان حتى به اندازۀ سنگينى ذرۀ بى مقدارى، از ديدگاه علم پروردگار تو مخفى و پنهان نمى ماند، و نه كوچك تر از اين و نه بزرگ تر از اين، مگر اينكه همۀ اين ها در لوح محفوظ و كتاب آشكار علم خدا ثبت و ضبط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دورى و جدايى از خانه و خانواده به منظور يافتن مرتع براى گوسفندان و چهارپايان است؛ سپس به معنى غيبت و پنهانى به طور مطلق استعمال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جسم بسيار كوچك است و به همين مناسبت به مورچه هاى ريز ذره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علم وسيع پروردگار است كه گاهى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خداوند در آيۀ فوق روى سه نكته تكيه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كار و حالى نيستى و هيچ آيه اى تلاوت نمى كنى و هيچ عملى انجام نمى دهيد، مگر اينكه ما شاهد و ناظر بر شما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تعبيرات سه گانه درواقع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هاست، يعنى خداوند همان گونه كه اعمال ما را مى بيند، سخنان ما را نيز مى شنود و از افكار و نيات ما نيز آگاه و باخبر است و چيزى از اين ها از محيط علم پروردگار بيرون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نيت و حالات روحى در مرحلۀ نخست قرار دارد و گفتار، پشت سر آن است و كردار و عمل به دنبال آن، ولذا در آيه نيز به همين ترتيب ذكر شده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در اين آيه درس بزرگى براى همۀ مسلمانان بيان شده، درسى كه مى تواند آن ها را در مسير حق به راه اندازد و از كج روى ها و انحرافات بازدارد، درسى كه توجه به آن جامعه اى صالح و پاك مى سازد و آن اينكه</w:t>
      </w:r>
      <w:r>
        <w:rPr>
          <w:rFonts w:eastAsia="IRNazanin" w:cs="IRNazanin"/>
          <w:color w:val="111111"/>
          <w:sz w:val="28"/>
          <w:szCs w:val="28"/>
          <w:rtl w:val="true"/>
          <w:lang w:bidi="fa-IR"/>
        </w:rPr>
        <w:t>:</w:t>
      </w:r>
      <w:bookmarkStart w:id="194" w:name="pg15121_168555"/>
    </w:p>
    <w:p>
      <w:pPr>
        <w:pStyle w:val="BookText"/>
        <w:rPr/>
      </w:pPr>
      <w:bookmarkEnd w:id="194"/>
      <w:r>
        <w:rPr>
          <w:rFonts w:ascii="IRNazanin" w:hAnsi="IRNazanin" w:eastAsia="IRNazanin"/>
          <w:color w:val="111111"/>
          <w:sz w:val="28"/>
          <w:sz w:val="28"/>
          <w:szCs w:val="28"/>
          <w:rtl w:val="true"/>
          <w:lang w:bidi="fa-IR"/>
        </w:rPr>
        <w:t>به اين حقيقت توجه داشته باشيم كه هر گامى برمى داريم و هر سخنى كه مى گوييم و هر انديشه اى كه در سر مى پرورانيم و به هر سو نگاه مى كنيم، و در هر حالى هستيم، نه تنها ذات پاك خدا، بلكه فرشتگان او نيز مراقب ما هستند و با تمام توجّه ما را مى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كوچك ترين حركتى در پهنۀ آسمان و زمين از ديدگاه علم او مخفى و پنهان نمى ماند، نه تنها مخفى نمى ماند، بلكه همۀ آن ها ثبت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لوحى كه محفوظ است و اشتباه و غلط و دگرگونى در آن راه ندارد، در صفحۀ علم بى پايان خدا، در انديشۀ فرشتگان مقربين و نويسندگان اعمال آدميان، در پروندۀ ما و در نامۀ اعمال همۀ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دليل نيست كه امام صادق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اسلام صلى الله عليه و آله هر زمان اين آيه را تلاوت مى كرد به شدت مى 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إذا قَرأَ هذِهِ الآيَةُ بَكى بُكاءً شَديداً</w:t>
      </w:r>
      <w:r>
        <w:rPr>
          <w:rFonts w:eastAsia="IRNazanin" w:cs="IRNazanin"/>
          <w:color w:val="111111"/>
          <w:sz w:val="28"/>
          <w:szCs w:val="28"/>
          <w:rtl w:val="true"/>
          <w:lang w:bidi="fa-IR"/>
        </w:rPr>
        <w:t>) .</w:t>
      </w:r>
      <w:r>
        <w:rPr>
          <w:rStyle w:val="FootnoteAnchor"/>
          <w:rtl w:val="true"/>
        </w:rPr>
        <w:footnoteReference w:id="120"/>
      </w:r>
    </w:p>
    <w:p>
      <w:pPr>
        <w:pStyle w:val="Heading4"/>
        <w:numPr>
          <w:ilvl w:val="3"/>
          <w:numId w:val="1"/>
        </w:numPr>
        <w:rPr/>
      </w:pPr>
      <w:bookmarkStart w:id="195" w:name="__RefHeading___Toc1321959_2142443653"/>
      <w:bookmarkStart w:id="196" w:name="_Toc72"/>
      <w:bookmarkEnd w:id="195"/>
      <w:r>
        <w:rPr>
          <w:rtl w:val="true"/>
        </w:rPr>
        <w:t>توكل</w:t>
      </w:r>
      <w:bookmarkEnd w:id="196"/>
    </w:p>
    <w:p>
      <w:pPr>
        <w:pStyle w:val="BookText"/>
        <w:rPr/>
      </w:pPr>
      <w:r>
        <w:rPr>
          <w:rFonts w:ascii="Amiri" w:hAnsi="Amiri" w:eastAsia="Amiri" w:cs="Amiri"/>
          <w:color w:val="111111"/>
          <w:sz w:val="28"/>
          <w:sz w:val="28"/>
          <w:szCs w:val="28"/>
          <w:rtl w:val="true"/>
          <w:lang w:bidi="ar-SA"/>
        </w:rPr>
        <w:t>توكل</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منظور از توكل بر خدا، اين است كه انسان تلاشگر، كار خود را به او واگذارد و حل مشكلات خويش را از او بخواهد، خدايى كه از تمام نيازهاى او آگاه است، خدايى كه نسبت به او رحيم و مهربان است، و خدايى كه قدرت حل هر مشكلى را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داراى روح توكل است، هرگز يأس و نوميدى را به خود راه نمى دهد، دربرابر مشكلات احساس ضعف و زبونى نمى كند، درمقابل حوادث سخت، مقاوم است، و همين فرهنگ و عقيده چنان قدرت روحى بالايى به او مى دهد كه</w:t>
      </w:r>
    </w:p>
    <w:p>
      <w:pPr>
        <w:pStyle w:val="BookText"/>
        <w:rPr/>
      </w:pPr>
      <w:r>
        <w:rPr>
          <w:rFonts w:ascii="IRNazanin" w:hAnsi="IRNazanin" w:eastAsia="IRNazanin"/>
          <w:color w:val="111111"/>
          <w:sz w:val="28"/>
          <w:sz w:val="28"/>
          <w:szCs w:val="28"/>
          <w:rtl w:val="true"/>
          <w:lang w:bidi="fa-IR"/>
        </w:rPr>
        <w:t>مى تواند بر مشكلات پيروز شود، و از سوى ديگر امدادهاى غيبى كه به متوكلان نويد داده شده است به يارى او مى آيد و او را از شكست و ناتوانى رهايى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پيامبر گرامى اسلام صلى الله عليه و آله آمده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پيك وحى خدا، جبرئيل،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چيست؟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بِأنَّ المَخلوقَ لا يَضُرُّ وَ لا يَنفَعُ، و لا يُعطي وَ لا يَمنَعُ وَاستِعمالُ اليَأسِ مِنَ‌الخَلقِ، فَإذا كانَ العَبدُ كَذلِكَ لَم يَعمَل لِأحَدٍ سِوَى اللّهِ، وَلَم يَرجُ وَلَم يَخَف سِوَى اللّهِ، وَ لَم يَطمَع في أحَدٍ سِوَى اللّهِ فَهذا هُوَ التَّوَكُّلُ ؛ حقيقت توكل اين است كه انسان بداند مخلوق، نه زيان مى رساند و نه نفع، نه عطا مى كند و نه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يعنى چشم اميد از خلق برداشتن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خالق دوختن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چنين شود، انسان جز براى خدا كار نمى كند، به غير او اميد ندارد، از غير او نمى ترسد و دل به كسى جز او نمى بندد، اين روح توكل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محتواى عميق، شخصيّت تازه اى به انسان مى بخشد و در تمام اعمال او اثر مى گذارد، لذا در حديثى مى خوانيم كه پيغمبر اكرم صلى الله عليه و آله در شب معراج از پيشگاه خداوند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أىُّ الأعمالِ أفضَلُ ؛ چه عملى از همۀ اعمال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شَىءٌ عِندِى أفضَلُ مِنَ‌التَّوَكُّلِ عَلَىَّ وَالرِّضا بِما قَسَمتُ ؛ چيزى در نزد من افضل و برتر از توكل بر من، و خشنودى به آنچه قسمت كردم، نيست</w:t>
      </w:r>
      <w:r>
        <w:rPr>
          <w:rFonts w:eastAsia="IRNazanin" w:cs="IRNazanin"/>
          <w:color w:val="111111"/>
          <w:sz w:val="28"/>
          <w:szCs w:val="28"/>
          <w:rtl w:val="true"/>
          <w:lang w:bidi="fa-IR"/>
        </w:rPr>
        <w:t>».</w:t>
      </w:r>
      <w:r>
        <w:rPr>
          <w:rStyle w:val="FootnoteAnchor"/>
          <w:rtl w:val="true"/>
        </w:rPr>
        <w:footnoteReference w:id="12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بديهى است كه توكل، به اين معنى، هميشه همراه با جهاد و تلاش و كوشش است، نه تنبلى و فرار از مسئوليت ها</w:t>
      </w:r>
      <w:r>
        <w:rPr>
          <w:rFonts w:eastAsia="Amiri" w:cs="Amiri" w:ascii="Amiri" w:hAnsi="Amiri"/>
          <w:color w:val="111111"/>
          <w:sz w:val="28"/>
          <w:szCs w:val="28"/>
          <w:rtl w:val="true"/>
          <w:lang w:bidi="ar-SA"/>
        </w:rPr>
        <w:t>.</w:t>
      </w:r>
      <w:bookmarkStart w:id="197" w:name="pg15121_168557"/>
    </w:p>
    <w:p>
      <w:pPr>
        <w:pStyle w:val="Heading4"/>
        <w:numPr>
          <w:ilvl w:val="3"/>
          <w:numId w:val="1"/>
        </w:numPr>
        <w:rPr/>
      </w:pPr>
      <w:bookmarkStart w:id="198" w:name="__RefHeading___Toc1321961_2142443653"/>
      <w:bookmarkStart w:id="199" w:name="_Toc73"/>
      <w:bookmarkEnd w:id="197"/>
      <w:bookmarkEnd w:id="198"/>
      <w:r>
        <w:rPr>
          <w:rtl w:val="true"/>
        </w:rPr>
        <w:t>حقيقت توكل و فلسفۀ آن</w:t>
      </w:r>
      <w:bookmarkEnd w:id="199"/>
    </w:p>
    <w:p>
      <w:pPr>
        <w:pStyle w:val="BookText"/>
        <w:rPr/>
      </w:pPr>
      <w:r>
        <w:rPr>
          <w:rFonts w:ascii="Amiri" w:hAnsi="Amiri" w:eastAsia="Amiri" w:cs="Amiri"/>
          <w:color w:val="111111"/>
          <w:sz w:val="28"/>
          <w:sz w:val="28"/>
          <w:szCs w:val="28"/>
          <w:rtl w:val="true"/>
          <w:lang w:bidi="ar-SA"/>
        </w:rPr>
        <w:t>حقيقت توكل و فلسفۀ آن</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انتخاب كردن وكيل است، و اين را مى دانيم كه يك وكيل خوب كسى است كه حداقل داراى چهار صفت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آگاهى كافى، امانت، قدرت و دلسوزى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نيز شايد به تذكر نياز نداشته باشد كه انتخاب وكيل مدافع، براى مواردى است كه انسان دربارۀ آن ها شخصاً قادر به دفاع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از نيروى ديگرى استفاده مى كند و با كمك او به حل مشكل خويش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توكل كردن بر خدا مفهومى جز اين ندارد كه انسان دربرابر مشكلات و حوادث زندگى و دشمنى ها و سرسختى هاى مخالفان و پيچيدگى ها و بن بست هايى كه در مسير خود به سوى هدف مى بيند، در جايى كه توانايى برطرف كردن آن ها را ندارد او را وكيل خود سازد و به او تكيه كند، ولى از تلاش و كوشش بازنايستد، بلكه حتى در جايى نيز كه توانايى انجام كارى را دارد، باز مؤثر اصلى را خدا بداند، زيرا از ديد يك موحد، سرچشمۀ تمام قدرت ها و نيروها اوست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نقطۀ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كردن بر غير اوست، يعنى به صورت اتكايى زيستن و به ديگرى وابسته بودن، و از خود استقلال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اخلاق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ثمرۀ مستقيم توحيد افعالى خداست،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يك موحد، هر حركت و كوشش و تلاش و جنبش، و هر پديده اى كه در جهان رخ مى دهد بالاخره با علت نخستين اين جهان، يعنى ذات خداوند ارتباط مى يابد، بنابراين يك موحد همۀ قدرت ها و پيروزى ها را از او مى داند</w:t>
      </w:r>
      <w:r>
        <w:rPr>
          <w:rFonts w:eastAsia="IRNazanin" w:cs="IRNazanin"/>
          <w:color w:val="111111"/>
          <w:sz w:val="28"/>
          <w:szCs w:val="28"/>
          <w:rtl w:val="true"/>
          <w:lang w:bidi="fa-IR"/>
        </w:rPr>
        <w:t>.</w:t>
      </w:r>
      <w:bookmarkStart w:id="200" w:name="pg15121_168558"/>
    </w:p>
    <w:p>
      <w:pPr>
        <w:pStyle w:val="Heading4"/>
        <w:numPr>
          <w:ilvl w:val="3"/>
          <w:numId w:val="1"/>
        </w:numPr>
        <w:rPr/>
      </w:pPr>
      <w:bookmarkStart w:id="201" w:name="__RefHeading___Toc1321963_2142443653"/>
      <w:bookmarkStart w:id="202" w:name="_Toc74"/>
      <w:bookmarkEnd w:id="200"/>
      <w:bookmarkEnd w:id="201"/>
      <w:r>
        <w:rPr>
          <w:rtl w:val="true"/>
        </w:rPr>
        <w:t>فلسفۀ توكل</w:t>
      </w:r>
      <w:bookmarkEnd w:id="202"/>
    </w:p>
    <w:p>
      <w:pPr>
        <w:pStyle w:val="BookText"/>
        <w:rPr/>
      </w:pPr>
      <w:r>
        <w:rPr>
          <w:rFonts w:ascii="IRNazanin" w:hAnsi="IRNazanin" w:eastAsia="IRNazanin"/>
          <w:color w:val="111111"/>
          <w:sz w:val="28"/>
          <w:sz w:val="28"/>
          <w:szCs w:val="28"/>
          <w:rtl w:val="true"/>
          <w:lang w:bidi="fa-IR"/>
        </w:rPr>
        <w:t>با توجه به آنچه ذكر كرديم،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بر خدا، بر آن منبع فناناپذير قدرت و توانايى، سبب افزايش مقاومت انسان دربرابر مشكلات و حوادث سخت زندگى است، به همين دليل هنگامى كه مسلمانان در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ضربۀ سختى خوردند و دشمنان پس از ترك اين ميدان بار ديگر از نيمۀ راه بازگشتند تا ضربۀ نهايى را به مسلمين بزنند، و اين خبر به گوش مؤمنان رسيد،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باايمان نه تنها در اين لحظۀ بسيار خطرناك كه قسمت عمدۀ نيروى فعّال خود را از دست داده بودند، وحشت نكردند، بلكه با تكيه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استمداد از نيروى ايمان، بر پايدارى آن ها افزوده شد و دشمن فاتح با شنيدن خبر اين آمادگى به سرعت عقب نشينى كرد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نمونۀ اين پايدارى در سايۀ توكل، در آيات متعددى به چشم مى خورد، ازجمله در آيۀ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توكل بر خدا جلوى سستى دو طايفه از جنگجويان را در ميدان جهاد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ابراهيم، توكل، ملازم با صبر و استقامت دربرابر حملات و صدمات دشمن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آيۀ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براى انجام كارهاى مهم، نخست دستور به مشورت و سپس تصميم راسخ، و بعد توكل بر خدا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دربرابر وسوسه هاى شيطانى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كسانى مى توانند مقاومت كنند و از تحت نفوذ او درآيند كه ايمان و توكل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لَيْسَ لَهُ سُلْطانٌ عَلَى اَلَّذِينَ آمَنُوا وَ عَلى رَبِّهِمْ يَتَوَكَّلُونَ</w:t>
      </w:r>
      <w:r>
        <w:rPr>
          <w:rFonts w:eastAsia="IRNazanin" w:cs="IRNazanin"/>
          <w:color w:val="111111"/>
          <w:sz w:val="28"/>
          <w:szCs w:val="28"/>
          <w:rtl w:val="true"/>
          <w:lang w:bidi="fa-IR"/>
        </w:rPr>
        <w:t>) .</w:t>
      </w:r>
      <w:r>
        <w:rPr>
          <w:rStyle w:val="FootnoteAnchor"/>
          <w:rtl w:val="true"/>
        </w:rPr>
        <w:footnoteReference w:id="12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مجموع اين آيات استفاده مى شود منظور از توكل اين است كه دربرابر عظمت مشكلات، انسان احساس حقارت و ضعف نكند، بلكه با اتكا بر قدرت</w:t>
      </w:r>
    </w:p>
    <w:p>
      <w:pPr>
        <w:pStyle w:val="BookText"/>
        <w:rPr/>
      </w:pPr>
      <w:r>
        <w:rPr>
          <w:rFonts w:ascii="IRNazanin" w:hAnsi="IRNazanin" w:eastAsia="IRNazanin"/>
          <w:color w:val="111111"/>
          <w:sz w:val="28"/>
          <w:sz w:val="28"/>
          <w:szCs w:val="28"/>
          <w:rtl w:val="true"/>
          <w:lang w:bidi="fa-IR"/>
        </w:rPr>
        <w:t>بى پايان خداوند، خود را پيروز و فاتح بداند، بنابراين، توكل، اميدآفرين، نيروبخش، تقويت كننده، و سبب فزونى پايدارى و مقاومت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مفهوم توكل، به گوشه اى خزيدن و دست روى دست گذاشتن بود معنى نداشت كه دربارۀ مجاهدان و مانند آن ها پياده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كسانى چنين مى پندارند كه توجه به عالم اسباب و عوامل طبيعى با روح توكل ناسازگار است، سخت در اشتباه اند، زيرا جدا كردن اثرات عوامل طبيعى از ارادۀ خدا نوعى شرك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 است كه عوامل طبيعى نيز هرچه دارند از او دارند و همه وابسته به اراده و فرمان او هستند؟ آرى، اگر عوامل را دستگاهى مستقل دربرابر ارادۀ او بدانيم با روح توكل سازگار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ممكن است چنان تفسيرى براى توكل شود با اينكه شخص پيامبر اسلام صلى الله عليه و آله كه سرسلسلۀ متوكلان بود براى پيشبرد اهدافش از هيچ گونه فرصت، نقشۀ صحيح، تاكتيك مثبت، و انواع وسايل و اسباب ظاهرى غفلت نمى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همه ثابت مى كند كه توكل، آن مفهوم منفى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بر خدا آدمى را از وابستگى ها كه سرچشمۀ ذلت و بردگى است نجات مى دهد و به او آزادگى و اعتماد به نفس مى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هاى مشتركى دارد و طبعاً فلسفۀ آن دو نيز از جهاتى شبيه يكديگر است و در عين حال تفاوتى نيز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دو روايت اسلامى در زمينۀ 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پرتوى از مفهوم اصلى و ريشۀ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الغِنى وَالعِزَّ يَجولانِ فَإذا ظَفِرا بِمَوضِعِ التَّوَكُّلِ أوطَنا ؛بى نيازى و عزت در حركت اند، هنگامى كه محل توكل را بيابند در آنجا وطن مى گزينند</w:t>
      </w:r>
      <w:r>
        <w:rPr>
          <w:rFonts w:eastAsia="IRNazanin" w:cs="IRNazanin"/>
          <w:color w:val="111111"/>
          <w:sz w:val="28"/>
          <w:szCs w:val="28"/>
          <w:rtl w:val="true"/>
          <w:lang w:bidi="fa-IR"/>
        </w:rPr>
        <w:t>».</w:t>
      </w:r>
      <w:r>
        <w:rPr>
          <w:rStyle w:val="FootnoteAnchor"/>
          <w:rtl w:val="true"/>
        </w:rPr>
        <w:footnoteReference w:id="127"/>
      </w:r>
      <w:bookmarkStart w:id="203" w:name="pg15121_168560"/>
    </w:p>
    <w:p>
      <w:pPr>
        <w:pStyle w:val="BookText"/>
        <w:rPr/>
      </w:pPr>
      <w:bookmarkEnd w:id="203"/>
      <w:r>
        <w:rPr>
          <w:rFonts w:ascii="Amiri" w:hAnsi="Amiri" w:eastAsia="Amiri" w:cs="Amiri"/>
          <w:color w:val="111111"/>
          <w:sz w:val="28"/>
          <w:sz w:val="28"/>
          <w:szCs w:val="28"/>
          <w:rtl w:val="true"/>
          <w:lang w:bidi="ar-SA"/>
        </w:rPr>
        <w:t xml:space="preserve">در اين حديث، وطن اصلى بى نيازى و عزت،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از امام على بن موسى الرضا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حَدُّ التَّوَكُّلِ فَقالَ لي أن لا تَخافَ مَعَ اللّهِ أحداً ؛ حد توكل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با اتكاى به خدا از هيچ كس نترسى</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
      </w:r>
    </w:p>
    <w:p>
      <w:pPr>
        <w:pStyle w:val="Heading4"/>
        <w:numPr>
          <w:ilvl w:val="3"/>
          <w:numId w:val="1"/>
        </w:numPr>
        <w:rPr/>
      </w:pPr>
      <w:bookmarkStart w:id="204" w:name="__RefHeading___Toc1321965_2142443653"/>
      <w:bookmarkStart w:id="205" w:name="_Toc75"/>
      <w:bookmarkEnd w:id="204"/>
      <w:r>
        <w:rPr>
          <w:rtl w:val="true"/>
        </w:rPr>
        <w:t>صبر و استقامت</w:t>
      </w:r>
      <w:bookmarkEnd w:id="205"/>
    </w:p>
    <w:p>
      <w:pPr>
        <w:pStyle w:val="BookText"/>
        <w:rPr/>
      </w:pPr>
      <w:r>
        <w:rPr>
          <w:rFonts w:ascii="IRNazanin" w:hAnsi="IRNazanin" w:eastAsia="IRNazanin"/>
          <w:color w:val="111111"/>
          <w:sz w:val="28"/>
          <w:sz w:val="28"/>
          <w:szCs w:val="28"/>
          <w:rtl w:val="true"/>
          <w:lang w:bidi="fa-IR"/>
        </w:rPr>
        <w:t>صبر و استقامت</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لَنَبْلُوَنَّكُمْ بِشَيْ‌ءٍ مِنَ اَلْخَوْفِ وَ اَلْجُوعِ وَ نَقْصٍ مِنَ اَلْأَمْوالِ وَ اَلْأَنْفُسِ وَ اَلثَّمَراتِ وَ بَشِّرِ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يقين همۀ شما را با امورى همچون ترس، گرسنگى، و كاهش در مال ها و جان ها و ميوه ها، آزمايش مى كنيم؛ و بشارت ده به صابران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گام براى پيروزى در امتحانات همان است كه در جملۀ كوتاه و پرمعنى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باصراحت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موفقيت درمقابل مشكلات و آزمايش ها صبر و استقامت است و به همين دليل بشارت پيروزى در امتحانات را بايد به افراد بااستقامت داد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بر استقامت انسان مى افزايد توجه به گذرا بودن اين حوادث است و اينكه زندگى اين جهان گذرگاهى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ذيل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كسانى هستند كه با بى اعتنايى به حوادث مشكل و سخت به مبارزه برمى خيزند و منطق شان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سوى خدا آمده ايم و به سوى او بازمى گرديم، بنابراين از مشكلات وحشتى نداريم</w:t>
      </w:r>
      <w:r>
        <w:rPr>
          <w:rFonts w:eastAsia="IRNazanin" w:cs="IRNazanin"/>
          <w:color w:val="111111"/>
          <w:sz w:val="28"/>
          <w:szCs w:val="28"/>
          <w:rtl w:val="true"/>
          <w:lang w:bidi="fa-IR"/>
        </w:rPr>
        <w:t>.</w:t>
      </w:r>
      <w:bookmarkStart w:id="206" w:name="pg15121_168561"/>
    </w:p>
    <w:p>
      <w:pPr>
        <w:pStyle w:val="Heading4"/>
        <w:numPr>
          <w:ilvl w:val="3"/>
          <w:numId w:val="1"/>
        </w:numPr>
        <w:rPr/>
      </w:pPr>
      <w:bookmarkStart w:id="207" w:name="__RefHeading___Toc1321967_2142443653"/>
      <w:bookmarkStart w:id="208" w:name="_Toc76"/>
      <w:bookmarkEnd w:id="206"/>
      <w:bookmarkEnd w:id="207"/>
      <w:r>
        <w:rPr>
          <w:rtl w:val="true"/>
        </w:rPr>
        <w:t>صبر جميل</w:t>
      </w:r>
      <w:bookmarkEnd w:id="208"/>
    </w:p>
    <w:p>
      <w:pPr>
        <w:pStyle w:val="BookText"/>
        <w:rPr/>
      </w:pPr>
      <w:r>
        <w:rPr>
          <w:rFonts w:ascii="Amiri" w:hAnsi="Amiri" w:eastAsia="Amiri" w:cs="Amiri"/>
          <w:color w:val="111111"/>
          <w:sz w:val="28"/>
          <w:sz w:val="28"/>
          <w:szCs w:val="28"/>
          <w:rtl w:val="true"/>
          <w:lang w:bidi="ar-SA"/>
        </w:rPr>
        <w:t>صبر جميل</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شكيبايى دربرابر حوادث سخت و طوفان هاى سنگين، نشانۀ شخصيّت و وسعت روح آدمى است، آن چنان وسعتى كه حوادث بزرگ را در خود جاى مى دهد و لرزان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نسيم ملايم مى تواند آب استخر كوچكى را به حركت درآورد، اما اقيانوس هاى بزرگ همچون اقيانوس آرام، در برابر بزرگ ترين طوفان ها نيز مقاومت كرده و آرامش آن ها بر هم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انسان به ظاهر شكيبايى مى كند، ولى چهرۀ اين شكيبايى را با گفتن سخنان زننده كه نشانۀ ناسپاسى و عدم تحمل حادثه است زشت و بدنما مى سازد، اما افراد باايمان و با ارادۀ قوى و پرظرفيت كسانى هستند كه در اين گونه حوادث هرگز پيمانۀ صبرشان لبريز نمى شود، و سخنى كه نشان دهندۀ ناسپاسى و كفران و بى تابى و جزع باشد بر زبان جارى نمى سازند، صبر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سؤال پيش مى آيد كه در آيات ديگر سورۀ يوسف مى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آن قدر گريه كرد و غصه خورد كه چشمانش را از دست داد، آيا اين با صبر جميل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سؤال يك جمله است و آن اينكه قلب مردان خدا كانون عواطف است؛ جاى تعجب نيست كه در فراق فرزند، اشك هايشان همچون سيلاب جارى شود، اين يك امر عاطفى است، مهم اين است كه كنترل خويشتن را از دست ندهند، يعنى سخن و حركتى برخلاف رضاى خدا نگويند و نكنند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احاديث اسلامى استفاده مى شود كه اتفاقاً همين ايراد را هنگامى كه پيامبر اكرم صلى الله عليه و آله بر مرگ فرزندش ابراهيم اشك مى ريخت به او گفتند، كه شما ما را از گريه كردن نهى كردى، اما خود اشك مى ريزيد</w:t>
      </w:r>
      <w:r>
        <w:rPr>
          <w:rFonts w:eastAsia="IRNazanin" w:cs="IRNazanin"/>
          <w:color w:val="111111"/>
          <w:sz w:val="28"/>
          <w:szCs w:val="28"/>
          <w:rtl w:val="true"/>
          <w:lang w:bidi="fa-IR"/>
        </w:rPr>
        <w:t>!</w:t>
      </w:r>
      <w:bookmarkStart w:id="209" w:name="pg15121_168562"/>
    </w:p>
    <w:p>
      <w:pPr>
        <w:pStyle w:val="BookText"/>
        <w:rPr/>
      </w:pPr>
      <w:bookmarkEnd w:id="209"/>
      <w:r>
        <w:rPr>
          <w:rFonts w:ascii="IRNazanin" w:hAnsi="IRNazanin" w:eastAsia="IRNazanin"/>
          <w:color w:val="111111"/>
          <w:sz w:val="28"/>
          <w:sz w:val="28"/>
          <w:szCs w:val="28"/>
          <w:rtl w:val="true"/>
          <w:lang w:bidi="fa-IR"/>
        </w:rPr>
        <w:t>پيامبر صلى الله عليه و آله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مى گريد و قلب اندوهناك مى شود، ولى چيزى كه خدا را به خشم آورد نمى 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تَدمَعُ العَينُ وَ يَحزَنُ القَلبُ وَ لا نَقولُ ما يُسخِطُ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جاى ديگر مى 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هذا بُكاءً وَ إنَّما هذِهِ رَحمَةٌ ؛ اين گريه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اين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گريۀ عاطفى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اشاره به اين كه در سينۀ انسان قلب است نه سنگ، و طبيعى است كه دربرابر مسائل عاطفى واكنش نشان مى دهد و ساده ترين واكنش آن جريان اشك از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عيب نيست، بلكه حسن است، عيب اين است كه انسان سخنى بگويد كه خدا را به خشم آورد</w:t>
      </w:r>
      <w:r>
        <w:rPr>
          <w:rFonts w:eastAsia="IRNazanin" w:cs="IRNazanin"/>
          <w:color w:val="111111"/>
          <w:sz w:val="28"/>
          <w:szCs w:val="28"/>
          <w:rtl w:val="true"/>
          <w:lang w:bidi="fa-IR"/>
        </w:rPr>
        <w:t>.</w:t>
      </w:r>
    </w:p>
    <w:p>
      <w:pPr>
        <w:pStyle w:val="Heading4"/>
        <w:numPr>
          <w:ilvl w:val="3"/>
          <w:numId w:val="1"/>
        </w:numPr>
        <w:rPr/>
      </w:pPr>
      <w:bookmarkStart w:id="210" w:name="__RefHeading___Toc1321969_2142443653"/>
      <w:bookmarkStart w:id="211" w:name="_Toc77"/>
      <w:bookmarkEnd w:id="210"/>
      <w:r>
        <w:rPr>
          <w:rtl w:val="true"/>
        </w:rPr>
        <w:t>راه پيروزى بر مشكلات</w:t>
      </w:r>
      <w:bookmarkEnd w:id="211"/>
    </w:p>
    <w:p>
      <w:pPr>
        <w:pStyle w:val="BookText"/>
        <w:rPr/>
      </w:pPr>
      <w:r>
        <w:rPr>
          <w:rFonts w:ascii="IRNazanin" w:hAnsi="IRNazanin" w:eastAsia="IRNazanin"/>
          <w:color w:val="111111"/>
          <w:sz w:val="28"/>
          <w:sz w:val="28"/>
          <w:szCs w:val="28"/>
          <w:rtl w:val="true"/>
          <w:lang w:bidi="fa-IR"/>
        </w:rPr>
        <w:t>راه پيروزى بر مشكلات</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اِسْتَعِينُوا بِالصَّبْرِ وَ اَلصَّلاةِ وَ إِنَّها لَكَبِيرَةٌ إِلاّ عَلَى اَلْخاشِعِينَ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يَظُنُّونَ أَنَّهُمْ مُلاقُوا رَبِّهِمْ وَ أَنَّهُمْ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صبر و نماز يارى جوييد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شكيبايى و مهار هوس هاى درونى و توجه به پروردگار، نيرو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جز براى خاشعان دشوار و سنگين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مى دانند پروردگارشان را ملاقات خواهند كرد و به سوى او بازمى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پيشرفت و پيروزى بر مشكلات، دو عامل اساسى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درون وجود مى باشد و آن ورزيدگى خاص انسان است، و ديگرى تكيه گاهى نيرومند كه هر لحظه از آن مدد گرفته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بسيار روشن است كه هنگام بروز سختى ها انسان به نيروى بيشترى احتياج دارد و بايد با اتكا به نيروى بزرگ تر و مبدأ لايزالى خود را تقويت كند، تا به كمك او قادر به حل مشكلات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مشاهده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w:t>
      </w:r>
    </w:p>
    <w:p>
      <w:pPr>
        <w:pStyle w:val="BookText"/>
        <w:rPr/>
      </w:pPr>
      <w:r>
        <w:rPr>
          <w:rFonts w:ascii="IRNazanin" w:hAnsi="IRNazanin" w:eastAsia="IRNazanin"/>
          <w:color w:val="111111"/>
          <w:sz w:val="28"/>
          <w:sz w:val="28"/>
          <w:szCs w:val="28"/>
          <w:rtl w:val="true"/>
          <w:lang w:bidi="fa-IR"/>
        </w:rPr>
        <w:t>دو عامل اساسى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روايات فراوانى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كه در پرتو آن ورزيدگى مخصوص و چيرگى بر خواسته هاى درون به وجود مى آيد، و ديگرى نماز است كه وسيلۀ ارتباط انسان با خداست و انسان در هر آن بايد از آن مدد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نماز وسيلۀ ارتباط با آن تكيه گاه نيرومند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مى بينيم كه مفسران در تفسير اين آيه نقل كرده اند كه رسول اكرم صلى الله عليه و آله هرگاه با امر مشكلى روبه رو مى شد كه باعث همّ و غمّ وى مى گرديد، از نماز و روزه مدد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امام صادق عليه السلام نقل شده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با غمى از غم هاى دنيا روبه رو شديد، وضو بگيريد و به مسجد رفته، نماز بخوانيد و در حال نماز دعا كنيد، زيرا خداوند دستور داده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اِسْتَعِينُوا بِالصَّبْرِ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و صبر استعانت بجوييد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توجه به نماز، و راز و نياز با پروردگار نيروى معنوى تازه اى در انسان ايجاد مى كند و به او در مقابله با مشكلات نيرو مى بخشد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يهود چون مى ترسيدند در صورت اعتراف به رسالت پيغمبر اسلام صلى الله عليه و آله كمك هاى مادى آن ها قطع شود و عوام يهود به آن ها اعتنا نكنند، صفات پيامبر اسلام صلى الله عليه و آله را كه در تورات آمده بود دگرگون جلوه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آن ها دستور مى دهد كه از كسى نترسيد و از نماز و صبر استعانت جوييد، تا بر اميال و خواسته هاى دل پيروز شويد و حبّ مقام و رياست از دلتان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همان طور كه در پايان آيه تذكر داده شده، استعانت از نماز و صبر براى پيروزى بر خواسته ها و اميال و شهوات، براى كسانى ممكن است كه از پروردگار مى ترسند و مى دانند به ازاى از دست دادن مقام هاى ظاهرى، مقامى بالاتر در انتظار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مى دانند پس از مرگ به لقاى پروردگار بزرگ</w:t>
      </w:r>
      <w:bookmarkStart w:id="212" w:name="pg15121_168564"/>
    </w:p>
    <w:p>
      <w:pPr>
        <w:pStyle w:val="BookText"/>
        <w:rPr/>
      </w:pPr>
      <w:bookmarkEnd w:id="212"/>
      <w:r>
        <w:rPr>
          <w:rFonts w:ascii="IRNazanin" w:hAnsi="IRNazanin" w:eastAsia="IRNazanin"/>
          <w:color w:val="111111"/>
          <w:sz w:val="28"/>
          <w:sz w:val="28"/>
          <w:szCs w:val="28"/>
          <w:rtl w:val="true"/>
          <w:lang w:bidi="fa-IR"/>
        </w:rPr>
        <w:t xml:space="preserve">مى رسند و از نعمت هاى بى پايان او بهره مند مى شوند، پيروزى بر اميال و خواسته ها با تكيه بر نماز و صبر براى آن ها آسان است، ولى براى كسانى كه چنين عقيده اى ندارند، بسيار سخت و مشكل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إِنَّها لَكَبِيرَةٌ إِلاّ عَلَى اَلْخاشِعِينَ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لذا قرآن در آيۀ بعد، صفات خاشعان را يادآور مى شود كه آن ها كسانى هستند كه به ملاقات پروردگار خويش يقين دارند و مى دانند كه به سوى او باز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اينكه در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گمان دارند خدا را ملاقات مى كنند، و با اينكه مى دانيم خاشعان به لقاى حضرت حق يقين دارند تعبير نمودن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نكردن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يوقنون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يقين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اشاره به اين نكته باشد كه ايمان به قيامت، گرچه به مرحلۀ يقين هم نرسد، كافى است تا آثارى در جان آدمى باقى بگذارد و به روان انسان نيرو و آرامش ارزانى دارد و دل ها را به خشوع و جان ها را به اطاعت خداوند وادارد</w:t>
      </w:r>
      <w:r>
        <w:rPr>
          <w:rFonts w:eastAsia="IRNazanin" w:cs="IRNazanin"/>
          <w:color w:val="111111"/>
          <w:sz w:val="28"/>
          <w:szCs w:val="28"/>
          <w:rtl w:val="true"/>
          <w:lang w:bidi="fa-IR"/>
        </w:rPr>
        <w:t>.</w:t>
      </w:r>
    </w:p>
    <w:p>
      <w:pPr>
        <w:pStyle w:val="Heading4"/>
        <w:numPr>
          <w:ilvl w:val="3"/>
          <w:numId w:val="1"/>
        </w:numPr>
        <w:rPr/>
      </w:pPr>
      <w:bookmarkStart w:id="213" w:name="__RefHeading___Toc1321971_2142443653"/>
      <w:bookmarkStart w:id="214" w:name="_Toc78"/>
      <w:bookmarkEnd w:id="213"/>
      <w:r>
        <w:rPr>
          <w:rtl w:val="true"/>
        </w:rPr>
        <w:t>منظور از لقاء خداوند چيست؟</w:t>
      </w:r>
      <w:bookmarkEnd w:id="214"/>
    </w:p>
    <w:p>
      <w:pPr>
        <w:pStyle w:val="BookText"/>
        <w:rPr/>
      </w:pPr>
      <w:r>
        <w:rPr>
          <w:rFonts w:ascii="IRNazanin" w:hAnsi="IRNazanin" w:eastAsia="IRNazanin"/>
          <w:color w:val="111111"/>
          <w:sz w:val="28"/>
          <w:sz w:val="28"/>
          <w:szCs w:val="28"/>
          <w:rtl w:val="true"/>
          <w:lang w:bidi="fa-IR"/>
        </w:rPr>
        <w:t xml:space="preserve">بديهى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ملاقات جمعى، مانند ملاقات افراد بشر با يكديگر نيست، چراكه خداوند نه جسم است و نه مكان دارد، بلكه منظور مشاهدۀ پاداش ها و كيفرهاى الهى و نعمت ها و عذاب هاى اوست، چنان كه مفسّران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امكان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قرآن به معنى يك نوع شهود باطنى باشد، زيرا آيات فراوانى در قرآن مسئلۀ لقاء خداوند را يادآور مى شود، بدون اينكه كلمه اى مانند اجر يا ثواب، پس از آن ذكر شده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 طور كه انسان تصاوير ذهنى خود را مى بيند، ممكن است از نظر عبادت</w:t>
      </w:r>
      <w:bookmarkStart w:id="215" w:name="pg15121_168565"/>
    </w:p>
    <w:p>
      <w:pPr>
        <w:pStyle w:val="BookText"/>
        <w:rPr/>
      </w:pPr>
      <w:bookmarkEnd w:id="215"/>
      <w:r>
        <w:rPr>
          <w:rFonts w:ascii="IRNazanin" w:hAnsi="IRNazanin" w:eastAsia="IRNazanin"/>
          <w:color w:val="111111"/>
          <w:sz w:val="28"/>
          <w:sz w:val="28"/>
          <w:szCs w:val="28"/>
          <w:rtl w:val="true"/>
          <w:lang w:bidi="fa-IR"/>
        </w:rPr>
        <w:t>به جايى برسد كه گويا خدا را مى بيند، يعنى او را با چشم دل مشاهده مى كند و در قيامت چنين حالتى براى انسان پديد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حقيقت را مى توانيم در سخنان على بن ابى طالب عليه السلام مشاهده كنيم، آنجا كه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اَفَأعبُدُ ما لا اَرَى ؛ آيا خدايى را كه نبينم پرستش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او توضيح بيشتر خواست امام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الْعُيون بِمُشاهَدَةِ الْعِيانِ وَ لكِنْ تُدْرِكُهُ الْقُلوب بِحَقائِقِ الإيمانِ ؛ چشم هاى ظاهر او را مشاهده نمى كنند؛ بلكه قلب ها به وسيلۀ نور ايمان او را درك مى نمايند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از اين نمونه تعبيرات در گفتار پيشوايان دينى ما و دعاهايى كه به ما تعليم داده اند فراوان به چشم مى خورد</w:t>
      </w:r>
      <w:r>
        <w:rPr>
          <w:rFonts w:eastAsia="IRNazanin" w:cs="IRNazanin"/>
          <w:color w:val="111111"/>
          <w:sz w:val="28"/>
          <w:szCs w:val="28"/>
          <w:rtl w:val="true"/>
          <w:lang w:bidi="fa-IR"/>
        </w:rPr>
        <w:t>.</w:t>
      </w:r>
    </w:p>
    <w:p>
      <w:pPr>
        <w:pStyle w:val="Heading4"/>
        <w:numPr>
          <w:ilvl w:val="3"/>
          <w:numId w:val="1"/>
        </w:numPr>
        <w:rPr/>
      </w:pPr>
      <w:bookmarkStart w:id="216" w:name="__RefHeading___Toc1321973_2142443653"/>
      <w:bookmarkStart w:id="217" w:name="_Toc79"/>
      <w:bookmarkEnd w:id="216"/>
      <w:r>
        <w:rPr>
          <w:rtl w:val="true"/>
        </w:rPr>
        <w:t xml:space="preserve">آيا </w:t>
      </w:r>
      <w:r>
        <w:rPr>
          <w:rtl w:val="true"/>
        </w:rPr>
        <w:t>«</w:t>
      </w:r>
      <w:r>
        <w:rPr>
          <w:rtl w:val="true"/>
        </w:rPr>
        <w:t>صبر</w:t>
      </w:r>
      <w:r>
        <w:rPr>
          <w:rtl w:val="true"/>
        </w:rPr>
        <w:t xml:space="preserve">» </w:t>
      </w:r>
      <w:r>
        <w:rPr>
          <w:rtl w:val="true"/>
        </w:rPr>
        <w:t>به معنى روزه است؟</w:t>
      </w:r>
      <w:bookmarkEnd w:id="217"/>
    </w:p>
    <w:p>
      <w:pPr>
        <w:pStyle w:val="BookText"/>
        <w:rPr/>
      </w:pPr>
      <w:r>
        <w:rPr>
          <w:rFonts w:ascii="IRNazanin" w:hAnsi="IRNazanin" w:eastAsia="IRNazanin"/>
          <w:color w:val="111111"/>
          <w:sz w:val="28"/>
          <w:sz w:val="28"/>
          <w:szCs w:val="28"/>
          <w:rtl w:val="true"/>
          <w:lang w:bidi="fa-IR"/>
        </w:rPr>
        <w:t xml:space="preserve">همان گونه كه در بالا اشاره شد، در پاره اى از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بعيد نيست كه اين تفسير از قبيل ذكر مصداق روشن براى يك مفهوم كلى 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هرگونه استقامت است و روزه كه مقاومت دربرابر هوس هاى سركش مى باشد يكى از موارد روشن آن محسوب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آيۀ مزبور در عين اينكه روزه را شامل مى شود اختصاصى به آن نخواهد داشت</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321975_2142443653"/>
      <w:bookmarkStart w:id="219" w:name="_Toc80"/>
      <w:bookmarkEnd w:id="218"/>
      <w:r>
        <w:rPr>
          <w:rtl w:val="true"/>
        </w:rPr>
        <w:t>صبر و شكيبايى، ايمان، سرمايۀ امامت</w:t>
      </w:r>
      <w:bookmarkEnd w:id="219"/>
    </w:p>
    <w:p>
      <w:pPr>
        <w:pStyle w:val="BookText"/>
        <w:rPr/>
      </w:pPr>
      <w:r>
        <w:rPr>
          <w:rFonts w:ascii="Amiri" w:hAnsi="Amiri" w:eastAsia="Amiri" w:cs="Amiri"/>
          <w:color w:val="111111"/>
          <w:sz w:val="28"/>
          <w:sz w:val="28"/>
          <w:szCs w:val="28"/>
          <w:rtl w:val="true"/>
          <w:lang w:bidi="ar-SA"/>
        </w:rPr>
        <w:t>صبر و شكيبايى، ايمان، سرمايۀ امامت</w:t>
      </w:r>
      <w:r>
        <w:rPr>
          <w:rStyle w:val="FootnoteAnchor"/>
          <w:rtl w:val="true"/>
        </w:rPr>
        <w:footnoteReference w:id="13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سجده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مُوسَى اَلْكِتابَ فَلا تَكُنْ</w:t>
      </w:r>
    </w:p>
    <w:p>
      <w:pPr>
        <w:pStyle w:val="BookText"/>
        <w:rPr/>
      </w:pPr>
      <w:r>
        <w:rPr>
          <w:rFonts w:ascii="IRNazanin" w:hAnsi="IRNazanin" w:eastAsia="IRNazanin"/>
          <w:color w:val="111111"/>
          <w:sz w:val="28"/>
          <w:sz w:val="28"/>
          <w:szCs w:val="28"/>
          <w:rtl w:val="true"/>
          <w:lang w:bidi="fa-IR"/>
        </w:rPr>
        <w:t xml:space="preserve">فِي مِرْيَةٍ مِنْ لِقائِهِ وَ جَعَلْناهُ هُدىً لِبَنِي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مِنْهُمْ أَئِمَّةً يَهْدُونَ بِأَمْرِنا لَمّا صَبَرُوا وَ كانُوا بِآياتِنا يُوقِنُونَ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هُوَ يَفْصِلُ بَيْنَهُمْ يَوْمَ اَلْقِيامَةِ فِيما كانُوا فِيهِ يَخْتَلِفُونَ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موسى كتاب آسمانى داديم؛ و شك نداشته باش كه او آن را دريافت داشت؛ و ما آن را وسيلۀ هدايت بنى اسرائيل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آنان وپيشوايانى 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 كردند؛ چون شكيبايى نمودند و به آيات ما يقين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پروردگار تو ميان آنان روز قيامت در آنچه در آن اختلاف داشتند حكم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را به سزاى اعمالش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مورد بحث، اشارۀ كوتاه و زودگذرى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پيامبر اسلام صلى الله عليه و آله و مؤمنان نخستين را تسلّى و دلدارى دهد و دربرابر تكذيب و انكار و كارشكنى هاى مشركان دعوت به صبر و شكيبايى و پايدارى كند، و هم بشارتى باشد براى مؤمنان كه سرانجام بر اين گروه كافر لجوج پيروز مى شوند، همان گونه كه بنى اسرائيل بر دشمنان خود پيروز شدند و پيشوايان روى زمين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موسى عليه السلام پيامبر بزرگى است كه هم يهوديان به او ايمان دارند و هم مسيحيان، اين مسأله مى تواند انگيزه اى بر حركت اهل كتاب به سوى قرآن و اسلام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آيۀ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افتخاراتى كه در سايۀ استقامت و ايمان نصيب بنى اسرائيل شد اشاره مى كند، تا درسى براى ديگران باشد؛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 ها امامان و پيشوايانى قرار داديم، كه به فرمان ما امر هدايت خلق خدا را بر عهده گرفتند، زيرا آن ها شكيبايى كردند و به آيات ما يقين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رمز پيروزى و شرط پيشوايى و امامت را دو چيز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ايمان و يقين به آيات الهى، و ديگرى صبر و استقامت و شكيبايى</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امر، ويژۀ بنى اسرائيل نيست، درسى است براى همۀ امت ها و براى مسلمانان ديروز و امروز و فردا كه پايه هاى يقين خود را محكم كنند و از</w:t>
      </w:r>
    </w:p>
    <w:p>
      <w:pPr>
        <w:pStyle w:val="BookText"/>
        <w:rPr/>
      </w:pPr>
      <w:r>
        <w:rPr>
          <w:rFonts w:ascii="IRNazanin" w:hAnsi="IRNazanin" w:eastAsia="IRNazanin"/>
          <w:color w:val="111111"/>
          <w:sz w:val="28"/>
          <w:sz w:val="28"/>
          <w:szCs w:val="28"/>
          <w:rtl w:val="true"/>
          <w:lang w:bidi="fa-IR"/>
        </w:rPr>
        <w:t>مشكلاتى كه در راه به ثمر رساندن خط توحيد است نهراسند و صبر و مقاومت را پيشۀ خود كنند تا ائمۀ خلق و رهبر امت ها در تاريخ عالم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يوقنون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يقين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صورت فعل مضارع، دليل بر استمرار اين دو وصف در طول زندگى آن هاست، چراكه مسألۀ رهبرى، لحظه اى از مشكلات خالى نيست، و در هر گام شخص رهبر و پيشواى مردم با مشكل جديدى روبه رو مى شود كه بايد با نيروى يقين و استقامت مداوم به مبارزه با آن برخيزد و خط هدايت به امر الهى را تداوم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قابل توجه اينكه مسألۀ هدايت را مقيد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كند،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يهدون بامرنا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در امر هدايت همين است كه از فرمان الهى سرچشمه گيرد، نه از امر مردم و خواهش و تمناى دل، يا تقليد از اين و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حديث پرمحتوايش با استفاده از مضامين قرآن مجيد، ائمه و پيشوايان را به دو دسته تقسيم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امامانى كه به امر خدا نه به امر مردم، هدايت را بر عهده مى گيرند، امر خدا را بر امر خودشان مقدم مى شمرند و حكم او را برتر از حكم خود قرار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امامانى كه به سوى آتش دعوت مى كنند، فرمان خود را بر فرمان حق مقدم مى دارند، حكم خود را قبل از حكم الهى قرار مى دهند و مطابق هواى نفس خويش و بر ضد كتاب اللّه عمل مى نمايند</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امر تشريعى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الهى در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امر تكوينى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فرمان الهى در عالم آفرينش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آيه همان معنى اول است و تعبيرات روايات و مفسران نيز همين معنى را تداعى مى كند، ولى بعضى از مفسران بزرگ آن 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و روايات به دو معنى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ارائۀ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ايصال به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به مقصد</w:t>
      </w:r>
      <w:r>
        <w:rPr>
          <w:rFonts w:eastAsia="IRNazanin" w:cs="IRNazanin"/>
          <w:color w:val="111111"/>
          <w:sz w:val="28"/>
          <w:szCs w:val="28"/>
          <w:rtl w:val="true"/>
          <w:lang w:bidi="fa-IR"/>
        </w:rPr>
        <w:t>).</w:t>
      </w:r>
      <w:bookmarkStart w:id="220" w:name="pg15121_168568"/>
    </w:p>
    <w:p>
      <w:pPr>
        <w:pStyle w:val="BookText"/>
        <w:rPr/>
      </w:pPr>
      <w:bookmarkEnd w:id="220"/>
      <w:r>
        <w:rPr>
          <w:rFonts w:ascii="IRNazanin" w:hAnsi="IRNazanin" w:eastAsia="IRNazanin"/>
          <w:color w:val="111111"/>
          <w:sz w:val="28"/>
          <w:sz w:val="28"/>
          <w:szCs w:val="28"/>
          <w:rtl w:val="true"/>
          <w:lang w:bidi="fa-IR"/>
        </w:rPr>
        <w:t>هدايت پيشوايان الهى نيز از هر دو راه صورت مى گيرد، گاهى تنها به امر و نهى قناعت مى كنند، ولى گاهى با نفوذ باطنى در دل هاى لايق و آماده، آن ها را به هدف هاى تربيتى و مقامات معنوى 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آيات قرآن،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شَيْئاً أَنْ يَقُولَ لَهُ 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چيزى را اراده كند فرمان او تنها اين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موجود مى شود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مورد بحث نيز اشاره به همين معنى است، يعنى آن ها پيشوايانى بودند كه با قدرت پروردگار در نفوس آماده نفوذ مى كردند و آن ها را به هدف هاى عالى تربيتى و انسانى سوق مى دادند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اين معنى فى حدّ ذاته معنى قابل ملاحظه اى است و يكى از شئون امامت و شاخه هاى هدايت است، اما منحصر دانستن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معنى، موافق ظاهر آيه نيست، ولى مانعى ندارد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جمله به معنى وسيع كلمه بگيريم كه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گيرد و هر دو معنى هدايت در آيه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با بعضى از احاديثى كه در تفسير آيه به ما رسيده نيز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رسيدن امام و پيشوا به اين مقام، تنها در پرتو يقين و استقامت امكان پذير است</w:t>
      </w:r>
      <w:r>
        <w:rPr>
          <w:rFonts w:eastAsia="IRNazanin" w:cs="IRNazanin"/>
          <w:color w:val="111111"/>
          <w:sz w:val="28"/>
          <w:szCs w:val="28"/>
          <w:rtl w:val="true"/>
          <w:lang w:bidi="fa-IR"/>
        </w:rPr>
        <w:t>.</w:t>
      </w:r>
    </w:p>
    <w:p>
      <w:pPr>
        <w:pStyle w:val="Heading4"/>
        <w:numPr>
          <w:ilvl w:val="3"/>
          <w:numId w:val="1"/>
        </w:numPr>
        <w:rPr/>
      </w:pPr>
      <w:bookmarkStart w:id="221" w:name="__RefHeading___Toc1321977_2142443653"/>
      <w:bookmarkStart w:id="222" w:name="_Toc81"/>
      <w:bookmarkEnd w:id="221"/>
      <w:r>
        <w:rPr>
          <w:rtl w:val="true"/>
        </w:rPr>
        <w:t>نكته</w:t>
      </w:r>
      <w:r>
        <w:rPr>
          <w:rtl w:val="true"/>
        </w:rPr>
        <w:t xml:space="preserve">: </w:t>
      </w:r>
      <w:r>
        <w:rPr>
          <w:rtl w:val="true"/>
        </w:rPr>
        <w:t>شكيبايى و استقامت رهبران الهى</w:t>
      </w:r>
      <w:bookmarkEnd w:id="22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كه در آيات مورد بحث، دو شرط براى پيشوايان و امامان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صبر و پايدارى، و ديگرى ايمان و يقين به آيات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صبر و شكيبايى شاخه 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درمقابل مصائبى است كه به شخص انسان مى رسد؛</w:t>
      </w:r>
    </w:p>
    <w:p>
      <w:pPr>
        <w:pStyle w:val="BookText"/>
        <w:rPr/>
      </w:pPr>
      <w:r>
        <w:rPr>
          <w:rFonts w:ascii="IRNazanin" w:hAnsi="IRNazanin" w:eastAsia="IRNazanin"/>
          <w:color w:val="111111"/>
          <w:sz w:val="28"/>
          <w:sz w:val="28"/>
          <w:szCs w:val="28"/>
          <w:rtl w:val="true"/>
          <w:lang w:bidi="fa-IR"/>
        </w:rPr>
        <w:t>گاهى در برابر آزادى اى است كه به دوستان و هواخواهان او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درمقابل بدگويى ها و بدزبانى هايى است كه نسبت به مقدسات او مى كنند؛ گاهى از ناحيۀ كج انديشان است، گاهى از سوى بدانديشان، گاه از سوى جاهلان نادان، و گاه از سوى آگاهان بدخواه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يك رهبر آگاه، دربرابر همۀ اين مشكلات و غير اين ها بايد شكيبايى و استقامت كند، هرگز از ميدان حوادث درنرود، بى تابى و جزع نكند، زمام اختيار از دست ندهد، مأيوس نگردد، و مضطرب و پشيمان نشود، تا به هدف بزرگ خود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حديث جامع و جالبى از امام صادق عليه السلام نقل شده كه ذكر آن لازم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يكى از دوستانش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صبر كند، مدتى كوتاه صبر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پيروزى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بى تابى مى كند مدتى كوتاه بى تابى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آن شكست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صبر و شكيبايى در تمام كارها، زيرا خداوند بزرگ، محمد صلى الله عليه و آله را مبعوث كرد و به او دستور صبر و مدارا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آنچه آن ها مى گويند شكيبايى كن و در صورت لزوم از آن ها جدا شو، اما نه جداشدنى كه مانع دعوت به سوى 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نيكى ها به مقابله با بدى ها برخيز كه در اين هنگام، كسانى كه با تو عداوت و دشمنى دارند، همچون دوست گرم و صميمى خواهند شد، و به اين مقام جز صابران و جز كسانى كه بهرۀ عظيمى از ايمان دارند نخواهند رسيد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صبر و شكيبايى پيشه كرد، تا اينكه انواع تيرهاى تهمت را به سوى او پرتاب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و ساحرش خواندند و شاعرش ناميدند و در ادعاى نبوت تكذيبش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سينۀ پيامبر صلى الله عليه و آله از</w:t>
      </w:r>
    </w:p>
    <w:p>
      <w:pPr>
        <w:pStyle w:val="BookText"/>
        <w:rPr/>
      </w:pPr>
      <w:r>
        <w:rPr>
          <w:rFonts w:ascii="IRNazanin" w:hAnsi="IRNazanin" w:eastAsia="IRNazanin"/>
          <w:color w:val="111111"/>
          <w:sz w:val="28"/>
          <w:sz w:val="28"/>
          <w:szCs w:val="28"/>
          <w:rtl w:val="true"/>
          <w:lang w:bidi="fa-IR"/>
        </w:rPr>
        <w:t>سخنانشان تنگ شد؛ خداوند اين سخن را بر او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دانيم كه سينه ات از سخنان آن ها تنگ مى شود، اما تسبيح و حمد پروردگارت را به جاى آور و از سجده كنندگان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عبادت ها به تو آرامش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او را تكذيب كردند و متهم ساختند، او اندوهگين شد، خداوند اين سخن را بر او نازل كرد كه مى دانيم سخنان آن ها تو را غمگين مى كند، اما بدان كه هدف آن ها تكذيب تو نيست، اين ظالمان آيات خدا را تكذيب مى كنند، پيامبرانى كه پيش از تو بودند آماج تكذيب قرار گرفتند، اما شكيبايى پيشه كردند، آن ها آزار ديدند و صبر كردند، تا يارى ما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باز هم شكيبايى كرد تا اينكه آن ها از حد گذراندند، نام خدا را به بدى بر زبان جارى كردند و تكذيب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درمورد خودم و خاندانم و آبرويم شكيبايى كردم، اما دربرابر بدگويى به مقام مقدس تو نمى توانم شكيبايى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خداوند او را به صبر امر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دربرابر آنچه مى گويند شكيبا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پيامبر صلى الله عليه و آله در تمام حالات و دربرابر همۀ مشكلات شكيبا بود و همين سبب شد كه خدا به او بشارت دهد كه در خاندانش امامان و پيشوايان پيدا مى شوند، و اين امامان را نيز توصيه به صبر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پيغمبر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مِنَ الإيمانِ كالرَّأسِ مِنَ الجَسَدِ ؛ ارزش صبر در ايمان همچون ارزش سر است در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اين استقامت و صبر سبب پيروزى او بر مشركان شد و دستور انتقام گرفتن از آن ستمگران كه قابل هدايت نبودند صادر گرديد و طومار عمر آن ها به دست پيامبر صلى الله عليه و آله و دوستانش درهم پيچيده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پاداش آن ها در دنيا بود، علاوه بر پاداش هايى كه در آخرت براى او ذخيره شده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صَبَرَ وَاحتَسَبَ لَم يَخرُج مِنَ الدُّنيا حَتّى يُقِرَّ اللّهُ لَهُ عَينَهُ في أعدائهِ مَعَ ما يَدَّخِرُ لَهُ في الآخِرَةِ ؛ كسى كه شكيبايى كند و آن را به حساب</w:t>
      </w:r>
      <w:bookmarkStart w:id="223" w:name="pg15121_168571"/>
    </w:p>
    <w:p>
      <w:pPr>
        <w:pStyle w:val="BookText"/>
        <w:rPr/>
      </w:pPr>
      <w:bookmarkEnd w:id="223"/>
      <w:r>
        <w:rPr>
          <w:rFonts w:ascii="IRNazanin" w:hAnsi="IRNazanin" w:eastAsia="IRNazanin"/>
          <w:color w:val="111111"/>
          <w:sz w:val="28"/>
          <w:sz w:val="28"/>
          <w:szCs w:val="28"/>
          <w:rtl w:val="true"/>
          <w:lang w:bidi="fa-IR"/>
        </w:rPr>
        <w:t>خدا بگذارد، از دنيا بيرون نمى رود تا خداوند چشمش را با شكست دشمنانش روشن كند، علاوه بر پاداش هايى كه براى آخرت او ذخيره خواهد كرد</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224" w:name="__RefHeading___Toc1321979_2142443653"/>
      <w:bookmarkStart w:id="225" w:name="_Toc82"/>
      <w:bookmarkEnd w:id="224"/>
      <w:r>
        <w:rPr>
          <w:rtl w:val="true"/>
        </w:rPr>
        <w:t>آن گونه كه مأمور شده اى استقامت كن</w:t>
      </w:r>
      <w:bookmarkEnd w:id="225"/>
    </w:p>
    <w:p>
      <w:pPr>
        <w:pStyle w:val="BookText"/>
        <w:rPr/>
      </w:pPr>
      <w:r>
        <w:rPr>
          <w:rFonts w:ascii="IRNazanin" w:hAnsi="IRNazanin" w:eastAsia="IRNazanin"/>
          <w:color w:val="111111"/>
          <w:sz w:val="28"/>
          <w:sz w:val="28"/>
          <w:szCs w:val="28"/>
          <w:rtl w:val="true"/>
          <w:lang w:bidi="fa-IR"/>
        </w:rPr>
        <w:t>آن گونه كه مأمور شده اى استقامت كن</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شورى، خداوند متعال خطاب به پيامبر گرامى اسلام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فَلِذلِكَ فَادْعُ وَ اِسْتَقِمْ كَما أُمِرْتَ وَ لا تَتَّبِعْ أَهْواءَهُمْ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همين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آنان را به سوى اين آيين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 و آن چنان كه مأمور شده اى استقامت نما، و از هوى و هوس هاى آنان پيروى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در آيات قبل مسألۀ تفرقۀ امت ها براثر بغى و ظلم و انحراف مطرح شده، در آيۀ مورد بحث، به پيامبر صلى الله عليه و آله دستور مى دهد كه براى حل اختلافات و احياى آيين انبيا بكوشد و در اين راه نهايت استقامت را به خرج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ها را به سوى آيين واحد الهى دعوت كن و از اختلافات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به استقامت در اين راه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گونه كه مأمور شده اى ايستادگى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اِسْتَقِمْ كَما أُمِرْتَ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أُمِرْتَ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چنان كه مأمور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مرحلۀ عالى استقامت باشد و يا اشاره به اينكه استقامت نيز از نظر كميت و كيفيت و مدت و خصوصيات ديگر، همه بايد منطبق بر دستور و برنامۀ الهى</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كه هوى و هوس هاى مردم در اين مسير از موانع بزرگ راه است، در سومين دستور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هوى و هوس هاى آن ها پيروى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 أَهْواءَهُمْ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چراكه هر گروهى تو را به تمايلات و منافع خود دعوت مى كنند، همان</w:t>
      </w:r>
      <w:bookmarkStart w:id="226" w:name="pg15121_168572"/>
    </w:p>
    <w:p>
      <w:pPr>
        <w:pStyle w:val="BookText"/>
        <w:rPr/>
      </w:pPr>
      <w:bookmarkEnd w:id="226"/>
      <w:r>
        <w:rPr>
          <w:rFonts w:ascii="IRNazanin" w:hAnsi="IRNazanin" w:eastAsia="IRNazanin"/>
          <w:color w:val="111111"/>
          <w:sz w:val="28"/>
          <w:sz w:val="28"/>
          <w:szCs w:val="28"/>
          <w:rtl w:val="true"/>
          <w:lang w:bidi="fa-IR"/>
        </w:rPr>
        <w:t>دعوتى كه سرانجامش تفرقه و پراكندگى و نفاق است، پا بر سر اين هوى ها بگذار و همۀ مردم را گرد آيين واحد پروردگار جمع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هر دعوتى نقطۀ شروعى دارد، نقطۀ شروع آن را خود پيامبر صلى الله عليه و آله قرار مى دهد و در چهارمين دستور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ايمان آورده ام به هر كتابى كه از سوى خدا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آمَنْتُ بِما أَنْزَلَ اَللّهُ مِنْ 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ميان كتب آسمانى فرق نمى نهم، همه را به رسميت مى شناسم و همه را دعوت كننده به توحيد و معارف پاك دينى و تقوا و پاكى و حق و عدالت مى دانم و آيين من در حقيقت جامع همۀ آن ها و مكمل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براى ايجاد وحدت، رعايت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دارد، در پنجمين دستور آن را مطرح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كه ميان همۀ شما عدالت برقرار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أُمِرْتُ لِأَعْدِلَ بَيْنَكُمُ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 در قضاوت و داورى ها، چه در حقوق اجتماعى و مسائل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آيۀ مورد بحث از پنج دستور مهم تشكيل شده كه از اصل دعوت آغاز مى شود، سپس وسيلۀ پيشرفت آن، يعنى استقامت مطرح مى گردد، بعد به موانع راه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شده، سپس نقطۀ شروع كه از خويشتن است بيان گرديده، و سرانجام هدف نهايى كه گسترش و تعميم عدالت مى باشد، عنوان شده است</w:t>
      </w:r>
      <w:r>
        <w:rPr>
          <w:rFonts w:eastAsia="IRNazanin" w:cs="IRNazanin"/>
          <w:color w:val="111111"/>
          <w:sz w:val="28"/>
          <w:szCs w:val="28"/>
          <w:rtl w:val="true"/>
          <w:lang w:bidi="fa-IR"/>
        </w:rPr>
        <w:t>.</w:t>
      </w:r>
    </w:p>
    <w:p>
      <w:pPr>
        <w:pStyle w:val="Heading4"/>
        <w:numPr>
          <w:ilvl w:val="3"/>
          <w:numId w:val="1"/>
        </w:numPr>
        <w:rPr/>
      </w:pPr>
      <w:bookmarkStart w:id="227" w:name="__RefHeading___Toc1321981_2142443653"/>
      <w:bookmarkStart w:id="228" w:name="_Toc83"/>
      <w:bookmarkEnd w:id="227"/>
      <w:r>
        <w:rPr>
          <w:rtl w:val="true"/>
        </w:rPr>
        <w:t>همچون پيامبران اولواالعزم شكيبا باش</w:t>
      </w:r>
      <w:bookmarkEnd w:id="228"/>
    </w:p>
    <w:p>
      <w:pPr>
        <w:pStyle w:val="BookText"/>
        <w:rPr/>
      </w:pPr>
      <w:r>
        <w:rPr>
          <w:rFonts w:ascii="IRNazanin" w:hAnsi="IRNazanin" w:eastAsia="IRNazanin"/>
          <w:color w:val="111111"/>
          <w:sz w:val="28"/>
          <w:sz w:val="28"/>
          <w:szCs w:val="28"/>
          <w:rtl w:val="true"/>
          <w:lang w:bidi="fa-IR"/>
        </w:rPr>
        <w:t>همچون پيامبران اولواالعزم شكيبا باش</w:t>
      </w:r>
      <w:r>
        <w:rPr>
          <w:rStyle w:val="FootnoteAnchor"/>
          <w:rtl w:val="true"/>
        </w:rPr>
        <w:footnoteReference w:id="14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احقاف خداوند خطاب به پيامبر گرامى اسلام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كَما صَبَرَ أُولُوا اَلْعَزْمِ مِنَ اَلرُّسُلِ وَ لا تَسْتَعْجِلْ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صبر كن، آن گونه كه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كردند،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شتاب مكن</w:t>
      </w:r>
      <w:r>
        <w:rPr>
          <w:rFonts w:eastAsia="IRNazanin" w:cs="IRNazanin"/>
          <w:color w:val="111111"/>
          <w:sz w:val="28"/>
          <w:szCs w:val="28"/>
          <w:rtl w:val="true"/>
          <w:lang w:bidi="fa-IR"/>
        </w:rPr>
        <w:t>...».</w:t>
      </w:r>
      <w:bookmarkStart w:id="229" w:name="pg15121_168573"/>
    </w:p>
    <w:p>
      <w:pPr>
        <w:pStyle w:val="BookText"/>
        <w:rPr/>
      </w:pPr>
      <w:bookmarkEnd w:id="229"/>
      <w:r>
        <w:rPr>
          <w:rFonts w:ascii="IRNazanin" w:hAnsi="IRNazanin" w:eastAsia="IRNazanin"/>
          <w:color w:val="111111"/>
          <w:sz w:val="28"/>
          <w:sz w:val="28"/>
          <w:szCs w:val="28"/>
          <w:rtl w:val="true"/>
          <w:lang w:bidi="fa-IR"/>
        </w:rPr>
        <w:t xml:space="preserve">تنها تو نيستى كه با مخالفت و عداوت اين قوم مواجه شده اى، همۀ پيامبران اولواالعزم با اين مشكلات روبه رو بودند و استقامت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پيامبر بزرگ خدا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دعوت كرد، اما جز گروه اندكى به او ايمان نياوردند، پيوسته آزارش مى دادند و به سخريه اش مى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به ميان آتش افكندند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را تهديد به مرگ نمودند و قلبش از نافرمانى هاى قومش پرخون بود، و عيسى مسيح عليه السلام را بعد از آزار بسيار مى خواستند به قتل برسانند كه خداوند نجاتش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تا بوده دنيا چنين بوده است و جز با نيروى صبر و استقامت نمى توان بر مشكلات پيروز شد</w:t>
      </w:r>
      <w:r>
        <w:rPr>
          <w:rFonts w:eastAsia="IRNazanin" w:cs="IRNazanin"/>
          <w:color w:val="111111"/>
          <w:sz w:val="28"/>
          <w:szCs w:val="28"/>
          <w:rtl w:val="true"/>
          <w:lang w:bidi="fa-IR"/>
        </w:rPr>
        <w:t>.</w:t>
      </w:r>
    </w:p>
    <w:p>
      <w:pPr>
        <w:pStyle w:val="Heading4"/>
        <w:numPr>
          <w:ilvl w:val="3"/>
          <w:numId w:val="1"/>
        </w:numPr>
        <w:rPr/>
      </w:pPr>
      <w:bookmarkStart w:id="230" w:name="__RefHeading___Toc1321983_2142443653"/>
      <w:bookmarkStart w:id="231" w:name="_Toc84"/>
      <w:bookmarkEnd w:id="230"/>
      <w:r>
        <w:rPr>
          <w:rtl w:val="true"/>
        </w:rPr>
        <w:t>پيامبر اسلام صلى الله عليه و آله اسطورۀ صبر و استقامت بود</w:t>
      </w:r>
      <w:bookmarkEnd w:id="231"/>
    </w:p>
    <w:p>
      <w:pPr>
        <w:pStyle w:val="BookText"/>
        <w:rPr/>
      </w:pPr>
      <w:r>
        <w:rPr>
          <w:rFonts w:ascii="IRNazanin" w:hAnsi="IRNazanin" w:eastAsia="IRNazanin"/>
          <w:color w:val="111111"/>
          <w:sz w:val="28"/>
          <w:sz w:val="28"/>
          <w:szCs w:val="28"/>
          <w:rtl w:val="true"/>
          <w:lang w:bidi="fa-IR"/>
        </w:rPr>
        <w:t>زندگى پيامبران بزرگ خدا به ويژه پيامبر اسلام صلى الله عليه و آله بيانگر مقاومت بى حد و حصر آن ها دربرابر حوادث سخت و طوفان هاى شديد و مشكلات طاقت فرساست، و با توجه به اينكه مسير حق هميشه داراى اين گونه مشكلات است رهروان راه حق بايد از آن ها در اين مسير الهام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معمولاً از نقطۀ روشن تاريخ اسلام به روزهاى تاريك پيشين مى نگريم و اين نگرش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 به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واقعيت ها را به شكل ديگرى مجسم مى كند، در حالى كه ما بايد خود را در آن روزى تصور كنيم كه پيامبر صلى الله عليه و آله تك و تنها بود و هيچ نشانه اى از پيروزى در افق زندگى او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لجوج براى نابودى او كمر بسته بودند، و حتّى خويشاوندان نزديكش در صف اول اين مبارزه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به ميان قبايل عرب مى رفت و آن ها را دعوت مى كرد، اما كسى به دعوت او پاسخ نمى گفت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سنگسارش مى كردند، آن چنان كه از بدن مباركش خون مى ريخت، ولى دست از برنامۀ خود برنمى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او را در محاصرۀ اجتماعى و اقتصادى و سياسى قرار دادند كه تمام راه ها به روى او و پيروان اندكش بسته شد، بعضى از گرسنگى تلف شدند و بعضى را بيمارى از پاى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اندكش را شكنجه مى دادند، شكنجه هايى كه بر جان و قلب او مى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روزهايى بر پيامبر صلى الله عليه و آله گذشت كه توصيف آن با بيان و قلم مشكل است؛ هنگامى كه براى دعوت مردم به سوى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نه تنها دعوتش را اجابت نكردند بلكه آن قدر سنگ به او زدند كه خون از پاهايش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نادان را تحريك كردند كه فرياد زنند و او را دشنان دهند، ناچار به باغى پناه برد و در سايۀ درختى نشست و با خداى خود اين چنين راز و نياز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إلَيكَ أشكُو ضَعفَ قُوَّتي وَ قِلَّةَ حِيلَتي، وَ هَواني عَلَى النّاسِ، يا أرحَمَ الرّاحِمينَ، أنتَ رَبُّ المُستَضعَفِينَ، وَ أنتَ رَبّي، إلى مَن تَكِلُني؟ إلى بَعيدٍ يَتَجَهَّمُني؟ أم إلى عَدُوٍّ مَلَّكتَهُ أمري؟ إن لَم يَكُن بِكَ عَلَىَّ غَضَبٌ فَلا اُبالِي ؛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ناتوانى و نارسايى خودم و بى حرمتى مردم را به پيشگاه تو شكايت مى كنم، اى كسى كه از همۀ رحيمان رحيم ترى، تو پروردگار مستضعفين و پروردگار منى، مرا به چه كسى وامى گذارى؟ به افراد دوردست كه با چهرۀ درهم كشيده با من روبرو شوند؟ يا به دشمنانى كه زمام امر مرا به دست گيرند؟</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اندازه كه تو از من خشنود باشى مرا كافى است</w:t>
      </w:r>
      <w:r>
        <w:rPr>
          <w:rFonts w:eastAsia="IRNazanin" w:cs="IRNazanin"/>
          <w:color w:val="111111"/>
          <w:sz w:val="28"/>
          <w:szCs w:val="28"/>
          <w:rtl w:val="true"/>
          <w:lang w:bidi="fa-IR"/>
        </w:rPr>
        <w:t>».</w:t>
      </w:r>
      <w:r>
        <w:rPr>
          <w:rStyle w:val="FootnoteAnchor"/>
          <w:rtl w:val="true"/>
        </w:rPr>
        <w:footnoteReference w:id="14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ساحرش خواندند و گاهى ديوانه اش خطاب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خاكستر بر سرش ريختند، كمر به قتلش بستند و خانه اش را در ميان شمشيرها 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تمام اين احوال همچنان به صبر و شكيبايى و استقامت ادامه داد و سرانجام ميوۀ شيرين اين درخت را چشيد، آيين او نه تنها جزيرۀ عربستان، بلكه شرق و غرب عالم را دربر گرفت و امروز بانگ اذان كه فرياد پيروزى اوست هر صبح و شام از چهار گوشۀ دنيا و در تمام پنج قارۀ جهان، به گوش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bookmarkStart w:id="232" w:name="pg15121_168575"/>
    </w:p>
    <w:p>
      <w:pPr>
        <w:pStyle w:val="BookText"/>
        <w:rPr/>
      </w:pPr>
      <w:bookmarkEnd w:id="232"/>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كَما صَبَرَ أُولُوا اَلْعَزْمِ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راه و رسم مبارزه با شياطين و اهريمنان و طريق پيروزى بر آنان و نيل به اهداف بزرگ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چگونه عافيت طلبان مى خواهند بدون شكيبايى و تحمل رنج و درد به اهداف بزرگ خود نائل شوند؟ چگونه مسلمانان امروز دربرابر اين همه دشمنانى كه كمر به نابودى آن ها بسته اند مى خواهند بدون الهام گرفتن از مكتب اصيل پيغمبر اسلام صلى الله عليه و آله پيروز شوند؟ به ويژه رهبران اسلامى بيش از همه مأمور به اين برنامه اند، چنان كه در حديثى از اميرمؤمنان على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عَلى وُلاةِ الاَمرِ مَفرُوضٌ لِقولِ اللّهِ عَزَّ وَجَلَّ لِنَبِيِّهِ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كَما صَبَرَ أُولُوا العَزمِ مِنَ الرُّسُلِ، وإيجابِهِ مِثلَ ذلِكَ عَلى أَولِيائِهِ وَ أهلِ طاعَتِهِ،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لَكُم في رَسُولُ اللّهِ اُسوَةٌ حَسَنَةٌ ؛ صبر و استقامت بر رهبران و زمامداران فريضه است، زيرا خداوند به پيامبرش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كَما صَبَرَ أُولُوا اَلْعَزْمِ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معنى را بر دوستان و اهل طاعتش نيز فرض كرده است، چراكه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در زندگى پيامبر تأسى نيكويى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نيز بايد همگى به او اقتدا كنيد</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233" w:name="__RefHeading___Toc1321985_2142443653"/>
      <w:bookmarkStart w:id="234" w:name="_Toc85"/>
      <w:bookmarkEnd w:id="233"/>
      <w:r>
        <w:rPr>
          <w:rtl w:val="true"/>
        </w:rPr>
        <w:t>چرا تنها صبر ذكر شده است؟</w:t>
      </w:r>
      <w:bookmarkEnd w:id="234"/>
    </w:p>
    <w:p>
      <w:pPr>
        <w:pStyle w:val="BookText"/>
        <w:rPr/>
      </w:pPr>
      <w:r>
        <w:rPr>
          <w:rFonts w:ascii="IRNazanin" w:hAnsi="IRNazanin" w:eastAsia="IRNazanin"/>
          <w:color w:val="111111"/>
          <w:sz w:val="28"/>
          <w:sz w:val="28"/>
          <w:szCs w:val="28"/>
          <w:rtl w:val="true"/>
          <w:lang w:bidi="fa-IR"/>
        </w:rPr>
        <w:t>چرا تنها صبر ذكر شده است؟</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رعد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خاطر صبر و استقامتتان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نيكوست سرانجام سراى جاويدان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بِما صَبَرْتُمْ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فرشتگان به بهشتيان به اين گونه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بر شما باد به خاطر صبر و استقامت تان؛ در حالى كه در آيات قبل به هشت قسمت از كارهاى نيك و برنامه هاى مهم آن ها اشاره شده،</w:t>
      </w:r>
      <w:bookmarkStart w:id="235" w:name="pg15121_168576"/>
    </w:p>
    <w:p>
      <w:pPr>
        <w:pStyle w:val="BookText"/>
        <w:rPr/>
      </w:pPr>
      <w:bookmarkEnd w:id="235"/>
      <w:r>
        <w:rPr>
          <w:rFonts w:ascii="IRNazanin" w:hAnsi="IRNazanin" w:eastAsia="IRNazanin"/>
          <w:color w:val="111111"/>
          <w:sz w:val="28"/>
          <w:sz w:val="28"/>
          <w:szCs w:val="28"/>
          <w:rtl w:val="true"/>
          <w:lang w:bidi="fa-IR"/>
        </w:rPr>
        <w:t>ولى قرآن در اين جمله تنها روى يكى از آن هشت برنامه انگشت گذاشته و آن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اين موضوع را از بيان زنده و پرمغز على عليه السلام مى توان دريافت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الصَّبرَ مِنَ‌الإيمانِ كَالرّاسِ مِنَ‌الجَسَدِ وَ لا خَيرَ في جَسَدٍ لا رَأسَ مَعَهُ وَ لا في إيمانٍ لا صَبرَ مَعَهُ ؛ ارزش صبر، براى ايمان، مانند ارزش سر است براى تن، تن بى سر بقايى ندارد و ايمان بدون صبر نيز ارزشى نخواهد داشت</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درحقيقت پشتوانۀ همۀ برنامه هاى سازندۀ فردى و اجتماعى، همين شكيبايى و استقامت است و بدون آن هيچ كدام از آن ها به سامان نمى رسد، چراكه در مسير هر كار مثبتى مشكلات و موانعى وجود دارد كه جز با نيروى استقامت نمى توان بر آن ها پيروز شد، نه وفاى عهد بدون استقامت و صبر ميسر است، نه حفظ پيوندهاى الهى، نه ترس از خدا و دادگاه قيامت، نه اقامۀ صلوة و انفاق از مواهب الهى، و نه جبران خطاها به وسيلۀ حسنات</w:t>
      </w:r>
      <w:r>
        <w:rPr>
          <w:rFonts w:eastAsia="IRNazanin" w:cs="IRNazanin"/>
          <w:color w:val="111111"/>
          <w:sz w:val="28"/>
          <w:szCs w:val="28"/>
          <w:rtl w:val="true"/>
          <w:lang w:bidi="fa-IR"/>
        </w:rPr>
        <w:t>!</w:t>
      </w:r>
    </w:p>
    <w:p>
      <w:pPr>
        <w:pStyle w:val="Heading4"/>
        <w:numPr>
          <w:ilvl w:val="3"/>
          <w:numId w:val="1"/>
        </w:numPr>
        <w:rPr/>
      </w:pPr>
      <w:bookmarkStart w:id="236" w:name="__RefHeading___Toc1321987_2142443653"/>
      <w:bookmarkStart w:id="237" w:name="_Toc86"/>
      <w:bookmarkEnd w:id="236"/>
      <w:r>
        <w:rPr>
          <w:rtl w:val="true"/>
        </w:rPr>
        <w:t>استقامت در سايۀ آگاهى</w:t>
      </w:r>
      <w:bookmarkEnd w:id="237"/>
    </w:p>
    <w:p>
      <w:pPr>
        <w:pStyle w:val="BookText"/>
        <w:rPr/>
      </w:pPr>
      <w:r>
        <w:rPr>
          <w:rFonts w:ascii="IRNazanin" w:hAnsi="IRNazanin" w:eastAsia="IRNazanin"/>
          <w:color w:val="111111"/>
          <w:sz w:val="28"/>
          <w:sz w:val="28"/>
          <w:szCs w:val="28"/>
          <w:rtl w:val="true"/>
          <w:lang w:bidi="fa-IR"/>
        </w:rPr>
        <w:t>استقامت در سايۀ آگاهى</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تَنْقِمُ مِنّا إِلاّ أَنْ آمَنّا بِآياتِ رَبِّنا لَمّا جاءَتْنا رَبَّنا أَفْرِغْ عَلَيْنا صَبْراً وَ تَوَفَّنا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انتقام تو از ما، تنها به خاطر اين است كه ما به آيات پروردگار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سراغ 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استقامتى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فرو 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مسلمان بميران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ساحران زمان موسى عليه السلام براى اينكه پاسخى به تهمت فرعون داده باشند و حقيقت امر را بر انبوه مردمى كه تماشاچى اين صحنه بودند، روشن سازند</w:t>
      </w:r>
    </w:p>
    <w:p>
      <w:pPr>
        <w:pStyle w:val="BookText"/>
        <w:rPr/>
      </w:pPr>
      <w:r>
        <w:rPr>
          <w:rFonts w:ascii="IRNazanin" w:hAnsi="IRNazanin" w:eastAsia="IRNazanin"/>
          <w:color w:val="111111"/>
          <w:sz w:val="28"/>
          <w:sz w:val="28"/>
          <w:szCs w:val="28"/>
          <w:rtl w:val="true"/>
          <w:lang w:bidi="fa-IR"/>
        </w:rPr>
        <w:t>و بى گناهى خويش را ثابت كنند، چنين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ايرادى كه تو به ما دارى اين است كه ما به آيات پروردگار خود، هنگامى كه به سراغ ما آمد، ايمان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نه اخلالگريم، نه توطئه و تبانى خاصى بر ضد تو كرده ايم، نه محرك ما براى ايمان به موسى عليه السلام اين بوده است كه زمام قدرت را به دست بگيريم و نه مردم اين كشور را از سرزمين خود بيرون كنيم و خودت نيز مى دانى كه ما اين كاره نيستيم، بلكه ما وقتى حق را ديديم و نشانه هاى آن را به خوبى شناختيم به نداى پروردگار خود پاسخ گفتيم و ايمان آورديم و تنها گناه ما در نظر تو همين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آن ها با جملۀ نخست به فرعون نشان دادند كه هرگز از تهديد او نمى هراسند و با شهامت به استقبال همۀ حوادث، حتى مرگ و شهادت مى شتابند و با جملۀ دوم به اتهاماتى كه فرعون بر آن ها وارد كرده بود، با صراحت پاسخ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انكار كردن چيزى با زبان يا با عمل و نيز به معنى مجازات نمودن است، بنابراين آيۀ بالا، هم ممكن است به اين معنى باشد كه تنها ايراد تو به ما اين است كه ايمان آورده ايم، و يا به اين معنى باشد كه مجازاتى كه مى خواهى انجام دهى به دليل ايمان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روى از فرعون برتافتند و متوجه درگاه پروردگار شدند و از او تقاضاى صبر و استقامت كردند، زيرا مى دانستند كه بدون حمايت و يارى او، توانايى مقابله با اين تهديدهاى سنگين را ندارند، لذا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پيمانۀ صبر را بر ما فرو ريز و ما را تا پايان عمر با اخلاص و باايمان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أَفْرِغْ عَلَيْنا صَبْراً وَ تَوَفَّنا مُسْلِمِينَ</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اينكه آن ها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أَفْرِغْ عَلَيْنا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اظهار داشتند كه چون خطر به آخرين درجه رسيده است، تو نيز آخرين درجۀ صبر و استقامت را به ما مرحمت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ريختن مادۀ سيالى از ظرف است به طورى كه ظرف از آن خالى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در نخستين برخورد با ماجراى ساحران زمان موسى عليه السلام كه در پايان، مؤمنان راستينى از كار درآمدند، انسان در شگفتى فرو رود كه مگر ممكن است در مدتى به اين كوتاهى چنين انقلاب و تحولى در فكر و روح انسانى پيدا شود كه از صف مخالف كاملاً بريده و در صف موافق گام بگذارد و آن چنان سرسختانه از عقيدۀ تازۀ خود دفاع كند كه به تمام موقعيت و زندگى خويش پشت پا زند و شربت شهادت را شجاعانه و با چهره اى خندان تا آخرين جرعه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سوابق زيادى كه در علم سحر داشتند به خوبى به عظمت معجزۀ موسى عليه السلام و حقانيت او پى بردند و از روى آگاهى كامل در اين ميدان گام گذاشتند، اين آگاهى سرچشمۀ عشق سوزانى شد كه تمام جود آن ها را دربر گرفت، عشقى كه هيچ حد و مرزى را به رسميت نمى شناسد و برتر از همۀ خواسته هاى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خوبى مى دانستند در چه راهى گام گذاشته اند و براى چه مى جنگند و با چه كسى مبارزه مى كنند و چه آيندۀ درخشانى به دنبال اين مبارزه در پيش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ايمان با آگاهى كامل همراه شود از چنين عشقى سر برمى آورد كه اين گونه فداكارى ها در راه آن شگفت انگيز نيست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علت مى بينيم كه آن ها باصراحت و شجاعت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در آيۀ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طه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همان كسى كه ما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تو را بر دلايل روشنى كه از طرف پروردگار به ما رسيده، مقدم نخواهيم داشت؛ تو هرچه مى خواهى بكن، اما بدان كه دايرۀ قدرتت محدود به همين زندگى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روايات و تواريخ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در اين راه ايستادگى به خرج دادند كه فرعون تهديد خود را عملى ساخت و بدن هاى مثله شدۀ آنان را در كنار رود نيل بر شاخه هاى درختان بلند نخل آويزان نمود</w:t>
      </w:r>
      <w:bookmarkStart w:id="238" w:name="pg15121_168579"/>
    </w:p>
    <w:p>
      <w:pPr>
        <w:pStyle w:val="BookText"/>
        <w:rPr/>
      </w:pPr>
      <w:bookmarkEnd w:id="238"/>
      <w:r>
        <w:rPr>
          <w:rFonts w:ascii="IRNazanin" w:hAnsi="IRNazanin" w:eastAsia="IRNazanin"/>
          <w:color w:val="111111"/>
          <w:sz w:val="28"/>
          <w:sz w:val="28"/>
          <w:szCs w:val="28"/>
          <w:rtl w:val="true"/>
          <w:lang w:bidi="fa-IR"/>
        </w:rPr>
        <w:t>و نام پرافتخار آن ها در دفتر آزادمردان جهان ثبت شد و به گفتۀ مفسر بزرگ، مرحوم طبرسى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كانوا اوّلَ النّهارِ كُفّاراً سَحَرَةً وَ آخِرَ النّهارِ شُهَداءَ بَرَرَةً؛ صبحگاهان كافر بودند و ساحر، شامگاهان شهيدان نيكوكار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بايد توجه داشت كه چنين انقلاب و تحول و استقامتى جز در پناه امدادهاى الهى ممكن نيست و به يقين، كسانى كه در مسير حق گام مى گذارند، چنين امدادهايى به سراغ آن ها خواهد شتافت</w:t>
      </w:r>
      <w:r>
        <w:rPr>
          <w:rFonts w:eastAsia="IRNazanin" w:cs="IRNazanin"/>
          <w:color w:val="111111"/>
          <w:sz w:val="28"/>
          <w:szCs w:val="28"/>
          <w:rtl w:val="true"/>
          <w:lang w:bidi="fa-IR"/>
        </w:rPr>
        <w:t>.</w:t>
      </w:r>
    </w:p>
    <w:p>
      <w:pPr>
        <w:pStyle w:val="Heading4"/>
        <w:numPr>
          <w:ilvl w:val="3"/>
          <w:numId w:val="1"/>
        </w:numPr>
        <w:rPr/>
      </w:pPr>
      <w:bookmarkStart w:id="239" w:name="__RefHeading___Toc1321989_2142443653"/>
      <w:bookmarkStart w:id="240" w:name="_Toc87"/>
      <w:bookmarkEnd w:id="239"/>
      <w:r>
        <w:rPr>
          <w:rtl w:val="true"/>
        </w:rPr>
        <w:t>نقش ثبات و استقامت</w:t>
      </w:r>
      <w:bookmarkEnd w:id="240"/>
    </w:p>
    <w:p>
      <w:pPr>
        <w:pStyle w:val="BookText"/>
        <w:rPr/>
      </w:pPr>
      <w:r>
        <w:rPr>
          <w:rFonts w:ascii="IRNazanin" w:hAnsi="IRNazanin" w:eastAsia="IRNazanin"/>
          <w:color w:val="111111"/>
          <w:sz w:val="28"/>
          <w:sz w:val="28"/>
          <w:szCs w:val="28"/>
          <w:rtl w:val="true"/>
          <w:lang w:bidi="fa-IR"/>
        </w:rPr>
        <w:t>نقش ثبات و استقامت</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ابراهيم، خداوند اوصاف و ويژگى هاى متعددى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شجرۀ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شجرۀ خبيثه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تمام اين صفات، بيش از همه مسألۀ ثبات و عدم ثبات به چشم مى خورد و حتى در بيان ثمرۀ شجرۀ طيبه در آخرين آيۀ مورد بحث چنين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افراد باايمان را به دليل عقيدۀ ثابت شان در دنيا و آخرت ثابت قدم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آيه اهميت فوق العادۀ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آن مشخص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عوامل پيروزى مردان بزرگ سخن بسيار گفته اند، ولى از ميان همۀ آن ها، در رديف اول بايد استقامت و پايدارى را نام برد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بسيارند كسانى كه از هوش و استعداد متوسطى برخوردارند و يا ابتكار عمل آن ها كاملاً متوسط است، ولى به پيروزى هاى بزرگى در زندگى نائل شده اند كه پس از تحقيق و بررسى مى بينيم دليلى جز ثبات و استقامت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اجتماعى، پيشرفت هر برنامۀ مؤثرى تنها در سايۀ ثبات امكان پذير است و به</w:t>
      </w:r>
      <w:bookmarkStart w:id="241" w:name="pg15121_168580"/>
    </w:p>
    <w:p>
      <w:pPr>
        <w:pStyle w:val="BookText"/>
        <w:rPr/>
      </w:pPr>
      <w:bookmarkEnd w:id="241"/>
      <w:r>
        <w:rPr>
          <w:rFonts w:ascii="IRNazanin" w:hAnsi="IRNazanin" w:eastAsia="IRNazanin"/>
          <w:color w:val="111111"/>
          <w:sz w:val="28"/>
          <w:sz w:val="28"/>
          <w:szCs w:val="28"/>
          <w:rtl w:val="true"/>
          <w:lang w:bidi="fa-IR"/>
        </w:rPr>
        <w:t>همين دليل تمام كوشش تخريب كنندگان براى از ميان بردن ثبات به كار مى رود، و اصولاً مؤمنان راستين را بايد از ثبات و استقامت شان دربرابر حوادث سخت و طوفان هاى زندگى شناخت</w:t>
      </w:r>
      <w:r>
        <w:rPr>
          <w:rFonts w:eastAsia="IRNazanin" w:cs="IRNazanin"/>
          <w:color w:val="111111"/>
          <w:sz w:val="28"/>
          <w:szCs w:val="28"/>
          <w:rtl w:val="true"/>
          <w:lang w:bidi="fa-IR"/>
        </w:rPr>
        <w:t>.</w:t>
      </w:r>
    </w:p>
    <w:p>
      <w:pPr>
        <w:pStyle w:val="Heading4"/>
        <w:numPr>
          <w:ilvl w:val="3"/>
          <w:numId w:val="1"/>
        </w:numPr>
        <w:rPr/>
      </w:pPr>
      <w:bookmarkStart w:id="242" w:name="__RefHeading___Toc1321991_2142443653"/>
      <w:bookmarkStart w:id="243" w:name="_Toc88"/>
      <w:bookmarkEnd w:id="242"/>
      <w:r>
        <w:rPr>
          <w:rtl w:val="true"/>
        </w:rPr>
        <w:t>شكيبايى، رمز هر پيروزى است</w:t>
      </w:r>
      <w:bookmarkEnd w:id="243"/>
    </w:p>
    <w:p>
      <w:pPr>
        <w:pStyle w:val="BookText"/>
        <w:rPr/>
      </w:pPr>
      <w:r>
        <w:rPr>
          <w:rFonts w:ascii="IRNazanin" w:hAnsi="IRNazanin" w:eastAsia="IRNazanin"/>
          <w:color w:val="111111"/>
          <w:sz w:val="28"/>
          <w:sz w:val="28"/>
          <w:szCs w:val="28"/>
          <w:rtl w:val="true"/>
          <w:lang w:bidi="fa-IR"/>
        </w:rPr>
        <w:t>شكيبايى، رمز هر پيروزى است</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خداوند در آيۀ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عَلى ما يَقُولُونَ وَ سَبِّحْ بِحَمْدِ رَبِّكَ قَبْلَ طُلُوعِ اَلشَّمْسِ وَ قَبْلَ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دربرابر آنچه آنها مى گويند شكيبا باش، و پيش از طلوع آفتاب و پيش از غروب، تسبيح و حمد پروردگارت را بگوى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نخستين بار نيست كه قرآن مجيد روى صبر و شكيبايى دربرابر مشكلات و افراد لجوج و معاند تكيه مى كند، بارها و بارها قرآن مجيد، هم به پيامبر بزرگ اسلام صلى الله عليه و آله و هم به عموم مؤمنان اين مسألۀ مهم را خاطرنشان مى سازد، و تجربه هاى فراوان نيز نشان داده كه غلبه و پيروزى از آن كسانى است كه سهم بيشترى از صبر و استقامت دارند</w:t>
      </w:r>
      <w:r>
        <w:rPr>
          <w:rFonts w:eastAsia="IRNazanin" w:cs="IRNazanin"/>
          <w:color w:val="111111"/>
          <w:sz w:val="28"/>
          <w:szCs w:val="28"/>
          <w:rtl w:val="true"/>
          <w:lang w:bidi="fa-IR"/>
        </w:rPr>
        <w:t>.</w:t>
      </w:r>
    </w:p>
    <w:p>
      <w:pPr>
        <w:pStyle w:val="Heading4"/>
        <w:numPr>
          <w:ilvl w:val="3"/>
          <w:numId w:val="1"/>
        </w:numPr>
        <w:rPr/>
      </w:pPr>
      <w:bookmarkStart w:id="244" w:name="__RefHeading___Toc1321993_2142443653"/>
      <w:bookmarkStart w:id="245" w:name="_Toc89"/>
      <w:bookmarkEnd w:id="244"/>
      <w:r>
        <w:rPr>
          <w:rtl w:val="true"/>
        </w:rPr>
        <w:t>نزول فرشتگان بر مؤمنان بااستقامت</w:t>
      </w:r>
      <w:bookmarkEnd w:id="245"/>
    </w:p>
    <w:p>
      <w:pPr>
        <w:pStyle w:val="BookText"/>
        <w:rPr/>
      </w:pPr>
      <w:r>
        <w:rPr>
          <w:rFonts w:ascii="IRNazanin" w:hAnsi="IRNazanin" w:eastAsia="IRNazanin"/>
          <w:color w:val="111111"/>
          <w:sz w:val="28"/>
          <w:sz w:val="28"/>
          <w:szCs w:val="28"/>
          <w:rtl w:val="true"/>
          <w:lang w:bidi="fa-IR"/>
        </w:rPr>
        <w:t>نزول فرشتگان بر مؤمنان بااستقامت</w:t>
      </w:r>
      <w:r>
        <w:rPr>
          <w:rStyle w:val="FootnoteAnchor"/>
          <w:rtl w:val="true"/>
        </w:rPr>
        <w:footnoteReference w:id="14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فصلت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قالُوا رَبُّنَا اَللّهُ ثُمَّ اِسْتَقامُوا تَتَنَزَّلُ عَلَيْهِمُ اَلْمَلائِكَةُ أَلاّ تَخافُوا وَ لا تَحْزَنُوا وَ أَبْشِرُوا بِالْجَنَّةِ اَلَّتِي كُنْتُمْ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كسانى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استقامت كردند، فرشتگان بر آنان نازل مى شوند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نترسيد و غمگين مباشيد، و بشارت باد بر شما به آن بهشتى كه به شما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دانيم كه روش قرآن براى تبيين مطالب اين است كه امور متضاد را دربرابر هم قرار مى دهد تا با مقايسه با يكديگر وضع آن ها به خوبى روشن شود، و از آنجا كه در آيات گذشته سخن از منكران لجوجى بود كه بر كفر پافشارى داشتند و خداوند آن ها را به عذاب ها و كيفرهاى مختلف تهديد مى كند، در آيات مورد بحث، سخن از مؤمنانى است كه در ايمانشان راسخ و پابرجا هستند، و خداوند به هفت پاداش و موهبت كه براى آن ها قرار داده اشاره مى كند كه بيشتر آن ها نقطۀ مقابل كيفرهاى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اللّه است، سپس بر سر گفتۀ خود مى ايستند و كمترين انحرافى پيدا نمى كنند و آنچه را كه لازمۀ آن است در عمل و گفتار نشان مى دهند، فرشتگان الهى بر آن ها نازل مى شوند و مى گويند كه نترسيد و غمگين مباشيد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تعبير جامع و جالبى كه درحقيقت همۀ نيكى ها و صفات برجسته را دربر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دل به خدا بستن و ايمان محكم به او پيدا كردن، سپس تمام زندگى را به رنگ ايمان درآوردن و در محور آن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بسيارند كسانى كه دم از عشق اللّه مى زنند، ولى در عمل استقامت ندارند، افرادى سست و ناتوان اند كه وقتى دربرابر طوفان شهوات قرار مى گيرند باايمان وداع كرده و در عمل مشرك مى شوند و هنگامى كه منافع شان به خطر مى افتد همان ايمان ضعيف و مختصر را نيز از دست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 يكى از خطبه هاى نهج البلاغه اين آيه را با عبارت گويا و پرمعنايى تفسير مى كند و بعد از تلاوت 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قُلتُم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فَاستَقِيمُوا عَلى كِتابِهِ وَ عَلى مِنهاجِ أمرِهِ وَ عَلَى الطَّريقَةِ الصّالِحَةِ مِن عِبادَتِهِ، ثُمَّ لا تَمرِقُوا مِنها، و لا تَبتَدِعُوا فيها وَ لا تُخالِفُوا عَنها ؛ شما گفتيد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بر سر اين سخن استقامت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انجام دستورهاى كتاب او و در راهى كه فرمان داده</w:t>
      </w:r>
    </w:p>
    <w:p>
      <w:pPr>
        <w:pStyle w:val="BookText"/>
        <w:rPr/>
      </w:pPr>
      <w:r>
        <w:rPr>
          <w:rFonts w:ascii="IRNazanin" w:hAnsi="IRNazanin" w:eastAsia="IRNazanin"/>
          <w:color w:val="111111"/>
          <w:sz w:val="28"/>
          <w:sz w:val="28"/>
          <w:szCs w:val="28"/>
          <w:rtl w:val="true"/>
          <w:lang w:bidi="fa-IR"/>
        </w:rPr>
        <w:t>و در راه پرستش شايستۀ او استقامت به خرج دهيد، از دايرۀ فرمانش خارج نشويد و در آيين او بدعت مگذاريد و هرگز با آن مخالفت نكنيد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حديث ديگرى از پيغمبر گرامى اسلامى صلى الله عليه و آله مى خوانيم كه اين آيه را تلاوت فرمود، 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قالَها ناسٌ، ثُمَّ كَفَرَ أكثَرُهُم، فَمَن قالَها حَتّى يَمُوتُ فَهُوَ مِمَّنِ استَقامَ عَلَيها ؛ گروهى اين سخن را گفتند، سپس اكثر آن ها كافر شدند، اما كسى كه اين سخن را بگويد و همچنان به آن تداوم دهد تا مرگش فرا رسد، از كسانى است كه بر آن استقامت كرده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و اگر مى بينيم امام على بن موسى الرضا عليه السلام دربارۀ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وَاللّهِ ما أنتُم عَلَيهِ ؛ استقامت همان روش ولايتى است كه شما داريد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به اين معنى نيست كه مفهوم آيه در مسألۀ ولايت خلاصه شود، بلكه چون پذيرش رهبرى ائمۀ اهل بيت عليهم السلام ضامن بقاء خط توحيد و روش اصيل اسلام و ادامۀ عمل صالح است، استقامت را به اين معنى تفسير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كوتاه سخن اينكه ارزش انسان كه در ايمان و عمل صالح خلاصه مى شود در اين آيه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رَبُّنَا اَللّهُ 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منعكس شده، ولذا در حديثى از پيغمبر گرامى اسلام صلى الله عليه و آله آمده است كه شخصى خدمتش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بِأمرٍ أعتَصِمُ بِهِ دستورى به من ده كه به آن چنگ زنم و در دنيا و آخرت اهل نجات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رَبِّىَ اللّهُ ثُمَّ استَقِم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اللّه است و بر اين گفتۀ خود بايست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خطرناك ترين چيزى كه بايد از آن بترسم چيست؟ پيامبر صلى الله عليه و آله زبانش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اكنون ببينيم كسانى كه اين دو اصل مهم را در وجود خود زنده مى كنند مشمول چه مواهبى از سوى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اين آيات به هفت موهبت بزرگ اشاره مى كند، مواهبى كه فرشتگان الهى كه بر آن ها نازل مى شوند به آن ها بشارت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كار انسان به جايى مى رسد كه در پرتو ايمان و استقامت، فرشتگان بر او نازل مى گردند و پيام الهى را كه سراسر لطف و مرحمت است به او اعلام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عمق اين مفاهيم و عظمت اين وعده هاى الهى كه به وسيلۀ فرشتگان به مؤمنان داده مى شود روح آدمى به پرواز درمى آيد و تمام وجود او به سوى ايمان و استقامت جذب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اين فرهنگ و تعليمات بود كه اسلام از يك مشت عرب جاهلى، انسان هاى نمونه اى ساخت كه از هيچ گونه ايثار و فداكارى مضايقه نداشتند، و همين هاست كه امروز مى تواند الهام بخش مسلمانان در راه پيروزى بر همۀ مشكلات 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نبايد فراموش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ميوۀ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ايمان هنگامى كه عمق و نفوذ كافى پيدا كند انسان را دعوت به استقامت خواهد كرد، همان گونه كه استقامت نيز در مسير حق بر عمق ايمان مى افزايد، و اين دو تأثير متقابل دارند</w:t>
      </w:r>
      <w:r>
        <w:rPr>
          <w:rFonts w:eastAsia="IRNazanin" w:cs="IRNazanin"/>
          <w:color w:val="111111"/>
          <w:sz w:val="28"/>
          <w:szCs w:val="28"/>
          <w:rtl w:val="true"/>
          <w:lang w:bidi="fa-IR"/>
        </w:rPr>
        <w:t>.</w:t>
      </w:r>
      <w:bookmarkStart w:id="246" w:name="pg15121_168584"/>
    </w:p>
    <w:p>
      <w:pPr>
        <w:pStyle w:val="Heading3"/>
        <w:numPr>
          <w:ilvl w:val="2"/>
          <w:numId w:val="1"/>
        </w:numPr>
        <w:rPr/>
      </w:pPr>
      <w:bookmarkStart w:id="247" w:name="__RefHeading___Toc1321995_2142443653"/>
      <w:bookmarkStart w:id="248" w:name="_Toc90"/>
      <w:bookmarkEnd w:id="246"/>
      <w:bookmarkEnd w:id="247"/>
      <w:r>
        <w:rPr>
          <w:rtl w:val="true"/>
        </w:rPr>
        <w:t>فصل هفتم</w:t>
      </w:r>
      <w:r>
        <w:rPr>
          <w:rtl w:val="true"/>
        </w:rPr>
        <w:t xml:space="preserve">: </w:t>
      </w:r>
      <w:r>
        <w:rPr>
          <w:rtl w:val="true"/>
        </w:rPr>
        <w:t>عناصر عملى تربيت و سازندگى</w:t>
      </w:r>
      <w:bookmarkEnd w:id="248"/>
    </w:p>
    <w:p>
      <w:pPr>
        <w:pStyle w:val="Heading4"/>
        <w:numPr>
          <w:ilvl w:val="3"/>
          <w:numId w:val="1"/>
        </w:numPr>
        <w:rPr/>
      </w:pPr>
      <w:bookmarkStart w:id="249" w:name="__RefHeading___Toc1321997_2142443653"/>
      <w:bookmarkStart w:id="250" w:name="_Toc91"/>
      <w:bookmarkEnd w:id="249"/>
      <w:r>
        <w:rPr>
          <w:rtl w:val="true"/>
        </w:rPr>
        <w:t>اشاره</w:t>
      </w:r>
      <w:bookmarkEnd w:id="250"/>
    </w:p>
    <w:p>
      <w:pPr>
        <w:pStyle w:val="BookText"/>
        <w:rPr/>
      </w:pPr>
      <w:r>
        <w:rPr>
          <w:rFonts w:ascii="Amiri" w:hAnsi="Amiri" w:eastAsia="Amiri" w:cs="Amiri"/>
          <w:color w:val="111111"/>
          <w:sz w:val="28"/>
          <w:sz w:val="28"/>
          <w:szCs w:val="28"/>
          <w:rtl w:val="true"/>
          <w:lang w:bidi="ar-SA"/>
        </w:rPr>
        <w:t>تهذيب نفس و خودسازى</w:t>
      </w:r>
    </w:p>
    <w:p>
      <w:pPr>
        <w:pStyle w:val="BookText"/>
        <w:rPr/>
      </w:pPr>
      <w:r>
        <w:rPr>
          <w:rFonts w:ascii="IRNazanin" w:hAnsi="IRNazanin" w:eastAsia="IRNazanin"/>
          <w:color w:val="111111"/>
          <w:sz w:val="28"/>
          <w:sz w:val="28"/>
          <w:szCs w:val="28"/>
          <w:rtl w:val="true"/>
          <w:lang w:bidi="fa-IR"/>
        </w:rPr>
        <w:t>تقوا بزرگ ترين ارزش انسان</w:t>
      </w:r>
    </w:p>
    <w:p>
      <w:pPr>
        <w:pStyle w:val="BookText"/>
        <w:rPr/>
      </w:pPr>
      <w:r>
        <w:rPr>
          <w:rFonts w:ascii="Amiri" w:hAnsi="Amiri" w:eastAsia="Amiri" w:cs="Amiri"/>
          <w:color w:val="111111"/>
          <w:sz w:val="28"/>
          <w:sz w:val="28"/>
          <w:szCs w:val="28"/>
          <w:rtl w:val="true"/>
          <w:lang w:bidi="ar-SA"/>
        </w:rPr>
        <w:t>حقيقت تقوا</w:t>
      </w:r>
    </w:p>
    <w:p>
      <w:pPr>
        <w:pStyle w:val="BookText"/>
        <w:rPr/>
      </w:pPr>
      <w:r>
        <w:rPr>
          <w:rFonts w:ascii="IRNazanin" w:hAnsi="IRNazanin" w:eastAsia="IRNazanin"/>
          <w:color w:val="111111"/>
          <w:sz w:val="28"/>
          <w:sz w:val="28"/>
          <w:szCs w:val="28"/>
          <w:rtl w:val="true"/>
          <w:lang w:bidi="fa-IR"/>
        </w:rPr>
        <w:t>آثار تقوا در روح و در اجتماع</w:t>
      </w:r>
    </w:p>
    <w:p>
      <w:pPr>
        <w:pStyle w:val="BookText"/>
        <w:rPr/>
      </w:pPr>
      <w:r>
        <w:rPr>
          <w:rFonts w:ascii="Amiri" w:hAnsi="Amiri" w:eastAsia="Amiri" w:cs="Amiri"/>
          <w:color w:val="111111"/>
          <w:sz w:val="28"/>
          <w:sz w:val="28"/>
          <w:szCs w:val="28"/>
          <w:rtl w:val="true"/>
          <w:lang w:bidi="ar-SA"/>
        </w:rPr>
        <w:t>ايمان به غيب</w:t>
      </w:r>
    </w:p>
    <w:p>
      <w:pPr>
        <w:pStyle w:val="BookText"/>
        <w:rPr/>
      </w:pPr>
      <w:r>
        <w:rPr>
          <w:rFonts w:ascii="IRNazanin" w:hAnsi="IRNazanin" w:eastAsia="IRNazanin"/>
          <w:color w:val="111111"/>
          <w:sz w:val="28"/>
          <w:sz w:val="28"/>
          <w:szCs w:val="28"/>
          <w:rtl w:val="true"/>
          <w:lang w:bidi="fa-IR"/>
        </w:rPr>
        <w:t>اقامۀ نماز</w:t>
      </w:r>
    </w:p>
    <w:p>
      <w:pPr>
        <w:pStyle w:val="BookText"/>
        <w:rPr/>
      </w:pPr>
      <w:r>
        <w:rPr>
          <w:rFonts w:ascii="IRNazanin" w:hAnsi="IRNazanin" w:eastAsia="IRNazanin"/>
          <w:color w:val="111111"/>
          <w:sz w:val="28"/>
          <w:sz w:val="28"/>
          <w:szCs w:val="28"/>
          <w:rtl w:val="true"/>
          <w:lang w:bidi="fa-IR"/>
        </w:rPr>
        <w:t>انفاق</w:t>
      </w:r>
    </w:p>
    <w:p>
      <w:pPr>
        <w:pStyle w:val="BookText"/>
        <w:rPr/>
      </w:pPr>
      <w:r>
        <w:rPr>
          <w:rFonts w:ascii="IRNazanin" w:hAnsi="IRNazanin" w:eastAsia="IRNazanin"/>
          <w:color w:val="111111"/>
          <w:sz w:val="28"/>
          <w:sz w:val="28"/>
          <w:szCs w:val="28"/>
          <w:rtl w:val="true"/>
          <w:lang w:bidi="fa-IR"/>
        </w:rPr>
        <w:t>ايمان به پيامبران الهى</w:t>
      </w:r>
    </w:p>
    <w:p>
      <w:pPr>
        <w:pStyle w:val="BookText"/>
        <w:rPr/>
      </w:pPr>
      <w:r>
        <w:rPr>
          <w:rFonts w:ascii="Amiri" w:hAnsi="Amiri" w:eastAsia="Amiri" w:cs="Amiri"/>
          <w:color w:val="111111"/>
          <w:sz w:val="28"/>
          <w:sz w:val="28"/>
          <w:szCs w:val="28"/>
          <w:rtl w:val="true"/>
          <w:lang w:bidi="ar-SA"/>
        </w:rPr>
        <w:t>ايمان به رستاخيز</w:t>
      </w:r>
    </w:p>
    <w:p>
      <w:pPr>
        <w:pStyle w:val="BookText"/>
        <w:rPr/>
      </w:pPr>
      <w:r>
        <w:rPr>
          <w:rFonts w:ascii="Amiri" w:hAnsi="Amiri" w:eastAsia="Amiri" w:cs="Amiri"/>
          <w:color w:val="111111"/>
          <w:sz w:val="28"/>
          <w:sz w:val="28"/>
          <w:szCs w:val="28"/>
          <w:rtl w:val="true"/>
          <w:lang w:bidi="ar-SA"/>
        </w:rPr>
        <w:t>رابطۀ تقوا و روشن بينى</w:t>
      </w:r>
    </w:p>
    <w:p>
      <w:pPr>
        <w:pStyle w:val="BookText"/>
        <w:rPr/>
      </w:pPr>
      <w:r>
        <w:rPr>
          <w:rFonts w:ascii="IRNazanin" w:hAnsi="IRNazanin" w:eastAsia="IRNazanin"/>
          <w:color w:val="111111"/>
          <w:sz w:val="28"/>
          <w:sz w:val="28"/>
          <w:szCs w:val="28"/>
          <w:rtl w:val="true"/>
          <w:lang w:bidi="fa-IR"/>
        </w:rPr>
        <w:t>رابطۀ تقوا و عمران و آبادى</w:t>
      </w:r>
    </w:p>
    <w:p>
      <w:pPr>
        <w:pStyle w:val="BookText"/>
        <w:rPr/>
      </w:pPr>
      <w:r>
        <w:rPr>
          <w:rFonts w:ascii="Amiri" w:hAnsi="Amiri" w:eastAsia="Amiri" w:cs="Amiri"/>
          <w:color w:val="111111"/>
          <w:sz w:val="28"/>
          <w:sz w:val="28"/>
          <w:szCs w:val="28"/>
          <w:rtl w:val="true"/>
          <w:lang w:bidi="ar-SA"/>
        </w:rPr>
        <w:t>تقوا و نجات از مشكلات</w:t>
      </w:r>
    </w:p>
    <w:p>
      <w:pPr>
        <w:pStyle w:val="BookText"/>
        <w:rPr/>
      </w:pPr>
      <w:r>
        <w:rPr>
          <w:rFonts w:ascii="IRNazanin" w:hAnsi="IRNazanin" w:eastAsia="IRNazanin"/>
          <w:color w:val="111111"/>
          <w:sz w:val="28"/>
          <w:sz w:val="28"/>
          <w:szCs w:val="28"/>
          <w:rtl w:val="true"/>
          <w:lang w:bidi="fa-IR"/>
        </w:rPr>
        <w:t>سيماى پرهيزكاران</w:t>
      </w:r>
    </w:p>
    <w:p>
      <w:pPr>
        <w:pStyle w:val="BookText"/>
        <w:rPr/>
      </w:pPr>
      <w:r>
        <w:rPr>
          <w:rFonts w:ascii="IRNazanin" w:hAnsi="IRNazanin" w:eastAsia="IRNazanin"/>
          <w:color w:val="111111"/>
          <w:sz w:val="28"/>
          <w:sz w:val="28"/>
          <w:szCs w:val="28"/>
          <w:rtl w:val="true"/>
          <w:lang w:bidi="fa-IR"/>
        </w:rPr>
        <w:t>نماز و صبر</w:t>
      </w:r>
    </w:p>
    <w:p>
      <w:pPr>
        <w:pStyle w:val="BookText"/>
        <w:rPr/>
      </w:pPr>
      <w:r>
        <w:rPr>
          <w:rFonts w:ascii="IRNazanin" w:hAnsi="IRNazanin" w:eastAsia="IRNazanin"/>
          <w:color w:val="111111"/>
          <w:sz w:val="28"/>
          <w:sz w:val="28"/>
          <w:szCs w:val="28"/>
          <w:rtl w:val="true"/>
          <w:lang w:bidi="fa-IR"/>
        </w:rPr>
        <w:t>خشوع، روح نماز است</w:t>
      </w:r>
    </w:p>
    <w:p>
      <w:pPr>
        <w:pStyle w:val="BookText"/>
        <w:rPr/>
      </w:pPr>
      <w:r>
        <w:rPr>
          <w:rFonts w:ascii="IRNazanin" w:hAnsi="IRNazanin" w:eastAsia="IRNazanin"/>
          <w:color w:val="111111"/>
          <w:sz w:val="28"/>
          <w:sz w:val="28"/>
          <w:szCs w:val="28"/>
          <w:rtl w:val="true"/>
          <w:lang w:bidi="fa-IR"/>
        </w:rPr>
        <w:t>نماز، بازدارندۀ از زشتى ها</w:t>
      </w:r>
    </w:p>
    <w:p>
      <w:pPr>
        <w:pStyle w:val="BookText"/>
        <w:rPr/>
      </w:pPr>
      <w:r>
        <w:rPr>
          <w:rFonts w:ascii="Amiri" w:hAnsi="Amiri" w:eastAsia="Amiri" w:cs="Amiri"/>
          <w:color w:val="111111"/>
          <w:sz w:val="28"/>
          <w:sz w:val="28"/>
          <w:szCs w:val="28"/>
          <w:rtl w:val="true"/>
          <w:lang w:bidi="ar-SA"/>
        </w:rPr>
        <w:t>قيام شبانه براى تلاوت قرآن</w:t>
      </w:r>
    </w:p>
    <w:p>
      <w:pPr>
        <w:pStyle w:val="BookText"/>
        <w:rPr/>
      </w:pPr>
      <w:r>
        <w:rPr>
          <w:rFonts w:ascii="Amiri" w:hAnsi="Amiri" w:eastAsia="Amiri" w:cs="Amiri"/>
          <w:color w:val="111111"/>
          <w:sz w:val="28"/>
          <w:sz w:val="28"/>
          <w:szCs w:val="28"/>
          <w:rtl w:val="true"/>
          <w:lang w:bidi="ar-SA"/>
        </w:rPr>
        <w:t>فضيلت نماز شب</w:t>
      </w:r>
    </w:p>
    <w:p>
      <w:pPr>
        <w:pStyle w:val="BookText"/>
        <w:rPr/>
      </w:pPr>
      <w:r>
        <w:rPr>
          <w:rFonts w:ascii="IRNazanin" w:hAnsi="IRNazanin" w:eastAsia="IRNazanin"/>
          <w:color w:val="111111"/>
          <w:sz w:val="28"/>
          <w:sz w:val="28"/>
          <w:szCs w:val="28"/>
          <w:rtl w:val="true"/>
          <w:lang w:bidi="fa-IR"/>
        </w:rPr>
        <w:t>نماز و اصلاح جامعۀ انسانى</w:t>
      </w:r>
    </w:p>
    <w:p>
      <w:pPr>
        <w:pStyle w:val="BookText"/>
        <w:rPr/>
      </w:pPr>
      <w:r>
        <w:rPr>
          <w:rFonts w:ascii="IRNazanin" w:hAnsi="IRNazanin" w:eastAsia="IRNazanin"/>
          <w:color w:val="111111"/>
          <w:sz w:val="28"/>
          <w:sz w:val="28"/>
          <w:szCs w:val="28"/>
          <w:rtl w:val="true"/>
          <w:lang w:bidi="fa-IR"/>
        </w:rPr>
        <w:t>روزه</w:t>
      </w:r>
    </w:p>
    <w:p>
      <w:pPr>
        <w:pStyle w:val="BookText"/>
        <w:rPr/>
      </w:pPr>
      <w:r>
        <w:rPr>
          <w:rFonts w:ascii="Amiri" w:hAnsi="Amiri" w:eastAsia="Amiri" w:cs="Amiri"/>
          <w:color w:val="111111"/>
          <w:sz w:val="28"/>
          <w:sz w:val="28"/>
          <w:szCs w:val="28"/>
          <w:rtl w:val="true"/>
          <w:lang w:bidi="ar-SA"/>
        </w:rPr>
        <w:t>روزۀ سكوت</w:t>
      </w:r>
    </w:p>
    <w:p>
      <w:pPr>
        <w:pStyle w:val="BookText"/>
        <w:rPr/>
      </w:pPr>
      <w:r>
        <w:rPr>
          <w:rFonts w:ascii="Amiri" w:hAnsi="Amiri" w:eastAsia="Amiri" w:cs="Amiri"/>
          <w:color w:val="111111"/>
          <w:sz w:val="28"/>
          <w:sz w:val="28"/>
          <w:szCs w:val="28"/>
          <w:rtl w:val="true"/>
          <w:lang w:bidi="ar-SA"/>
        </w:rPr>
        <w:t>دعا و نيايش</w:t>
      </w:r>
    </w:p>
    <w:p>
      <w:pPr>
        <w:pStyle w:val="BookText"/>
        <w:rPr/>
      </w:pPr>
      <w:r>
        <w:rPr>
          <w:rFonts w:ascii="IRNazanin" w:hAnsi="IRNazanin" w:eastAsia="IRNazanin"/>
          <w:color w:val="111111"/>
          <w:sz w:val="28"/>
          <w:sz w:val="28"/>
          <w:szCs w:val="28"/>
          <w:rtl w:val="true"/>
          <w:lang w:bidi="fa-IR"/>
        </w:rPr>
        <w:t>تلاش براى معاش</w:t>
      </w:r>
    </w:p>
    <w:p>
      <w:pPr>
        <w:pStyle w:val="BookText"/>
        <w:rPr/>
      </w:pPr>
      <w:r>
        <w:rPr>
          <w:rFonts w:ascii="IRNazanin" w:hAnsi="IRNazanin" w:eastAsia="IRNazanin"/>
          <w:color w:val="111111"/>
          <w:sz w:val="28"/>
          <w:sz w:val="28"/>
          <w:szCs w:val="28"/>
          <w:rtl w:val="true"/>
          <w:lang w:bidi="fa-IR"/>
        </w:rPr>
        <w:t>صلۀ رحم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 به معروف و نهى از منكر</w:t>
      </w:r>
      <w:bookmarkStart w:id="251" w:name="pg15121_168586"/>
    </w:p>
    <w:p>
      <w:pPr>
        <w:pStyle w:val="Heading4"/>
        <w:numPr>
          <w:ilvl w:val="3"/>
          <w:numId w:val="1"/>
        </w:numPr>
        <w:rPr/>
      </w:pPr>
      <w:bookmarkStart w:id="252" w:name="__RefHeading___Toc1321999_2142443653"/>
      <w:bookmarkStart w:id="253" w:name="_Toc92"/>
      <w:bookmarkEnd w:id="251"/>
      <w:bookmarkEnd w:id="252"/>
      <w:r>
        <w:rPr>
          <w:rtl w:val="true"/>
        </w:rPr>
        <w:t>تهذيب نفس، وظيفۀ بزرگ الهى</w:t>
      </w:r>
      <w:bookmarkEnd w:id="253"/>
    </w:p>
    <w:p>
      <w:pPr>
        <w:pStyle w:val="BookText"/>
        <w:rPr/>
      </w:pPr>
      <w:r>
        <w:rPr>
          <w:rFonts w:ascii="IRNazanin" w:hAnsi="IRNazanin" w:eastAsia="IRNazanin"/>
          <w:color w:val="111111"/>
          <w:sz w:val="28"/>
          <w:sz w:val="28"/>
          <w:szCs w:val="28"/>
          <w:rtl w:val="true"/>
          <w:lang w:bidi="fa-IR"/>
        </w:rPr>
        <w:t>تهذيب نفس، وظيفۀ بزرگ الهى</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آيات هفتم تا نهم سورۀ شمس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نَفْسٍ وَ ما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فَأَلْهَمَها فُجُورَها وَ تَقْواها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زَكّاها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سوگند به روح آدمى و آن كس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موزون ساخته، سپس فجور و تقوايش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خيرش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الهام كرده است، كه هر كس نفس خود را پاك و تزكيه كرده، رستگار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سوگندهاى قرآن در يك زمينه بيشتر و محكم تر باشد دليل بر اهميت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دانيم كه طولانى ترين و مؤكدترين قسم ها در اين سوره است، به خصوص كه سوگند به ذات پاك خداوند سه بار در آن تكرار شده و سرانجام روى اين مسأله تكيه گرديده كه فلاح و رستگارى در تزكيۀ نفس است و محروميت و شكست و بدبختى در ترك تزكيه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درواقع مهم ترين مسألۀ زندگى انسان نيز همين است و درحقيقت قرآن با تعبير فوق، اين مطلب را بازگو مى كند كه رستگارى انسان نه در گرو پندارها و خيال هاست، نه در سايۀ مال و ثروت و مقام، نه وابسته به اعمال اشخاص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مسيحيان تصور مى كنند كه فلاح هر انسانى در گرو فداكارى عيساى مسيح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مانند اين ها، بلكه در گرو پاك سازى و تعالى روح و جان در پرتو ايمان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بدبختى و شكست انسان نيز نه در قضا و قدر</w:t>
      </w:r>
      <w:bookmarkStart w:id="254" w:name="pg15121_168587"/>
    </w:p>
    <w:p>
      <w:pPr>
        <w:pStyle w:val="BookText"/>
        <w:rPr/>
      </w:pPr>
      <w:bookmarkEnd w:id="254"/>
      <w:r>
        <w:rPr>
          <w:rFonts w:ascii="IRNazanin" w:hAnsi="IRNazanin" w:eastAsia="IRNazanin"/>
          <w:color w:val="111111"/>
          <w:sz w:val="28"/>
          <w:sz w:val="28"/>
          <w:szCs w:val="28"/>
          <w:rtl w:val="true"/>
          <w:lang w:bidi="fa-IR"/>
        </w:rPr>
        <w:t>اجبارى است، نه در سرنوشت هاى الزامى و نه معلول فعاليت هاى اين و آن، بلكه تنها و تنها بر اثر آلودگى به گناه و انحراف از مسير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تواريخ آمده است كه همسر عزيز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يوسف عليه السلام مالك خزائن ارض شد و حاكم بر سرزمين مصر گشت، او را ملاقات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الحِرصَ وَ الشَّهوَةَ تُصَيِّرُ المُلُوكَ عَبِيداً، وَ اِنَّ الصَّبرَ وَ التَّقوى يُصَيِّرُ العَبِيدَ مُلُوكاً، فَقالَ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يَتَّقِ وَ يَصْبِرْ فَإِنَّ اَللّهَ لا يُضِيعُ أَجْرَ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شهوت، پادشاهان را برده ساخت و صبر و تقوا بردگان را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سخن او را تصديق كرد و اين كلام الهى را به او خاطرنشان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تقوا و شكيبايى را پيشه كند خداوند اجر نيكوكاران را ضايع نمى سازد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همين معنى به عبارت ديگرى نقل شده كه همسر عزيز مصر در رهگذرى نشسته بود كه موكب يوسف عليه السلام از آنجا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زليخا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أَلحَمدُ لِلّهِ الَّذِي جَعَلَ المُلُوكَ بِمَعصِيَتِهِم عَبِيداً، و جَعَلَ العَبِيدَ بِطاعَتِهِم مُلُوكاً؛ شكر خدايى را كه پادشاهان را به سبب معصيت برده كرد و بردگان را به دليل اطاعت، پادشاه</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آرى، بندگى نفس سبب بردگى انسان، و تقوا و تهذيب نفس سبب حكومت بر جهان هستى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بسيارند كسانى كه براثر بندگى خدا به مقامى رسيده اند كه صاحب ولايت تكوينى شده و مى توانند به اذن خدا در حوادث اين جهان اثر بگذارند و دست به كرامات و خوارق عادات بزنند</w:t>
      </w:r>
      <w:r>
        <w:rPr>
          <w:rFonts w:eastAsia="IRNazanin" w:cs="IRNazanin"/>
          <w:color w:val="111111"/>
          <w:sz w:val="28"/>
          <w:szCs w:val="28"/>
          <w:rtl w:val="true"/>
          <w:lang w:bidi="fa-IR"/>
        </w:rPr>
        <w:t>!</w:t>
      </w:r>
    </w:p>
    <w:p>
      <w:pPr>
        <w:pStyle w:val="Heading4"/>
        <w:numPr>
          <w:ilvl w:val="3"/>
          <w:numId w:val="1"/>
        </w:numPr>
        <w:rPr/>
      </w:pPr>
      <w:bookmarkStart w:id="255" w:name="__RefHeading___Toc1322001_2142443653"/>
      <w:bookmarkStart w:id="256" w:name="_Toc93"/>
      <w:bookmarkEnd w:id="255"/>
      <w:r>
        <w:rPr>
          <w:rtl w:val="true"/>
        </w:rPr>
        <w:t>رستگارى بدون تهذيب نفس ممكن نيست</w:t>
      </w:r>
      <w:bookmarkEnd w:id="256"/>
    </w:p>
    <w:p>
      <w:pPr>
        <w:pStyle w:val="BookText"/>
        <w:rPr/>
      </w:pPr>
      <w:r>
        <w:rPr>
          <w:rFonts w:ascii="IRNazanin" w:hAnsi="IRNazanin" w:eastAsia="IRNazanin"/>
          <w:color w:val="111111"/>
          <w:sz w:val="28"/>
          <w:sz w:val="28"/>
          <w:szCs w:val="28"/>
          <w:rtl w:val="true"/>
          <w:lang w:bidi="fa-IR"/>
        </w:rPr>
        <w:t>رستگارى بدون تهذيب نفس ممكن نيست</w:t>
      </w:r>
      <w:r>
        <w:rPr>
          <w:rStyle w:val="FootnoteAnchor"/>
          <w:rtl w:val="true"/>
        </w:rPr>
        <w:footnoteReference w:id="15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ده گانۀ سورۀ شمس چنين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اَلشَّمْسِ وَ ضُحاها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اَلْقَمَرِ إِذا</w:t>
      </w:r>
    </w:p>
    <w:p>
      <w:pPr>
        <w:pStyle w:val="BookText"/>
        <w:rPr/>
      </w:pPr>
      <w:r>
        <w:rPr>
          <w:rFonts w:ascii="IRNazanin" w:hAnsi="IRNazanin" w:eastAsia="IRNazanin"/>
          <w:color w:val="111111"/>
          <w:sz w:val="28"/>
          <w:sz w:val="28"/>
          <w:szCs w:val="28"/>
          <w:rtl w:val="true"/>
          <w:lang w:bidi="fa-IR"/>
        </w:rPr>
        <w:t xml:space="preserve">تَلاها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اَلنَّهارِ إِذا جَلاّها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اَللَّيْلِ إِذا يَغْشاها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وَ ما بَناها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اَلْأَرْضِ وَ ما طَحاها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وَ ما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فَأَلْهَمَها فُجُورَها وَ تَقْواها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مَنْ زَكّاها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خابَ مَنْ دَسّاها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خورشيد و گسترش نور آن در صبحگاهان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ماه هنگامى كه از پى آن درآيد و به روز هنگامى كه خورشيد را آشكار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شب آن هنگام كه آن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آسمان و كسى كه آن را بنا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زمين و كسى كه آن را گسترانيده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روح آدمى و آن كس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موزون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فجور و تقوايش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خيرش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الهام كرده است، كه هر كس نفس خود را پاك و تزكيه كرده، رستگار شده؛ و آن كه نفس خويش را با معصيت و گناه آلوده ساخته، نوميد و محروم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سوگندهاى پى درپى و مهمى كه در آغاز اين سوره آمده، با يك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و با حساب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است و بيشترين تعداد سوگندهاى قرآن را در خود جاى داده و به خوبى نشان مى دهد كه مطلب مهمى در اينجا مطرح است، مطلبى به عظمت آسمان ها و زمين و خورشيد و ماه، مطلبى سرنوشت ساز و حيات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خورشيد و گسترش نور آن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سوگندهاى قرآن به طور عموم دو مقصد را تعقيب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اهميت مطلبى كه سوگند به خاطر آن ياد شده، و ديگرى اهميت خود اين امور كه مورد سوگند است، چراكه سوگند هميشه به موضوعات مهم ياد مى شود، به همين دليل اين سوگندها فكر و انديشۀ انسان را به كار مى اندازد تا دربارۀ اين موضوعات مهم عالم خلقت بينديشد و از آن ها راهى به سوى خدا بگشايد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و سازنده ترين نقش را در زندگى انسان و تمام موجودات زندۀ زمينى دارد، زيرا علاوه بر اينكه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دو از عوامل اصلى زندگى انسان به شمار مى رود، منابع ديگر حياتى نيز از</w:t>
      </w:r>
    </w:p>
    <w:p>
      <w:pPr>
        <w:pStyle w:val="BookText"/>
        <w:rPr/>
      </w:pPr>
      <w:r>
        <w:rPr>
          <w:rFonts w:ascii="IRNazanin" w:hAnsi="IRNazanin" w:eastAsia="IRNazanin"/>
          <w:color w:val="111111"/>
          <w:sz w:val="28"/>
          <w:sz w:val="28"/>
          <w:szCs w:val="28"/>
          <w:rtl w:val="true"/>
          <w:lang w:bidi="fa-IR"/>
        </w:rPr>
        <w:t>آن مايه مى گيرند، وزش بادها، نزول باران ها، پرورش گياهان، حركت رودخانه ها و آبشارها، و حتى پديد آمدن منابع انرژى زا، همچون نفت و ذغال سنگ، اگر درست دقت كنيم هر كدام به صورتى با نور آفتاب ارتباط دارد به طورى كه اگر روزى اين چراغ حيات بخش خاموش شود تاريكى و سكوت و مرگ همه جا را فراخواهد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گسترش نور آفتاب است و اين در هنگامى است كه خورشيد از افق بالا بيايد و نور آن همه جا را فراگيرد، سپس به آن موقع از روز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تكيه بر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اهميت آن است، چراكه هنگام سلطۀ نور آفتاب بر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سومين سوگند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پشت سر خورشيد درآيد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 إِذا تَلاها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جمعى از مفسران نيز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اشاره به ماه در زمان بدر كامل، يعنى شب چهاردهم است، زيرا ماه در اين شب تقريباً مقارن غروب آفتاب سر از افق مشرق برمى دارد و چهرۀ پرفروغ خود را ظاهر كرده، سلطۀ خويش را بر پهنۀ آسمان تثبيت مى كند و چون از هر زمان جالب تر و پرشكوه تر است به آن سوگند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را نيز داده اند كه تعبير فوق اشاره به تبعيت دائمى ماه از خورشيد، و اكتساب نور از آن منبع باشد، ولى در اين صورت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توضيحى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احتمالات ديگرى نيز در تفسير آيه داده اند كه شايان توجه نيست، لذا از ذكر آن خوددارى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چهارمين سوگند،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صفحۀ زمين را روشن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اظهار و ابراز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اينكه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 بازمى گردد، ميان مفسران گفتگوست؛ بسيارى آن را به زمين</w:t>
      </w:r>
    </w:p>
    <w:p>
      <w:pPr>
        <w:pStyle w:val="BookText"/>
        <w:rPr/>
      </w:pPr>
      <w:r>
        <w:rPr>
          <w:rFonts w:ascii="IRNazanin" w:hAnsi="IRNazanin" w:eastAsia="IRNazanin"/>
          <w:color w:val="111111"/>
          <w:sz w:val="28"/>
          <w:sz w:val="28"/>
          <w:szCs w:val="28"/>
          <w:rtl w:val="true"/>
          <w:lang w:bidi="fa-IR"/>
        </w:rPr>
        <w:t xml:space="preserve">يا دنيا برمى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بالا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در آيات گذشته سخنى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ولى از قرينۀ مقام روشن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معتقدند كه ضمير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گردد، يعنى قسم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ظاهر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درحقيقت خورشيد روز را ظاهر مى كند، ولى به طور مجازى مى توان گفت كه روز خورشيد را آشكار كرد، اما تفسير اول مناسب تر به نظر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سوگند به اين پديدۀ مهم آسمانى به سبب تأثير فوق العادۀ آن در زندگى بشر، و تمام موجودات زنده است، چراكه روز، رمز حركت و جنبش و حيات است و تمام تلاش ها و كشش ها و كوشش هاى زندگى معمولاً در روشنايى روز صورت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پنجمين سوگند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صفحۀ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اَللَّيْلِ إِذا يَغْشاها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شب از يك سو حرارت آفتاب روز را تعديل مى كند و از سوى ديگر مايۀ آرامش و استراحت همۀ موجودات زنده است و اگر تاريكى شب نبود و آفتاب پيوسته مى تابيد، آرامشى وجود نداشت، زيرا حرارت سوزان آفتاب همه چيز را نابود مى كرد، حتى اگر نظام شب و روز برخلاف وضع كنونى بود همين مشكل پيش مى آمد، چنان كه در كرۀ ماه كه شب هايش معادل دو هفتۀ كرۀ زمين است و روزهايش نيز معادل دو هفته، در وسط روز حرارت به حدود سيصد درجۀ سانتيگراد مى رسد كه هيچ موجود زنده اى كه مى شناسيم در آن شرايط باقى نمى ماند، و در وسط شب مقدار زيادى زير صفر مى رود كه اگر در آنجا موجود زنده اى باشد حتماً يخ مى زند و نابود مى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ششمين و هفتمين سوگند، به سراغ آسمان و خالق آسمان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آسمان و آن كسى كه آسمان را بنا كرده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خلقت آسمان با آن عظمت خيره كننده اش از شگفتى هاى بزرگ خلقت است و بنا و پيدايش اين همه كواكب و اجرام آسمانى و نظامات حاكم بر آن ها شگفتى ديگر، و از اين ها مهم تر، خالق اين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غرب معمولاً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غيرعاقل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و اطلاق آن بر خداوند عالم حكيم تناسبى ندارد، ولذا بعضى ناچار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مفهوم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آسمان و بناى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توجه به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نَفْسٍ وَ ما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تفسير آن به زودى بيان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جز اين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ذات پاك خداوند باشد كه خالق همۀ آسمان هاست، و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لغت عرب بى سابقه نيست، چنان كه در آيۀ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فَانْكِحُوا ما طابَ لَكُمْ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كنيد با زنانى كه مورد علاقۀ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از مفسران معتقدند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براى اين است كه مبدأ جهان را نخست به صورت مبهم ذكر كرده باشد، تا بعداً بادقت و مطالعه، با علم و حكمت او آشنا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ولى تفسير اول مناسب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آورده،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زمين و آن كس كه زمين را گسترانيده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وَ ما طَحاها</w:t>
      </w:r>
      <w:r>
        <w:rPr>
          <w:rFonts w:eastAsia="IRNazanin" w:cs="IRNazanin"/>
          <w:color w:val="111111"/>
          <w:sz w:val="28"/>
          <w:szCs w:val="28"/>
          <w:rtl w:val="true"/>
          <w:lang w:bidi="fa-IR"/>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زمينى كه گاهوارۀ زندگى انسان و تمام موجودات زنده است؛ زمين با تمام شگفتى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ها و درياها، درّه ها و جنگل ها، چشمه ها و رودخانه ها، معادن و منابع گران بهايش، كه هر كدام به تنهايى آيتى است از آيات حق و نشانه اى است از نشانه هاى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برتر و بالاتر، خالق اين زمين و كسى كه آن را گسترانيده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معنى انبساط و گستردگى آمده و هم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 و دور كردن و از ميان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اينجا به معنى گستردن است، چراكه اولاً زمين در آغاز در زير آب غرق بود و به تدريج آب ها در گودال هاى زمين قرار گرفت و خشكى ها سر برآورد و گسترده شد، كه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زمين در آغاز به صورت پستى ها و بلندى ها با شيب هاى تند و غيرقابل سكونتى بود، باران هاى سيلابى مداوم باريدند، ارتفاعات زمين را شستند و در دره ها گستردند و به تدريج زمين هاى مسطح و قابل استفاده براى زندگى انسان و كشت و زرع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معتقدند كه در اين تعبير يك اشارۀ اجمالى به حركت زمين نيز وجود دارد، چراكه 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راندن است كه مى تواند اشاره به حركت انتقالى زمين به دور خورشيد، يا حتى حركت وضعى آن به دور خود، و يا هر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كه آخرين قسم ها در اين سلسله است، مى رسيم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نفس آدمى، و آن كس كه آن را منظم و مرتب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 ما سَوّاها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انسانى كه عصارۀ عالم خلقت، چكيدۀ جهان ملك و ملكوت، و گل سرسبد عالم آفرينش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خلقت بديع كه مملو از شگفتى ها و اسرار است آن قدر اهميت دارد كه خداوند به خود آن و خالق آن يك جا قسم ياد كرده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روح انسان است، يا جسم و روح هر دو، مفسران احتمالات گوناگونى داده اند؛ اگر منظور روح باشد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مادۀ تسويه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تنظيم و تعديل قواى روحى انسان است، از حواس ظاهر</w:t>
      </w:r>
    </w:p>
    <w:p>
      <w:pPr>
        <w:pStyle w:val="BookText"/>
        <w:rPr/>
      </w:pPr>
      <w:r>
        <w:rPr>
          <w:rFonts w:ascii="IRNazanin" w:hAnsi="IRNazanin" w:eastAsia="IRNazanin"/>
          <w:color w:val="111111"/>
          <w:sz w:val="28"/>
          <w:sz w:val="28"/>
          <w:szCs w:val="28"/>
          <w:rtl w:val="true"/>
          <w:lang w:bidi="fa-IR"/>
        </w:rPr>
        <w:t xml:space="preserve">گرفته تا نيروى ادراك، حافظه، انتقال، تخيل، ابتكار، عشق، اراده و تصميم، و مانند آن، كه در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باشد، تمام شگفتى هاى نظامات بدن و دستگاه هاى مختلف آن را شامل مى شود كه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فيزيولوژى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وظايف الاعضاء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گسترده مورد بحث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نفس به هر دو معنى در قرآن مجيد اطلاق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يَتَوَفَّى اَلْأَنْفُسَ حِينَ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ارواح را هنگام مرگ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آمده است كه موسى عليه السلام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إِنِّي قَتَلْتُ مِنْهُمْ نَفْساً فَأَخافُ أَنْ يَقْتُلُونِ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تن از آنان را كشته ام؛ مى ترسم مرا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مناسب در اينجا اين است كه هر دو را شامل شود چراكه شگفتى هاى قدرت خداوند، هم در جسم است و هم در جان و اختصاصى به يكى از اين دو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صورت نكره ذكر شده، كه مى تواند اشاره به عظمت و اهميت نفس آدمى باشد، عظمتى مافوق تصور و آميخته با ابهام كه آن را به عنوان موجودى ناشناخته معرفى مى كند، همان گونه كه بعضى از بزرگ ترين دانشمندان امروز از انسان به همين عنوان تعبير كرده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بعد به يكى از مهم ترين مسائل مربوط به آفرينش انسان پرداخته،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تنظيم قوا و جسم و جان آدمى،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الهام كرد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هنگامى كه خلقتش تكميل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تحقق يافت، خداوند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بايدها و نبايدها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تعليم داد و اين گونه، وجودى شد از نظر آفرينش، مجموعه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تعليمات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بر فجور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درنتيجه وجودى است كه مى تواند در قوس صعودى برتر از فرشتگان و از ملك پران شود و آنچه اندر وهم نايد آن شود، و در قوس نزولى از حيوانات درنده نيز منحطتر گردد و به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اين مسأله بستگى به اين دارد كه با اراده و انتخابگرى خويش كدام مسير را برگزيند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بلعيدن يا نوشيدن چيزى است، سپس به معنى القاء مطلبى از سوى پروردگار در روح و جان آدمى آمده است، گويا روح انسان آن مطلب را با تمام وجودش مى نوشد و مى 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نيز به معنى وحى آمده، ولى بعضى از مفسرين معتقدند كه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است كه شخصى كه به او الهام مى شود نمى فهمد مطلب را از كجا به دست آورده، در حالى كه هنگام وحى مى داند از كجا و چگونه به او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شكافتن وسيع است و از آنجا كه سپيدۀ صبح پردۀ شب را مى شكافد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آنجا كه ارتكاب گناهان پردۀ ديانت را مى شكافد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مورد بحث، همان اسباب و عوامل و راه هاى آن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نگهدارى است، اين است كه انسان خود را از زشتى ها و بدى ها و آلودگى ها و گناهان نگهدارد و بركنار كند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يادآورى است كه معنى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خداوند عوامل فجور و تقوا را در درون جان آدمى ايجاد كرد، عواملى كه او را به فجور و آلودگى و دريدن پرده هاى حيا دعوت مى كند، و عواملى كه او را به خيرات و نيكى ها مى كشاند، آن چنان كه بعضى پنداشته و آيه را دليلى بر وجود تضاد در درون وجود انسان دانسته اند؛ بلكه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حقيقت را به او</w:t>
      </w:r>
    </w:p>
    <w:p>
      <w:pPr>
        <w:pStyle w:val="BookText"/>
        <w:rPr/>
      </w:pPr>
      <w:r>
        <w:rPr>
          <w:rFonts w:ascii="IRNazanin" w:hAnsi="IRNazanin" w:eastAsia="IRNazanin"/>
          <w:color w:val="111111"/>
          <w:sz w:val="28"/>
          <w:sz w:val="28"/>
          <w:szCs w:val="28"/>
          <w:rtl w:val="true"/>
          <w:lang w:bidi="fa-IR"/>
        </w:rPr>
        <w:t>الهام و تعليم كرد، يا به تعبير ساده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چاه را به او نشان داد؛ همان گونه كه در آيۀ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بلد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هَدَيْناهُ اَلنَّجْدَيْنِ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به خير و شر هدايت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چنان قدرت تشخيص و عقل و وجدان بيدارى به او داده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بعضى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درحقيقت اشاره به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توانايى درك آن را به انسان ها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خداوند نعمت هاى فراوانى در اختيار بشر گذاشته، ولى از ميان تمام اين نعمت ها در اينجا روى مسألۀ الهام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درك حسن و قبح تكيه كرده، چراكه اين مسأله سرنوشت سازترين مسألۀ زندگى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بعد از تمام اين سوگندهاى مهم و پى درپى، نتيجۀ آن ها را چنين بيان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هركس نفس خويش را تزكيه كند رستگار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زَكّاها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راغب در مفردات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نمو و رشد دادن است، و زكات نيز در اصل به معنى نمو و رشد است، ولذا در روايتى از على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تنقصه النفقة و العلم يزكوا على الانفاق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با انفاق نقصان مى يابد، ولى علم با انفاق نمو مى كند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سپس اين واژه به معنى تطهير و پاك كردن نيز آمده، شايد به اين مناسبت كه پاك سازى از آلودگى ها سبب رشد و نمو است، و در آيۀ مورد بحث، هر دو معنى امكان 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رستگارى از آن كسى است كه نفس خويش را تربيت كند و رشد و نمو دهد و از آلودگى به خلق وخوى شيطانى و گناه و عصيان و كفر پاك سازد</w:t>
      </w:r>
    </w:p>
    <w:p>
      <w:pPr>
        <w:pStyle w:val="BookText"/>
        <w:rPr/>
      </w:pPr>
      <w:r>
        <w:rPr>
          <w:rFonts w:ascii="IRNazanin" w:hAnsi="IRNazanin" w:eastAsia="IRNazanin"/>
          <w:color w:val="111111"/>
          <w:sz w:val="28"/>
          <w:sz w:val="28"/>
          <w:szCs w:val="28"/>
          <w:rtl w:val="true"/>
          <w:lang w:bidi="fa-IR"/>
        </w:rPr>
        <w:t xml:space="preserve">و درحقيقت مسألۀ اصلى زندگى انسان نيز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اگر باشد سعادتمند است، وگرنه بدبخت و بينوا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سراغ گروه مخالف رفته،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نوميد و محروم گشت هر كس نفس خود را با معصيت و گناه آلوده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خابَ مَنْ دَسّاها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نرسيدن به مطلوب و محروم شدن و زيان كار گشتن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داخل كردن چيزى همراه با كراهت است، چنان كه قرآن مجيد دربارۀ عرب جاهلى و زنده به گور كردن دختران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يَدُسُّهُ فِي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خاك پنهانش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كارهاى مخفيانۀ زيان بار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تناسب اين معنى با آيۀ مورد بحث بيانات گوناگونى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 شده كه اين تعبير كنايه از فسق و گناه است، چراكه اهل تقوا و صلاح، خود را آشكار مى سازند، در حالى كه افراد آلوده و گنهكار خود را پنهان مى دارند، چنان كه نقل شده است سخاوتمندان عرب خيمه هاى خود را در نقاط مرتفع مى زدند و شب ها آتش روشن مى كردند، تا نيازمندان در طول شب و روز به سراغ شان بروند و مورد محبت آن ها واقع شوند، ولى افراد بخيل و لئيم در زمين هاى پست خيمه برپا مى كردند تا كسى به سراغ آنان نيايد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گنهكاران خود را در لابه لاى صالحان پنهان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نفس خود يا هويت انسانى خويش را در معاصى و گناه پنهان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معاصى و گناه را در درون نفس خود مخفى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كنايه اى است از آلودگى به گناه و معصيت و خوى هاى شيطانى و درست در نقطۀ مقابل تزكيه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تمام اين معانى در مفهوم وسيع آيه نيز بى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پيروزمندان و شكست خوردگان در صحنۀ زندگى دنيا مشخص مى شوند و معيار ارزيابى اين دو گروه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تزكيۀ نفس و نمو و رشد روح تقوا و اطاعت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آلودگى به انواع معاصى 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از اينجا روشن مى شود اينكه در حديثى از امام باقر يا امام صادق عليهما السلام در تفسير آيه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اطاع و خاب من عصى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رستگار شد كسى كه اطاعت كرد، و نوميد و محروم گشت كسى كه عصيان نمود</w:t>
      </w:r>
      <w:r>
        <w:rPr>
          <w:rFonts w:eastAsia="IRNazanin" w:cs="IRNazanin"/>
          <w:color w:val="111111"/>
          <w:sz w:val="28"/>
          <w:szCs w:val="28"/>
          <w:rtl w:val="true"/>
          <w:lang w:bidi="fa-IR"/>
        </w:rPr>
        <w:t>»</w:t>
      </w:r>
      <w:r>
        <w:rPr>
          <w:rStyle w:val="FootnoteAnchor"/>
          <w:rtl w:val="true"/>
        </w:rPr>
        <w:footnoteReference w:id="161"/>
      </w:r>
      <w:r>
        <w:rPr>
          <w:rFonts w:ascii="Amiri" w:hAnsi="Amiri" w:eastAsia="Amiri" w:cs="Amiri"/>
          <w:color w:val="111111"/>
          <w:sz w:val="28"/>
          <w:sz w:val="28"/>
          <w:szCs w:val="28"/>
          <w:rtl w:val="true"/>
          <w:lang w:bidi="ar-SA"/>
        </w:rPr>
        <w:t>درحقيقت بيان نتيجه و حاصل مقصود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 ديگرى آمده است كه رسول خدا صلى الله عليه و آله هنگامى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زَكّاها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مى فرمود، توقف مى كرد و چنين دعا مى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آتِ نَفسِي تَقواها، وَ أَنتَ وَلِيُّها وَ مَولاها، وَ زَكَّها وَ أَنتَ خَيرُ مَن زَكّاها ؛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من تقوايش را مرحمت كن، تو ولى و مولاى آن هستى، و آن را تزكيه فرما كه تو بهترين تزكيه كنندگانى</w:t>
      </w:r>
      <w:r>
        <w:rPr>
          <w:rFonts w:eastAsia="IRNazanin" w:cs="IRNazanin"/>
          <w:color w:val="111111"/>
          <w:sz w:val="28"/>
          <w:szCs w:val="28"/>
          <w:rtl w:val="true"/>
          <w:lang w:bidi="fa-IR"/>
        </w:rPr>
        <w:t>».</w:t>
      </w:r>
      <w:r>
        <w:rPr>
          <w:rStyle w:val="FootnoteAnchor"/>
          <w:rtl w:val="true"/>
        </w:rPr>
        <w:footnoteReference w:id="16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نشان مى دهد كه پيمودن اين راه پرپيچ و خم، و گذشتن از اين گردنۀ صعب العبور حتّى براى پيامبر صلى الله عليه و آله جز به توفيق الهى ممكن نيست، يعنى گام هاى بندگان به علاوۀ تأييدات خداوند، ولذا در حديث ديگرى از همان حضرت مى خوانيم كه در تفسير اين دو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أَفلَحَت نَفسٌ زَكّاهَا اللّهُ، وَخابَت نَفسٌ خَيَّبَهَا اللّهُ مِن كُلِّ خَيرٍ ؛ رستگار شد نفسى كه خدا او را تزكيه كرده و نوميد و محروم گشت نفسى كه خدا او را از هر خير محروم نموده است</w:t>
      </w:r>
      <w:r>
        <w:rPr>
          <w:rFonts w:eastAsia="IRNazanin" w:cs="IRNazanin"/>
          <w:color w:val="111111"/>
          <w:sz w:val="28"/>
          <w:szCs w:val="28"/>
          <w:rtl w:val="true"/>
          <w:lang w:bidi="fa-IR"/>
        </w:rPr>
        <w:t>».</w:t>
      </w:r>
      <w:r>
        <w:rPr>
          <w:rStyle w:val="FootnoteAnchor"/>
          <w:rtl w:val="true"/>
        </w:rPr>
        <w:footnoteReference w:id="163"/>
      </w:r>
      <w:bookmarkStart w:id="257" w:name="pg15121_168598"/>
    </w:p>
    <w:p>
      <w:pPr>
        <w:pStyle w:val="Heading4"/>
        <w:numPr>
          <w:ilvl w:val="3"/>
          <w:numId w:val="1"/>
        </w:numPr>
        <w:rPr/>
      </w:pPr>
      <w:bookmarkStart w:id="258" w:name="__RefHeading___Toc1322003_2142443653"/>
      <w:bookmarkStart w:id="259" w:name="_Toc94"/>
      <w:bookmarkEnd w:id="257"/>
      <w:bookmarkEnd w:id="258"/>
      <w:r>
        <w:rPr>
          <w:rtl w:val="true"/>
        </w:rPr>
        <w:t>تقوا بزرگ ترين ارزش انسان</w:t>
      </w:r>
      <w:bookmarkEnd w:id="259"/>
    </w:p>
    <w:p>
      <w:pPr>
        <w:pStyle w:val="Heading5"/>
        <w:numPr>
          <w:ilvl w:val="4"/>
          <w:numId w:val="1"/>
        </w:numPr>
        <w:rPr/>
      </w:pPr>
      <w:bookmarkStart w:id="260" w:name="__RefHeading___Toc1322005_2142443653"/>
      <w:bookmarkStart w:id="261" w:name="_Toc95"/>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تقوا بزرگ ترين ارزش انسان</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خداوند در آيۀ سيزدهم سورۀ حجرات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إِنّا خَلَقْناكُمْ مِنْ ذَكَرٍ وَ أُنْثى وَ جَعَلْناكُمْ شُعُوباً وَ قَبائِلَ لِتَعارَفُوا إِنَّ أَكْرَمَكُمْ عِنْدَ اَللّهِ أَتْقاكُمْ إِنَّ اَللّهَ عَلِيمٌ 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يك مرد و زن آفريديم و شما را تيره ها و قبيله ها قرار داديم تا يكديگر را بشناسيد؛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ملاك برترى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ترين شما نزد خداوند باتقواترين شماست؛ به يقين خداوند دانا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گذشته روى سخن به مؤمنان بود و خطاب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آيات، عوامل متعددى را كه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خطر روبه رو مى سازد بازگو كرد و از آن نهى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در آيۀ مورد بحث، مخاطب، كل جامعۀ انسانى است و مهم ترين اصلى را كه ضامن نظم و ثبات است بيان مى كند و ميزان واقعى ارزش هاى انسانى را دربرابر ارزش هاى كاذب و دروغين مشخص مى سازد؛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يك مرد و زن آفريديم و شما را تيره ها و قبيله ها قرار داديم تا يكديگر را بشناسيد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آفرينش مردم از يك مرد و زن، همان بازگشت نسب انسان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 است، بنابراين چون همه از ريشۀ واحدى هستند معنى ندارد كه از نظر نسب و قبيله بر يكديگر افتخار كنند، و اگر خداوند براى هر قبيله و طايفه اى ويژگى هايى آفريده، براى حفظ نظم زندگى اجتماعى مردم است، چراكه اين تفاوت ها سبب شناسايى است و بدون شناسايى افراد، نظم در جامعۀ انسانى حكم فرما نمى شود، چراكه اگر همه يكسان و شبيه يكديگر و همانند بودند، هرج ومرج عظيمى سراسر جامعۀ انسانى را فرامى گرفت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عظيمى</w:t>
      </w:r>
      <w:bookmarkStart w:id="262" w:name="pg15121_168599"/>
    </w:p>
    <w:p>
      <w:pPr>
        <w:pStyle w:val="BookText"/>
        <w:rPr/>
      </w:pPr>
      <w:bookmarkEnd w:id="262"/>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تفاوتى است، مفسران احتمالات مختلفى داده اند؛ جمعى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دايرۀ شعوب گسترده تر از دايرۀ قبائل است، همان 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طوايف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طوايف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نظر انتساب انسان به مناطق جغرافيايى،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ناظر به انتساب او به نژاد و خون شمرده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تفسير اول از همه مناسب تر به نظر 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قرآن مجيد بعد از اين كه بزرگ ترين مايۀ مباهات و مفاخرۀ عصر جاهلى، يعنى نسب و قبيله را از كار مى اندازد، به سراغ معيار واقعى ارزش رفته،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گرامى ترين شما نزد خداوند، باتقواترين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صورت قلم سرخ بر تمام امتيازات ظاهرى و مادى كشيده و اصالت و واقعيت را به مسألۀ تقوا و پرهيزكارى و خداترسى مى دهد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تقرب به خدا و نزديكى به ساحت مقدس او هيچ امتيازى جز تقوا مؤثر نيست و از آنجا كه تقوا يك صفت روحانى و باطنى است كه قبل از هر چيز بايد در قلب و جان انسان مستقر شود و ممكن است مدعيان بسيار داشته باشد و متصفان كم، در آخر آيه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دانا 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عَلِيمٌ خَبِيرٌ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پرهيزكاران را به خوبى مى شناسد و از درجۀ تقوا و خلوص نيت و پاكى و صفاى آن ها آگاه است، آن ها را بر طبق علم خود گرامى مى دارد و پاداش مى دهد و مدعيان دروغين را نيز مى شناسد و كيفر مى دهد</w:t>
      </w:r>
      <w:r>
        <w:rPr>
          <w:rFonts w:eastAsia="IRNazanin" w:cs="IRNazanin"/>
          <w:color w:val="111111"/>
          <w:sz w:val="28"/>
          <w:szCs w:val="28"/>
          <w:rtl w:val="true"/>
          <w:lang w:bidi="fa-IR"/>
        </w:rPr>
        <w:t>.</w:t>
      </w:r>
    </w:p>
    <w:p>
      <w:pPr>
        <w:pStyle w:val="Heading5"/>
        <w:numPr>
          <w:ilvl w:val="4"/>
          <w:numId w:val="1"/>
        </w:numPr>
        <w:rPr/>
      </w:pPr>
      <w:bookmarkStart w:id="263" w:name="__RefHeading___Toc1322007_2142443653"/>
      <w:bookmarkStart w:id="264" w:name="_Toc96"/>
      <w:bookmarkEnd w:id="263"/>
      <w:r>
        <w:rPr>
          <w:rtl w:val="true"/>
        </w:rPr>
        <w:t>نكته ها</w:t>
      </w:r>
      <w:r>
        <w:rPr>
          <w:rtl w:val="true"/>
        </w:rPr>
        <w:t>:</w:t>
      </w:r>
      <w:bookmarkEnd w:id="264"/>
    </w:p>
    <w:p>
      <w:pPr>
        <w:pStyle w:val="Heading6"/>
        <w:numPr>
          <w:ilvl w:val="5"/>
          <w:numId w:val="1"/>
        </w:numPr>
        <w:rPr/>
      </w:pPr>
      <w:bookmarkStart w:id="265" w:name="__RefHeading___Toc1322009_2142443653"/>
      <w:bookmarkStart w:id="266" w:name="_Toc97"/>
      <w:bookmarkEnd w:id="265"/>
      <w:r>
        <w:rPr/>
        <w:t>1</w:t>
      </w:r>
      <w:r>
        <w:rPr>
          <w:rtl w:val="true"/>
        </w:rPr>
        <w:t xml:space="preserve">. </w:t>
      </w:r>
      <w:r>
        <w:rPr>
          <w:rtl w:val="true"/>
        </w:rPr>
        <w:t>ارزش هاى راستين و ارزش هاى كاذب</w:t>
      </w:r>
      <w:bookmarkEnd w:id="26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بدون شك، هر انسانى به طور فطرى خواهان اين است كه موجود باارزش</w:t>
      </w:r>
    </w:p>
    <w:p>
      <w:pPr>
        <w:pStyle w:val="BookText"/>
        <w:rPr/>
      </w:pPr>
      <w:r>
        <w:rPr>
          <w:rFonts w:ascii="IRNazanin" w:hAnsi="IRNazanin" w:eastAsia="IRNazanin"/>
          <w:color w:val="111111"/>
          <w:sz w:val="28"/>
          <w:sz w:val="28"/>
          <w:szCs w:val="28"/>
          <w:rtl w:val="true"/>
          <w:lang w:bidi="fa-IR"/>
        </w:rPr>
        <w:t>و پرافتخارى باشد، به همين دليل با تمام وجودش براى كسب ارزش ها تلاش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معيار ارزش ها به دليل تفاوت فرهنگ ها كاملاً متفاوت است و گاهى ارزش هاى كاذب جاى ارزش هاى راستين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ارزش واقعى خويش را در انتساب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قبيلۀ معروف و معتبرى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ولذا براى تجليل مقام قبيله و طايفۀ خود همواره دست و پا مى زنند، تا با بزرگ كردن آن، خود را به وسيلۀ انتساب به آن بزرگ كنند، به ويژه در ميان اقوام جاهلى، افتخار به انساب و قبايل، رايج ترين افتخار موهوم بود، تا آنجا كه هر قبيله 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قبيلۀ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نژادى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والاتر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شمرد، كه متأسفانه هنوز رسوبات و بقاياى آن در اعماق روح بسيارى از افراد و اقوام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ديگرى مسألۀ مال و ثروت و داشتن كاخ و قصر و خدم و حشم و امثال اين امور را نشانۀ ارزش مى دانند و همواره براى آن تلاش مى كنند، در حالى كه جمع ديگرى مقامات بلند اجتماعى و سياسى را معيار شخصيّت 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صورت هر گروهى در مسيرى گام برمى دارند و به ارزشى دل مى بندند و آن را معيار مى 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كه اين امور، همه امورى است متزلزل و برون ذاتى و مادى و زودگذر، يك آيين آسمانى همچون اسلام هرگز نمى تواند با آن موافقت كند، لذا خط بطلان روى همۀ آن ها كشيده و ارزش واقعى انسان را در صفات ذاتى او به ويژه تقوا و پرهيزكارى و تعهد و پاكى او مى شمرد، حتى براى موضوعات مهمى همچون علم و دانش، اگر در مسير ايمان و تقوا و ارزش هاى اخلاقى قرار نگيرد، اهميت قائل نيست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عجيب است كه قرآن در محيطى ظهور كرد كه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ارزش ها مهم تر محسوب مى شد، اما اين بت ساختگى درهم شكست و انسان را</w:t>
      </w:r>
    </w:p>
    <w:p>
      <w:pPr>
        <w:pStyle w:val="BookText"/>
        <w:rPr/>
      </w:pPr>
      <w:r>
        <w:rPr>
          <w:rFonts w:ascii="IRNazanin" w:hAnsi="IRNazanin" w:eastAsia="IRNazanin"/>
          <w:color w:val="111111"/>
          <w:sz w:val="28"/>
          <w:sz w:val="28"/>
          <w:szCs w:val="28"/>
          <w:rtl w:val="true"/>
          <w:lang w:bidi="fa-IR"/>
        </w:rPr>
        <w:t xml:space="preserve">از 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ساخت و او را براى يافتن خويش به درون جانش و صفات والايش رهبرى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در شأن نزول هايى كه براى اين آيه ذكر شده نكاتى ديده مى شود كه از عمق اين دستور اسلامى حكايت مى كند، ازجمله اينكه بعد از فتح مكه پيغمبر اكرم صلى الله عليه و آله دستور داد اذان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بام كعبه رفت و اذان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عتّاب بن 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آزادشدگان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مى كنم خدا را كه پدرم از دنيا رفت و چنين روزى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رسول اللّه صلى الله عليه و آله غير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كلاغ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پيدا نكرد؟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آيۀ فوق نازل شد و معيار ارزش واقعى را بيان كرد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هنگامى نازل شد كه پيامبر صلى الله عليه و آله دستور داده بود دخترى را به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 به بردگان آزاد شده، يا به غيرعرب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تعجب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فرماييد دختران مان را به موالى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نازل شد و بر اين افكار خرافى خط بطلان كشيد</w:t>
      </w:r>
      <w:r>
        <w:rPr>
          <w:rFonts w:eastAsia="IRNazanin" w:cs="IRNazanin"/>
          <w:color w:val="111111"/>
          <w:sz w:val="28"/>
          <w:szCs w:val="28"/>
          <w:rtl w:val="true"/>
          <w:lang w:bidi="fa-IR"/>
        </w:rPr>
        <w:t>).</w:t>
      </w:r>
      <w:r>
        <w:rPr>
          <w:rStyle w:val="FootnoteAnchor"/>
          <w:rtl w:val="true"/>
        </w:rPr>
        <w:footnoteReference w:id="16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حديثى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صلى الله عليه و آله در مكه براى مردم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النّاسُ اِنَّ اللّهَ قَد اَذهَبَ عَنكُم عَيبَةَ الجاهِلِيَّةِ، وَ تَعاظُمَها بِآبائِها، فالنّاسُ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بَرٌّ تَقِىٌّ كَريمٌ عَلَى اللّهِ، وَ فاجِرٌ شَقِىٌّ هَيِّنٌ عَلَى اللّهِ، وَالنّاسُ بَنُو آدَمَ، و خَلَقَ اللّهُ آدَمَ مِن تُرابٍ،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إنّا خَلَقناكُم مِن ذَكَرٍ و اُنثى و جَعَلناكُم شُعوباً وَ قَبائِلَ لِتَعارَفُوا إنَّ أكرَمَكُم عِندَ اللّهِ أتقاكُم إنَّ اللّهَ عَليمٌ خَبيرٌ ؛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شما ننگ جاهليت و تفاخر به پدران و نياكان را زدود، مردم دو گروه بيش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 و باتقوا و ارزشمند نزد خدا، و يا بدكار و شقاوتمند</w:t>
      </w:r>
    </w:p>
    <w:p>
      <w:pPr>
        <w:pStyle w:val="BookText"/>
        <w:rPr/>
      </w:pPr>
      <w:r>
        <w:rPr>
          <w:rFonts w:ascii="IRNazanin" w:hAnsi="IRNazanin" w:eastAsia="IRNazanin"/>
          <w:color w:val="111111"/>
          <w:sz w:val="28"/>
          <w:sz w:val="28"/>
          <w:szCs w:val="28"/>
          <w:rtl w:val="true"/>
          <w:lang w:bidi="fa-IR"/>
        </w:rPr>
        <w:t>و پست در پيشگاه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فرزند آدم اند و خداوند آدم را از خاك آفريده، چنان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يك مرد و زن آفريديم، و شما را تيره ها و قبيله ها قرار داديم تا شناخته شويد، از همه گرامى تر نزد خداوند كسى است كه از همه پرهيزكارتر باشد، خداوند دانا و آگاه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در كتاب آداب النفوس طبرى آمده كه پيامبر صلى الله عليه و آله در اثناء ايام تشريق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 شترى سوار بود رو به سوى مردم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رَبَّكُم واحِدٌ وَ اِنَّ اَباكُم واحِدٌ، اَلا لا فَضلَ لِعَرَبِىٍّ عَلى عَجَمِىٍّ، وَلا لِعَجَمِىٍّ عَلى عَرَبِىٍّ، وَ لا لِأسوَدَ عَلى اَحمَرَ، وَ لا لِأحمَرَ عَلى اَسوَدَ، اِلّا بِالتَّقوى، اَلا هَل بَلَّغتُ؟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لِيُبَلِّغِ الشّاهِدُ الغائِبَ ؛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خداى شما يكى است و پدرتان يكى، نه عرب بر عجم برترى دارد و نه عجم بر عرب، نه سياه پوست بر گندمگون و نه گندمگون بر سياه پوست، مگر به تقوا، آيا من دستور الهى را ابلاغ كردم؟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حاضران به غايبان برسانند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حديث ديگرى در جمله هايى كوتاه و پرمعنى 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يَنظُرُ اِلى اَحسابِكُم، وَ لا اِلى اَنسابِكُم، وَ لا اِلى اَجسامِكُم، وَ لا اِلى اَموالِكُم، وَلكِن يَنظُرُ اِلى قُلُوبِكُم، فَمَن كانَ لَهُ قَلبٌ صالِحٌ تَحَنَّنَ اللّهُ عَلَيهِ وَ اِنَّما اَنتُم بَنُو آدَمَ وَ اَحَبُّكُم اِلَيهِ اَتقاكُم ؛ خداوند به وضع خانوادگى و نسب شما نگاه نمى كند، و نه به اجسام شما، و نه به اموالتان، بلكه به دل هاى شما نگاه مى كند، كسى كه قلب صالحى دارد، خدا به او لطف و محبت مى كند، شما همگى فرزندان آدميد و محبوب ترين شما نزد خدا باتقواترين شماست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ولى عجيب است كه با اين تعليمات وسيع و غنى و پربار، هنوز در ميان مسلمانان كسانى روى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مى كنند و حتى وحدت آن را بر اخوت اسلامى و وحدت دينى مقدم مى شمرند و عصبيت جاهليت را بار ديگر زنده كرده اند و با اينكه از اين رهگذر ضربه هاى سختى بر آنان وارد شده گويا نمى خواهند بيدار شوند و به حكم اسلام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را از شر تعصب هاى جاهليت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عصبيت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شكل و صورت مبارزه كرده است، تا مسلمانان جهان را از هر نژاد و قوم و قبيله زير پرچم واحدى جمع كند، نه پرچم قوميت و نژاد، و نه پرچمى غير آن، چراكه اسلام هرگز اين ديدگاه هاى تنگ و محدود را نمى پذيرد و همه را موهوم و بى اساس مى شمرد، حتى در حديثى آمده است كه پيامبر صلى الله عليه و آله درمورد عصبيت جاهليت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دَعُوها فَاِنَّها مُنتِنَهٌ ؛ آن را رها كنيد كه چيز متعفنى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اما چرا اين تفكر متعفن هنوز مورد علاقۀ گروه زيادى است كه خود را به ظاهر مسلمان مى شمرند و دم از قرآن و اخوت اسلامى مى زنند، معلوم نيست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زيباست جامعه اى كه براساس معيار ارزشى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شود و ارزش هاى كاذب نژاد و مال و ثروت و مناطق جغرافيايى و طبقه از آن برچيده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تقواى الهى و احساس مسئوليت درونى و ايستادگى دربرابر شهوات، و پايبند بودن به راستى و درستى و پاكى و حق و عدالت، معيار ارزش انسان است و نه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آشفته بازار جوامع كنونى اين ارزش اصيل به دست فراموشى سپرده شده و ارزش هاى دروغين جاى آن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ارزشى جاهلى كه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 به آباء و اموال و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مى زد يك مشت دزد و غارتگر پرورش مى يافت، اما با دگرگون شدن اين نظام</w:t>
      </w:r>
      <w:bookmarkStart w:id="267" w:name="pg15121_168604"/>
    </w:p>
    <w:p>
      <w:pPr>
        <w:pStyle w:val="BookText"/>
        <w:rPr/>
      </w:pPr>
      <w:bookmarkEnd w:id="267"/>
      <w:r>
        <w:rPr>
          <w:rFonts w:ascii="IRNazanin" w:hAnsi="IRNazanin" w:eastAsia="IRNazanin"/>
          <w:color w:val="111111"/>
          <w:sz w:val="28"/>
          <w:sz w:val="28"/>
          <w:szCs w:val="28"/>
          <w:rtl w:val="true"/>
          <w:lang w:bidi="fa-IR"/>
        </w:rPr>
        <w:t xml:space="preserve">و احياى اصل والاى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آن، انسان هايى همچون سلمان و ابوذر و عمارياسر و مقداد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انقلاب جوامع انسانى، اتفاق مهم، انقلاب نظام ارزشى آن و احياى اين اصل اصيل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با حديثى از پيامبر گرامى اسلام صلى الله عليه و آله پايان مى دهيم،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بَنُو آدَمَ، وَ آدَمُ خُلِقَ مِن تُرابٍ وَلَيَنتَهِيَنَّ قَومٌ يَفخَرُونَ بِآبائِهِم اَو لِيَكُونَنَّ اَهوَنَ عَلَى اللّهِ مِنَ‌الجِعلانِ ؛ همۀ شما فرزندان آدميد و آدم از خاك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تفاخر به پدران بپرهيزيد، وگرنه نزد خدا از حشراتى كه در كثافات غوطه ورند پست تر خواهيد بود</w:t>
      </w:r>
      <w:r>
        <w:rPr>
          <w:rFonts w:eastAsia="IRNazanin" w:cs="IRNazanin"/>
          <w:color w:val="111111"/>
          <w:sz w:val="28"/>
          <w:szCs w:val="28"/>
          <w:rtl w:val="true"/>
          <w:lang w:bidi="fa-IR"/>
        </w:rPr>
        <w:t>!».</w:t>
      </w:r>
      <w:r>
        <w:rPr>
          <w:rStyle w:val="FootnoteAnchor"/>
          <w:rtl w:val="true"/>
        </w:rPr>
        <w:footnoteReference w:id="171"/>
      </w:r>
    </w:p>
    <w:p>
      <w:pPr>
        <w:pStyle w:val="Heading6"/>
        <w:numPr>
          <w:ilvl w:val="5"/>
          <w:numId w:val="1"/>
        </w:numPr>
        <w:rPr/>
      </w:pPr>
      <w:bookmarkStart w:id="268" w:name="__RefHeading___Toc1322011_2142443653"/>
      <w:bookmarkStart w:id="269" w:name="_Toc98"/>
      <w:bookmarkEnd w:id="268"/>
      <w:r>
        <w:rPr/>
        <w:t>2</w:t>
      </w:r>
      <w:r>
        <w:rPr>
          <w:rtl w:val="true"/>
        </w:rPr>
        <w:t xml:space="preserve">. </w:t>
      </w:r>
      <w:r>
        <w:rPr>
          <w:rtl w:val="true"/>
        </w:rPr>
        <w:t>حقيقت تقوا</w:t>
      </w:r>
      <w:bookmarkEnd w:id="269"/>
    </w:p>
    <w:p>
      <w:pPr>
        <w:pStyle w:val="BookText"/>
        <w:rPr/>
      </w:pPr>
      <w:r>
        <w:rPr>
          <w:rFonts w:ascii="IRNazanin" w:hAnsi="IRNazanin" w:eastAsia="IRNazanin"/>
          <w:color w:val="111111"/>
          <w:sz w:val="28"/>
          <w:sz w:val="28"/>
          <w:szCs w:val="28"/>
          <w:rtl w:val="true"/>
          <w:lang w:bidi="fa-IR"/>
        </w:rPr>
        <w:t>چنان كه ديديم، قرآن بزرگ ترين امتياز را براى تقوا قرار داده و آن را تنها معيار سنجش ارزش انسان ها مى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تقوا را بهترين زاد و توشه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تَزَوَّدُوا فَإِنَّ خَيْرَ اَلزّادِ اَلتَّقْوى</w:t>
      </w:r>
      <w:r>
        <w:rPr>
          <w:rFonts w:eastAsia="IRNazanin" w:cs="IRNazanin"/>
          <w:color w:val="111111"/>
          <w:sz w:val="28"/>
          <w:szCs w:val="28"/>
          <w:rtl w:val="true"/>
          <w:lang w:bidi="fa-IR"/>
        </w:rPr>
        <w:t>)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در جاى ديگر لباس تقوا را بهترين لباس براى انسان معرفى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لِباسُ اَلتَّقْوى ذلِكَ خَيْرٌ</w:t>
      </w:r>
      <w:r>
        <w:rPr>
          <w:rFonts w:eastAsia="Amiri" w:cs="Amiri" w:ascii="Amiri" w:hAnsi="Amiri"/>
          <w:color w:val="111111"/>
          <w:sz w:val="28"/>
          <w:szCs w:val="28"/>
          <w:rtl w:val="true"/>
          <w:lang w:bidi="ar-SA"/>
        </w:rPr>
        <w:t>) .</w:t>
      </w:r>
      <w:r>
        <w:rPr>
          <w:rStyle w:val="FootnoteAnchor"/>
          <w:rtl w:val="true"/>
        </w:rPr>
        <w:footnoteReference w:id="17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آيات متعددى يكى از نخستين اصول دعوت انبيا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و بالاخره در جاى ديگر اهميت اين موضوع را تا جايى بالا برده كه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شمرد؛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أَهْلُ اَلتَّقْوى وَ أَهْلُ اَلْمَغْفِرَةِ</w:t>
      </w:r>
      <w:r>
        <w:rPr>
          <w:rFonts w:eastAsia="IRNazanin" w:cs="IRNazanin"/>
          <w:color w:val="111111"/>
          <w:sz w:val="28"/>
          <w:szCs w:val="28"/>
          <w:rtl w:val="true"/>
          <w:lang w:bidi="fa-IR"/>
        </w:rPr>
        <w:t>)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قرآن، تقوا را نور الهى مى داند كه هرجا راسخ شود، علم و دانش مى آفريند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وَ يُعَلِّمُكُمُ اَللّهُ</w:t>
      </w:r>
      <w:r>
        <w:rPr>
          <w:rFonts w:eastAsia="Amiri" w:cs="Amiri" w:ascii="Amiri" w:hAnsi="Amiri"/>
          <w:color w:val="111111"/>
          <w:sz w:val="28"/>
          <w:szCs w:val="28"/>
          <w:rtl w:val="true"/>
          <w:lang w:bidi="ar-SA"/>
        </w:rPr>
        <w:t>)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قرين هم مى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تَعاوَنُوا عَلَى اَلْبِرِّ وَ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اِعْدِلُوا هُوَ أَقْرَبُ لِلتَّقْوى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اكنون بايد ديد حقيقت تقوا، اين سرمايۀ بزرگ معنوى و اين بزرگ ترين افتخار انسان با اين همه امتيازات، چيست؟ قرآن اشاراتى دارد كه پرده از روى حقيقت تقوا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متعددى جاى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شمرد، ازجمله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اَلَّذِينَ اِمْتَحَنَ اَللّهُ قُلُوبَهُمْ لِلتَّقْوى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صداى خود را دربرابر رسول خدا صلى الله عليه و آله پايين مى آورند و ادب را رعايت مى كنند كسانى هستند كه خداوند قلوبشان را براى پذيرش تقوا آزموده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قرآن، تقوا را نقطۀ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چنان كه در آيۀ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شمس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انسان را آفريد و راه فجور و تقوا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هر عملى را كه از روح اخلاص و ايمان و نيت پاك سرچشمه گرفته باشد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شمرد، چنان كه در آيۀ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توبه دربارۀ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منافقان،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درمقابل آن ساختند،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أُسِّسَ عَلَى اَلتَّقْوى مِنْ أَوَّلِ يَوْمٍ أَحَقُّ أَنْ تَقُومَ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مسجدى كه از روز نخست بر شالودۀ تقوا باشد شايسته تر است كه در آن نماز بخوانى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اين آيات به خوبى استفاده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احساس مسئوليت و تعهدى است كه به دنبال رسوخ ايمان در قلب بر وجود انسان حاكم مى شود و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بازمى دارد، به نيكى و پاكى و عدالت دعوت مى كند، و اعمال آدمى را خالص و فكر و نيت او را از آلودگى ها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به ريشۀ لغوى اين كلمه بازمى گرديم نيز به همين نتيجه مى رسيم،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كوشش در حفظ و نگهدارى چيزى است، و منظور در اين گونه موارد، نگهدارى روح و جان از هرگونه آلودگى، و متمركز ساختن نيروها در امورى است كه رضاى خدا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بزرگان براى تقوا سه مرحله قائل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نفس از عذاب جاويدان از راه تحصيل اعتقادات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هرگونه گناه، اعم از ترك واجب و فعل معصيت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دارى دربرابر آنچه قلب آدمى را به خود مشغول مى دارد و از حق منصرف مى كند، و اين تقواى خواص، بلكه خاص الخاص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اميرمؤمنان على عليه السلام در نهج البلاغه تعبيرات گويا و زنده اى دربارۀ تقوا دارد و تقوا از مسائلى است كه در بسيارى از خطب و نامه ها و كلمات قصار آن حضرت عليه السلام بر آن تكيه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جا تقوا را با گناه و آلودگى مقايسه كرده،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الخَطايا خَيلٌ شُمُسٌ حُمِلَ عَلَيها أهلُها وَ خُلِعَت لُجُمُها فَتَقَحَّمَت بِهِم فِى النَّارِ ألا وَ إنَّ التَّقوى مَطايا ذُلُلٌ حُمِلَ عَلَيها أهلُها وَ اُعطُوا أزِمَّتَها فَأورَدَتهُمُ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بدانيد كه گناهان همچون مركب هاى سركش است كه گنهكاران بر آن ها سوار مى شوند و لجامشان گسيخته مى گردد و آنان را در قعر دوزخ سرنگون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تقوا مركبى است راهوار و آرام كه صاحبانش بر آن سوار مى شوند، زمام آن ها را به دست مى گيرند و تا قلب بهشت به پيش مى تازند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مطابق اين تشبيه لطيف، تقوا همان حالت خويشتن دارى و كنترل نفس</w:t>
      </w:r>
    </w:p>
    <w:p>
      <w:pPr>
        <w:pStyle w:val="BookText"/>
        <w:rPr/>
      </w:pPr>
      <w:r>
        <w:rPr>
          <w:rFonts w:ascii="IRNazanin" w:hAnsi="IRNazanin" w:eastAsia="IRNazanin"/>
          <w:color w:val="111111"/>
          <w:sz w:val="28"/>
          <w:sz w:val="28"/>
          <w:szCs w:val="28"/>
          <w:rtl w:val="true"/>
          <w:lang w:bidi="fa-IR"/>
        </w:rPr>
        <w:t>و تسلط بر شهوات است، در حالى كه بى تقوايى، تسليم شدن دربرابر شهوات سركش و از بين رفتن هرگونه كنترل بر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عِبادَ اللّهِ أنَّ التَّقوى دارُ حِصنٍ عَزيزٍ وَالفُجُورَ دارُ حِصنٍ ذَليلٍ لا يَمنَعُ أهلَهُ وَ لا يُحرِزُ مَن لَجَأ إلَيهِ ألا وَ بِالتَّقوى تُقطَعُ حُمَةُ الخَطايا ؛ بدانيد 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تقوا قلعه اى محكم و شكست ناپذير است، اما فجور و گناه حصارى است سست و بى دفاع كه اهلش را از آفات نجات نمى دهد و كسى كه به آن پناهنده شود در امان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انسان تنها به وسيلۀ تقوا از گزند گناه مصون مى ماند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 باز در جاى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فاعتَصِمُوا بِتَقوَى اللّهِ فَإنَّ لَها حَبلاً وَثيقاً عُروَتُهُ وَمَعقِلاً مَنيعاً ذِروَتُهُ ؛ به تقواى الهى چنگ بزنيد كه رشته اى محكم و دستگيره اى استوار و پناهگاهى مطمئن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از لابه لاى مجموع اين تعبيرات، حقيقت و روح تقوا به خوبى روشن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يادآورى اين نكته نيز لازم است كه تقوا ميوۀ درخت ايمان است، به همين دليل براى به دست آوردن اين سرمايۀ عظيم بايد پايۀ ايمان را محكم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ممارست بر اطاعت، پرهيز از گناه، و توجه به برنامه هاى اخلاقى، ملكۀ تقوا را در نفس راسخ مى سازد و نتيجۀ آن پيدايش نور يقين و ايمان شهودى در جان انسان است و هر قدر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شود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افزون خواهد شد، ولذا در روايات اسلامى مى بينيم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درجه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درجه پايين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بن موسى الرضا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اَلاِيمانُ فَوقَ الاِسلامِ بِدَرَجَةٍ، وَالتَّقوى فَوقَ الاِيمانِ بِدَرَجَةٍ، وَاليَقينُ فَوقَ التَّقوى بِدَرَجَةٍ، وَ ما قُسِّمَ فِى النّاسِ شَىءٌ اَقَلَّ</w:t>
      </w:r>
      <w:bookmarkStart w:id="270" w:name="pg15121_168608"/>
    </w:p>
    <w:p>
      <w:pPr>
        <w:pStyle w:val="BookText"/>
        <w:rPr/>
      </w:pPr>
      <w:bookmarkEnd w:id="270"/>
      <w:r>
        <w:rPr>
          <w:rFonts w:ascii="IRNazanin" w:hAnsi="IRNazanin" w:eastAsia="IRNazanin"/>
          <w:color w:val="111111"/>
          <w:sz w:val="28"/>
          <w:sz w:val="28"/>
          <w:szCs w:val="28"/>
          <w:rtl w:val="true"/>
          <w:lang w:bidi="fa-IR"/>
        </w:rPr>
        <w:t xml:space="preserve">مِنَ‌اليَقينِ ؛ ايمان يك درجه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اى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اى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ميان مردم هيچ چيز كمتر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نشده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اين بحث را با شعر معروفى كه حقيقت تقوا را ضمن مثال روشنى بيان كرده، پايان مى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 الذنوب صغيرها وكبيرها فهو التقى</w:t>
      </w:r>
    </w:p>
    <w:p>
      <w:pPr>
        <w:pStyle w:val="BookText"/>
        <w:rPr/>
      </w:pPr>
      <w:r>
        <w:rPr>
          <w:rFonts w:ascii="Amiri" w:hAnsi="Amiri" w:eastAsia="Amiri" w:cs="Amiri"/>
          <w:color w:val="111111"/>
          <w:sz w:val="28"/>
          <w:sz w:val="28"/>
          <w:szCs w:val="28"/>
          <w:rtl w:val="true"/>
          <w:lang w:bidi="ar-SA"/>
        </w:rPr>
        <w:t>و اصنع كماش فوق ار فى الشوك يحذر ما يرى</w:t>
      </w:r>
    </w:p>
    <w:p>
      <w:pPr>
        <w:pStyle w:val="BookText"/>
        <w:rPr/>
      </w:pPr>
      <w:r>
        <w:rPr>
          <w:rFonts w:ascii="Amiri" w:hAnsi="Amiri" w:eastAsia="Amiri" w:cs="Amiri"/>
          <w:color w:val="111111"/>
          <w:sz w:val="28"/>
          <w:sz w:val="28"/>
          <w:szCs w:val="28"/>
          <w:rtl w:val="true"/>
          <w:lang w:bidi="ar-SA"/>
        </w:rPr>
        <w:t>لا تحقرن صغيرة ان الجبال من الحصى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كوچك و بزرگ را ترك گوى و تقوا همين است؛ و همچون كسى باش كه از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گذرد و لباس و دامان خود را چنان جمع مى كند كه خار بر دامانش ننشيند، و پيوسته مراقب اطراف خويش است؛ هرگز گناهى را كوچك مشمر كه كوه هاى بزرگ از سنگريزه هاى كوچك تشكيل شده است</w:t>
      </w:r>
      <w:r>
        <w:rPr>
          <w:rFonts w:eastAsia="IRNazanin" w:cs="IRNazanin"/>
          <w:color w:val="111111"/>
          <w:sz w:val="28"/>
          <w:szCs w:val="28"/>
          <w:rtl w:val="true"/>
          <w:lang w:bidi="fa-IR"/>
        </w:rPr>
        <w:t>!».</w:t>
      </w:r>
    </w:p>
    <w:p>
      <w:pPr>
        <w:pStyle w:val="Heading4"/>
        <w:numPr>
          <w:ilvl w:val="3"/>
          <w:numId w:val="1"/>
        </w:numPr>
        <w:rPr/>
      </w:pPr>
      <w:bookmarkStart w:id="271" w:name="__RefHeading___Toc1322013_2142443653"/>
      <w:bookmarkStart w:id="272" w:name="_Toc99"/>
      <w:bookmarkEnd w:id="271"/>
      <w:r>
        <w:rPr>
          <w:rtl w:val="true"/>
        </w:rPr>
        <w:t>آثار تقوا در روح و در اجتماع</w:t>
      </w:r>
      <w:bookmarkEnd w:id="272"/>
    </w:p>
    <w:p>
      <w:pPr>
        <w:pStyle w:val="Heading5"/>
        <w:numPr>
          <w:ilvl w:val="4"/>
          <w:numId w:val="1"/>
        </w:numPr>
        <w:rPr/>
      </w:pPr>
      <w:bookmarkStart w:id="273" w:name="__RefHeading___Toc1322015_2142443653"/>
      <w:bookmarkStart w:id="274" w:name="_Toc100"/>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آثار تقوا در روح و در اجتماع</w:t>
      </w:r>
      <w:r>
        <w:rPr>
          <w:rStyle w:val="FootnoteAnchor"/>
          <w:rtl w:val="true"/>
        </w:rPr>
        <w:footnoteReference w:id="182"/>
      </w:r>
    </w:p>
    <w:p>
      <w:pPr>
        <w:pStyle w:val="Heading5"/>
        <w:numPr>
          <w:ilvl w:val="4"/>
          <w:numId w:val="1"/>
        </w:numPr>
        <w:rPr/>
      </w:pPr>
      <w:bookmarkStart w:id="275" w:name="__RefHeading___Toc1322017_2142443653"/>
      <w:bookmarkStart w:id="276" w:name="_Toc101"/>
      <w:bookmarkEnd w:id="275"/>
      <w:r>
        <w:rPr/>
        <w:t>1</w:t>
      </w:r>
      <w:r>
        <w:rPr>
          <w:rtl w:val="true"/>
        </w:rPr>
        <w:t xml:space="preserve">. </w:t>
      </w:r>
      <w:r>
        <w:rPr>
          <w:rtl w:val="true"/>
        </w:rPr>
        <w:t>ايمان به غيب</w:t>
      </w:r>
      <w:bookmarkEnd w:id="276"/>
    </w:p>
    <w:p>
      <w:pPr>
        <w:pStyle w:val="BookText"/>
        <w:rPr/>
      </w:pPr>
      <w:r>
        <w:rPr>
          <w:rFonts w:ascii="IRNazanin" w:hAnsi="IRNazanin" w:eastAsia="IRNazanin"/>
          <w:color w:val="111111"/>
          <w:sz w:val="28"/>
          <w:sz w:val="28"/>
          <w:szCs w:val="28"/>
          <w:rtl w:val="true"/>
          <w:lang w:bidi="fa-IR"/>
        </w:rPr>
        <w:t>افرادى كه به عالم ماوراى حسّ معتقدند و به خداى غيرقابل رؤيت اعتقاد دارند، درحقيقت مرز ماده را شكافته و خويش را از چهار ديوارى ماده گذرانده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ديدى وسيع پيدا مى كنند و روح خويش را با جهان بزرگ ترى ارتباط مى دهند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از مرتبۀ حيوان و افراد مادى كه از حيوان پست ترند، گام فراتر نهاده، درك و ديدشان آنان از مرتبۀ درك و ديد حواس ظاهرى گذشته، به چيزهايى پى مى برند كه حواس ظاهرى، قدرت درك آن را ندارند</w:t>
      </w:r>
      <w:r>
        <w:rPr>
          <w:rFonts w:eastAsia="IRNazanin" w:cs="IRNazanin"/>
          <w:color w:val="111111"/>
          <w:sz w:val="28"/>
          <w:szCs w:val="28"/>
          <w:rtl w:val="true"/>
          <w:lang w:bidi="fa-IR"/>
        </w:rPr>
        <w:t>.</w:t>
      </w:r>
      <w:bookmarkStart w:id="277" w:name="pg15121_168609"/>
    </w:p>
    <w:p>
      <w:pPr>
        <w:pStyle w:val="BookText"/>
        <w:rPr/>
      </w:pPr>
      <w:bookmarkEnd w:id="277"/>
      <w:r>
        <w:rPr>
          <w:rFonts w:ascii="IRNazanin" w:hAnsi="IRNazanin" w:eastAsia="IRNazanin"/>
          <w:color w:val="111111"/>
          <w:sz w:val="28"/>
          <w:sz w:val="28"/>
          <w:szCs w:val="28"/>
          <w:rtl w:val="true"/>
          <w:lang w:bidi="fa-IR"/>
        </w:rPr>
        <w:t>كسى كه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از آنچه ما درك مى كنيم بسيار بزرگ تر و عالم ماوراى طبيعت به مراتب از جهان طبيعت وسيع تر است، نيروى سازندۀ اين عالم، بى نهايت علم و قدرت دارد، هميشه بوده و همواره خواهد بود، جريان عالم بر طبق يك نقشۀ بسيار عميق و دقيق است، انسان فاصلۀ زيادى از حيوان دارد، مرگ به معنى فنا و نابودى نيست، بلكه يكى از مراحل كمال بشر است، زيرا انسان پس از مرگ وارد عالم وسيع تر و پهناورترى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چنين انسانى فاصلۀ زيادى با يك فرد مادى دارد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محقر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آنچه ما مى بينيم و يا آنچه علوم طبيعى براى ما ثابت كرده، و طبيعت محدود و قوانين جبرى آن سازندۀ اين جهان است، و هيچ گونه نقشه و فكرى در ساختمان آن به كار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خلاقۀ عالم حتى به اندازۀ يك كودك خردسال هم عقل و شعور ندارد و بشر هم جزئى از طبيعت است و پس از مرگ اجزاى بدن او از هم متلاشى شده و ديگربار جزء همين مواد طبيعى مى گردد و هيچ گونه بقايى براى او نيست، و ميان انسان و حيوان چندان فاصله اى وجود ندارد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آرى، اين دو انسان هرگز با هم قابل مقايسه نيستند، اولى از نظر كمك، خدمت به خلق و زيان نرساندن به انسان ها درجات عالى را مى پيمايد، كه دومى نمى تواند در آن حد باشد، و اگر باشد نادان است، زيرا چرا زيان نرساند؟ چرا به نفع استفاده نكند؟ چرا كمك كند؟ چرا به خلق خدمت نمايد؟ هيچ دليلى ندارد، زيرا از نظر او پاداشى دربرابر اين اعمال در كار نيست، برخلاف اعتقاد يك انسان مؤمن</w:t>
      </w:r>
      <w:r>
        <w:rPr>
          <w:rFonts w:eastAsia="IRNazanin" w:cs="IRNazanin"/>
          <w:color w:val="111111"/>
          <w:sz w:val="28"/>
          <w:szCs w:val="28"/>
          <w:rtl w:val="true"/>
          <w:lang w:bidi="fa-IR"/>
        </w:rPr>
        <w:t>.</w:t>
      </w:r>
    </w:p>
    <w:p>
      <w:pPr>
        <w:pStyle w:val="Heading5"/>
        <w:numPr>
          <w:ilvl w:val="4"/>
          <w:numId w:val="1"/>
        </w:numPr>
        <w:rPr/>
      </w:pPr>
      <w:bookmarkStart w:id="278" w:name="__RefHeading___Toc1322019_2142443653"/>
      <w:bookmarkStart w:id="279" w:name="_Toc102"/>
      <w:bookmarkEnd w:id="278"/>
      <w:r>
        <w:rPr/>
        <w:t>2</w:t>
      </w:r>
      <w:r>
        <w:rPr>
          <w:rtl w:val="true"/>
        </w:rPr>
        <w:t xml:space="preserve">. </w:t>
      </w:r>
      <w:r>
        <w:rPr>
          <w:rtl w:val="true"/>
        </w:rPr>
        <w:t xml:space="preserve">ارتباط با خدا </w:t>
      </w:r>
      <w:r>
        <w:rPr>
          <w:rtl w:val="true"/>
        </w:rPr>
        <w:t>(</w:t>
      </w:r>
      <w:r>
        <w:rPr>
          <w:rtl w:val="true"/>
        </w:rPr>
        <w:t>اقامۀ نماز</w:t>
      </w:r>
      <w:r>
        <w:rPr>
          <w:rtl w:val="true"/>
        </w:rPr>
        <w:t>)</w:t>
      </w:r>
      <w:bookmarkEnd w:id="27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به جهان ماوراى طبيعت راه يافته و به خداوند بزرگ ايمان دارد ديگر</w:t>
      </w:r>
      <w:bookmarkStart w:id="280" w:name="pg15121_168610"/>
    </w:p>
    <w:p>
      <w:pPr>
        <w:pStyle w:val="BookText"/>
        <w:rPr/>
      </w:pPr>
      <w:bookmarkEnd w:id="280"/>
      <w:r>
        <w:rPr>
          <w:rFonts w:ascii="IRNazanin" w:hAnsi="IRNazanin" w:eastAsia="IRNazanin"/>
          <w:color w:val="111111"/>
          <w:sz w:val="28"/>
          <w:sz w:val="28"/>
          <w:szCs w:val="28"/>
          <w:rtl w:val="true"/>
          <w:lang w:bidi="fa-IR"/>
        </w:rPr>
        <w:t>نبايد دربرابر بت ها و انسان هايى همانند خويش، و جبّاران و ستمگران، سر خضوع و تعظيم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دربرابر خداوند سرتعظيم خم مى كند و تسليم آفرينندۀ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بالاتر رفته و احساس مى كند كه از مرتبۀ مخلوقاتِ ديگر گذشته و ارزش اين معنى را پيدا كرده كه با آفرينندۀ بزرگ جهان، با خداوند ازلى و ابدى، ارتباط گيرد و با او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مى يابد كه زندگى هدفى بالاتر از خورد و خواب و لذّات اين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خود مهم ترين عامل تربيتى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شبانه روز لااقل پنج بار دربرابر ذات مقدس حضرت حق قرار مى گيرد و ارزش سخن گفتن با او را پيدا مى كند، تصورات او، افكار او، كردار و رفتار او، همه خدايى مى شود و چيزى برخلاف خواست خدا انجام نمى دهد، مشروط بر اينكه راز و نياز و نماز او به درگاه پروردگار از جان و دل او سرچشمه بگيرد و با تمام قلب به درگاه پاك او روى آورد</w:t>
      </w:r>
      <w:r>
        <w:rPr>
          <w:rFonts w:eastAsia="IRNazanin" w:cs="IRNazanin"/>
          <w:color w:val="111111"/>
          <w:sz w:val="28"/>
          <w:szCs w:val="28"/>
          <w:rtl w:val="true"/>
          <w:lang w:bidi="fa-IR"/>
        </w:rPr>
        <w:t>.</w:t>
      </w:r>
    </w:p>
    <w:p>
      <w:pPr>
        <w:pStyle w:val="Heading5"/>
        <w:numPr>
          <w:ilvl w:val="4"/>
          <w:numId w:val="1"/>
        </w:numPr>
        <w:rPr/>
      </w:pPr>
      <w:bookmarkStart w:id="281" w:name="__RefHeading___Toc1322021_2142443653"/>
      <w:bookmarkStart w:id="282" w:name="_Toc103"/>
      <w:bookmarkEnd w:id="281"/>
      <w:r>
        <w:rPr/>
        <w:t>3</w:t>
      </w:r>
      <w:r>
        <w:rPr>
          <w:rtl w:val="true"/>
        </w:rPr>
        <w:t xml:space="preserve">. </w:t>
      </w:r>
      <w:r>
        <w:rPr>
          <w:rtl w:val="true"/>
        </w:rPr>
        <w:t xml:space="preserve">ارتباط با انسان ها </w:t>
      </w:r>
      <w:r>
        <w:rPr>
          <w:rtl w:val="true"/>
        </w:rPr>
        <w:t>(</w:t>
      </w:r>
      <w:r>
        <w:rPr>
          <w:rtl w:val="true"/>
        </w:rPr>
        <w:t>انفاق</w:t>
      </w:r>
      <w:r>
        <w:rPr>
          <w:rtl w:val="true"/>
        </w:rPr>
        <w:t>)</w:t>
      </w:r>
      <w:bookmarkEnd w:id="282"/>
    </w:p>
    <w:p>
      <w:pPr>
        <w:pStyle w:val="Heading6"/>
        <w:numPr>
          <w:ilvl w:val="5"/>
          <w:numId w:val="1"/>
        </w:numPr>
        <w:rPr/>
      </w:pPr>
      <w:bookmarkStart w:id="283" w:name="__RefHeading___Toc1322023_2142443653"/>
      <w:bookmarkStart w:id="284" w:name="_Toc104"/>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 xml:space="preserve">چنين انسانى معترف است كه آنچه به دست اوست مربوط به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رزقناهم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روزى از خداست، اين ثروت، مرهون نيروها و مواهب و استعدادهايى است كه خدا به انسان داده است و فرآوردۀ خود او نيست و با اين اعتقاد، از بخشيدن و انفاق آن نه تنها ناراحت نمى شود، بلكه خوشحال نيز مى گردد، مال خدا را به بندگان خدا مى دهد، به افراد ضعيف كمك مى كند، بين بندگان خداوند تفاوت نمى گذارد، احساس مى كند همۀ انسان ها برادرند، و همه مخلوق خدا و روزى خور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روح انسان را از صفت رذيلۀ بخل و حسد پاك مى كند و او را از مركب خودخواهى پايين مى آورد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فكر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ها همه به اين حقيقت اعتقاد داشته باشند</w:t>
      </w:r>
      <w:bookmarkStart w:id="285" w:name="pg15121_168611"/>
    </w:p>
    <w:p>
      <w:pPr>
        <w:pStyle w:val="BookText"/>
        <w:rPr/>
      </w:pPr>
      <w:bookmarkEnd w:id="285"/>
      <w:r>
        <w:rPr>
          <w:rFonts w:ascii="IRNazanin" w:hAnsi="IRNazanin" w:eastAsia="IRNazanin"/>
          <w:color w:val="111111"/>
          <w:sz w:val="28"/>
          <w:sz w:val="28"/>
          <w:szCs w:val="28"/>
          <w:rtl w:val="true"/>
          <w:lang w:bidi="fa-IR"/>
        </w:rPr>
        <w:t>و امكانات خود را مخصوص خود ندانند، بلكه آن را عطاى خداوند بشمارند و همۀ انسان ها را برادر خود بدانند و ميان افراد ضعيف و قوى تفاوت نگذارند، بى ترديد جهان تنازع به جهان تعاون تبديل مى گردد و بسيارى از مشكلات اجتماعى حل مى شود و طمع و حسادت و بخل و زيان رساندن و تعدّى و تجاوز به ديگران فوق العاده كاهش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 هايى در دل و جان يكديگر جاى مى گيرند، و همديگر را با جان و دل دوست مى دارند</w:t>
      </w:r>
      <w:r>
        <w:rPr>
          <w:rFonts w:eastAsia="IRNazanin" w:cs="IRNazanin"/>
          <w:color w:val="111111"/>
          <w:sz w:val="28"/>
          <w:szCs w:val="28"/>
          <w:rtl w:val="true"/>
          <w:lang w:bidi="fa-IR"/>
        </w:rPr>
        <w:t>.</w:t>
      </w:r>
    </w:p>
    <w:p>
      <w:pPr>
        <w:pStyle w:val="Heading6"/>
        <w:numPr>
          <w:ilvl w:val="5"/>
          <w:numId w:val="1"/>
        </w:numPr>
        <w:rPr/>
      </w:pPr>
      <w:bookmarkStart w:id="286" w:name="__RefHeading___Toc1322025_2142443653"/>
      <w:bookmarkStart w:id="287" w:name="_Toc105"/>
      <w:bookmarkEnd w:id="286"/>
      <w:r>
        <w:rPr>
          <w:rtl w:val="true"/>
        </w:rPr>
        <w:t>دو نكتۀ قابل توجه</w:t>
      </w:r>
      <w:bookmarkEnd w:id="287"/>
    </w:p>
    <w:p>
      <w:pPr>
        <w:pStyle w:val="BookText"/>
        <w:rPr/>
      </w:pPr>
      <w:r>
        <w:rPr>
          <w:rFonts w:ascii="IRNazanin" w:hAnsi="IRNazanin" w:eastAsia="IRNazanin"/>
          <w:color w:val="111111"/>
          <w:sz w:val="28"/>
          <w:sz w:val="28"/>
          <w:szCs w:val="28"/>
          <w:rtl w:val="true"/>
          <w:lang w:bidi="fa-IR"/>
        </w:rPr>
        <w:t>يكى اينكه قرآن نمى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أموالهم ينفقون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خود انفاق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رَزَقْناهُمْ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به آن ها عطا كرده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مسئلۀ انفاق را به تمام مواهب مادى و معنوى تعميم داده است، يعنى مردم باايمان كسانى هستند كه از علم و عقل و دانش و نيروهاى جسمى و روحى و ساير مواهبى كه خداوند به آن ها داده است، به ساير بندگان خدا سهمى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 اينكه انفاق، يك قانون عمومى در جهان آفرينش و به ويژه در سازمان بدن هر موجود زنده است، قلب انسان تنها براى خود كار نمى كند، بلكه از آنچه دارد به تمام سلول ها انفاق مى كند، مغز و ريه و ساير دستگاه هاى بدن انسان، همه از نتيجۀ كار خود همواره انفاق مى كنند، و اصولاً زندگى دسته جمعى بدون انفاق مفهومى ندارد</w:t>
      </w:r>
      <w:r>
        <w:rPr>
          <w:rFonts w:eastAsia="IRNazanin" w:cs="IRNazanin"/>
          <w:color w:val="111111"/>
          <w:sz w:val="28"/>
          <w:szCs w:val="28"/>
          <w:rtl w:val="true"/>
          <w:lang w:bidi="fa-IR"/>
        </w:rPr>
        <w:t>.</w:t>
      </w:r>
    </w:p>
    <w:p>
      <w:pPr>
        <w:pStyle w:val="Heading5"/>
        <w:numPr>
          <w:ilvl w:val="4"/>
          <w:numId w:val="1"/>
        </w:numPr>
        <w:rPr/>
      </w:pPr>
      <w:bookmarkStart w:id="288" w:name="__RefHeading___Toc1322027_2142443653"/>
      <w:bookmarkStart w:id="289" w:name="_Toc106"/>
      <w:bookmarkEnd w:id="288"/>
      <w:r>
        <w:rPr/>
        <w:t>4</w:t>
      </w:r>
      <w:r>
        <w:rPr>
          <w:rtl w:val="true"/>
        </w:rPr>
        <w:t xml:space="preserve">. </w:t>
      </w:r>
      <w:r>
        <w:rPr>
          <w:rtl w:val="true"/>
        </w:rPr>
        <w:t>ايمان به تمام پيامبران خدا</w:t>
      </w:r>
      <w:bookmarkEnd w:id="28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يكى ديگر از صفات افراد متقى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تقوا پيشه كرده اند، اين احساس خاص در وجود آن ها زنده مى شود كه انسان ها همه از يك پدر و مادرند، با هم تفاوتى ندارند، دينى كه براى آن ها فرستاده شده يكى است،</w:t>
      </w:r>
      <w:bookmarkStart w:id="290" w:name="pg15121_168612"/>
    </w:p>
    <w:p>
      <w:pPr>
        <w:pStyle w:val="BookText"/>
        <w:rPr/>
      </w:pPr>
      <w:bookmarkEnd w:id="290"/>
      <w:r>
        <w:rPr>
          <w:rFonts w:ascii="IRNazanin" w:hAnsi="IRNazanin" w:eastAsia="IRNazanin"/>
          <w:color w:val="111111"/>
          <w:sz w:val="28"/>
          <w:sz w:val="28"/>
          <w:szCs w:val="28"/>
          <w:rtl w:val="true"/>
          <w:lang w:bidi="fa-IR"/>
        </w:rPr>
        <w:t>و پيامبرانى كه براى ترويج و تبليغ دين آمده اند همه يك هدف را تعقيب مى كرده و همۀ مردم را به سوى خداوند يكتا دعوت مى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واجد اين صفت شوند روح خود را از تعصّب بر ضد آن اديان آسمانى خالى مى سازند و به آنچه پيامبران الهى در گذشته براى هدايت و تكامل افراد بشر آورده اند، ايمان مى آورند؛ اعتراف مى كنند كه خداوند در تمام دوران ها به انسان ها لطف داشته و هادى و راهنمايى براى آن ها فرستاده است، و اين هاديان و راهنمايان، همه محترم و مورد تعظيم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ايمان به دستورات پيامبران پيشين مانع از اين نيست كه فكر و عمل خود را با آيين آخرين پيامبر كه آخرين حلقۀ سلسلۀ تكاملى اديان است، تطبيق دهند</w:t>
      </w:r>
      <w:r>
        <w:rPr>
          <w:rFonts w:eastAsia="IRNazanin" w:cs="IRNazanin"/>
          <w:color w:val="111111"/>
          <w:sz w:val="28"/>
          <w:szCs w:val="28"/>
          <w:rtl w:val="true"/>
          <w:lang w:bidi="fa-IR"/>
        </w:rPr>
        <w:t>.</w:t>
      </w:r>
    </w:p>
    <w:p>
      <w:pPr>
        <w:pStyle w:val="Heading5"/>
        <w:numPr>
          <w:ilvl w:val="4"/>
          <w:numId w:val="1"/>
        </w:numPr>
        <w:rPr/>
      </w:pPr>
      <w:bookmarkStart w:id="291" w:name="__RefHeading___Toc1322029_2142443653"/>
      <w:bookmarkStart w:id="292" w:name="_Toc107"/>
      <w:bookmarkEnd w:id="291"/>
      <w:r>
        <w:rPr/>
        <w:t>5</w:t>
      </w:r>
      <w:r>
        <w:rPr>
          <w:rtl w:val="true"/>
        </w:rPr>
        <w:t xml:space="preserve">. </w:t>
      </w:r>
      <w:r>
        <w:rPr>
          <w:rtl w:val="true"/>
        </w:rPr>
        <w:t>ايمان به رستاخيز</w:t>
      </w:r>
      <w:bookmarkEnd w:id="29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صفتى است كه بين اين جهان و آن جهان ارتباط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مؤمن مورد بحث، ايمان دارد كه انسان، عبث و بى هدف آفريده نشده، اعتراف دارد كه عدالت مطلق خدا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به او آرامش مى بخشد و او از ناراحتى هاى روزگار و فشارهايى كه به وى وارد مى شود، رنج نمى برد، بى عدالتى هايى كه نسبت به او انجام مى گردد او را به زانو درنمى آورد، مى داند روزى به تمام آن ها رسيدگى خواهد شد، مطمئن است كوچك ترين عمل نيك پاداش دارد، مى داند پس از مرگ به جهانى وسيع تر كه خالى از هرگونه ظلم و ستم، و سراسر عدالت است، انتقال مى يابد، پاداش اعمال خويش را مى بيند، و از رحمت وسيع و الطاف پروردگار بزرگ بهره مند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آخرت يعنى شكافتن جدار ماده و وارد شدن در محيط عالى تر، زيرا اين جهان محل پرورش و آمادگى براى زندگى آن جهان است، حيات و زندگى اين دنيا نسبت به آن جهان جنبۀ مقدماتى دارد، هدف اصلى، آن جهان است</w:t>
      </w:r>
      <w:r>
        <w:rPr>
          <w:rFonts w:eastAsia="IRNazanin" w:cs="IRNazanin"/>
          <w:color w:val="111111"/>
          <w:sz w:val="28"/>
          <w:szCs w:val="28"/>
          <w:rtl w:val="true"/>
          <w:lang w:bidi="fa-IR"/>
        </w:rPr>
        <w:t>.</w:t>
      </w:r>
      <w:bookmarkStart w:id="293" w:name="pg15121_168613"/>
    </w:p>
    <w:p>
      <w:pPr>
        <w:pStyle w:val="BookText"/>
        <w:rPr/>
      </w:pPr>
      <w:bookmarkEnd w:id="293"/>
      <w:r>
        <w:rPr>
          <w:rFonts w:ascii="IRNazanin" w:hAnsi="IRNazanin" w:eastAsia="IRNazanin"/>
          <w:color w:val="111111"/>
          <w:sz w:val="28"/>
          <w:sz w:val="28"/>
          <w:szCs w:val="28"/>
          <w:rtl w:val="true"/>
          <w:lang w:bidi="fa-IR"/>
        </w:rPr>
        <w:t>زندگى در اين جهان همچون زندگى دوران جنينى است، كه هرگز هدف آفرينش تنها آن نبوده، بلكه مقدمۀ تكامل براى زندگى ديگرى است، ولى تا اين جنين سالم و دور از هرگونه عيب و ظلم و ستم متولد نشود در زندگانى بازپسين خوش بخت و سعادتمند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 رستاخيز اثر عميقى در تربيت انسان و كنترل او دربرابر گناه دارد و از اينجاست 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ما با ايمان به خدا و آخرت نسبت معكوسى دارند، يعنى هرقدر گناه زيادتر باشد دليل بر ضعف ايمان است و به هر اندازه كه ايمان زيادتر باشد، كمتر گناه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تقوا را رعايت مى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حالت مخصوصى است كه در ضمير و وجدان انسان پديد مى آيد و در اعمال انسان اثر مى گذارد، هماهنگى خاصى بين نيروهاى درون و برون انسان ايجاد مى كند، او را با خدا ارتباط مى دهد و جدار بين عالم حسّ و جهان ماوراى طبيعت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از بين رفتن اين جدار، ايمان به غيب است و با تقوا و ايمان به غيب، ارتباطى كه بين خدا و بندگان لازم است،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ايمان به غيب صفت نيكوى انفاق و بخشش در انسان بارور مى گردد و احساس برادرى بين انسان ها زنده مى شود، روح انسان وسيع مى گردد، همۀ پيامبران را داراى هدف واحدى مى داند و سرانجام، خود را براى محكمۀ عدل الهى حاضر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صدر اسلام، نمونۀ بارز اين صفات بودند، ولذا آن برادرى خاص و آن عظمت و شكوه شگفت انگيز را به وجود آوردند، چنين افرادى هدايت يافتگان اند</w:t>
      </w:r>
      <w:r>
        <w:rPr>
          <w:rFonts w:eastAsia="IRNazanin" w:cs="IRNazanin"/>
          <w:color w:val="111111"/>
          <w:sz w:val="28"/>
          <w:szCs w:val="28"/>
          <w:rtl w:val="true"/>
          <w:lang w:bidi="fa-IR"/>
        </w:rPr>
        <w:t>.</w:t>
      </w:r>
    </w:p>
    <w:p>
      <w:pPr>
        <w:pStyle w:val="Heading4"/>
        <w:numPr>
          <w:ilvl w:val="3"/>
          <w:numId w:val="1"/>
        </w:numPr>
        <w:rPr/>
      </w:pPr>
      <w:bookmarkStart w:id="294" w:name="__RefHeading___Toc1322031_2142443653"/>
      <w:bookmarkStart w:id="295" w:name="_Toc108"/>
      <w:bookmarkEnd w:id="294"/>
      <w:r>
        <w:rPr>
          <w:rtl w:val="true"/>
        </w:rPr>
        <w:t>رابطۀ تقوا و روشن بينى</w:t>
      </w:r>
      <w:bookmarkEnd w:id="295"/>
    </w:p>
    <w:p>
      <w:pPr>
        <w:pStyle w:val="BookText"/>
        <w:rPr/>
      </w:pPr>
      <w:r>
        <w:rPr>
          <w:rFonts w:ascii="Amiri" w:hAnsi="Amiri" w:eastAsia="Amiri" w:cs="Amiri"/>
          <w:color w:val="111111"/>
          <w:sz w:val="28"/>
          <w:sz w:val="28"/>
          <w:szCs w:val="28"/>
          <w:rtl w:val="true"/>
          <w:lang w:bidi="ar-SA"/>
        </w:rPr>
        <w:t>رابطۀ تقوا و روشن بينى</w:t>
      </w:r>
      <w:r>
        <w:rPr>
          <w:rStyle w:val="FootnoteAnchor"/>
          <w:rtl w:val="true"/>
        </w:rPr>
        <w:footnoteReference w:id="18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مجيد براى تقوا آثار فراوانى بيان كرده كه ازجملۀ آن ها برطرف شدن</w:t>
      </w:r>
    </w:p>
    <w:p>
      <w:pPr>
        <w:pStyle w:val="BookText"/>
        <w:rPr/>
      </w:pPr>
      <w:r>
        <w:rPr>
          <w:rFonts w:ascii="IRNazanin" w:hAnsi="IRNazanin" w:eastAsia="IRNazanin"/>
          <w:color w:val="111111"/>
          <w:sz w:val="28"/>
          <w:sz w:val="28"/>
          <w:szCs w:val="28"/>
          <w:rtl w:val="true"/>
          <w:lang w:bidi="fa-IR"/>
        </w:rPr>
        <w:t>حجاب ها از فكر و قلب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مختلف قرآن آمده است، ازجمله در آيۀ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 تَتَّقُوا اَللّهَ يَجْعَلْ لَكُمْ فُرْقاناً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بپرهيزيد،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نورانيت درون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وسيلۀ تشخيص حق از باطل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آيۀ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وَ يُعَلِّمُكُمُ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خداوند به شما تعليم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آيات مورد بحث نيز اين معنى با صراحت آمده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ايمان بياوريد و تقوا پيشه كنيد خداوند نورى براى شما قرار مى دهد كه در پرتو آن بتوانيد گام برداريد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اين دو، علاوه بر جنبه هاى معنوى كه بعضى از آن ها براى ما ناشناخته است، از نظر تحليل عقلى نيز قابل درك است، چراكه بزرگ ترين مانع شناخت و مهم ترين حجاب قلب آدمى هوى و هوس هاى سركش، و آمال و آرزوهاى دور و دراز، و اسارت در چنگال ماده و زرق و برق دنياست، كه به انسان اجازه نمى دهد قضاوت صحيح كند و چهرۀ حقايق را آن چنان كه هست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پرتو ايمان و تقوا اين گردوغبار فرو نشست و اين ابرهاى تيره و تار و ظلمانى از آسمان روح انسان كنار رفت، آفتاب حقيقت بر صفحۀ قلب مى تابد و انسان حقايق را آن چنان كه هست درمى يابد و لذتى توصيف ناشدنى از اين درك صحيح و عميق نصيب مؤمن مى شود، و راه خود را به سوى اهداف مقدسى كه دارد مى گشايد و پيش مى رود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تقواست كه به انسان آگاهى مى دهد، همان گونه كه آگاهى ها به انسان تقوا مى بخشد، يعنى اين دو در يكديگر تأثير متقابل دارند، لذا در حديث معروفى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الشَّياطينَ يَحومونَ عَلى قُلُوبِ بَنِى آدَمَ لَنَظَرُوا إلى</w:t>
      </w:r>
      <w:bookmarkStart w:id="296" w:name="pg15121_168615"/>
    </w:p>
    <w:p>
      <w:pPr>
        <w:pStyle w:val="BookText"/>
        <w:rPr/>
      </w:pPr>
      <w:bookmarkEnd w:id="296"/>
      <w:r>
        <w:rPr>
          <w:rFonts w:ascii="IRNazanin" w:hAnsi="IRNazanin" w:eastAsia="IRNazanin"/>
          <w:color w:val="111111"/>
          <w:sz w:val="28"/>
          <w:sz w:val="28"/>
          <w:szCs w:val="28"/>
          <w:rtl w:val="true"/>
          <w:lang w:bidi="fa-IR"/>
        </w:rPr>
        <w:t>مَلَكُوتِ السَّماواتِ ؛ اگر شياطين و خوى هاى شيطانى بر قلب هاى آدميان مسلط نمى شدند مى توانستند به ملكوت و باطن آسمان و جهان هستى بنگرند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براى درك بهتر اين سخن پاى گفتار على عليه السلام مى نشينيم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دِينَ مَعَ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عَقلَ مَعَ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مَنِ‌اتَّبَعَ هَواهُ أعماهُ وَ أصَمَّهُ وَ أزَلَّهُ وَ أضَلَّهُ ؛ دين با هواى نفس جمع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عقل با هوس يك جا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هواى نفسش پيروى كند او را كور و كر مى كند و ذليل و گمراه مى سازد</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297" w:name="__RefHeading___Toc1322033_2142443653"/>
      <w:bookmarkStart w:id="298" w:name="_Toc109"/>
      <w:bookmarkEnd w:id="297"/>
      <w:r>
        <w:rPr>
          <w:rtl w:val="true"/>
        </w:rPr>
        <w:t>رابطۀ تقوا و عمران و آبادى</w:t>
      </w:r>
      <w:bookmarkEnd w:id="298"/>
    </w:p>
    <w:p>
      <w:pPr>
        <w:pStyle w:val="BookText"/>
        <w:rPr/>
      </w:pPr>
      <w:r>
        <w:rPr>
          <w:rFonts w:ascii="IRNazanin" w:hAnsi="IRNazanin" w:eastAsia="IRNazanin"/>
          <w:color w:val="111111"/>
          <w:sz w:val="28"/>
          <w:sz w:val="28"/>
          <w:szCs w:val="28"/>
          <w:rtl w:val="true"/>
          <w:lang w:bidi="fa-IR"/>
        </w:rPr>
        <w:t>رابطۀ تقوا و عمران و آبادى</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از آيات مختلف قرآن، اين نكته به خوبى استفاده مى شود كه ايمان و عدالت مايۀ آبادانى جامعه ها، و كفر و ظلم و گناه مايۀ ويرانى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اَلْقُرى آمَنُوا وَ اِتَّقَوْا لَفَتَحْنا عَلَيْهِمْ بَرَكاتٍ مِنَ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شهرها و آبادى ها ايمان مى آوردند و تقوا پيشه مى كردند، به يقين بركات آسمان و زمين را بر آن ها مى گشوديم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آيۀ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روم نيز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 اَلْبَحْرِ بِما كَسَبَتْ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در صحرا و دريا بخاطر كارهايى كه مردم انجام داده اند، آشكار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آيۀ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مِنْ مُصِيبَةٍ فَبِما كَسَبَتْ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مصيبتى به شما رسد بخاطر اعمالى است كه انجام داده ايد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آيۀ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أَقامُوا اَلتَّوْراةَ وَ اَلْإِنْجِيلَ وَ ما أُنْزِلَ إِلَيْهِمْ مِنْ رَبِّهِمْ لَأَكَلُوا مِنْ فَوْقِهِمْ وَ مِنْ تَحْتِ أَرْجُلِهِمْ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آنان تورات و انجيل و آنچه را از</w:t>
      </w:r>
    </w:p>
    <w:p>
      <w:pPr>
        <w:pStyle w:val="BookText"/>
        <w:rPr/>
      </w:pPr>
      <w:r>
        <w:rPr>
          <w:rFonts w:ascii="IRNazanin" w:hAnsi="IRNazanin" w:eastAsia="IRNazanin"/>
          <w:color w:val="111111"/>
          <w:sz w:val="28"/>
          <w:sz w:val="28"/>
          <w:szCs w:val="28"/>
          <w:rtl w:val="true"/>
          <w:lang w:bidi="fa-IR"/>
        </w:rPr>
        <w:t xml:space="preserve">سوى پروردگارشان بر آن ها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مى داشتند، از آسمان و زمين روزى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ديگرى از اين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رابطۀ معنوى نيست، بلكه رابطۀ مادى روشنى نيز در اين زمينه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بى ايمانى سرچشمۀ عدم احساس مسئوليت، قانون شكنى، و فراموش كردن ارزش هاى اخلاقى است و اين امور سبب از ميان رفتن وحدت جامعه ها، متزلزل شدن پايه هاى اعتماد و اطمينان، هدر رفتن نيروهاى انسانى و اقتصادى و به هم خوردن تعادل 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جامعه اى كه اين امور بر آن حاكم شود، به سرعت عقب نشينى مى كند و راه سقوط و نابودى را پيش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مى بينيم جوامعى هستند كه با وجود نداشتن ايمان و تقوا از پيشرفت نسبى وضع مادى برخوردارند آن را نيز بايد مرهون رعايت نسبى بعضى از اصول اخلاقى بدانيم كه ميراث انبياى پيشين و نتيجۀ زحمات رهبران الهى و دانشمندان و علما در طول قرن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آيات فوق، در روايات اسلامى نيز روى اين معنى بسيار تكيه شده است كه استغفار و ترك گناه سبب فزونى روزى و بهبودى زندگى مى شود،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على عليه السلام آمده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الاِستِغفارَ تَجلِبُ الرِّزقَ ؛ زياد استغفار كن تا روزى را به سوى خود جلب كنى</w:t>
      </w:r>
      <w:r>
        <w:rPr>
          <w:rFonts w:eastAsia="IRNazanin" w:cs="IRNazanin"/>
          <w:color w:val="111111"/>
          <w:sz w:val="28"/>
          <w:szCs w:val="28"/>
          <w:rtl w:val="true"/>
          <w:lang w:bidi="fa-IR"/>
        </w:rPr>
        <w:t>».</w:t>
      </w:r>
      <w:r>
        <w:rPr>
          <w:rStyle w:val="FootnoteAnchor"/>
          <w:rtl w:val="true"/>
        </w:rPr>
        <w:footnoteReference w:id="18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پيغمبر اكرم صلى الله عليه و آله چنين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أَنعَمَ اللّهُ عَلَيهِ نِعمَةً فَليَحمِدِ اللّهَ تَعالى، وَ مَن اِستَبطَأَ الرِّزقَ فَليَستَغفِرِ اللّهَ، وَ مَن حَزَنَهُ أَمرٌ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لاقُوَّةَ اِلّا بِاللّهِ ؛ كسى كه خداوند نعمتى به او بخشيده شكر خدا را به جا آورد، و كسى كه روزى اش تأخير كرده از خدا طلب آمرزش كند، و كسى كه براثر حادثه اى غمگين شده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لاقُوَّةَ اِلّا بِاللّهِ</w:t>
      </w:r>
      <w:r>
        <w:rPr>
          <w:rFonts w:eastAsia="IRNazanin" w:cs="IRNazanin"/>
          <w:color w:val="111111"/>
          <w:sz w:val="28"/>
          <w:szCs w:val="28"/>
          <w:rtl w:val="true"/>
          <w:lang w:bidi="fa-IR"/>
        </w:rPr>
        <w:t>» .</w:t>
      </w:r>
      <w:r>
        <w:rPr>
          <w:rStyle w:val="FootnoteAnchor"/>
          <w:rtl w:val="true"/>
        </w:rPr>
        <w:footnoteReference w:id="190"/>
      </w:r>
      <w:bookmarkStart w:id="299" w:name="pg15121_168617"/>
    </w:p>
    <w:p>
      <w:pPr>
        <w:pStyle w:val="BookText"/>
        <w:rPr/>
      </w:pPr>
      <w:bookmarkEnd w:id="299"/>
      <w:r>
        <w:rPr>
          <w:rFonts w:ascii="IRNazanin" w:hAnsi="IRNazanin" w:eastAsia="IRNazanin"/>
          <w:color w:val="111111"/>
          <w:sz w:val="28"/>
          <w:sz w:val="28"/>
          <w:szCs w:val="28"/>
          <w:rtl w:val="true"/>
          <w:lang w:bidi="fa-IR"/>
        </w:rPr>
        <w:t>در نهج البلاغه نيز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جَعَلَ اللَّهُ سُبحَانَهُ الاِستِغفَارَ سَبَباً لِدُرُورِ الرِّزقِ وَ رَحمَةِ الخَلقِ، فَقَالَ سُبحَانَهُ استَغفِرُوا رَبَّكُم إنَّهُ كانَ غَفّاراً يُرسِلِ السَّماءَ عَلَيكُم مِدراراً ؛ خداوند سبحان، استغفار را سبب فزونى روزى و رحمت خلق قرار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طلب آمرزش كنيد كه او بسيار آمرزنده است، باران پربركت آسمان را بر شما مى فرستد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حقيقت اين است كه مجازات بسيارى از گناهان، محروميت هايى در اين جهان است و هنگامى كه انسان از آن توبه كند و راه پاكى و تقوا را پيش گيرد خداوند اين مجازات را از او برطرف مى سازد</w:t>
      </w:r>
      <w:r>
        <w:rPr>
          <w:rFonts w:eastAsia="IRNazanin" w:cs="IRNazanin"/>
          <w:color w:val="111111"/>
          <w:sz w:val="28"/>
          <w:szCs w:val="28"/>
          <w:rtl w:val="true"/>
          <w:lang w:bidi="fa-IR"/>
        </w:rPr>
        <w:t>.</w:t>
      </w:r>
      <w:r>
        <w:rPr>
          <w:rStyle w:val="FootnoteAnchor"/>
          <w:rtl w:val="true"/>
        </w:rPr>
        <w:footnoteReference w:id="192"/>
      </w:r>
    </w:p>
    <w:p>
      <w:pPr>
        <w:pStyle w:val="Heading4"/>
        <w:numPr>
          <w:ilvl w:val="3"/>
          <w:numId w:val="1"/>
        </w:numPr>
        <w:rPr/>
      </w:pPr>
      <w:bookmarkStart w:id="300" w:name="__RefHeading___Toc1322035_2142443653"/>
      <w:bookmarkStart w:id="301" w:name="_Toc110"/>
      <w:bookmarkEnd w:id="300"/>
      <w:r>
        <w:rPr>
          <w:rtl w:val="true"/>
        </w:rPr>
        <w:t>تقوا و نجات از مشكلات</w:t>
      </w:r>
      <w:bookmarkEnd w:id="301"/>
    </w:p>
    <w:p>
      <w:pPr>
        <w:pStyle w:val="BookText"/>
        <w:rPr/>
      </w:pPr>
      <w:r>
        <w:rPr>
          <w:rFonts w:ascii="Amiri" w:hAnsi="Amiri" w:eastAsia="Amiri" w:cs="Amiri"/>
          <w:color w:val="111111"/>
          <w:sz w:val="28"/>
          <w:sz w:val="28"/>
          <w:szCs w:val="28"/>
          <w:rtl w:val="true"/>
          <w:lang w:bidi="ar-SA"/>
        </w:rPr>
        <w:t>تقوا و نجات از مشكلات</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آيۀ دوم سورۀ طلاق مى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يَتَّقِ اَللّهَ يَجْعَلْ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بپرهيزد، خداوند راه نجاتى براى او فراهم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از اميدبخش ترين آيات قرآن مجيد است كه تلاوت آن دل را صفا و جان را نور و ضيا مى بخشد، پرده هاى يأس و نوميدى را مى درد، شعاع هاى حيات بخش اميد را به قلب مى تاباند و به تمام افراد پرهيزكار باتقوا وعدۀ نجات و حل مشكلات مى دهد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از ابوذر غفارى نقل شده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لَأعلَمُ آيَةً لَو أخَذَ بِهَا النّاسُ لَكَفَتهُم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يَتَّقِ اللّهَ يَجعَل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يَقُولُها وَ يُعيدُها ؛ من آيه اى را مى شناسم كه اگر تمام انسان ها دست به دامن آن زنند براى حل مشكلات آن ها كافى است، پس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 و بارها آن را تكرار كرد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حديثى ديگرى از رسول خدا صلى الله عليه و آله نقل شده كه در تفسير اين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شُبُهاتِ الدُّنيا وَ مِن غَمَراتِ المَوتِ وَ شَدائِدِ يَومِ القِيامَةِ ؛ خداوند پرهيزكاران را از شبهات دنيا و حالات سخت مرگ و سختى هاى روز قيامت رهايى مى بخشد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اين تعبير، ثابت مى كند كه گشايش امور براى اهل تقوا منحصر به دنيا نيست، بلكه قيامت را نيز شامل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ديگرى از همان حضرت صلى الله عليه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أكثَرَ الإستِغفارَ جَعَلَ اللّهُ لَهُ مِن كُلِّ هَمٍّ فَرَجاً وَ مِن كُلِّ ضيقٍ مَخرَجاً ؛ هركس بسيار استغفار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لوح دل را از زنگار گناه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او از هر اندوهى گشايشى، و از هر تنگنايى راه نجاتى قرار مى دهد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جمعى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دوم سورۀ طلاق،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كه از ياران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فرزندش را اسير كردند و او به محضر پيامبر صلى الله عليه و آله آمد و از اين ماجرا و فقر و تنگدستى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پيشه كن و شكيبا باش و بسيار ذكر لا حول و لا قوّة الا باللّه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كار را انجام داد، ناگهان در حالى كه در خانه اش نشسته بود فرزندش از در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گرديد كه از يك لحظه غفلت دشمن استفاده كرده و فرار نموده و حتى شترى از دشمن را نيز با خود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بود كه آيۀ فوق نازل شد و از گشايش مشكل اين فرد باتقوا و رسيدن روزى او از جايى كه انتظارش را نداشت خبر داد</w:t>
      </w:r>
      <w:r>
        <w:rPr>
          <w:rFonts w:eastAsia="IRNazanin" w:cs="IRNazanin"/>
          <w:color w:val="111111"/>
          <w:sz w:val="28"/>
          <w:szCs w:val="28"/>
          <w:rtl w:val="true"/>
          <w:lang w:bidi="fa-IR"/>
        </w:rPr>
        <w:t>).</w:t>
      </w:r>
      <w:r>
        <w:rPr>
          <w:rStyle w:val="FootnoteAnchor"/>
          <w:rtl w:val="true"/>
        </w:rPr>
        <w:footnoteReference w:id="19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اين نكته نيز لازم است كه هرگز مفهوم آيه اين نيست كه انسان تلاش و كوشش براى زندگى را به دست فراموشى بسپارد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مى نشينم</w:t>
      </w:r>
      <w:bookmarkStart w:id="302" w:name="pg15121_168619"/>
    </w:p>
    <w:p>
      <w:pPr>
        <w:pStyle w:val="BookText"/>
        <w:rPr/>
      </w:pPr>
      <w:bookmarkEnd w:id="302"/>
      <w:r>
        <w:rPr>
          <w:rFonts w:ascii="IRNazanin" w:hAnsi="IRNazanin" w:eastAsia="IRNazanin"/>
          <w:color w:val="111111"/>
          <w:sz w:val="28"/>
          <w:sz w:val="28"/>
          <w:szCs w:val="28"/>
          <w:rtl w:val="true"/>
          <w:lang w:bidi="fa-IR"/>
        </w:rPr>
        <w:t xml:space="preserve">و تقوا پيشه مى كنم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 تا از آنجا كه گمان ندارم به من روزى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مفهوم آيه اين نيست، بلكه هدف، تقوا و پرهيزكارى همراه با تلاش و كوشش است، اگر با اين حال درها به روى انسان بسته شد خداوند گشودن آن ها را تضمين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در حديثى مى خوانيم كه يكى از ياران امام صادق عليه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خدمتش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جوياى حال او شد،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تجارت را ترك گفته، و به عبادت روى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 أنَّ تارِكَ الطَّلَبِ لا يُستَجابُ لَهُ ؛ آيا نمى داند كسى كه تلاش و طلب روزى را ترك گويد دعايش مستجاب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جمعى از ياران رسول خدا صلى الله عليه و آله وقتى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يَتَّقِ اَللّهَ يَجْعَلْ لَهُ مَخْرَجاً وَ يَرْزُقْهُ مِنْ حَيْثُ لا يَحْتَسِبُ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درها را به روى خود بستند و به عبادت روى آوردند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روزى ما را عهده 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به گوش پيامبر صلى الله عليه و آله رسيد، كسى را نزد آن ها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فَعَلَ ذلِكَ لَم يُستَجَب لَهُ عَلَيكُم بِالطَّلَبِ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كس چنين كند دعايش مستجاب نمى شود، بر شما لازم است كه تلاش و طلب كنيد</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303" w:name="__RefHeading___Toc1322037_2142443653"/>
      <w:bookmarkStart w:id="304" w:name="_Toc111"/>
      <w:bookmarkEnd w:id="303"/>
      <w:r>
        <w:rPr>
          <w:rtl w:val="true"/>
        </w:rPr>
        <w:t>سيماى پرهيزكاران</w:t>
      </w:r>
      <w:bookmarkEnd w:id="304"/>
    </w:p>
    <w:p>
      <w:pPr>
        <w:pStyle w:val="BookText"/>
        <w:rPr/>
      </w:pPr>
      <w:r>
        <w:rPr>
          <w:rFonts w:ascii="IRNazanin" w:hAnsi="IRNazanin" w:eastAsia="IRNazanin"/>
          <w:color w:val="111111"/>
          <w:sz w:val="28"/>
          <w:sz w:val="28"/>
          <w:szCs w:val="28"/>
          <w:rtl w:val="true"/>
          <w:lang w:bidi="fa-IR"/>
        </w:rPr>
        <w:t>سيماى پرهيزكاران</w:t>
      </w:r>
      <w:r>
        <w:rPr>
          <w:rStyle w:val="FootnoteAnchor"/>
          <w:rtl w:val="true"/>
        </w:rPr>
        <w:footnoteReference w:id="19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يُنْفِقُونَ فِي اَلسَّرّاءِ وَ اَلضَّرّاءِ وَ اَلْكاظِمِينَ اَلْغَيْظَ وَ اَلْعافِينَ عَنِ اَلنّاسِ وَ اَللّهُ يُحِبُّ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در آيۀ قبل، وعدۀ بهشت جاويدان به پرهيزكاران داده شده، در اين آيه پرهيزكاران را معرفى و پنج صفت از اوصاف عالى و انسانى را براى آن ها ذكر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همه حال انفاق مى كنند، چه زمانى كه در راحتى و وسعت اند و چه زمانى كه در پريشانى و محروميت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يُنْفِقُونَ فِي اَلسَّرّاءِ وَ اَلضَّرّاءِ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ها با اين عمل ثابت مى كنند كه روح كمك به ديگران و نيكوكارى، در جان آن ها نفوذ كرده و به همين دليل تحت هر شرايطى به اين كار اقدام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روشن است كه انفاق در حال وسعت، به تنهايى نشانۀ نفوذ كامل صفت عالى سخاوت در اعماق روح انسان نيست، امّا كسانى كه در همه حال كمك و بخشش مى كنند نشان مى دهند كه اين صفت در آن ها ريشه 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 تنگدستى چگونه مى تواند انفاق كند؟</w:t>
      </w:r>
    </w:p>
    <w:p>
      <w:pPr>
        <w:pStyle w:val="BookText"/>
        <w:rPr/>
      </w:pPr>
      <w:r>
        <w:rPr>
          <w:rFonts w:ascii="IRNazanin" w:hAnsi="IRNazanin" w:eastAsia="IRNazanin"/>
          <w:color w:val="111111"/>
          <w:sz w:val="28"/>
          <w:sz w:val="28"/>
          <w:szCs w:val="28"/>
          <w:rtl w:val="true"/>
          <w:lang w:bidi="fa-IR"/>
        </w:rPr>
        <w:t xml:space="preserve">پاسخ اين سؤال روشن است، زيرا اولاً افراد تنگدست نيز به مقدار توانايى خود مى توانند در راه كمك به ديگران انفاق كنند، و ثانياً انفاق منحصر به مال و ثروت نيست، بلكه هرگونه موهبت خدادادى را شامل مى شود، چه مال و ثروت باشد چه علم و دانش و چه مواهب ديگر، و خداوند با اين سخن مى خواهد روح گذشت و فداكارى و سخاوت را حتى در نفوس مستمندان جاى دهد تا از رذايل اخلاقى فراوانى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مى گيرد بركنار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انفاق هاى كوچك را در راه خدا ناچيز مى انگارند براى اين است كه هر يك از آن ها را جداگانه مورد مطالعه قرار مى دهند، وگرنه اگر همين كمك هاى جزئى را در كنار هم قرار دهيم و مثلاً اهل يك مملكت، اعم از فقير و غنى، هر كدام مبلغ ناچيزى براى كمك به بندگان خدا انفاق كنند و براى پيشبرد اهداف اجتماعى مصرف نمايند كارهاى بزرگى با آن مى توانند انجام دهند، علاوه بر اين، اثر معنوى و اخلاقى انفاق بستگى به حجم انفاق و زيادى آن ندارد و در هر حال عايد انفاق كننده مى 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اينكه در اينجا نخستين صفت برجستۀ پرهيزكاران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زيرا اين آيات نقطۀ مقابل صفاتى را كه دربارۀ رباخواران و استثمارگران در</w:t>
      </w:r>
    </w:p>
    <w:p>
      <w:pPr>
        <w:pStyle w:val="BookText"/>
        <w:rPr/>
      </w:pPr>
      <w:r>
        <w:rPr>
          <w:rFonts w:ascii="IRNazanin" w:hAnsi="IRNazanin" w:eastAsia="IRNazanin"/>
          <w:color w:val="111111"/>
          <w:sz w:val="28"/>
          <w:sz w:val="28"/>
          <w:szCs w:val="28"/>
          <w:rtl w:val="true"/>
          <w:lang w:bidi="fa-IR"/>
        </w:rPr>
        <w:t>آيات قبل ذكر شد،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گذشت از مال و ثروت، آن هم در حال خوشى و تنگدستى، روشن ترين نشانۀ مقام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ها بر خشم خود مسلطاند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اَلْكاظِمِينَ اَلْغَيْظَ</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بستن سر مشكى است كه از آب پر شده باشد و به كنايه درمورد كسانى به كار مى رود كه از خشم و غضب پر مى شوند، اما از بيرون ريختن و بروز آن خوددارى مى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شدت غضب، برافروختگى و هيجان فوق العادۀ روحى است، كه بعد از مشاهدۀ ناملايمات به انسان دست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خشم و غضب، از خطرناك ترين حالات است و اگر جلوى آن گرفته نشود، به شكل يك نوع جنون و ديوانگى و از دست دادن هر نوع كنترل اعصاب خودنمايى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جنايات و تصميم هاى خطرناكى كه انسان يك عمر بايد كفاره و جريمۀ آن را بپردازد در چنين حالى انجام مى شود، ولذا خداوند در آيۀ فوق، دومين صفت برجستۀ پرهيزكاران را فرو بردن خشم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كَظَمَ غَيظاً وَ هُوَ قادِرٌ عَلى إنفاذِهِ مَلَأهُ اللّهُ أمناً و اِيماناً ؛ آن كس كه خشم خود را فرو ببرد با اينكه قدرت اِعمال آن را دارد، خداوند دل او را از آرامش و ايمان پر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مى رساند كه فرو بردن خشم، اثر فوق العاده اى در تكامل معنوى انسان و تقويت روح ايمان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خطاى مردم مى گذرند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اَلْعافِينَ عَنِ اَلنّاسِ</w:t>
      </w:r>
      <w:r>
        <w:rPr>
          <w:rFonts w:eastAsia="IRNazanin" w:cs="IRNazanin"/>
          <w:color w:val="111111"/>
          <w:sz w:val="28"/>
          <w:szCs w:val="28"/>
          <w:rtl w:val="true"/>
          <w:lang w:bidi="fa-IR"/>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 بردن خشم بسيار خوب است، اما به تنهايى كافى نيست، زيرا ممكن است كينه و عداوت را از قلب انسان ريشه كن نكند، در اين حال براى پايان دادن به حالت عداوت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 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شود، لذا به دنبال صفت عالى خويشتن دارى و فرو بردن خشم، مسئلۀ عفو و گذشت را بيان كرده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گذشت و عفو از كسانى است كه شايستۀ آن هستند، نه از دشمنان خون آشامى كه گذشت و عفو باعث جرأت و جسارت بيشتر آن ها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نيكوكارند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يُحِبُّ اَلْمُحْسِنِينَ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اينجا به مرحلۀ عالى تر از عفو اشاره شده كه همچون يك سلسله مراتب تكاملى، پشت سر هم قرار گرفته اند و آن اين است كه انسان نه تنها بايد خشم خود را فرو برد و با عفو و گذشت كينه را از دل خود بشويد، بلكه با نيكى كردن دربرابر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ريشۀ دشمنى را در دل طرف مقابل نيز بسوزاند و قلب او را نسبت به خويش مهربان كند، به گونه اى كه در آينده چنان صحنه اى تكرار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نخست دستور به خويشتن دارى دربرابر خشم مى دهد، پس از آن دستور به شستن قلب خود، و سپس شستن قلب طرف 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كه در كتب شيعه و اهل تسنن در ذيل آيۀ فوق نقل شده، چنين مى خوانيم كه يكى از كنيزان امام على بن الحسين عليه السلام هنگامى كه آب روى دست آن حضرت مى ريخت، ظرف آب از دستش افتاد و بدن امام عليه السلام را مجروح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روى خشم سر بلند كرد، كنيز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اَلْكاظِمِينَ اَلْغَيْظَ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اَلْعافِينَ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بخشيدم، خدا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يُحِبُّ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راه خدا آزاد كردم</w:t>
      </w:r>
      <w:r>
        <w:rPr>
          <w:rFonts w:eastAsia="IRNazanin" w:cs="IRNazanin"/>
          <w:color w:val="111111"/>
          <w:sz w:val="28"/>
          <w:szCs w:val="28"/>
          <w:rtl w:val="true"/>
          <w:lang w:bidi="fa-IR"/>
        </w:rPr>
        <w:t>.</w:t>
      </w:r>
      <w:r>
        <w:rPr>
          <w:rStyle w:val="FootnoteAnchor"/>
          <w:rtl w:val="true"/>
        </w:rPr>
        <w:footnoteReference w:id="20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شاهد زنده اى است بر اينكه سه مرحله مزبور هر كدام مرحله اى عالى تر از مرحله قبل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اصرار بر گناه نمى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إِذا فَعَلُوا فاحِشَةً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فحشاء به معنى هر عمل بسيار زشت است و به اعمال منافى عفت منحصر نيست، زيرا 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گناهى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فوق اشاره به يكى ديگر از صفات پرهيزكاران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علاوه بر اوصاف مثبت گذشته، اگر مرتكب گناهى شوند به زودى به ياد خدا مى افتند و توبه مى كنند و هيچ گاه بر گناه اصرار نمى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تعبيرى كه در اين آيه شده چنين استفاده مى شود كه انسان تا به ياد خداست مرتكب گناه نمى شود و زمانى مرتكب گناه مى شود كه خدا را به كلى فراموش كند و غفلت تمام وجود او را فراگيرد، اما اين فراموشكارى و غفلت در افراد پرهيزكار ديرى نمى پايد، به زودى به ياد خدا مى افتند و گذشته را جبران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احساس مى كنند كه هيچ پناهگاهى جز خدا ندارند و تنها بايد آمرزش گناهان خويش را از او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يَغْفِرُ اَلذُّنُوبَ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كيست كه گناهان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توجه داشت كه در آيه علاوه بر عنوان فاحشه، ظلم بر خويشتن نيز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ظَلَمُوا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 ميان اين دو ممكن است اين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گناهان كبيره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بر 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گناهان صغيره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براى تأكيد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يُصِرُّوا عَلى ما فَعَلُوا وَ هُمْ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هرگز با علم و آگاهى، بر گناه خويش اصرار نمى ورزند و گناه را تكرار نمى كنند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ذيل اين آيه از امام باقر عليه السلام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الْإصرارُ أن يُذنِبَ الذَّنبَ فَلا يَستَغفِرُ اللّهَ وَ لا يُحَدِّثُ نَفسَهُ بِالتَّوبَةِ فَذلِكَ الْإصرارُ ؛ اصرار بر گناه اين است كه انسان گناهى كند و به دنبال آن استغفار ننمايد و در ذكر توبه نباشد، اين است اصرار بر گناه</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كتاب امالى صدوق از امام صادق عليه السلام حديثى پرمعنى نقل شده كه خلاصۀ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آيۀ فوق نازل شد و گناهكاران توبه كار را به آمرزش الهى نويد داد، ابليس سخت ناراحت شد و تمام ياران خود را با صداى بلند به تشكيل انجمنى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علت اين دعوت را پرسيدند و او از نزول اين آيه اظهار نگرانى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دعوت انسان ها به اين گناه و آن گناه تأثير اين آيه را خنثى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پيشنهاد او را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نيز پيشنهادى شبيه آن كرد كه آن هم پذيرفته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شيطانى كهنه كار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 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مشكل را حل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آدم را با وعده ها و آرزوها به گناه آلوده مى كنم و هنگامى كه مرتكب گناهى شدند ياد خدا و بازگشت به سوى او را از خاطر آن ها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همين است، و اين مأموريت را تا پايان دنيا بر عهدۀ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فراموشكارى نتيجۀ سهل انگارى و وسوسه هاى شيطانى است، و فقط كسانى گرفتار آن مى شوند كه خود را دربرابر او تسليم كنند، و به اصطلاح، با وسواس خناس همكارى نزديك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مردان بيدار و باايمان كاملاً مراقب اند كه هرگاه خطايى از آن ها سرزد در نخستين فرصت، آثار آن را با آب توبه و استغفار از دل و جان خود بشويند و دريچه هاى قلب خود را به روى شيطان و لشكر او ببندند كه آن ها از درهاى بستۀ قلب وارد نمى شوند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جَزاؤُهُمْ مَغْفِرَةٌ مِنْ رَبِّهِمْ وَ جَنّاتٌ تَجْرِي مِنْ تَحْتِهَا اَلْأَنْهارُ خالِدِينَ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اين آيه پاداش پرهيزكارانى كه صفات آن ها در دو آيۀ گذشته آمده توضيح داده شده كه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آمرزش پروردگار و بهشتى كه نهرها از زير درختان آن جارى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لحظه اى آب از آن ها قطع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بهشتى كه جاودان در آن خواهند بود</w:t>
      </w:r>
      <w:r>
        <w:rPr>
          <w:rFonts w:eastAsia="IRNazanin" w:cs="IRNazanin"/>
          <w:color w:val="111111"/>
          <w:sz w:val="28"/>
          <w:szCs w:val="28"/>
          <w:rtl w:val="true"/>
          <w:lang w:bidi="fa-IR"/>
        </w:rPr>
        <w:t>».</w:t>
      </w:r>
      <w:bookmarkStart w:id="305" w:name="pg15121_168625"/>
    </w:p>
    <w:p>
      <w:pPr>
        <w:pStyle w:val="BookText"/>
        <w:rPr/>
      </w:pPr>
      <w:bookmarkEnd w:id="305"/>
      <w:r>
        <w:rPr>
          <w:rFonts w:ascii="IRNazanin" w:hAnsi="IRNazanin" w:eastAsia="IRNazanin"/>
          <w:color w:val="111111"/>
          <w:sz w:val="28"/>
          <w:sz w:val="28"/>
          <w:szCs w:val="28"/>
          <w:rtl w:val="true"/>
          <w:lang w:bidi="fa-IR"/>
        </w:rPr>
        <w:t xml:space="preserve">در حقيقت در اينجا نخست به مواهب معنوى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شستشوى دل و جان و تكامل روحانى اشاره شده، سپس به مواهب مادى، و در پايان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أَجْرُ اَلْعامِلِينَ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پاداشِ نيكى است براى كسانى كه اهل عمل هستند و مرد ميدان اند، نه افراد واداده و تنبل كه هميشه از تعهدات و مسئوليت هاى خويش مى گريزند</w:t>
      </w:r>
      <w:r>
        <w:rPr>
          <w:rFonts w:eastAsia="IRNazanin" w:cs="IRNazanin"/>
          <w:color w:val="111111"/>
          <w:sz w:val="28"/>
          <w:szCs w:val="28"/>
          <w:rtl w:val="true"/>
          <w:lang w:bidi="fa-IR"/>
        </w:rPr>
        <w:t>.</w:t>
      </w:r>
    </w:p>
    <w:p>
      <w:pPr>
        <w:pStyle w:val="Heading4"/>
        <w:numPr>
          <w:ilvl w:val="3"/>
          <w:numId w:val="1"/>
        </w:numPr>
        <w:rPr/>
      </w:pPr>
      <w:bookmarkStart w:id="306" w:name="__RefHeading___Toc1322039_2142443653"/>
      <w:bookmarkStart w:id="307" w:name="_Toc112"/>
      <w:bookmarkEnd w:id="306"/>
      <w:r>
        <w:rPr>
          <w:rtl w:val="true"/>
        </w:rPr>
        <w:t>بخشى از پاداش عظيم پرهيزكاران</w:t>
      </w:r>
      <w:bookmarkEnd w:id="307"/>
    </w:p>
    <w:p>
      <w:pPr>
        <w:pStyle w:val="Heading5"/>
        <w:numPr>
          <w:ilvl w:val="4"/>
          <w:numId w:val="1"/>
        </w:numPr>
        <w:rPr/>
      </w:pPr>
      <w:bookmarkStart w:id="308" w:name="__RefHeading___Toc1322041_2142443653"/>
      <w:bookmarkStart w:id="309" w:name="_Toc113"/>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بخشى از پاداش عظيم پرهيزكاران</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نبأ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لِلْمُتَّقِينَ مَفازاً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وَ أَعْناباً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كَواعِبَ أَتْراباً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كَأْساً دِهاقاً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يَسْمَعُونَ فِيها لَغْواً وَ لا كِذّاباً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مِنْ رَبِّكَ عَطاءً حِساباً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اَلسَّماواتِ وَ اَلْأَرْضِ وَ ما بَيْنَهُمَا اَلرَّحْمنِ لا يَمْلِكُونَ مِنْهُ خِطاباً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آيات پيشين سخن از سرنوشت طغيانگران و قسمتى از كيفرهاى دردناك آن ها و علت اين بدبختى بود و در آيات مورد بحث، به شرح نقطۀ مقابل آن ها پرداخته، از مؤمنان راستين، پرهيزكاران، و قسمتى از مواهب آن ها در قيامت سخن مى گويد تا در يك مقايسۀ روياروى ميان اين دو، حقايق روشن تر شود، همان گونه كه اين، سيرۀ قرآن مجيد در بسيارى از سوره هاست كه اضداد را درمقابل هم قرار داده، و وضع آن ها را در اين مقابله تبيين مى كند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پرهيزكاران پيروزى و نجات بزرگى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لِلْمُتَّقِينَ مَفازاً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مفاز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رسيدن به خير و نيكى همراه با سلامت است، و به معنى نجات و پيروزى نيز كه لازمۀ اين معنى است آمده، و 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نكره ذكر شده، اشاره به پيروزى عظيم و رسيدن به خير و سعادت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شرح اين فوز و سعادت پرداخته،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 هايى خرم و سرسبز و محفوظ با ميوه هايى از انواع انگورها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وَ أَعْناباً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باغ و بستان خرم و سرسبز و پردرخت است كه گرداگرد آن ديوار كشيده شده و از هر نظر محفوظ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زمينى مى گويند كه داراى آب است، همچون حدقۀ چشم كه هميشه آب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از ميان تمام ميوه ها در اينجا روى انگور تكيه شده، به دليل مزاياى فوق العاده اى كه اين ميوه در ميان ميوه ها دارد، زيرا به گفتۀ دانشمندان غذاشناس، انگور علاوه بر اينكه از نظر خواص، يك غذاى كامل محسوب مى شود و مواد غذايى آن بسيار نزديك به شير مادر است، دو برابرِ گوشت، در بدن انرژى و حرارت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به قدرى مواد مفيد در آن وجود دارد كه مى توان گفت يك داروخانۀ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ضد سم، مفيد براى تصفيۀ خون، دفع رماتيسم، نقرس، و عامل مبارزه با افزايش اورۀ خون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اضافه بر اين ها اعصاب را تقويت كرده و توليد نشاط مى كند و به سبب داشتن انواع ويتامين ها به انسان نيرو و توان مى 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ها گوشه اى از آثار و خواص انگور است، ولذا در حديثى از پيغمبر اكرم صلى الله عليه و آله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فاكِهَتِكُمُ العِنَبُ ؛ بهترين ميوه هاى شما انگور است</w:t>
      </w:r>
      <w:r>
        <w:rPr>
          <w:rFonts w:eastAsia="IRNazanin" w:cs="IRNazanin"/>
          <w:color w:val="111111"/>
          <w:sz w:val="28"/>
          <w:szCs w:val="28"/>
          <w:rtl w:val="true"/>
          <w:lang w:bidi="fa-IR"/>
        </w:rPr>
        <w:t>».</w:t>
      </w:r>
      <w:r>
        <w:rPr>
          <w:rStyle w:val="FootnoteAnchor"/>
          <w:rtl w:val="true"/>
        </w:rPr>
        <w:footnoteReference w:id="20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همسران بهشتى كه يكى ديگر از مواهب پرهيزكاران است اشاره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 ها حوريانى است بسيار جوان كه برآمدگى سينۀ آن ها تازه ظاهر شده، و هم سن وسال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كَواعِبَ أَتْراباً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دوشيزه اى است كه برآمدگى سينۀ او تازه آشكار شده و اشاره به آغاز جوانى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افراد هم سن و سال است و بيشتر درمورد جنس مؤنث به كار مى رود و به گفتۀ 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دنده هاى قفسۀ سينه گرفته شده كه شباهت زيادى باهم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سن و سال بودن ممكن است در ميان خود زنان بهشتى باشد، يعنى همگى جوان، و همسان در زيبايى و حسن و جمال و اعتدال قامت اند، و يا ميان آن ها و همسرانشان، چراكه توافق سنى ميان دو همسر سبب مى شود كه بهتر احساسات يكديگر را درك كنند، ولى تفسير اول مناسب تر به نظر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چهارمين نعمت بهشتى را كه در انتظار پرهيزكاران است چنين شرح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جام هايى پر و لبريز و پياپى از شراب طهور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كَأْساً دِهاقاً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نه شرابى همچون شراب هاى آلودۀ دنيا كه عقل را مى زدايد و انسان را تا سرحدّ يك حيوان تنزّل مى دهد، بلكه شرابى كه عقل آور، نشاطآفرين، جان پرور و روح افزاست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جام مملوّ از نوشيدنى است و گاهى به خود جام يا محتواى آن نيز اطلاق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بسيارى از مفسران و اهل لغت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كرده اند،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دو معنى ديگر نيز براى آن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 درپى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 و زلال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مجموع اين معانى را در نظر بگيريم مفهوم آيه چنين مى شود كه براى بهشتيان جام هاى مملو از شراب طهور زلال و لبريز و پى درپى مى آورند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سخن از جام و شراب، معنى نامطلوب آن را در دنيا تداعى مى كند، در حالى كه شراب بهشتى درست نقطۀ مقابل شراب هاى شيطانى دنياست،</w:t>
      </w:r>
    </w:p>
    <w:p>
      <w:pPr>
        <w:pStyle w:val="BookText"/>
        <w:rPr/>
      </w:pPr>
      <w:r>
        <w:rPr>
          <w:rFonts w:ascii="Amiri" w:hAnsi="Amiri" w:eastAsia="Amiri" w:cs="Amiri"/>
          <w:color w:val="111111"/>
          <w:sz w:val="28"/>
          <w:sz w:val="28"/>
          <w:szCs w:val="28"/>
          <w:rtl w:val="true"/>
          <w:lang w:bidi="ar-SA"/>
        </w:rPr>
        <w:t>بلافاصله مى افزايد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بهشتيان در آنجا نه سخن لغو و بيهوده اى مى شنوند و نه دروغ و تكذيبى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 فِيها لَغْواً وَ لا كِذّاباً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شراب دنيا عقل را مى زدايد و هوش را از سر مى برد و انسان را به بيهوده گويى و سخنان ناموزون وامى دارد، اما شراب طهور بهشتى به انسان روح و عقل و نور و صفا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اينكه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مفسران دو احتمال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بازمى گردد، و ديگر اينكه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تفسير اول، مفهوم آيه چنين خواهد بود كه در بهشت سخن لغو و دروغى نمى شنوند، مانند آنچه در آيات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غاشيه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جَنَّةٍ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 فِيها لاغِيَةً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بهشتى عالى جاى دارند، كه در آن سخن بيهوده اى نمى شنوند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بنابر تفسير دوم مفهوم آيه اين است كه از نوشيدن آن جام شراب، لغو و بيهوده و دروغى حاصل نمى شود، مانند آنچه در آيۀ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يَتَنازَعُونَ فِيها كَأْساً لا لَغْوٌ فِيها وَ لا تَأْثِيمٌ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در بهشت، جام هاى لبريز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شراب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نه بيهوده گويى در آن است و نه گناه، از يكديگر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يكى از مواهب بزرگ معنوى بهشتيان اين است كه در آنجا اثرى از دروغ پردازى ها، بيهوده گويى ها، تهمت ها و افتراها، تكذيب حق، و توجيه باطل، و گفتگوهاى ناهنجارى كه قلب پرهيزكاران را در اين دنيا آزار مى دهد وجود نخواهد داشت و به راستى چه زيباست آن محيطى كه اثرى از اين سخنان ناموزون و رنج آور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آيۀ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جا هرگز گفتار لغو و بيهوده اى نمى 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يَسْمَعُونَ فِيها لَغْواً إِلاّ سَلاماً</w:t>
      </w:r>
      <w:r>
        <w:rPr>
          <w:rFonts w:eastAsia="IRNazanin" w:cs="IRNazanin"/>
          <w:color w:val="111111"/>
          <w:sz w:val="28"/>
          <w:szCs w:val="28"/>
          <w:rtl w:val="true"/>
          <w:lang w:bidi="fa-IR"/>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پايان ذكر اين نعمت ها به نعمت ديگرى اشاره مى كند كه از همه بالاتر</w:t>
      </w:r>
    </w:p>
    <w:p>
      <w:pPr>
        <w:pStyle w:val="BookText"/>
        <w:rPr/>
      </w:pPr>
      <w:r>
        <w:rPr>
          <w:rFonts w:ascii="IRNazanin" w:hAnsi="IRNazanin" w:eastAsia="IRNazanin"/>
          <w:color w:val="111111"/>
          <w:sz w:val="28"/>
          <w:sz w:val="28"/>
          <w:szCs w:val="28"/>
          <w:rtl w:val="true"/>
          <w:lang w:bidi="fa-IR"/>
        </w:rPr>
        <w:t>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جزايى است از سوى پروردگارت، و عطيه اى است 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مِنْ رَبِّكَ عَطاءً حِساباً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بشارت و نعمتى از اين برتر و بالاتر كه بندۀ ضعيف، مورد نوازش و الطاف و محبت هاى مولاى كريم خود قرار گيرد، او را اكرام كند، بزرگ دارد و خلعت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توجه و عنايت، و اين لطف و محبت، چنان لذتى به مؤمنان مى دهد كه با هيچ نعمتى برابر نيست، و به گفتۀ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كه باشم كه بر آن خاطر عاطر گذرم؟ لطف ها مى كنى اى خاك درت تاج 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ضمير مخاطب و همراه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بيانگر لطف فوق العاده اى است كه در اين پاداش ها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عقيدۀ بسيارى از مفسران، در اينجا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كه گاهى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 قدر به او بخشيدم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اميرمؤمنان على عليه السلام آمده است كه در قيامت خداوند حسنات مؤمنان را حساب مى كند و براى هر حسنه ده برابر تا هفتصد برابر پاداش مرحمت مى كند، همان گونه كه در قرآن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مِنْ رَبِّكَ عَطاءً حِساباً</w:t>
      </w:r>
      <w:r>
        <w:rPr>
          <w:rFonts w:eastAsia="Amiri" w:cs="Amiri" w:ascii="Amiri" w:hAnsi="Amiri"/>
          <w:color w:val="111111"/>
          <w:sz w:val="28"/>
          <w:szCs w:val="28"/>
          <w:rtl w:val="true"/>
          <w:lang w:bidi="ar-SA"/>
        </w:rPr>
        <w:t>)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از اين روايت استفاده مى شود كه عطاياى الهى با اين كه جنبۀ تفضل دارد، ولى روى حساب اعمال است، يعنى تفضلات و عطاياى او، با اعمال صالحۀ انسان ها تناسب دارد، بر اين اساس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آيۀ فوق به همان معنى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 و جمع ميان اين معنى و معنى گذشته نيز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آخرين آيۀ مورد بحث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عطاياى بزرگ را همان كسى مى بخشد كه پروردگار آسمان و زمين است و آنچه ميان آن دو قرار دارد؛ همان خداوند رحمان و بخشنده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اَلسَّماواتِ وَ اَلْأَرْضِ وَ ما بَيْنَهُمَا اَلرَّحْمنِ</w:t>
      </w:r>
      <w:r>
        <w:rPr>
          <w:rFonts w:eastAsia="IRNazanin" w:cs="IRNazanin"/>
          <w:color w:val="111111"/>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آن كس كه مالك اين جهان باعظمت و مدبر و مربى آن است و رحمتش</w:t>
      </w:r>
      <w:bookmarkStart w:id="310" w:name="pg15121_168630"/>
    </w:p>
    <w:p>
      <w:pPr>
        <w:pStyle w:val="BookText"/>
        <w:rPr/>
      </w:pPr>
      <w:bookmarkEnd w:id="310"/>
      <w:r>
        <w:rPr>
          <w:rFonts w:ascii="IRNazanin" w:hAnsi="IRNazanin" w:eastAsia="IRNazanin"/>
          <w:color w:val="111111"/>
          <w:sz w:val="28"/>
          <w:sz w:val="28"/>
          <w:szCs w:val="28"/>
          <w:rtl w:val="true"/>
          <w:lang w:bidi="fa-IR"/>
        </w:rPr>
        <w:t>همه جا و همه كس را فراگرفته، همو بخشندۀ آن همه عطايا در قيامت به نياكان و پاكان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آيۀ فوق اشاره اى به اين واقعيت است كه اگر خداوند چنين وعده هايى را به متقين مى دهد گوشه اى از آن را در اين دنيا، به صورت رحمت عامش، به اهل آسمان ها و زمين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كس حق ندارد بى اجازۀ او در پيشگاهش سخنى بگويد، يا شفاعتى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يَمْلِكُونَ مِنْهُ خِطاباً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يملكون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همۀ اهل آسمان ها و زمين برگردد، يا تمام متقين و طاغيانى كه در عرصۀ محشر براى حساب و جزا جمع مى شوند، و در هر حال اشاره به اين است كه هيچ كس در آن روز حق اعتراض و چون و چرا ندارد، زيرا آن قدر حساب الهى دقيق و عادلانه است كه جايى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هيچ كس حق شفاعت نيز ندارد، جز به اذن و اجازۀ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اَلَّذِي يَشْفَعُ عِنْدَهُ إِلاّ بِإِذْنِهِ</w:t>
      </w:r>
      <w:r>
        <w:rPr>
          <w:rFonts w:eastAsia="IRNazanin" w:cs="IRNazanin"/>
          <w:color w:val="111111"/>
          <w:sz w:val="28"/>
          <w:szCs w:val="28"/>
          <w:rtl w:val="true"/>
          <w:lang w:bidi="fa-IR"/>
        </w:rPr>
        <w:t>) .</w:t>
      </w:r>
      <w:r>
        <w:rPr>
          <w:rStyle w:val="FootnoteAnchor"/>
          <w:rtl w:val="true"/>
        </w:rPr>
        <w:footnoteReference w:id="205"/>
      </w:r>
    </w:p>
    <w:p>
      <w:pPr>
        <w:pStyle w:val="Heading5"/>
        <w:numPr>
          <w:ilvl w:val="4"/>
          <w:numId w:val="1"/>
        </w:numPr>
        <w:rPr/>
      </w:pPr>
      <w:bookmarkStart w:id="311" w:name="__RefHeading___Toc1322043_2142443653"/>
      <w:bookmarkStart w:id="312" w:name="_Toc114"/>
      <w:bookmarkEnd w:id="311"/>
      <w:r>
        <w:rPr>
          <w:rtl w:val="true"/>
        </w:rPr>
        <w:t>نكته ها</w:t>
      </w:r>
      <w:r>
        <w:rPr>
          <w:rtl w:val="true"/>
        </w:rPr>
        <w:t>:</w:t>
      </w:r>
      <w:bookmarkEnd w:id="312"/>
    </w:p>
    <w:p>
      <w:pPr>
        <w:pStyle w:val="Heading6"/>
        <w:numPr>
          <w:ilvl w:val="5"/>
          <w:numId w:val="1"/>
        </w:numPr>
        <w:rPr/>
      </w:pPr>
      <w:bookmarkStart w:id="313" w:name="__RefHeading___Toc1322045_2142443653"/>
      <w:bookmarkStart w:id="314" w:name="_Toc115"/>
      <w:bookmarkEnd w:id="313"/>
      <w:r>
        <w:rPr/>
        <w:t>1</w:t>
      </w:r>
      <w:r>
        <w:rPr>
          <w:rtl w:val="true"/>
        </w:rPr>
        <w:t xml:space="preserve">. </w:t>
      </w:r>
      <w:r>
        <w:rPr>
          <w:rtl w:val="true"/>
        </w:rPr>
        <w:t>عطاياى متقين و كيفرهاى طغيانگران</w:t>
      </w:r>
      <w:bookmarkEnd w:id="314"/>
    </w:p>
    <w:p>
      <w:pPr>
        <w:pStyle w:val="BookText"/>
        <w:rPr/>
      </w:pPr>
      <w:r>
        <w:rPr>
          <w:rFonts w:ascii="IRNazanin" w:hAnsi="IRNazanin" w:eastAsia="IRNazanin"/>
          <w:color w:val="111111"/>
          <w:sz w:val="28"/>
          <w:sz w:val="28"/>
          <w:szCs w:val="28"/>
          <w:rtl w:val="true"/>
          <w:lang w:bidi="fa-IR"/>
        </w:rPr>
        <w:t>با مقايسۀ آيات فوق، كه پيرامون مواهب پرهيزكاران سخن مى گويد، با آيات گذشته كه از كيفرهاى طغيانگران بحث مى كند، مقابلۀ جالبى ديده مى 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آنجا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كمين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سخن از باغ هاى پرميوه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و اعناب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آنجا غوطه ور بودن در آتش به مدت نامحدود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احقاب</w:t>
      </w:r>
      <w:r>
        <w:rPr>
          <w:rFonts w:eastAsia="IRNazanin" w:cs="IRNazanin"/>
          <w:color w:val="111111"/>
          <w:sz w:val="28"/>
          <w:szCs w:val="28"/>
          <w:rtl w:val="true"/>
          <w:lang w:bidi="fa-IR"/>
        </w:rPr>
        <w:t>).</w:t>
      </w:r>
      <w:bookmarkStart w:id="315" w:name="pg15121_168631"/>
    </w:p>
    <w:p>
      <w:pPr>
        <w:pStyle w:val="BookText"/>
        <w:rPr/>
      </w:pPr>
      <w:bookmarkEnd w:id="315"/>
      <w:r>
        <w:rPr>
          <w:rFonts w:ascii="Amiri" w:hAnsi="Amiri" w:eastAsia="Amiri" w:cs="Amiri"/>
          <w:color w:val="111111"/>
          <w:sz w:val="28"/>
          <w:sz w:val="28"/>
          <w:szCs w:val="28"/>
          <w:rtl w:val="true"/>
          <w:lang w:bidi="ar-SA"/>
        </w:rPr>
        <w:t xml:space="preserve">در اينجا سخن از جام هاى لبريز و دمادم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در آنجا سخن از آب سوزان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حميم و غساق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گستردۀ خداوند رحمان است و در آنجا سخن از كيفر عادلانه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سخن از افزايش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است و در آنجا سخن از افزايش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دو گروه از هر نظر در دو قطب مخالف قرار دارند، چراكه از نظر ايمان و عمل نيز دو قطب مخالف بودند</w:t>
      </w:r>
      <w:r>
        <w:rPr>
          <w:rFonts w:eastAsia="IRNazanin" w:cs="IRNazanin"/>
          <w:color w:val="111111"/>
          <w:sz w:val="28"/>
          <w:szCs w:val="28"/>
          <w:rtl w:val="true"/>
          <w:lang w:bidi="fa-IR"/>
        </w:rPr>
        <w:t>.</w:t>
      </w:r>
    </w:p>
    <w:p>
      <w:pPr>
        <w:pStyle w:val="Heading6"/>
        <w:numPr>
          <w:ilvl w:val="5"/>
          <w:numId w:val="1"/>
        </w:numPr>
        <w:rPr/>
      </w:pPr>
      <w:bookmarkStart w:id="316" w:name="__RefHeading___Toc1322047_2142443653"/>
      <w:bookmarkStart w:id="317" w:name="_Toc116"/>
      <w:bookmarkEnd w:id="316"/>
      <w:r>
        <w:rPr/>
        <w:t>2</w:t>
      </w:r>
      <w:r>
        <w:rPr>
          <w:rtl w:val="true"/>
        </w:rPr>
        <w:t xml:space="preserve">. </w:t>
      </w:r>
      <w:r>
        <w:rPr>
          <w:rtl w:val="true"/>
        </w:rPr>
        <w:t>شراب هاى بهشتى</w:t>
      </w:r>
      <w:bookmarkEnd w:id="317"/>
    </w:p>
    <w:p>
      <w:pPr>
        <w:pStyle w:val="BookText"/>
        <w:rPr/>
      </w:pPr>
      <w:r>
        <w:rPr>
          <w:rFonts w:ascii="IRNazanin" w:hAnsi="IRNazanin" w:eastAsia="IRNazanin"/>
          <w:color w:val="111111"/>
          <w:sz w:val="28"/>
          <w:sz w:val="28"/>
          <w:szCs w:val="28"/>
          <w:rtl w:val="true"/>
          <w:lang w:bidi="fa-IR"/>
        </w:rPr>
        <w:t>در آيات مختلف قرآن مجيد، توصيف هاى زيادى از شراب هاى بهشتى شده است، كه بررسى آن ها نشان مى دهد، نوشندگان آن ها در چنان لذت روحانى اى فرو مى روند كه با هيچ بيانى قابل توصيف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يك جا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سَقاهُمْ رَبُّهُمْ شَراباً طَهُوراً</w:t>
      </w:r>
      <w:r>
        <w:rPr>
          <w:rFonts w:eastAsia="Amiri" w:cs="Amiri" w:ascii="Amiri" w:hAnsi="Amiri"/>
          <w:color w:val="111111"/>
          <w:sz w:val="28"/>
          <w:szCs w:val="28"/>
          <w:rtl w:val="true"/>
          <w:lang w:bidi="ar-SA"/>
        </w:rPr>
        <w:t>) .</w:t>
      </w:r>
      <w:r>
        <w:rPr>
          <w:rStyle w:val="FootnoteAnchor"/>
          <w:rtl w:val="true"/>
        </w:rPr>
        <w:footnoteReference w:id="206"/>
      </w:r>
      <w:r>
        <w:rPr>
          <w:rFonts w:ascii="IRNazanin" w:hAnsi="IRNazanin" w:eastAsia="IRNazanin"/>
          <w:color w:val="111111"/>
          <w:sz w:val="28"/>
          <w:sz w:val="28"/>
          <w:szCs w:val="28"/>
          <w:rtl w:val="true"/>
          <w:lang w:bidi="fa-IR"/>
        </w:rPr>
        <w:t>در جاى ديگر تأكيد مى كند كه اين شراب زلال و بى غش و لذت بخش نه دردسر مى آفريند، نه مستى و نه فساد 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يُطافُ عَلَيْهِمْ بِكَأْسٍ مِنْ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بَيْضاءَ لَذَّةٍ لِلشّارِبِينَ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فِيها غَوْلٌ وَ لا هُمْ عَنْها يُنْزَفُونَ</w:t>
      </w:r>
      <w:r>
        <w:rPr>
          <w:rFonts w:eastAsia="IRNazanin" w:cs="IRNazanin"/>
          <w:color w:val="111111"/>
          <w:sz w:val="28"/>
          <w:szCs w:val="28"/>
          <w:rtl w:val="true"/>
          <w:lang w:bidi="fa-IR"/>
        </w:rPr>
        <w:t>) .</w:t>
      </w:r>
      <w:r>
        <w:rPr>
          <w:rStyle w:val="FootnoteAnchor"/>
          <w:rtl w:val="true"/>
        </w:rPr>
        <w:footnoteReference w:id="20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يك جا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جامى مى نوشند كه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آميخته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خنك و آرام كننده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و در جاى ديگر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جامى به آن ها مى نوشانند كه آميخته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كننده و نشاطآفرين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يُسْقَوْنَ فِيها كَأْساً كانَ مِزاجُها زَنْجَبِيلاً</w:t>
      </w:r>
      <w:r>
        <w:rPr>
          <w:rFonts w:eastAsia="IRNazanin" w:cs="IRNazanin"/>
          <w:color w:val="111111"/>
          <w:sz w:val="28"/>
          <w:szCs w:val="28"/>
          <w:rtl w:val="true"/>
          <w:lang w:bidi="fa-IR"/>
        </w:rPr>
        <w:t>) .</w:t>
      </w:r>
      <w:r>
        <w:rPr>
          <w:rStyle w:val="FootnoteAnchor"/>
          <w:rtl w:val="true"/>
        </w:rPr>
        <w:footnoteReference w:id="209"/>
      </w:r>
      <w:r>
        <w:rPr>
          <w:rFonts w:ascii="Amiri" w:hAnsi="Amiri" w:eastAsia="Amiri" w:cs="Amiri"/>
          <w:color w:val="111111"/>
          <w:sz w:val="28"/>
          <w:sz w:val="28"/>
          <w:szCs w:val="28"/>
          <w:rtl w:val="true"/>
          <w:lang w:bidi="ar-SA"/>
        </w:rPr>
        <w:t>در آيات</w:t>
      </w:r>
      <w:bookmarkStart w:id="318" w:name="pg15121_168632"/>
    </w:p>
    <w:p>
      <w:pPr>
        <w:pStyle w:val="BookText"/>
        <w:rPr/>
      </w:pPr>
      <w:bookmarkEnd w:id="318"/>
      <w:r>
        <w:rPr>
          <w:rFonts w:ascii="IRNazanin" w:hAnsi="IRNazanin" w:eastAsia="IRNazanin"/>
          <w:color w:val="111111"/>
          <w:sz w:val="28"/>
          <w:sz w:val="28"/>
          <w:szCs w:val="28"/>
          <w:rtl w:val="true"/>
          <w:lang w:bidi="fa-IR"/>
        </w:rPr>
        <w:t>مورد بحث نيز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هايى لبالب و زلال و دمادم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كَأْساً دِهاقاً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همه مهم تر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بزم روحانى،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قدرت او و از بساط لطف و مرحمتش برمى گيرند و مى نوشند و مست جذبۀ عشق و معرفت او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سَقاهُمْ رَبُّهُمْ</w:t>
      </w:r>
      <w:r>
        <w:rPr>
          <w:rFonts w:eastAsia="IRNazanin" w:cs="IRNazanin"/>
          <w:color w:val="111111"/>
          <w:sz w:val="28"/>
          <w:szCs w:val="28"/>
          <w:rtl w:val="true"/>
          <w:lang w:bidi="fa-IR"/>
        </w:rPr>
        <w:t>) .</w:t>
      </w:r>
      <w:r>
        <w:rPr>
          <w:rStyle w:val="FootnoteAnchor"/>
          <w:rtl w:val="true"/>
        </w:rPr>
        <w:footnoteReference w:id="210"/>
      </w:r>
    </w:p>
    <w:p>
      <w:pPr>
        <w:pStyle w:val="Heading4"/>
        <w:numPr>
          <w:ilvl w:val="3"/>
          <w:numId w:val="1"/>
        </w:numPr>
        <w:rPr/>
      </w:pPr>
      <w:bookmarkStart w:id="319" w:name="__RefHeading___Toc1322049_2142443653"/>
      <w:bookmarkStart w:id="320" w:name="_Toc117"/>
      <w:bookmarkEnd w:id="319"/>
      <w:r>
        <w:rPr>
          <w:rtl w:val="true"/>
        </w:rPr>
        <w:t>نماز</w:t>
      </w:r>
      <w:bookmarkEnd w:id="320"/>
    </w:p>
    <w:p>
      <w:pPr>
        <w:pStyle w:val="Heading4"/>
        <w:numPr>
          <w:ilvl w:val="3"/>
          <w:numId w:val="1"/>
        </w:numPr>
        <w:rPr/>
      </w:pPr>
      <w:bookmarkStart w:id="321" w:name="__RefHeading___Toc1322051_2142443653"/>
      <w:bookmarkStart w:id="322" w:name="_Toc118"/>
      <w:bookmarkEnd w:id="321"/>
      <w:r>
        <w:rPr>
          <w:rtl w:val="true"/>
        </w:rPr>
        <w:t>نماز و صبر</w:t>
      </w:r>
      <w:bookmarkEnd w:id="322"/>
    </w:p>
    <w:p>
      <w:pPr>
        <w:pStyle w:val="BookText"/>
        <w:rPr/>
      </w:pPr>
      <w:r>
        <w:rPr>
          <w:rFonts w:ascii="IRNazanin" w:hAnsi="IRNazanin" w:eastAsia="IRNazanin"/>
          <w:color w:val="111111"/>
          <w:sz w:val="28"/>
          <w:sz w:val="28"/>
          <w:szCs w:val="28"/>
          <w:rtl w:val="true"/>
          <w:lang w:bidi="fa-IR"/>
        </w:rPr>
        <w:t>نماز و صبر</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هود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أَقِمِ اَلصَّلاةَ طَرَفَيِ اَلنَّهارِ وَ زُلَفاً مِنَ اَللَّيْلِ إِنَّ اَلْحَسَناتِ يُذْهِبْنَ اَلسَّيِّئاتِ ذلِكَ ذِكْرى لِلذّاكِرِينَ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فَإِنَّ اَللّهَ لا يُضِيعُ أَجْرَ اَلْمُحْسِنِينَ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آيات، روى دو دستور از مهم ترين دستورات اسلامى كه درواقع روح ايمان و پايۀ اسلام مى باشد انگشت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فرمان به اقامۀ نماز داده،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در دو طرف روز، و در اوايل شب بر پا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أَقِمِ اَلصَّلاةَ طَرَفَيِ اَلنَّهارِ وَ زُلَفاً مِنَ اَللَّيْلِ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ظاهر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طرفى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طرف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نماز صبح و مغرب را بيان مى كند، كه در دو طرف روز قرار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نزديكى است، به قسمت هاى آغاز شب كه به روز نزديك است گفته مى شود، بنابراين بر نماز عشا منطبق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تفسير در روايات ائمۀ اهل بيت عليه السلام نيز وارد شده كه آيۀ فوق اشاره به سه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و مغرب و عشا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اين سؤال پيش مى آيد كه چرا از ميان نمازهاى پنج گانه، در اينجا تنها</w:t>
      </w:r>
    </w:p>
    <w:p>
      <w:pPr>
        <w:pStyle w:val="BookText"/>
        <w:rPr/>
      </w:pPr>
      <w:r>
        <w:rPr>
          <w:rFonts w:ascii="Amiri" w:hAnsi="Amiri" w:eastAsia="Amiri" w:cs="Amiri"/>
          <w:color w:val="111111"/>
          <w:sz w:val="28"/>
          <w:sz w:val="28"/>
          <w:szCs w:val="28"/>
          <w:rtl w:val="true"/>
          <w:lang w:bidi="ar-SA"/>
        </w:rPr>
        <w:t>به سه نماز صبح و مغرب و عشا اشاره شده و از نماز ظهر و عصر سخن به ميان نيامده است؟</w:t>
      </w:r>
    </w:p>
    <w:p>
      <w:pPr>
        <w:pStyle w:val="BookText"/>
        <w:rPr/>
      </w:pPr>
      <w:r>
        <w:rPr>
          <w:rFonts w:ascii="IRNazanin" w:hAnsi="IRNazanin" w:eastAsia="IRNazanin"/>
          <w:color w:val="111111"/>
          <w:sz w:val="28"/>
          <w:sz w:val="28"/>
          <w:szCs w:val="28"/>
          <w:rtl w:val="true"/>
          <w:lang w:bidi="fa-IR"/>
        </w:rPr>
        <w:t xml:space="preserve">پيچيده بودن پاسخ اين سؤال سبب شده كه بعضى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طرفى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 چنان وسيع بگيرند كه همۀ نمازهاى صبح و ظهر و عصر و مغرب را شامل شود و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زُلَفاً مِنَ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به نماز عشاست تمام نمازهاى پنج گانه را دربر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انصاف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طرفى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چنين تفسيرى را ندارد، به ويژه با توجه به اينكه مسلمانان صدر اسلام مقيد بودند كه نماز ظهر را در اول وقت و نماز عصر را حدود نيمه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ظهر و غروب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چيزى كه مى توان اينجا گفت اين است كه در آيات قرآن گاهى هر پنج نماز ذكر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لِدُلُوكِ اَلشَّمْسِ إِلى غَسَقِ اَللَّيْلِ وَ قُرْآنَ اَلْفَجْرِ</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و گاهى سه نماز، مانند آيۀ مورد بحث و گاهى تنها يك نماز ذكر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عَلَى اَلصَّلَواتِ وَ اَلصَّلاةِ اَلْوُسْطى وَ قُومُوا لِلّهِ قانِتِينَ</w:t>
      </w:r>
      <w:r>
        <w:rPr>
          <w:rFonts w:eastAsia="IRNazanin" w:cs="IRNazanin"/>
          <w:color w:val="111111"/>
          <w:sz w:val="28"/>
          <w:szCs w:val="28"/>
          <w:rtl w:val="true"/>
          <w:lang w:bidi="fa-IR"/>
        </w:rPr>
        <w:t>) .</w:t>
      </w:r>
      <w:r>
        <w:rPr>
          <w:rStyle w:val="FootnoteAnchor"/>
          <w:rtl w:val="true"/>
        </w:rPr>
        <w:footnoteReference w:id="213"/>
      </w:r>
      <w:r>
        <w:rPr>
          <w:rFonts w:ascii="IRNazanin" w:hAnsi="IRNazanin" w:eastAsia="IRNazanin"/>
          <w:color w:val="111111"/>
          <w:sz w:val="28"/>
          <w:sz w:val="28"/>
          <w:szCs w:val="28"/>
          <w:rtl w:val="true"/>
          <w:lang w:bidi="fa-IR"/>
        </w:rPr>
        <w:t xml:space="preserve">گاهى مناسبات ايجاب مى كند كه تنها روى نماز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اهميتش تكيه شود و گاهى روى نماز صبح و مغرب و عشا كه گاهى به علت خستگى و يا خواب ممكن است در معرض فراموشى قرار گيرد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براى بيان اهميت نماز روزانه، به طور ويژه و همۀ عبادات و طاعات و حسنات به طور عموم،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سيّئات را از ميان مى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يُذْهِبْنَ اَلسَّيِّئاتِ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اين تذكر و يادآورى است براى كسانى كه توجه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ذِكْرى لِلذّاكِرِينَ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آيۀ فوق همانند قسمتى ديگر از آيات قرآن، تأثير اعمال نيك را در از ميان بردن آثار سوء اعمال بد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نساء آيۀ</w:t>
      </w:r>
      <w:bookmarkStart w:id="323" w:name="pg15121_168634"/>
    </w:p>
    <w:p>
      <w:pPr>
        <w:pStyle w:val="BookText"/>
        <w:rPr/>
      </w:pPr>
      <w:bookmarkEnd w:id="323"/>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كَبائِرَ ما تُنْهَوْنَ عَنْهُ نُكَفِّرْ عَنْكُمْ سَيِّئاتِكُمْ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بزرگى كه از آن نهى مى شويد پرهيز كنيد، گناهان كوچك شما را مى پوشانيم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آمَنُوا وَ عَمِلُوا اَلصّالِحاتِ لَنُكَفِّرَنَّ عَنْهُمْ سَيِّئاتِهِمْ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آوردند و عمل صالح انجام دادند گناهان آنان را مى پوشانيم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اين عبارات، اثر خنثى كنندۀ گناه را در طاعات و اعمال نيك تثبيت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روحى نيز شكى نيست كه هر گناه و عمل زشت، نوعى تاريكى در روح و روان انسان ايجاد مى كند كه اگر ادامه يابد اثرات آن ها متراكم شده، به صورت وحشتناكى انسان را مسخ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كار نيك كه از انگيزۀ الهى سرچشمه گرفته، به روح آدمى لطافتى مى بخشد كه آثار گناه را مى تواند از آن بشويد و آن تيرگى ها را به روشنايى مبدل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جملۀ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يُذْهِبْنَ اَلسَّيِّئاتِ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بعد از دستور نماز ذكر شده، يكى از مصداق هاى روشن آن، نمازهاى روزانه است و اگر مى بينيم در روايات، تنها به نمازهاى روزانه تفسير شده دليل بر انحصار نيست،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بارها گفته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يك مصداق روشن قطعى است</w:t>
      </w:r>
      <w:r>
        <w:rPr>
          <w:rFonts w:eastAsia="IRNazanin" w:cs="IRNazanin"/>
          <w:color w:val="111111"/>
          <w:sz w:val="28"/>
          <w:szCs w:val="28"/>
          <w:rtl w:val="true"/>
          <w:lang w:bidi="fa-IR"/>
        </w:rPr>
        <w:t>.</w:t>
      </w:r>
    </w:p>
    <w:p>
      <w:pPr>
        <w:pStyle w:val="Heading4"/>
        <w:numPr>
          <w:ilvl w:val="3"/>
          <w:numId w:val="1"/>
        </w:numPr>
        <w:rPr/>
      </w:pPr>
      <w:bookmarkStart w:id="324" w:name="__RefHeading___Toc1322053_2142443653"/>
      <w:bookmarkStart w:id="325" w:name="_Toc119"/>
      <w:bookmarkEnd w:id="324"/>
      <w:r>
        <w:rPr>
          <w:rtl w:val="true"/>
        </w:rPr>
        <w:t>اهميت فوق العادۀ نماز</w:t>
      </w:r>
      <w:bookmarkEnd w:id="325"/>
    </w:p>
    <w:p>
      <w:pPr>
        <w:pStyle w:val="BookText"/>
        <w:rPr/>
      </w:pPr>
      <w:r>
        <w:rPr>
          <w:rFonts w:ascii="IRNazanin" w:hAnsi="IRNazanin" w:eastAsia="IRNazanin"/>
          <w:color w:val="111111"/>
          <w:sz w:val="28"/>
          <w:sz w:val="28"/>
          <w:szCs w:val="28"/>
          <w:rtl w:val="true"/>
          <w:lang w:bidi="fa-IR"/>
        </w:rPr>
        <w:t>در روايات متعددى كه ذيل آيات فوق از پيامبر صلى الله عليه و آله و ائمۀ معصومين عليهم السلام نقل شده، تعبيراتى ديده مى شود كه از اهميت فوق العادۀ نماز در مكتب اسلام پرده برمى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ابوعثمان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سلمان فارسى زير درختى نشسته بودم، او شاخۀ خشكى را گرفت و تكان داد تا تمام برگ هايش فرو ريخت، سپس به من گفت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نكردى چرا اين كار 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منظورت چه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كارى بود كه پيامبر صلى الله عليه و آله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المُسلِمَ إذا تَوَضَّأ فَأحسَنَ الوضوءَ ثُمَّ صَلَّى الصَّلَواتِ الخَمسِ تَحاتَت خَطاياهُ كَما تَحاتَّ هذا الوَرَقُ ثُمَّ قَرَأ هذِهِ الآيَةَ وَ أَقِمِ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هنگامى كه مسلمان وضو بگيرد و خوب وضو بگيرد، سپس نمازهاى پنج گانه را به جا آورد، گناهان او فرو مى ريزد، همان گونه كه برگ هاى اين شاخه فرو ريخت، سپس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در حديث ديگرى از يكى از ياران پيامبر صلى الله عليه و آله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مسجد خدمت پيامبر صلى الله عليه و آله نشسته بوديم كه مردى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گناهى كرده ام كه حد بر آن لازم است، آن حد را بر من اجرا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ما نماز خواندى؟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گناه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بخشيد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نيز از على عليه السلام نقل شده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در مسجد در انتظار وقت نماز بوديم كه مردى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گناهى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او روى برگرداند تا هنگامى كه نماز برپا شد و تمام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دوباره برخاست و سخن اول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نماز را با ما خواندى و براى آن به خوبى وضو گرفته بودى؟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كفارۀ گناه توست</w:t>
      </w:r>
      <w:r>
        <w:rPr>
          <w:rFonts w:eastAsia="IRNazanin" w:cs="IRNazanin"/>
          <w:color w:val="111111"/>
          <w:sz w:val="28"/>
          <w:szCs w:val="28"/>
          <w:rtl w:val="true"/>
          <w:lang w:bidi="fa-IR"/>
        </w:rPr>
        <w:t>.</w:t>
      </w:r>
      <w:r>
        <w:rPr>
          <w:rStyle w:val="FootnoteAnchor"/>
          <w:rtl w:val="true"/>
        </w:rPr>
        <w:footnoteReference w:id="21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على عليه السلام از پيامبر صلى الله عليه و آله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مَنزِلَةُ الصَّلَواتِ الخَمسِ لِاُمَّتي كَنَهرٍ جارٍ عَلى بابِ أحَدِكُم فَما ظَنُّ أحَدِكُم لَو كانَ في جَسَدِهِ دَرَنٌ ثُمَّ اغتَسَلَ في ذلِكَ النَّهرِ خَمسَ مَرّاتٍ كانَ يَبقى يَبقى في جَسَدِهِ دَرَنٌ فَكَذلِكَ وَاللّهِ الصَّلَواتُ الخَمسُ لِاُمَّتي ؛ نمازهاى پنج گانه براى امت من همچون نهر آبى جارى</w:t>
      </w:r>
      <w:bookmarkStart w:id="326" w:name="pg15121_168636"/>
    </w:p>
    <w:p>
      <w:pPr>
        <w:pStyle w:val="BookText"/>
        <w:rPr/>
      </w:pPr>
      <w:bookmarkEnd w:id="326"/>
      <w:r>
        <w:rPr>
          <w:rFonts w:ascii="IRNazanin" w:hAnsi="IRNazanin" w:eastAsia="IRNazanin"/>
          <w:color w:val="111111"/>
          <w:sz w:val="28"/>
          <w:sz w:val="28"/>
          <w:szCs w:val="28"/>
          <w:rtl w:val="true"/>
          <w:lang w:bidi="fa-IR"/>
        </w:rPr>
        <w:t>است كه بر در خانۀ يكى از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گمان مى كنيد اگر كثافتى بر بدن او باشد و سپس پنج بار در روز در آن نهر خود را بشويد آيا چيزى از آن كثافات بر بدن او 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پنج گانه چنين است براى امت من</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به هر حال جاى ترديد نيست كه هرگاه نماز با شرايطش انجام شود، انسان را در عالمى از معنويت و روحانيت فرو مى برد و پيوندهاى ايمانى او را با خدا چنان محكم مى سازد كه آلودگى ها و آثار گناه را از دل و جان او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انسان را دربرابر گناه بيمه مى كند و زنگار گناه را از آيينۀ دل مى 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جوانه هاى ملكات عالى انسانى را در اعماق جان بشر مى روياند، اراده را قوى و قلب را پاك و روح را تطهير مى كند، و خلاصه، نماز، اگر به صورت جسم بى روح نباشد، مكتب عالى تربيت است</w:t>
      </w:r>
      <w:r>
        <w:rPr>
          <w:rFonts w:eastAsia="IRNazanin" w:cs="IRNazanin"/>
          <w:color w:val="111111"/>
          <w:sz w:val="28"/>
          <w:szCs w:val="28"/>
          <w:rtl w:val="true"/>
          <w:lang w:bidi="fa-IR"/>
        </w:rPr>
        <w:t>.</w:t>
      </w:r>
    </w:p>
    <w:p>
      <w:pPr>
        <w:pStyle w:val="Heading4"/>
        <w:numPr>
          <w:ilvl w:val="3"/>
          <w:numId w:val="1"/>
        </w:numPr>
        <w:rPr/>
      </w:pPr>
      <w:bookmarkStart w:id="327" w:name="__RefHeading___Toc1322055_2142443653"/>
      <w:bookmarkStart w:id="328" w:name="_Toc120"/>
      <w:bookmarkEnd w:id="327"/>
      <w:r>
        <w:rPr>
          <w:rtl w:val="true"/>
        </w:rPr>
        <w:t>اميدبخش ترين آيۀ قرآن</w:t>
      </w:r>
      <w:bookmarkEnd w:id="328"/>
    </w:p>
    <w:p>
      <w:pPr>
        <w:pStyle w:val="BookText"/>
        <w:rPr/>
      </w:pPr>
      <w:r>
        <w:rPr>
          <w:rFonts w:ascii="IRNazanin" w:hAnsi="IRNazanin" w:eastAsia="IRNazanin"/>
          <w:color w:val="111111"/>
          <w:sz w:val="28"/>
          <w:sz w:val="28"/>
          <w:szCs w:val="28"/>
          <w:rtl w:val="true"/>
          <w:lang w:bidi="fa-IR"/>
        </w:rPr>
        <w:t>در تفسير آيۀ مورد بحث، حديث جالبى از على عليه السلام به اين مضمون نقل شده است كه روزى رو به مردم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اميدبخش ترين آيۀ قرآن كدام آيه است؟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يَغْفِرُ أَنْ يُشْرَكَ بِهِ وَ يَغْفِرُ ما دُونَ ذلِكَ لِمَنْ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را نمى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پايين تر از آن را براى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بخشد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ولى آنچه من مى خواهم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يَعْمَلْ سُوءاً أَوْ يَظْلِمْ نَفْسَهُ ثُمَّ يَسْتَغْفِرِ اَللّهَ يَجِدِ اَللّهَ غَفُوراً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كار بدى انجام دهد يا به خود ستم كند، سپس از خداوند طلب آمرزش نمايد، خدا را آمرزنده و مهربان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ولى آنچه منظور من مى باشد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إِذا فَعَلُوا فاحِشَةً أَوْ ظَلَمُوا أَنْفُسَهُمْ ذَكَرُوا اَللّهَ فَاسْتَغْفَرُوا لِذُنُوبِهِمْ وَ مَنْ يَغْفِرُ اَلذُّنُوبَ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پرهيزكاران كسانى هستند كه هنگامى كه كار زشتى انجام مى دهند يا به خود ستم مى كنند به ياد خدا مى افتند و از گناهان خويش آمرزش مى طلبند و چه كسى است جز خدا كه گناهان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 عليه السلام همان جواب را تكرار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مردم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آيۀ ديگرى در اين زمينه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حبيبم رسول خدا شنيدم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اميدبخش ترين آيۀ قرآن اين آيه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اَلصَّلاةَ طَرَفَيِ اَلنَّهارِ وَ زُلَفاً مِنَ اَللَّيْلِ إِنَّ اَلْحَسَناتِ يُذْهِبْنَ اَلسَّيِّئاتِ ذلِكَ ذِكْرى لِلذّاكِرِينَ</w:t>
      </w:r>
      <w:r>
        <w:rPr>
          <w:rFonts w:eastAsia="Amiri" w:cs="Amiri" w:ascii="Amiri" w:hAnsi="Amiri"/>
          <w:color w:val="111111"/>
          <w:sz w:val="28"/>
          <w:szCs w:val="28"/>
          <w:rtl w:val="true"/>
          <w:lang w:bidi="ar-SA"/>
        </w:rPr>
        <w:t>) .</w:t>
      </w:r>
      <w:r>
        <w:rPr>
          <w:rStyle w:val="FootnoteAnchor"/>
          <w:rtl w:val="true"/>
        </w:rPr>
        <w:footnoteReference w:id="21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ذيل آيۀ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نساء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آمده است كه اميدبخش ترين آيۀ قرآن،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يَغْفِرُ أَنْ يُشْرَكَ بِهِ وَ يَغْفِرُ ما دُونَ ذلِكَ لِمَنْ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اما با توجه به اينكه هر يك از اين آيات به زاويه اى از اين بحث نظر دارد و يك بعد از ابعاد آن را بيان مى كند، تضادى باهم ندارند، درواقع آيۀ مورد بحث، از كسانى سخن مى گويد كه نمازهاى خود را به خوبى به جا مى آورند، نمازى با روح و با حضور قلب كه آثار گناهان ديگر را از دل و جانشان مى شويد، اما آيۀ ديگر از كسانى سخن مى گويد كه چنين نمازى ندارند و تنها از در توبه وارد مى شوند، پس اين آيه براى اين گروه و آن آيه براى آن گروه اميدبخش ترين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اميدى از اين بيشتر كه انسان بداند هرگاه پاى او بلغزد و يا هوى و هوس بر او چيره گردد و پايش به گناه كشيده شود البته بدون اينكه اصرار بر گناه داشته باشد، هنگامى كه وقت نماز فرارسيد، وضو گرفت، در پيشگاه معبود به راز و نياز برخاست و احساس شرمسارى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لوازم توجه به</w:t>
      </w:r>
    </w:p>
    <w:p>
      <w:pPr>
        <w:pStyle w:val="BookText"/>
        <w:rPr/>
      </w:pPr>
      <w:r>
        <w:rPr>
          <w:rFonts w:ascii="IRNazanin" w:hAnsi="IRNazanin" w:eastAsia="IRNazanin"/>
          <w:color w:val="111111"/>
          <w:sz w:val="28"/>
          <w:sz w:val="28"/>
          <w:szCs w:val="28"/>
          <w:rtl w:val="true"/>
          <w:lang w:bidi="fa-IR"/>
        </w:rPr>
        <w:t xml:space="preserve">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اعمال گذشته به او دست داد، گناه او بخشيده مى شود و ظلمت و تاريكى آن گناه از قلب او برمى 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برنامۀ انسان ساز نماز و بيان تأثيرى كه حسنات در زدودن سيّئات دارد، در آيۀ بعد، فرمان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شكيبا باش كه خدا اجر نيكوكاران را ضايع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فَإِنَّ اَللّهَ لا يُضِيعُ أَجْرَ اَلْمُحْسِنِينَ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گرچه بعضى از مفسران خواسته اند معنى صبر را در اينجا محدود به مورد نماز و يا اذيت و آزارهاى دشمنان دربرابر پيامبر صلى الله عليه و آله كنند، ولى روشن است كه هيچ گونه دليلى بر اين محدود ساختن نداريم، بلكه يك مفهوم كلى و جامع را دربر دارد كه هرگونه شكيبايى را دربرابر مشكلات، مخالفت ها، آزارها، هيجان ها، طغيان ها و مصائب گوناگون شامل مى شود و ايستادگى دربرابر تمام اين حوادث در مفهوم جامع صبر مندرج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اصل كلى و اساسى اسلامى است كه در يك مورد در قرآن همراه با نماز ذكر شده است، شايد به اين دليل كه نماز 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آفريند و دستور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مى كند و اين دو،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دست به دست هم دهند عامل اصلى هرگونه پيروزى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هيچ گونه نيكى اى بدون ايستادگى و صبر ممكن نيست، چون به پايان رساندن كارهاى نيك حتماً استقامت لازم دارد، به همين علت در آيۀ فوق به دنبال امر به صبر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نيكوكاران را ضايع نمى كند، يعنى نيكوكارى بدون صبر و ايستادگى ميسر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اين نكته نيز لازم است كه مردم دربرابر حوادث ناگوار به چند گروه تقسيم مى شوند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سرعت دست و پاى خود را گم مى كنند و به گفتۀ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جزع و فزع مى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مَسَّهُ اَلشَّرُّ جَزُوعاً</w:t>
      </w:r>
      <w:r>
        <w:rPr>
          <w:rFonts w:eastAsia="IRNazanin" w:cs="IRNazanin"/>
          <w:color w:val="111111"/>
          <w:sz w:val="28"/>
          <w:szCs w:val="28"/>
          <w:rtl w:val="true"/>
          <w:lang w:bidi="fa-IR"/>
        </w:rPr>
        <w:t>) .</w:t>
      </w:r>
      <w:r>
        <w:rPr>
          <w:rStyle w:val="FootnoteAnchor"/>
          <w:rtl w:val="true"/>
        </w:rPr>
        <w:footnoteReference w:id="219"/>
      </w:r>
      <w:bookmarkStart w:id="329" w:name="pg15121_168639"/>
    </w:p>
    <w:p>
      <w:pPr>
        <w:pStyle w:val="BookText"/>
        <w:rPr/>
      </w:pPr>
      <w:bookmarkEnd w:id="32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دست و پاى خود را گم نمى كنند و با تحمل و بردبارى دربرابر حادثه مى 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هستند كه علاوه بر تحمل و بردبارى، شكرگزارى نيز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ديگرى هستند كه دربرابر اين گونه حوادث، عاشقانه به تلاش و كوشش برمى خيزند و براى خنثى كردن اثرات منفى حادثه، طرح ريزى مى كنند، جهاد و پيكار خستگى ناپذير به خرج مى دهند و تا مشكل را از پيش پا برندارند آرام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چنين صابرانى وعدۀ پيروزى داده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مِنْكُمْ عِشْرُونَ صابِرُونَ يَغْلِبُوا مِائَتَيْنِ</w:t>
      </w:r>
      <w:r>
        <w:rPr>
          <w:rFonts w:eastAsia="Amiri" w:cs="Amiri" w:ascii="Amiri" w:hAnsi="Amiri"/>
          <w:color w:val="111111"/>
          <w:sz w:val="28"/>
          <w:szCs w:val="28"/>
          <w:rtl w:val="true"/>
          <w:lang w:bidi="ar-SA"/>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و نعمت هاى بهشتى را پاداش سراى ديگر آن ها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جَزاهُمْ بِما صَبَرُوا جَنَّةً وَ حَرِيراً</w:t>
      </w:r>
      <w:r>
        <w:rPr>
          <w:rFonts w:eastAsia="IRNazanin" w:cs="IRNazanin"/>
          <w:color w:val="111111"/>
          <w:sz w:val="28"/>
          <w:szCs w:val="28"/>
          <w:rtl w:val="true"/>
          <w:lang w:bidi="fa-IR"/>
        </w:rPr>
        <w:t>) .</w:t>
      </w:r>
      <w:r>
        <w:rPr>
          <w:rStyle w:val="FootnoteAnchor"/>
          <w:rtl w:val="true"/>
        </w:rPr>
        <w:footnoteReference w:id="221"/>
      </w:r>
    </w:p>
    <w:p>
      <w:pPr>
        <w:pStyle w:val="Heading4"/>
        <w:numPr>
          <w:ilvl w:val="3"/>
          <w:numId w:val="1"/>
        </w:numPr>
        <w:rPr/>
      </w:pPr>
      <w:bookmarkStart w:id="330" w:name="__RefHeading___Toc1322057_2142443653"/>
      <w:bookmarkStart w:id="331" w:name="_Toc121"/>
      <w:bookmarkEnd w:id="330"/>
      <w:r>
        <w:rPr>
          <w:rtl w:val="true"/>
        </w:rPr>
        <w:t>نماز، بهترين وسيلۀ ياد خدا</w:t>
      </w:r>
      <w:bookmarkEnd w:id="331"/>
    </w:p>
    <w:p>
      <w:pPr>
        <w:pStyle w:val="BookText"/>
        <w:rPr/>
      </w:pPr>
      <w:r>
        <w:rPr>
          <w:rFonts w:ascii="Amiri" w:hAnsi="Amiri" w:eastAsia="Amiri" w:cs="Amiri"/>
          <w:color w:val="111111"/>
          <w:sz w:val="28"/>
          <w:sz w:val="28"/>
          <w:szCs w:val="28"/>
          <w:rtl w:val="true"/>
          <w:lang w:bidi="ar-SA"/>
        </w:rPr>
        <w:t>نماز، بهترين وسيلۀ ياد خدا</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طه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إِنَّنِي أَنَا اَللّهُ لا إِلهَ إِلاّ أَنَا فَاعْبُدْنِي وَ أَقِمِ اَلصَّلاةَ لِذِكْرِي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خداوند يگانه؛ معبودى جز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پرستش كن، و نماز را براى ياد من به پادار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آيۀ مذكور به يكى از فلسفه هاى مهم نماز اشاره شده و آن اينكه انسان در زندگى اين جهان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غافل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تذكر و يادآورى نياز دارد، به وسيله اى كه در فاصله هاى مختلف زمانى، خدا و رستاخيز و دعوت پيامبران و هدف آفرينش را به ياد او آورد و از غرق شدن در گرداب غفلت و بى خبرى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اين وظيفۀ مهم را برعهده دارد</w:t>
      </w:r>
      <w:r>
        <w:rPr>
          <w:rFonts w:eastAsia="IRNazanin" w:cs="IRNazanin"/>
          <w:color w:val="111111"/>
          <w:sz w:val="28"/>
          <w:szCs w:val="28"/>
          <w:rtl w:val="true"/>
          <w:lang w:bidi="fa-IR"/>
        </w:rPr>
        <w:t>.</w:t>
      </w:r>
      <w:bookmarkStart w:id="332" w:name="pg15121_168640"/>
    </w:p>
    <w:p>
      <w:pPr>
        <w:pStyle w:val="BookText"/>
        <w:rPr/>
      </w:pPr>
      <w:bookmarkEnd w:id="332"/>
      <w:r>
        <w:rPr>
          <w:rFonts w:ascii="IRNazanin" w:hAnsi="IRNazanin" w:eastAsia="IRNazanin"/>
          <w:color w:val="111111"/>
          <w:sz w:val="28"/>
          <w:sz w:val="28"/>
          <w:szCs w:val="28"/>
          <w:rtl w:val="true"/>
          <w:lang w:bidi="fa-IR"/>
        </w:rPr>
        <w:t>انسان صبحگاهان از خواب برمى خيزد، خوابى كه او را از همه چيز اين جهان بيگانه كرده است؛ مى خواهد برنامۀ زندگى را شروع كند، قبل از هر چيز به سراغ نماز مى رود، قلب و جان خود را با ياد خدا صفا مى دهد، از او نيرو و مدد مى گيرد، و آمادۀ سعى و تلاش همراه با پاكى و صداقت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هنگامى كه غرق كارهاى روزانه شد و چند ساعتى گذشت و شايد ميان او و ياد خدا جدايى افتاد، ناگاه ظهر مى شود و صداى مؤذن را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حىّ على الصلوة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همه چيز برتر است، برتر از اين كه توصيف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بشتاب به سوى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نماز مى رود، دربرابر معبود خود به راز و نياز مى پردازد و اگر گردوغبار غفلتى بر قلب او نشسته، آن را شستشو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خدا در نخستين دستورات در آغاز وحى به موسى عليه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 تا به ياد من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اين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 پا دار تا به ياد من باشى، اما در آيۀ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خدا مايۀ اطمينان و آرامش دل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فجر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اِرْجِعِي إِلى رَبِّكِ راضِيَةً 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فَادْخُلِي فِي عِبادِي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اُدْخُلِي جَنَّتِي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اى نفس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پروردگارت بازگرد، در حالى كه هم تو از او خشنودى و هم او از تو خشنود است، پس در سلك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درآى، و در بهشتم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 دادن اين شش آيه در كنارهم به خوبى مى فهميم كه نماز انسان را به ياد خدا مى دارد، ياد خدا نفس مطمئنه به او مى دهد، و نفس مطمئنه او را به مقام بندگان خاص و بهشت جاويدان مى رساند</w:t>
      </w:r>
      <w:r>
        <w:rPr>
          <w:rFonts w:eastAsia="IRNazanin" w:cs="IRNazanin"/>
          <w:color w:val="111111"/>
          <w:sz w:val="28"/>
          <w:szCs w:val="28"/>
          <w:rtl w:val="true"/>
          <w:lang w:bidi="fa-IR"/>
        </w:rPr>
        <w:t>.</w:t>
      </w:r>
    </w:p>
    <w:p>
      <w:pPr>
        <w:pStyle w:val="Heading4"/>
        <w:numPr>
          <w:ilvl w:val="3"/>
          <w:numId w:val="1"/>
        </w:numPr>
        <w:rPr/>
      </w:pPr>
      <w:bookmarkStart w:id="333" w:name="__RefHeading___Toc1322059_2142443653"/>
      <w:bookmarkStart w:id="334" w:name="_Toc122"/>
      <w:bookmarkEnd w:id="333"/>
      <w:r>
        <w:rPr>
          <w:rtl w:val="true"/>
        </w:rPr>
        <w:t>خشوع، روح نماز است</w:t>
      </w:r>
      <w:bookmarkEnd w:id="334"/>
    </w:p>
    <w:p>
      <w:pPr>
        <w:pStyle w:val="BookText"/>
        <w:rPr/>
      </w:pPr>
      <w:r>
        <w:rPr>
          <w:rFonts w:ascii="IRNazanin" w:hAnsi="IRNazanin" w:eastAsia="IRNazanin"/>
          <w:color w:val="111111"/>
          <w:sz w:val="28"/>
          <w:sz w:val="28"/>
          <w:szCs w:val="28"/>
          <w:rtl w:val="true"/>
          <w:lang w:bidi="fa-IR"/>
        </w:rPr>
        <w:t>خشوع، روح نماز است</w:t>
      </w:r>
      <w:r>
        <w:rPr>
          <w:rStyle w:val="FootnoteAnchor"/>
          <w:rtl w:val="true"/>
        </w:rPr>
        <w:footnoteReference w:id="22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آيات آغازين سورۀ مؤمنون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w:t>
      </w:r>
    </w:p>
    <w:p>
      <w:pPr>
        <w:pStyle w:val="BookText"/>
        <w:rPr/>
      </w:pPr>
      <w:r>
        <w:rPr>
          <w:rFonts w:ascii="IRNazanin" w:hAnsi="IRNazanin" w:eastAsia="IRNazanin"/>
          <w:color w:val="111111"/>
          <w:sz w:val="28"/>
          <w:sz w:val="28"/>
          <w:szCs w:val="28"/>
          <w:rtl w:val="true"/>
          <w:lang w:bidi="fa-IR"/>
        </w:rPr>
        <w:t>صَلاتِهِمْ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مؤمنان رستگار شدند؛ آن ها كه در نمازشان خشوع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حالت تواضع و ادب جسمى و روحى است كه دربرابر شخص بزرگ يا حقيقت مهمى در انسان پيدا مى شود و آثارش در بدن ظاهر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صلوة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نشانۀ مؤمنان بيان نمى كند، بلكه خشوع در نماز را از ويژگى هاى آنان مى شمرد، اشاره به اينكه نماز آن ها الفاظ و حركاتى بى روح و فاقد معنى نيست، بلكه هنگام نماز آن چنان حالت توجه به پروردگار در آن ها پيدا مى شود كه از غير او جدا مى گردند و به او مى پيوندند، چنان غرق حالت تفكر و حضور و راز و نياز با پروردگار مى شوند كه بر تمام ذات وجودشان اثر مى گذارد؛ خود را ذره اى مى بينند دربرابر وجودى بى پايان، و قطره اى دربرابر اقيانوسى بى 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ها لحظات اين نماز هر كدام درسى است از خودسازى و تربيت انسانى و وسيله اى است براى تهذيب روح و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مى خوانيم كه پيامبر صلى الله عليه و آله مردى را ديد كه در حال نماز با ريش خود بازى مى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أنَّهُ لَو خَشَعَ قَلبُهُ لَخَشَعَت جَوارِحُهُ ؛ اگر او در قلبش خشوع بود اعضاى بدنش نيز خاشع مى شد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اشاره به اينكه خشوع، حالتى درونى است كه در برون اثر مى گذارد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پيشوايان بزرگ اسلام آن چنان خشوعى در حالت نماز داشتند كه به كلى از غير اللّه بيگانه مى شدند، تا آنجا كه در حديثى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اسلام صلى الله عليه و آله گاهى هنگام نماز به آسمان نظر مى كرد، اما هنگامى كه آيۀ فوق نازل شد ديگر سر بلند نمى كرد و هميشه به زمين نگاه مى نمود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اگر ركوع و سجود و قرائت و تسبيح را جسم نماز بدانيم، حضور قلب و توجه درونى به حقيقت نماز و كسى كه با او راز و نياز مى كنيم روح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خشوع نيز درواقع چيزى جز حضور قلب همراه با تواضع و ادب و احترام نيست و بر اين اساس روشن مى شود كه مؤمنان به نماز فقط به عنوان يك كالبد بى روح نمى نگرند، بلكه تمام توجه آن ها به باطن و حقيقت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بسيارند كسانى كه اشتياق فراوان به حضور قلب و خشوع و خضوع در نمازها دارند، اما هرچه مى كوشند توفيق آن را نمى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تحصيل خشوع و حضور قلب در نماز و ساير عبادات، اين امور را توصيه مى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آوردن چنان معرفتى كه دنيا را در نظر انسان كوچك و خدا را در نظر انسان بزرگ كند، تا هيچ كار دنيوى نتواند هنگام راز و نياز با معبود، نظر او را به خود جلب و از خدا منصرف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كارهاى پراكنده و مختلف، معمولاً مانع تمركز حواس است و هر قدر انسان توفيق پيدا كند كه مشغله هاى مشوش و پراكنده را كم نمايد به حضور قلب در عبادات خود كمك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محل و مكان نماز و ساير عبادات نيز در اين امر اثر دارد، به همين دليل، نماز خواندن دربرابر اشيا و چيزهايى كه ذهن انسان را به خود مشغول مى دارد مكروه است، همچنين دربرابر درهاى باز و محل عبور و مرور مردم، درمقابل آينه و عكس و مانند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معابد مسلمين هر قدر ساده تر و از زرق و برق و تشريفات خالى تر باشد بهتر است، چراكه به حضور قلب كمك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پرهيز از گناه، زيرا گناه قلب را از خدا دور مى سازد و از حضور قلب مى كاهد</w:t>
      </w:r>
      <w:r>
        <w:rPr>
          <w:rFonts w:eastAsia="IRNazanin" w:cs="IRNazanin"/>
          <w:color w:val="111111"/>
          <w:sz w:val="28"/>
          <w:szCs w:val="28"/>
          <w:rtl w:val="true"/>
          <w:lang w:bidi="fa-IR"/>
        </w:rPr>
        <w:t>.</w:t>
      </w:r>
      <w:bookmarkStart w:id="335" w:name="pg15121_168643"/>
    </w:p>
    <w:p>
      <w:pPr>
        <w:pStyle w:val="BookText"/>
        <w:rPr/>
      </w:pPr>
      <w:bookmarkEnd w:id="33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آشنايى با معنى نماز و فلسفۀ افعال و اذكار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مستحبات نماز و آداب مخصوص آن، چه در مقدمات و چه در اصل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همۀ اين ها گذشته، اين كار، مانند هر كار ديگرى به مراقبت و تمرين و استمرار و پيگيرى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مى شود كه در آغاز، انسان در تمام مدت نماز، زمان كوتاهى قدرت تمركز فكر پيدا مى كند، اما با ادامۀ اين كار و پيگيرى و تداوم، آن چنان قدرت نفس پيدا مى كند كه مى تواند هنگام نماز دريچه هاى فكر خود را به طور كامل بر غير معبود ببندد</w:t>
      </w:r>
      <w:r>
        <w:rPr>
          <w:rFonts w:eastAsia="IRNazanin" w:cs="IRNazanin"/>
          <w:color w:val="111111"/>
          <w:sz w:val="28"/>
          <w:szCs w:val="28"/>
          <w:rtl w:val="true"/>
          <w:lang w:bidi="fa-IR"/>
        </w:rPr>
        <w:t>!</w:t>
      </w:r>
    </w:p>
    <w:p>
      <w:pPr>
        <w:pStyle w:val="Heading4"/>
        <w:numPr>
          <w:ilvl w:val="3"/>
          <w:numId w:val="1"/>
        </w:numPr>
        <w:rPr/>
      </w:pPr>
      <w:bookmarkStart w:id="336" w:name="__RefHeading___Toc1322061_2142443653"/>
      <w:bookmarkStart w:id="337" w:name="_Toc123"/>
      <w:bookmarkEnd w:id="336"/>
      <w:r>
        <w:rPr>
          <w:rtl w:val="true"/>
        </w:rPr>
        <w:t>نماز، بازدارنده از زشتى ها و بدى ها</w:t>
      </w:r>
      <w:bookmarkEnd w:id="337"/>
    </w:p>
    <w:p>
      <w:pPr>
        <w:pStyle w:val="BookText"/>
        <w:rPr/>
      </w:pPr>
      <w:r>
        <w:rPr>
          <w:rFonts w:ascii="IRNazanin" w:hAnsi="IRNazanin" w:eastAsia="IRNazanin"/>
          <w:color w:val="111111"/>
          <w:sz w:val="28"/>
          <w:sz w:val="28"/>
          <w:szCs w:val="28"/>
          <w:rtl w:val="true"/>
          <w:lang w:bidi="fa-IR"/>
        </w:rPr>
        <w:t>نماز، بازدارنده از زشتى ها و بدى ها</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عنكبوت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اُتْلُ ما أُوحِيَ إِلَيْكَ مِنَ اَلْكِتابِ وَ أَقِمِ اَلصَّلاةَ إِنَّ اَلصَّلاةَ تَنْهى عَنِ اَلْفَحْشاءِ وَ اَلْمُنْكَرِ وَ لَذِكْرُ اَللّهِ أَكْبَرُ وَ اَللّهُ يَعْلَمُ ما تَصْنَعُونَ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وحى شده تلاوت كن و نماز را برپا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زشتى ها و اعمال ناپسند بازمى دارد، و ياد خدا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آنچه را انجام مى دهيد، مى داند</w:t>
      </w:r>
      <w:r>
        <w:rPr>
          <w:rFonts w:eastAsia="IRNazanin" w:cs="IRNazanin"/>
          <w:color w:val="111111"/>
          <w:sz w:val="28"/>
          <w:szCs w:val="28"/>
          <w:rtl w:val="true"/>
          <w:lang w:bidi="fa-IR"/>
        </w:rPr>
        <w:t>».</w:t>
      </w:r>
    </w:p>
    <w:p>
      <w:pPr>
        <w:pStyle w:val="Heading4"/>
        <w:numPr>
          <w:ilvl w:val="3"/>
          <w:numId w:val="1"/>
        </w:numPr>
        <w:rPr/>
      </w:pPr>
      <w:bookmarkStart w:id="338" w:name="__RefHeading___Toc1322063_2142443653"/>
      <w:bookmarkStart w:id="339" w:name="_Toc124"/>
      <w:bookmarkEnd w:id="338"/>
      <w:r>
        <w:rPr>
          <w:rtl w:val="true"/>
        </w:rPr>
        <w:t>تفسير</w:t>
      </w:r>
      <w:bookmarkEnd w:id="33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پايان بخش هاى مختلفى از سرگذشت پيامبران بزرگ و اقوام پيشين و برخورد نامطلوب آن ها با اين رهبران الهى، و پايان غم انگيز زندگى آن ها، روى سخن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دلدارى و تسلى خاطر و تقويت روحيه و ارائۀ خط مشى كلى و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 الله عليه و آله كرده، دو دستور به او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از كتاب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وحى شده تلاوت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را بخوان كه هرچه مى خواهى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حكمت، نصيحت و اندرز، معيار شناخت حق و باطل، وسيلۀ نورانيت قلب و جان، و مسير حركت هر گروه و جمعيت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و در زندگى ات به كار بند، بخوان و از آن الهام بگير، بخوان و قلبت را به نور تلاوتش روشن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بيان اين دستور كه درحقيقت جنبۀ آموزش دارد، به بيان دستور دوم مى پردازد كه شاخۀ اصلى پرورش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نماز را بر پا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أَقِمِ اَلصَّلاةَ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فلسفۀ بزرگ نماز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نماز انسان را از زشتى ها و منكرات بازمى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تَنْهى عَنِ اَلْفَحْشاءِ وَ اَلْمُنْكَرِ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طبيعت نماز از آنجا كه انسان را به ياد نيرومندترين عامل بازدارنده، يعنى اعتقاد به مبدأ و معاد مى اندازد، داراى اثر بازدارندگى از فحشا و منكر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انسانى كه به نماز مى ايستد، تكبير مى گويد، خدا را از همه چيز برتر و بالاتر مى شمرد، به ياد نعمت هاى او مى افتد، حمد و سپاس او مى گويد، او را به رحمانيت و رحيميت مى ستايد، به ياد روز جزاى او مى افتد، به بندگى او اعتراف مى كند، از او يارى مى جويد، از او صراط مستقيم مى طلبد، و از راه كسانى كه بر آن ها غضب شده و نيز گمراهان، به خدا پناه 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سورۀ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شك در قلب و روح چنين انسانى جنبشى به سوى حق، به سوى پاكى و به سوى تقوا پيدا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و سپس در پيشگاه او پيشانى بر خاك مى نهد، غرق در عظمت او مى شود و خودخواهى ها و خود برتربينى ها را فراموش مى كند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يگانگى او شهادت مى دهد، به رسالت پيامبر صلى الله عليه و آله شهادت مى دهد، بر پيامبرش درود مى فرستد و دست به درگاه خداى برمى دارد كه در زمرۀ بندگان صالح او قرار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و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 امور موجى از معنويت در وجود او ايجاد مى كند، موجى كه سد نيرومندى دربرابر گناه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چند بار در شبانه روز تكرار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صبح از خواب برمى خيزد در ياد او غرق مى شود، در وسط روز هنگامى كه غرق زندگى مادى شده، ناگهان صداى تكبير مؤذن را مى شنود، كارهاى خود را متوقف كرده، به درگاه او مى شتابد، و حتى در پايان روز و آغاز شب، پيش از آنكه به بستر استراحت رود با او راز و نياز مى كند و دل را مركز انوار او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هنگامى كه آمادۀ مقدمات نماز مى شود خود را شستشو مى دهد، پاك مى كند، حرام و غصب را از خود دور مى سازد و به بارگاه دوست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امور دربرابر خطر فحشا و منكرات تأثير بازدارنده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هر نمازى به همان اندازه كه از شرايط كمال و روح عبادت برخوردار است، از فحشا و منكر نهى مى كند، گاهى نهى كلّى و جامع و گاهى نهى جزئى 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كسى نماز بخواند و نماز هيچ گونه اثرى در او نبخشد، هرچند نمازش صورى باشد، هرچند آلودۀ گناه باشد، البته اين گونه نماز تأثيرش كم است، ولى اين گونه افراد اگر همان نماز را نمى خواندند از اين هم آلوده تر بودند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تر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فحشا و منكر سلسله مراتب و درجات زيادى دارد و هر نمازى به نسبت رعايت شرايط، داراى بعضى از اين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بالا گفتيم روشن مى شود كه سرگردانى جمعى از مفسران در تفسير اين آيه و انتخاب تفسيرهاى نامناسب، بى دليل است، شايد آن ها به همين علت كه ديده اند بعضى نماز مى خوانند و مرتكب گناه مى شوند، و آيه را در معنى مطلق آن بدون سلسله مراتب ديده اند، گرفتار شك و ترديد شده و راه هاى ديگرى را در تفسير آيه برگزيده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را از فحشا و منكر بازمى دارد، مادام كه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 عجيبى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مزيتى براى نماز نيست، بسيارى از اعمال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اذكار نماز به منزلۀ جمله هايى است كه هر يك انسان را از فحشا و منكر نهى مى كند، مثلاً تكبير و تسبيح و تهليل، هر كدام به انسان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انسان به اين نهى گوش مى دهد يا نه، مطلب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آيۀ فوق را چنين تفسير كرده اند از اين حقيقت غافل شده اند كه نهى در اينجا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ظاهر آيه اين است كه نماز اثر بازدارنده دارد و تفسير اصلى همان است كه در بالا گفتيم، البته مانعى ندارد كه بگوييم نماز از فحشا و منكر هم نهى تكوينى مى كند و هم نهى تشريعى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حديث توجه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حديثى از پيامبر گرامى اسلام صلى الله عليه و آله چنين مى 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تَنْهَهُ صَلاتُهُ عَنِ الْفَحشاءِ وَ الْمُنكَرِ لَمْ يَزْدَدْ مِنَ اللّهِ إلّابُعْداً ؛ كسى كه نمازش او را از فحشا و منكر بازندارد هيچ بهره اى از نماز نبرده جز دورى از خدا</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ديگرى از همان حضرت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لِمَنْ لَمْ يُطِعِ الصَّلاةَ، وَ طاعَةُ الصّلاةِ أَنْ تَنْهى عَنِ الْفَحْشاءِ وَ الْمُنْكَرِ ؛ كسى كه فرمان نماز را اطاعت نكند نمازش نماز نيست و اطاعت نماز اين است كه نهى آن را از فحشا و منكر به كار بندد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حديث سومى از همان بزرگوار چنين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از انصار نماز را با پيامبر صلى الله عليه و آله ادا مى كرد، اما با اين حال آلودۀ گناهان زشتى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صَلاتَهُ تَنْهاهُ يَوْماً ؛ سرانجام نمازش روزى او را از اين اعمال پاك مى كند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اثر نماز به قدرى اهميت دارد كه در بعضى از روايات اسلامى به عنوان معيار سنجش نماز مقبول و غيرمقبول از آن ياد شده، چنان كه امام صادق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يَعْلَمَ أقَبِلَتْ صَلاتُهُ أمْ لم تقْبلْ؟ فَلْيَنْظُر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مَنَعَت صَلاتُهُ عَنِ الْفَحشاءِ وَ الْمُنْكَرِ؟ فَبِقَدْرِ ما مَنَعَتْهُ قُبِلَتْ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كسى كه دوست دارد ببيند آيا نمازش مقبول درگاه الهى شده يا نه، بايد ببيند آيا اين نماز او را از زشتى ها و منكرات بازداشته يا نه؟ به همان مقدار كه بازداشته نمازش قبول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دنبالۀ آيه اضافه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خدا از آن هم برتر و بالاتر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لذكر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جملۀ فوق، بيان فلسفۀ مهم ترى براى نماز مى باشد، يعنى يكى ديگر از آثار و بركات مهم نماز كه حتى از نهى از فحشا و منكر نيز مهم تر است اين است كه انسان را به ياد خدا مى اندازد كه ريشه و مايۀ اصلى هر خير و سعادت است، و حتى عامل اصلى نهى از فحشا و منكر نيز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درواقع برترى آن به اين دليل است كه علت و ريشه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ياد خدا، مايۀ حيات قلوب و آرامش دل هاست و هيچ چيز به پايه آن نمى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ياد خدا مايۀ اطمينان دل هاست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اصولاً روح همۀ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نماز و چه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خداست، اقوال نماز، افعال نماز، مقدمات نماز، تعقيبات نماز، همه و همه درواقع ياد خدا را در دل انسان زنده مى كند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اينكه در آيۀ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طه به اين فلسفۀ اساسى نماز اشاره شده است؛ خداوند خطاب به موسى عليه السلام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 اَلصَّلاةَ لِذِكْرِي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w:t>
      </w:r>
    </w:p>
    <w:p>
      <w:pPr>
        <w:pStyle w:val="BookText"/>
        <w:rPr/>
      </w:pPr>
      <w:r>
        <w:rPr>
          <w:rFonts w:ascii="IRNazanin" w:hAnsi="IRNazanin" w:eastAsia="IRNazanin"/>
          <w:color w:val="111111"/>
          <w:sz w:val="28"/>
          <w:sz w:val="28"/>
          <w:szCs w:val="28"/>
          <w:rtl w:val="true"/>
          <w:lang w:bidi="fa-IR"/>
        </w:rPr>
        <w:t>بر پا دار تا به ياد من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مفسران بزرگ براى جملۀ بالا تفسيرهاى ديگرى ذكر كرده اند كه در بعضى از روايات اسلامى نيز اشاراتى به آن تفسيرها شده، ازجمله اينكه منظور از جملۀ فوق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ياد خدا از شما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 از ياد شما از او به وسيلۀ 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ذكر خدا از نماز برتر و بالاتر است، چراكه روح هر عبادتى ذكر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تفسيرها كه بعضاً در روايات اسلامى نيز آمده، ممكن است اشاره به بطون آيه باشد، وگرنه ظاهر آن با معنى اول هماهنگ تر است، زيرا در اكثر مواردى كه ذكر اللّه به كار رفته، منظور، ياد كردن مردم از خداست، و آيۀ فوق نيز همين معنى را تداعى مى كند، ولى البته ياد كردن خدا از بندگان مى تواند به عنوان يك نتيجۀ مستقيم براى ياد بندگان از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تضاد ميان دو معنى برطرف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يك از اعمال آدمى براى نجات او از عذاب الهى برتر از ذكر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جهاد در راه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زيرا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لذكر اللّه اكبر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اين است كه معاذبن جبل اين سخن را از كلام پيامبر صلى الله عليه و آله استفاده كرده، زيرا خود او نقل مى كند كه از آن حضرت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عمل از همۀ اعمال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تموت و لسانك رطب من ذكر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هنگام مردن، زبان تو به ذكر خداوند بزرگ مشغول 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كه نيات انسان ها و ميزان حضور قلب آن ها در نماز و ساير عبادات بسيار متفاوت است، در پايان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مى داند چه كارهايى را انجام مى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يَعْلَمُ ما تَصْنَعُونَ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اعمالى را كه در پنهان انجام مى دهيد چه در آشكار، چه نياتى را كه در دل داريد و چه سخنانى را كه بر زبان جارى مى كنيد</w:t>
      </w:r>
      <w:r>
        <w:rPr>
          <w:rFonts w:eastAsia="IRNazanin" w:cs="IRNazanin"/>
          <w:color w:val="111111"/>
          <w:sz w:val="28"/>
          <w:szCs w:val="28"/>
          <w:rtl w:val="true"/>
          <w:lang w:bidi="fa-IR"/>
        </w:rPr>
        <w:t>.</w:t>
      </w:r>
      <w:bookmarkStart w:id="340" w:name="pg15121_168649"/>
    </w:p>
    <w:p>
      <w:pPr>
        <w:pStyle w:val="Heading4"/>
        <w:numPr>
          <w:ilvl w:val="3"/>
          <w:numId w:val="1"/>
        </w:numPr>
        <w:rPr/>
      </w:pPr>
      <w:bookmarkStart w:id="341" w:name="__RefHeading___Toc1322065_2142443653"/>
      <w:bookmarkStart w:id="342" w:name="_Toc125"/>
      <w:bookmarkEnd w:id="340"/>
      <w:bookmarkEnd w:id="341"/>
      <w:r>
        <w:rPr>
          <w:rtl w:val="true"/>
        </w:rPr>
        <w:t>نكته</w:t>
      </w:r>
      <w:r>
        <w:rPr>
          <w:rtl w:val="true"/>
        </w:rPr>
        <w:t xml:space="preserve">: </w:t>
      </w:r>
      <w:r>
        <w:rPr>
          <w:rtl w:val="true"/>
        </w:rPr>
        <w:t>تأثير نماز در تربيت فرد و جامعه</w:t>
      </w:r>
      <w:bookmarkEnd w:id="342"/>
    </w:p>
    <w:p>
      <w:pPr>
        <w:pStyle w:val="BookText"/>
        <w:rPr/>
      </w:pPr>
      <w:r>
        <w:rPr>
          <w:rFonts w:ascii="IRNazanin" w:hAnsi="IRNazanin" w:eastAsia="IRNazanin"/>
          <w:color w:val="111111"/>
          <w:sz w:val="28"/>
          <w:sz w:val="28"/>
          <w:szCs w:val="28"/>
          <w:rtl w:val="true"/>
          <w:lang w:bidi="fa-IR"/>
        </w:rPr>
        <w:t>گرچه نماز چيزى نيست كه فلسفه اش بر كسى مخفى باشد، ولى با دقّت در متون آيات و روايات اسلامى، ريزه كارى هاى بيشترى در اين زمينه به دست مى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اساس، هدف، پايه، مقدمه، نتيجه و فلسفۀ نماز، همان ياد خداست،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آيۀ فوق به عنوان برترين نتيجه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ذكرى كه مقدمۀ فكر، و فكرى كه انگيزۀ عمل باشد، چنان كه در حديثى از امام صادق عليه السلام آمده است كه در تفسير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لذكر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اللّه عندما احل و 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خدا كردن هنگام انجام حلال و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به ياد خدا بيفتد، به سراغ حلال برود و از حرام چشم بپوشد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وسيلۀ شستشو از گناهان، و مغفرت و آمرزش الهى است، چراكه خواه ناخواه نماز انسان را به توبه و اصلاح گذشته دعوت مى كند، لذا در حديثى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ياران خود 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عَلى بابِ دَارِ أحَدِكُمْ نَهْرٌ وَ اغْتَسَلَ فِي كُلِّ يَومٍ مِنهُ خَمْسَ مَرّاتٍ أكانَ يَبْقى فِي جَسَدِهِ مِنَ الدَّرَنِ شَيءٌ؟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مَثَلَ الصَّلاةِ كَمَثَلِ النَّهْرِ الْجاري كُلَّمَا صَلَّى كَفَّرَتْ ما بَيْنَهُما مِنَ الذُّنُوبِ ؛ اگر بر در خانۀ يكى از شما نهرى از آب صاف و پاكيزه باشد و در هر روز پنج بار خود را در آن شستشو دهد، آيا چيزى از آلودگى و كثافت در بدن او مى ماند؟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درست همانند اين آب جارى است، هر زمان كه انسان نمازى مى خواند گناهانى كه در ميان دو نماز انجام شده است از ميان مى رود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بنابراين، جراحاتى كه از گناه بر روح و جان انسان مى نشيند، با مرهم نماز التيام مى يابد و زنگارهايى كه بر قلب مى نشيند زدوده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سدّى دربرابر گناهان آينده است، چراكه روح ايمان را در انسان تقويت مى كند و نهال تقوا را در دل پرورش مى دهد، و مى دانيم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نيرومندترين سدّ دربرابر گناه هستند و اين همان چيزى است كه در آيۀ فوق به عنوان نهى از فحشا و منكر بيان شده است، و همان است كه در احاديث متعددى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گناهكارى بودند كه شرح حال آن ها را براى پيشوايان اسلام بيان كردند، آن 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مخوريد، نماز آن ها را اصلاح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غفلت زداست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مصيبت براى رهروان راه حق اين است كه هدف آفرينش خود را فراموش كنند و غرق در زندگى مادى و لذايذ زودگذر شوند، اما نماز به حكم اينكه در فواصل مختلف، و در هر شبانه روز پنج بار انجام مى شود، پى درپى به انسان اخطار و هشدار مى دهد، هدف آفرينش او را خاطرنشان مى سازد و موقعيت او را در جهان به او گوشزد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بزرگى است كه انسان وسيله اى در اختيار داشته باشد كه در هر شبانه روز چند مرتبه به او بيدارباش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خودبينى و كبر را درهم مى شكند، چراكه انسان در هر شبانه روز هفده ركعت و در هر ركعت دو بار دربرابر خدا پيشانى بر خاك مى گذارد، خود را ذرۀ كوچكى دربرابر عظمت او مى بيند، بلكه صفرى دربرابر بى 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هاى غرور و خودخواهى را كنار مى زند و تكبر و برترى جويى را درهم مى 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على عليه السلام در آن حديث معروفى كه فلسفه هاى عبادات اسلامى در آن منعكس شده است، بعد از ايمان، نخستين عبادت را كه نماز است با همين هدف تبيين مى كند،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الايمانَ تَطهيراً مِنَ الشِّرْكِ وَ الصَّلاةَ تَنْزيهاً عَنِ</w:t>
      </w:r>
    </w:p>
    <w:p>
      <w:pPr>
        <w:pStyle w:val="BookText"/>
        <w:rPr/>
      </w:pPr>
      <w:r>
        <w:rPr>
          <w:rFonts w:ascii="IRNazanin" w:hAnsi="IRNazanin" w:eastAsia="IRNazanin"/>
          <w:color w:val="111111"/>
          <w:sz w:val="28"/>
          <w:sz w:val="28"/>
          <w:szCs w:val="28"/>
          <w:rtl w:val="true"/>
          <w:lang w:bidi="fa-IR"/>
        </w:rPr>
        <w:t>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ايمان را براى پاك سازى انسان ها از شرك، واجب كرده است و نماز را براى پاك سازى از كبر</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وسيلۀ پرورش فضايل اخلاق و تكامل معنوى انسان است، چراكه انسان را از جهان محدود ماده و چهار ديوار عالم طبيعت بيرون مى برد، به ملكوت آسمان ها دعوت مى كند و با فرشتگان هم صدا و هم راز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نمازگزار خود را بدون نياز به هيچ واسطه اى دربرابر خدا مى بيند و با او به گفتگو برمى 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تكرار اين عمل در شبانه روز، آن هم با تكيه بر صفات خدا، رحمانيت و رحيميت و عظمت او، به ويژه با كمك گرفتن از سوره هاى مختلف قرآن بعد از حمد كه بهترين دعوت كننده به سوى نيكى ها و پاكى هاست، اثر قابل ملاحظه اى در پرورش فضايل اخلاقى در وجود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حديثى از اميرمؤمنان على عليه السلام مى خوانيم كه دربارۀ فلسفۀ نماز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قُرْبانُ كُلُّ تَقِىٍّ ؛ نماز وسيلۀ تقرب هر پرهيزكارى به خداست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به ساير اعمال انسان ارزش و روح مى دهد، چراكه روح اخلاص را زنده مى كند، زيرا مجموعه اى است از نيت خالص و گفتار پاك و اعمال خالصانه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تكرار اين مجموعه در شبانه روز، بذر ساير اعمال نيك را در جان انسان مى پاشد و روح اخلاص را تقويت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حديثى معروف مى خوانيم كه اميرمؤمنان على عليه السلام بعد از اين كه فرق مباركش با شمشير ابن ملجم جنايتكار شكافته شد، در وصاياى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اللّهَ فِي الصَّلاةِ فَإِنَّها عَمُودُ دِينِكُم ؛ خدا را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نماز، چراكه ستون دين شماست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مى دانيم كه وقتى عمود خيمه درهم بشكند يا سقوط كند، هر قدر طناب ها و ميخ هاى اطراف محكم باشد اثرى ندارد، همچنين هنگامى كه ارتباط بندگان با خدا از طريق نماز از ميان برود اعمال ديگر اثر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صادق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يُحاسِبُ بِهِ الْعَبدُ الصّلاةُ فَإنْ قُبِلَتْ قُبِلَ سائِرُ عَمَلِهِ، وَ إنْ رُدَّتْ رُدَّ عَلَيْهِ سائِرُ عَمَلِهِ ؛ نخستين چيزى كه در قيامت از بندگان محاسبه مى شود نماز است، اگر مقبول افتاد ساير اعمالشان قبول مى شود، و اگر مردود شد ساير اعمال نيز مردود مى شود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شايد دليل اين سخن اين باشد كه نماز رمز ارتباط خلق و خالق است، اگر صحيح انجام شود قصد قربت و اخلاص كه سبب قبولى ساير اعمال است در او زنده مى گردد، وگرنه بقيۀ اعمال او مشوب و آلوده شده و از درجۀ اعتبار ساقط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قطع نظر از محتواى خود، با توجه به شرايط صحت، به پاك سازى زندگى دعوت مى كند، چراكه مى دانيم مكان نمازگزار، لباس نمازگزار، فرشى كه بر آن نماز مى خواند، آبى كه با آن وضو مى گيرد و غسل مى كند، و محلى كه در آن غسل و وضو انجام مى شود، بايد از هرگونه غصب و تجاوز به حقوق ديگران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تجاوز و ظلم، ربا، غصب، كم فروشى رشوه خوارى و كسب اموال حرام آلوده باشد چگونه مى تواند مقدمات نماز را فراهم سازد؟ بنابراين، تكرار نماز در پنج نوبت در شبانه روز خود دعوتى است به رعايت حقوق ديگران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علاوه بر شرايط صحت، شرايط قبول، يا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كمال نيز دارد كه رعايت آن ها نيز عامل مؤثر ديگرى براى ترك بسيارى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كتب فقهى و منابع حديث، امور زيادى به عنوان موانع قبول شدن نماز ذكر گرديده است، ازجمله شرب خمر؛ در روايات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صَلاةُ شاربِ الْخَمْرِ أربَعينَ يَوماً إلّاأن يَتُوبَ ؛ نماز شراب خوار تا چهل روز مقبول نخواهد شد مگر اينكه توبه كند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در روايات متعددى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كسانى كه نماز آن ها قبول نخواهد شد پيشواى ستمگر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 در بعضى از روايات ديگر تصريح شده كه نماز كسى كه زكات نمى پردازد قبول نخواهد شد، و همچنين روايات ديگرى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غذاى حرام يا عجب و خودبينى از موانع قبول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فراهم كردن اين شرايط قبولى تا چه حدّ سازنده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روح انضباط را در انسان تقويت مى كند، چراكه دقيقاً بايد در اوقات معينى برپا شود و تأخير و تقديم آن، هر دو موجب بطلان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آداب و احكام ديگر درمورد نيت و قيام و قعود و ركوع و سجود و مانند آن، كه رعايت آن ها پذيرش انضباط را در برنامه هاى زندگى كاملاً آسان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اين ها فوايدى است كه در نماز، قطع نظر از مسألۀ جماعت وجود دارد و اگر ويژگى جماعت را بر آن بيفزاييم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روح نماز همان جماعت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بى شمار ديگرى دارد كه اينجا جاى شرح آن نيست، به علاوه كه همه از آن كم وبيش آگاهيم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خود را در زمينۀ فلسفه و اسرار نماز با حديث جامعى كه از امام على بن موسى الرضا عليه السلام نقل شده پايان مى دهيم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پاسخ نامه اى كه در آن دربارۀ فلسفۀ نماز سؤال شده بود چنين</w:t>
      </w:r>
      <w:bookmarkStart w:id="343" w:name="pg15121_168654"/>
    </w:p>
    <w:p>
      <w:pPr>
        <w:pStyle w:val="BookText"/>
        <w:rPr/>
      </w:pPr>
      <w:bookmarkEnd w:id="34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تشريع نماز اين است كه توجه و اقرار به ربوبيت پروردگار است و مبارزه با شرك و بت پرستى، و قيام در پيشگاه پروردگار در نهايت خضوع و تواضع، و اعتراف به گناهان و تقاضاى بخشش از معاصى گذشته، و نهادن پيشانى بر زمين همه روز براى تعظيم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هدف اين است كه انسان همواره هشيار و متذكر باشد، گردوغبار فراموشكارى بر دل او ننشيند، مست و مغرور نشود، خاشع و خاضع باشد، و طالب و علاقه مند افزايش مواهب دين و دنيا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مداومت ذكر خداوند در شب و روز كه در پرتو نماز حاصل مى گردد، سبب مى شود كه انسان مولا و مدبر و خالق خود را فراموش نكند و روح سركشى و طغيانگرى بر او غلبه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توجه به خداوند و قيام دربرابر او، انسان را از معاصى بازمى دارد و از انواع فساد جلوگيرى مى كند</w:t>
      </w:r>
      <w:r>
        <w:rPr>
          <w:rFonts w:eastAsia="IRNazanin" w:cs="IRNazanin"/>
          <w:color w:val="111111"/>
          <w:sz w:val="28"/>
          <w:szCs w:val="28"/>
          <w:rtl w:val="true"/>
          <w:lang w:bidi="fa-IR"/>
        </w:rPr>
        <w:t>.</w:t>
      </w:r>
      <w:r>
        <w:rPr>
          <w:rStyle w:val="FootnoteAnchor"/>
          <w:rtl w:val="true"/>
        </w:rPr>
        <w:footnoteReference w:id="239"/>
      </w:r>
    </w:p>
    <w:p>
      <w:pPr>
        <w:pStyle w:val="Heading4"/>
        <w:numPr>
          <w:ilvl w:val="3"/>
          <w:numId w:val="1"/>
        </w:numPr>
        <w:rPr/>
      </w:pPr>
      <w:bookmarkStart w:id="344" w:name="__RefHeading___Toc1322067_2142443653"/>
      <w:bookmarkStart w:id="345" w:name="_Toc126"/>
      <w:bookmarkEnd w:id="344"/>
      <w:r>
        <w:rPr>
          <w:rtl w:val="true"/>
        </w:rPr>
        <w:t>پيوندى با خالق و پيوندى با خلق</w:t>
      </w:r>
      <w:bookmarkEnd w:id="345"/>
    </w:p>
    <w:p>
      <w:pPr>
        <w:pStyle w:val="Heading5"/>
        <w:numPr>
          <w:ilvl w:val="4"/>
          <w:numId w:val="1"/>
        </w:numPr>
        <w:rPr/>
      </w:pPr>
      <w:bookmarkStart w:id="346" w:name="__RefHeading___Toc1322069_2142443653"/>
      <w:bookmarkStart w:id="347" w:name="_Toc127"/>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پيوندى با خالق و پيوندى با خلق</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ابراهيم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لِعِبادِيَ اَلَّذِينَ آمَنُوا يُقِيمُوا اَلصَّلاةَ وَ يُنْفِقُوا مِمّا رَزَقْناهُمْ سِرًّا وَ عَلانِيَةً مِنْ قَبْلِ أَنْ يَأْتِيَ يَوْمٌ لا بَيْعٌ فِيهِ وَ لا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من كه ايمان آورده 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دارند و از آنچه به آنها روزى داده ايم، پنهان و آشكار، انفاق كنند؛ پيش از آنكه روزى فرا رسد كه نه در آن دادوستدى است، و نه دوستى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با مال مى توانند از كيفر خدا رهايى يابند و نه با پيوندهاى مادى</w:t>
      </w:r>
      <w:r>
        <w:rPr>
          <w:rFonts w:eastAsia="IRNazanin" w:cs="IRNazanin"/>
          <w:color w:val="111111"/>
          <w:sz w:val="28"/>
          <w:szCs w:val="28"/>
          <w:rtl w:val="true"/>
          <w:lang w:bidi="fa-IR"/>
        </w:rPr>
        <w:t>)».</w:t>
      </w:r>
    </w:p>
    <w:p>
      <w:pPr>
        <w:pStyle w:val="Heading5"/>
        <w:numPr>
          <w:ilvl w:val="4"/>
          <w:numId w:val="1"/>
        </w:numPr>
        <w:rPr/>
      </w:pPr>
      <w:bookmarkStart w:id="348" w:name="__RefHeading___Toc1322071_2142443653"/>
      <w:bookmarkStart w:id="349" w:name="_Toc128"/>
      <w:bookmarkEnd w:id="348"/>
      <w:r>
        <w:rPr>
          <w:rtl w:val="true"/>
        </w:rPr>
        <w:t>نكته ها</w:t>
      </w:r>
      <w:r>
        <w:rPr>
          <w:rtl w:val="true"/>
        </w:rPr>
        <w:t>:</w:t>
      </w:r>
      <w:bookmarkEnd w:id="349"/>
    </w:p>
    <w:p>
      <w:pPr>
        <w:pStyle w:val="Heading6"/>
        <w:numPr>
          <w:ilvl w:val="5"/>
          <w:numId w:val="1"/>
        </w:numPr>
        <w:rPr/>
      </w:pPr>
      <w:bookmarkStart w:id="350" w:name="__RefHeading___Toc1322073_2142443653"/>
      <w:bookmarkStart w:id="351" w:name="_Toc129"/>
      <w:bookmarkEnd w:id="350"/>
      <w:r>
        <w:rPr/>
        <w:t>1</w:t>
      </w:r>
      <w:r>
        <w:rPr>
          <w:rtl w:val="true"/>
        </w:rPr>
        <w:t xml:space="preserve">. </w:t>
      </w:r>
      <w:r>
        <w:rPr>
          <w:rtl w:val="true"/>
        </w:rPr>
        <w:t>پيوندى با خالق و پيوندى با خلق</w:t>
      </w:r>
      <w:bookmarkEnd w:id="35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ديگر در اين آيات در تنظيم برنامۀ مؤمنان راستين، به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w:t>
      </w:r>
      <w:bookmarkStart w:id="352" w:name="pg15121_168655"/>
    </w:p>
    <w:p>
      <w:pPr>
        <w:pStyle w:val="BookText"/>
        <w:rPr/>
      </w:pPr>
      <w:bookmarkEnd w:id="3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مى كنيم كه در نظر ابتدايى ممكن است اين سؤال را ايجاد كند كه چگونه از ميان آن همه برنامه هاى عملى اسلام، تنها روى اين دو انگشت گذاشته شده است؟</w:t>
      </w:r>
    </w:p>
    <w:p>
      <w:pPr>
        <w:pStyle w:val="BookText"/>
        <w:rPr/>
      </w:pPr>
      <w:r>
        <w:rPr>
          <w:rFonts w:ascii="Amiri" w:hAnsi="Amiri" w:eastAsia="Amiri" w:cs="Amiri"/>
          <w:color w:val="111111"/>
          <w:sz w:val="28"/>
          <w:sz w:val="28"/>
          <w:szCs w:val="28"/>
          <w:rtl w:val="true"/>
          <w:lang w:bidi="ar-SA"/>
        </w:rPr>
        <w:t>علتش اين است كه اسلام ابعاد مختلفى دارد كه مى توان آن ها را در سه قسمت خلاصه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رابطۀ انسان با خدا، رابطۀ انسان با خلق خدا، و رابطۀ انسان با خودش، كه قسمت سوم درحقيقت نتيجه اى است براى قسمت اول و دوم، و دو برنامۀ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صلوة و انفاق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كدام رمزى است براى ورود به يكى از دو بعد اول و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مظهرى است براى هرگونه رابطه با خدا، چراكه اين رابطه در نماز از هر عمل ديگرى بهتر مشخص مى شود، و انفاق از آنچه خدا روزى داده با توجه به مفهوم وسيعش كه هرگونه نعمت مادى و معنوى را شامل مى شود رمزى است براى پيوند با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اينكه سوره اى كه دربارۀ آن بحث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هنگام نزول آن هنوز حكم زكات نازل نشده بود، اين انفاق را نمى توان مربوط به زكات دانست، بلكه معنى وسيعى دارد كه حتى زكات را بعد از نزولش در خود جاى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ايمان در صورتى ريشه دار است كه در عمل متجلى شود و انسان را، هم به خدا نزديك كند و هم به بندگانش</w:t>
      </w:r>
      <w:r>
        <w:rPr>
          <w:rFonts w:eastAsia="IRNazanin" w:cs="IRNazanin"/>
          <w:color w:val="111111"/>
          <w:sz w:val="28"/>
          <w:szCs w:val="28"/>
          <w:rtl w:val="true"/>
          <w:lang w:bidi="fa-IR"/>
        </w:rPr>
        <w:t>.</w:t>
      </w:r>
    </w:p>
    <w:p>
      <w:pPr>
        <w:pStyle w:val="Heading6"/>
        <w:numPr>
          <w:ilvl w:val="5"/>
          <w:numId w:val="1"/>
        </w:numPr>
        <w:rPr/>
      </w:pPr>
      <w:bookmarkStart w:id="353" w:name="__RefHeading___Toc1322075_2142443653"/>
      <w:bookmarkStart w:id="354" w:name="_Toc130"/>
      <w:bookmarkEnd w:id="353"/>
      <w:r>
        <w:rPr/>
        <w:t>2</w:t>
      </w:r>
      <w:r>
        <w:rPr>
          <w:rtl w:val="true"/>
        </w:rPr>
        <w:t xml:space="preserve">. </w:t>
      </w:r>
      <w:r>
        <w:rPr>
          <w:rtl w:val="true"/>
        </w:rPr>
        <w:t>چرا پنهان و آشكار؟</w:t>
      </w:r>
      <w:bookmarkEnd w:id="35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در آيات قرآن مى خوانيم كه مؤمنان راستين انفاق يا صدقاتشان در سرّ و علن، يعنى پنهان و آشكار است، بنابراين علاوه بر بيان انفاق به معنى وسيعش به كيفيت آن نيز توجه داده شده، چراكه گاهى انفاق پنهانى مؤثرتر و آبرومندانه تر است و گاهى اگر آشكارا باشد سبب تشويق ديگران و الگويى براى نشان دادن برنامه هاى اسلامى و بزرگداشتى براى شعائر دين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مواردى پيش مى آيد كه طرف، از گرفتن انفاق ناراحت مى گردد</w:t>
      </w:r>
      <w:r>
        <w:rPr>
          <w:rFonts w:eastAsia="IRNazanin" w:cs="IRNazanin"/>
          <w:color w:val="111111"/>
          <w:sz w:val="28"/>
          <w:szCs w:val="28"/>
          <w:rtl w:val="true"/>
          <w:lang w:bidi="fa-IR"/>
        </w:rPr>
        <w:t>.</w:t>
      </w:r>
      <w:bookmarkStart w:id="355" w:name="pg15121_168656"/>
    </w:p>
    <w:p>
      <w:pPr>
        <w:pStyle w:val="BookText"/>
        <w:rPr/>
      </w:pPr>
      <w:bookmarkEnd w:id="355"/>
      <w:r>
        <w:rPr>
          <w:rFonts w:ascii="IRNazanin" w:hAnsi="IRNazanin" w:eastAsia="IRNazanin"/>
          <w:color w:val="111111"/>
          <w:sz w:val="28"/>
          <w:sz w:val="28"/>
          <w:szCs w:val="28"/>
          <w:rtl w:val="true"/>
          <w:lang w:bidi="fa-IR"/>
        </w:rPr>
        <w:t>بعضى از مفسران دربارۀ تفاوت ميان اين دو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علنى مربوط به واجبات است، كه معمولاً جنبۀ تظاهر در آن نيست، زيرا انجام وظيفه كردن بر همه لازم است و چيز مخفيانه اى نمى تواند باشد، ولى انفاق هاى مستحبى چون چيزى افزون بر وظيفۀ واجب است ممكن است با تظاهر و ريا همراه شود، ولذا مخفى بودنش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مى رسد كه اين تفسير جنبۀ كلى ندارد، بلكه درواقع شاخه اى است از تفسير اول</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1322077_2142443653"/>
      <w:bookmarkStart w:id="357" w:name="_Toc131"/>
      <w:bookmarkEnd w:id="356"/>
      <w:r>
        <w:rPr>
          <w:rtl w:val="true"/>
        </w:rPr>
        <w:t>قيام شبانه براى تلاوت قرآن و نيايش</w:t>
      </w:r>
      <w:bookmarkEnd w:id="357"/>
    </w:p>
    <w:p>
      <w:pPr>
        <w:pStyle w:val="BookText"/>
        <w:rPr/>
      </w:pPr>
      <w:r>
        <w:rPr>
          <w:rFonts w:ascii="Amiri" w:hAnsi="Amiri" w:eastAsia="Amiri" w:cs="Amiri"/>
          <w:color w:val="111111"/>
          <w:sz w:val="28"/>
          <w:sz w:val="28"/>
          <w:szCs w:val="28"/>
          <w:rtl w:val="true"/>
          <w:lang w:bidi="ar-SA"/>
        </w:rPr>
        <w:t>قيام شبانه براى تلاوت قرآن و نيايش</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مزمل، آيات يكم تا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اَلْمُزَّمِّلُ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اَللَّيْلَ إِلاّ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 أَوِ اُنْقُصْ مِنْهُ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جامه به خود پيچيده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جز كمى به پاخيز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 كمى از آن كم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برخاستن، درمقابل خوابيدن است، نه فقط روى پا ايستادن تعبيرات مختلفى كه دربارۀ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آمده، درحقيقت براى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پيامبر صلى الله عليه و آله را مخير مى كند كه نيمى از شب، يا چيزى كمتر، يا چيزى بيشتر را بيدار بماند و قرآن تلاوت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مقدار كمى ذكر مى كند، و سپس تخفيف داده و آن را به نيمى از شب مى رساند و بعد كمتر از 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منظور تخيير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است، به قرينۀ آيه اى كه در آخر همين سوره خواهد آمد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يَعْلَمُ أَنَّكَ تَقُومُ أَدْنى مِنْ ثُلُثَيِ اَللَّيْلِ وَ نِصْفَهُ وَ ثُلُثَهُ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همچنين از همين آيۀ آخر به خوبى استفاده مى شود كه پيامبر صلى الله عليه و آله در اين قيام شبانه، تنها نبود، بلكه گروهى از مؤمنان نيز در اين برنامۀ خودسازى و تربيتى و آمادگى، همگام و همراه پيامبر صلى الله عليه و آله بودند و او را به عنوان اسوه و الگويى در اين راه پذيرفته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سخن در اين است كه آيا اين قيام و شب زنده دارى در اوايل دعوت پيامبر صلى الله عليه و آله، بر همگان واجب بوده است يا نه؟</w:t>
      </w:r>
    </w:p>
    <w:p>
      <w:pPr>
        <w:pStyle w:val="BookText"/>
        <w:rPr/>
      </w:pPr>
      <w:r>
        <w:rPr>
          <w:rFonts w:ascii="Amiri" w:hAnsi="Amiri" w:eastAsia="Amiri" w:cs="Amiri"/>
          <w:color w:val="111111"/>
          <w:sz w:val="28"/>
          <w:sz w:val="28"/>
          <w:szCs w:val="28"/>
          <w:rtl w:val="true"/>
          <w:lang w:bidi="ar-SA"/>
        </w:rPr>
        <w:t>بعضى از مفسران معتقدند كه اين امر واجب بوده، اما مدتى بعد آيۀ آخر سوره اين حكم را نسخ كرده، و فاصلۀ آن حدود يك سال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بعضى معتقدند كه اين حكم قبل از تشريع نمازهاى پنج گانه بوده، و پس از تشريع آن ها، اين حكم نسخ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همان طور كه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مجمع البيان آورده، در ظاهر آيات اين سوره چيزى كه دليل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چشم نمى خورد، و بهتر اين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قيام و عبادت، مستحب و سنّت مؤكد بوده و هرگز جنبۀ وجوب نداشته است، جز درمورد شخص پيغمبر اكرم صلى الله عليه و آله كه طبق بعضى از آيات ديگر قرآن، نماز شب بر او واجب بود، و بر مسلمين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آنچه در آيات فوق آمده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چراكه نماز شب نيمى از شب، يا دوثلث از شب و يا حتى يك ثلث از شب را اشغال نمى كند؛ آنچه در آيه مطرح است قيام براى ترتيل قرآن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اوايل، اين حكم به صورت مستحب مؤكد بوده، و بعد تخفيف داده شده است، و با توجه به اينكه در آغاز هر كارى، به ويژه در اوايل يك انقلاب بزرگ هميشه توان و نيروى بيشترى لازم است، جاى تعجب نيست كه چنين دستور فوق العاده اى به پيامبر صلى الله عليه و آله و مسلمانان داده شده باشد كه قسمت زيادى از شب را بيدار بمانند و با محتواى اين برنامۀ جديد و تعليمات انقلابى آن آشنا شوند و علاوه بر آگاهى، خود را از نظر روحى براى پياده كردن آن بسازند</w:t>
      </w:r>
      <w:r>
        <w:rPr>
          <w:rFonts w:eastAsia="IRNazanin" w:cs="IRNazanin"/>
          <w:color w:val="111111"/>
          <w:sz w:val="28"/>
          <w:szCs w:val="28"/>
          <w:rtl w:val="true"/>
          <w:lang w:bidi="fa-IR"/>
        </w:rPr>
        <w:t>.</w:t>
      </w:r>
      <w:bookmarkStart w:id="358" w:name="pg15121_168658"/>
    </w:p>
    <w:p>
      <w:pPr>
        <w:pStyle w:val="Heading4"/>
        <w:numPr>
          <w:ilvl w:val="3"/>
          <w:numId w:val="1"/>
        </w:numPr>
        <w:rPr/>
      </w:pPr>
      <w:bookmarkStart w:id="359" w:name="__RefHeading___Toc1322079_2142443653"/>
      <w:bookmarkStart w:id="360" w:name="_Toc132"/>
      <w:bookmarkEnd w:id="358"/>
      <w:bookmarkEnd w:id="359"/>
      <w:r>
        <w:rPr>
          <w:rtl w:val="true"/>
        </w:rPr>
        <w:t>فضيلت نماز شب</w:t>
      </w:r>
      <w:bookmarkEnd w:id="360"/>
    </w:p>
    <w:p>
      <w:pPr>
        <w:pStyle w:val="BookText"/>
        <w:rPr/>
      </w:pPr>
      <w:r>
        <w:rPr>
          <w:rFonts w:ascii="IRNazanin" w:hAnsi="IRNazanin" w:eastAsia="IRNazanin"/>
          <w:color w:val="111111"/>
          <w:sz w:val="28"/>
          <w:sz w:val="28"/>
          <w:szCs w:val="28"/>
          <w:rtl w:val="true"/>
          <w:lang w:bidi="fa-IR"/>
        </w:rPr>
        <w:t>اين آيات بار ديگر اهميت شب زنده دارى و نماز شب و تلاوت قرآن را در آن هنگام كه غافلان در خواب اند گوشزد مى كند و عبادت در شب، به ويژه در سحرگاهان و نزديك طلوع فجر، اثر فوق العاده اى در صفاى روح، تهذيب نفوس، تربيت معنوى انسان، پاكى قلب و بيدارى دل، تقويت ايمان و اراده، و تحكيم پايه هاى تقوا در دل و جان انسان دارد كه حتى با يك مرتبه آزمايش، انسان آثار آن را به روشنى در خود احساس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همين دليل علاوه بر آيات قرآن، در روايات اسلامى نيز تأكيد فراوانى روى آن شده است، ازجمله در حديثى از امام صادق عليه السلام مى 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رَوحِ اللّهِ تَعالى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التَّهَجُّدُ بِاللَّيلِ وَ اِفطارُ الصّائِمِ، وَ لِقاءُ الاِخوانِ ؛ سه چيز، از عنايات مخصوص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افطار دادن به روزه داران، و ملاقات برادران مسلمان</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و در حديث ديگرى از همان حضرت مى خوانيم كه 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يُذْهِبْنَ اَلسَّيِّئاتِ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كارهاى نيك اثر كارهاى بد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اللَّيلِ تَذهَبُ بِذُنُوبِ النَّهَارِ ؛ نماز شب گناهان روز را از بين مى برد</w:t>
      </w:r>
      <w:r>
        <w:rPr>
          <w:rFonts w:eastAsia="IRNazanin" w:cs="IRNazanin"/>
          <w:color w:val="111111"/>
          <w:sz w:val="28"/>
          <w:szCs w:val="28"/>
          <w:rtl w:val="true"/>
          <w:lang w:bidi="fa-IR"/>
        </w:rPr>
        <w:t>».</w:t>
      </w:r>
      <w:r>
        <w:rPr>
          <w:rStyle w:val="FootnoteAnchor"/>
          <w:rtl w:val="true"/>
        </w:rPr>
        <w:footnoteReference w:id="243"/>
      </w:r>
    </w:p>
    <w:p>
      <w:pPr>
        <w:pStyle w:val="Heading4"/>
        <w:numPr>
          <w:ilvl w:val="3"/>
          <w:numId w:val="1"/>
        </w:numPr>
        <w:rPr/>
      </w:pPr>
      <w:bookmarkStart w:id="361" w:name="__RefHeading___Toc1322081_2142443653"/>
      <w:bookmarkStart w:id="362" w:name="_Toc133"/>
      <w:bookmarkEnd w:id="361"/>
      <w:r>
        <w:rPr>
          <w:rtl w:val="true"/>
        </w:rPr>
        <w:t>نماز شب يك عبادت بزرگ روحانى</w:t>
      </w:r>
      <w:bookmarkEnd w:id="362"/>
    </w:p>
    <w:p>
      <w:pPr>
        <w:pStyle w:val="BookText"/>
        <w:rPr/>
      </w:pPr>
      <w:r>
        <w:rPr>
          <w:rFonts w:ascii="IRNazanin" w:hAnsi="IRNazanin" w:eastAsia="IRNazanin"/>
          <w:color w:val="111111"/>
          <w:sz w:val="28"/>
          <w:sz w:val="28"/>
          <w:szCs w:val="28"/>
          <w:rtl w:val="true"/>
          <w:lang w:bidi="fa-IR"/>
        </w:rPr>
        <w:t>نماز شب يك عبادت بزرگ روحانى</w:t>
      </w:r>
      <w:r>
        <w:rPr>
          <w:rStyle w:val="FootnoteAnchor"/>
          <w:rtl w:val="true"/>
        </w:rPr>
        <w:footnoteReference w:id="24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غوغاى زندگى روزانه از جهات مختلف، توجه انسان را به خود جلب مى كند و فكر او را به وادى هاى گوناگون مى كشاند، به طورى كه جمع كردن حواس و حضور قلب كامل، در روز بسيار مشكل است، اما در دل شب و هنگام سحر</w:t>
      </w:r>
    </w:p>
    <w:p>
      <w:pPr>
        <w:pStyle w:val="BookText"/>
        <w:rPr/>
      </w:pPr>
      <w:r>
        <w:rPr>
          <w:rFonts w:ascii="IRNazanin" w:hAnsi="IRNazanin" w:eastAsia="IRNazanin"/>
          <w:color w:val="111111"/>
          <w:sz w:val="28"/>
          <w:sz w:val="28"/>
          <w:szCs w:val="28"/>
          <w:rtl w:val="true"/>
          <w:lang w:bidi="fa-IR"/>
        </w:rPr>
        <w:t>و فرونشستن غوغاى زندگى مادى، و آرامش روح و جسم انسان در پرتو مقدارى خواب، حالت توجه و نشاط خاصى به انسان دست مى دهد كه بى نظير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اين محيط آرام و دور از هرگونه ريا و تظاهر و خودنمايى و همراه با حضور قلب، حالت توجهى به انسان دست مى دهد كه فوق العاده روح پرور و تكامل آفرين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دوستان خدا هميشه از عبادت هاى آخر شب، براى تصفيۀ روح و حيات قلب و تقويت اراده و تكميل اخلاص، نيرو مى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اسلام نيز پيامبر صلى الله عليه و آله با استفاده از همين برنامۀ روحانى مسلمانان را پرورش داد و شخصيت آن ها را آن قدر بالا برد كه گويا آن انسان سابق نيستند، يعنى از آن ها انسان هاى تازه اى آفريد، مصمم، شجاع، باايمان، و بااخلاص و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آيات فوق به عنوان نتيجۀ نافلۀ شب آمده است، اشاره به همين حقيقت 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رواياتى كه در منابع اسلامى دربارۀ فضيلت نماز شب وارد شده نيز روشنگر همين حقيقت است، 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پيغمبر اكرم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خَيرُكُم مَن أطابَ الكَلامَ وَ أطعَمَ الطَّعامَ وَ صَلّى بِالليلِ وَالنّاسُ نِيامٌ ؛ بهترين شما كسانى هستند كه در سخن گفتن مؤدب اند، گرسنگان را سير مى كنند و شب در آن هنگام كه مردم خواب اند نماز مى خوانند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اميرمؤمنان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 الليلِ مَصَحَّةٌ لِلبَدَنِ وَ مَرضاةٌ لِلرَّبِّ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 وَ تَعَرُّضٌ لِلرَّحمَةِ وَ تَمَسُّكٌ بِأخلاقِ النَّبيّينِ ؛ قيام شب موجب صحت جسم و خشنودى پروردگار و قرار گرفتن در معرض رحمت او و تمسك به اخلاق پيامبران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به يكى از يارانش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قِيامَ الليلِ فَإنَّ المَغبونَ مَن حُرِمَ قِيامَ الليلِ ؛ دست از قيام شب برمدار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مغبون كسى است كه از قيام و عبادت شب محروم شود</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بِالليلِ حَسُنَ وَجهُهُ بِالنَّهارِ ؛ كسى كه نماز شب بخواند صورتش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سيرتش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نيكو خواهد بود</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حتى در بعضى از روايات مى خوانيم كه اين عبادت به قدرى اهميت دارد كه جز پاكان و نيكان موفق به انجام آن نمى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نزد على اميرمؤمنان عليه السلام رفت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نماز شب محروم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رَجُلٌ قَد قَيَّدَتكَ ذُنوبُكَ ؛ تو كسى هستى كه گناهانت تو را به بند كشيده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ديگرى از امام صادق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الرَّجُلَ لَيَكذِبُ الكَذِبَةَ وَ يُحرَمُ بِها صَلاةَ الليلِ فَإذا حُرِمَ بِها صَلاةَ الليلِ حُرِمَ بِها الرِّزقَ ؛ انسان گاهى دروغ مى گويد و سبب محروميتش از نماز شب مى شود، هنگامى كه از نماز شب محروم شد از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مواهب مادى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محروم مى گردد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مى دانيم كسى همچون على عليه السلام هرگز نماز شب را ترك نمى كرد، اما اهميّت موضوع به حدى است كه پيامبر صلى الله عليه و آله در وصايايش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اوصيكَ في نَفسِكَ بِخِصالٍ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فَاحفَظها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اللّهُمَّ أعِنهُ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بِصَلاةِ الليلِ وَ عَلَيكَ بِصَلاةِ الليلِ وَ عَلَيكَ بِصَلاةِ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را به امورى سفارش مى كنم، همه را حفظ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انجام اين وظايف يارى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به نماز شب، بر تو باد به نماز شب بر تو باد به نماز شب</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 صلى الله عليه و آله به جبرئيل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پنده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عِش ما شِئتَ فَإنَّكَ مَيِّتٌ وَ أحبِب مَن شِئتَ فَإنَّكَ مُفارِقُهُ وَاعمَل ما شِئتَ فَإنَّكَ مُلاقيهِ، وَاعلَم أنَّ شَرَفَ المؤمِنِ صَلاتُهُ بِالليلِ وَ عِزُّهُ كَفُّهُ عَن أعراضِ النّاسِ ؛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 خواهى عمر كن، اما بدان كه سرانجام خواهى مرد، و به هرچه مى خواهى دل ببند، اما بدان كه سرانجام از آن جدا خواهى شد، و هر عملى مى خواهى انجام ده، ولى بدان سرانجام، عملت را خواهى ديد، و نيز بدان كه شرف مؤمن نماز شب اوست، و عزتش خوددارى از ريختن آبروى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اندرزهاى ملكوتى جبرئيل كه همه حساب شده است نشان مى دهد كه نماز شب آن چنان شخصيت و تربيت و روحانيت و ايمانى به انسان مى دهد كه مايۀ شرف و آبروى اوست همان گونه كه ترك مزاحمت نسبت به مردم، سبب عزت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هُنَّ فَخرُ المؤمِنِ وَ زينَتُهُ في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 آخِرِ الليلِ وَ يَأسُهُ مِمّا في أيدي النّاسِ وَ وَلايَةُ الإمامِ مِن آلِ مُحَمَّدٍ ؛ سه چيز است كه افتخار مؤمن و زينت او در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آخر شب، بى اعتنايى به آنچه در دست مردم است، و ولايت امام از اهل بيت پيامبر صلى الله عليه و آله</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امام عليه السلام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نيكى كه انسان باايمان انجام مى دهد پاداشش در قرآن باصراحت آمده، جز نماز شب كه خداوند به سبب اهميت فوق العاده اش آن را با صراحت بيان نفرموده، همين قدر فرموده است كه</w:t>
      </w:r>
      <w:bookmarkStart w:id="363" w:name="pg15121_168662"/>
    </w:p>
    <w:p>
      <w:pPr>
        <w:pStyle w:val="BookText"/>
        <w:rPr/>
      </w:pPr>
      <w:bookmarkEnd w:id="3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تَتَجافى جُنُوبُهُمْ عَنِ اَلْمَضاجِعِ يَدْعُونَ رَبَّهُمْ خَوْفاً وَ طَمَعاً وَ مِمّا رَزَقْناهُمْ يُنْفِقُونَ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أُخْفِيَ لَهُمْ مِنْ قُرَّةِ أَعْيُنٍ جَزاءً بِما كانُوا يَعْمَلُونَ ؛ آن ها شب هنگام از بسترها برمى خيزند و پروردگارشان را با بيم و اميد مى خوانند و از آنچه به آن ها روزى داده ايم انفاق مى كنند، اما هيچ كس نمى داند خداوند چه پاداش هايى كه موجب روشنى چشم ها مى شود دربرابر اعمالشان قرار داده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البته نماز شب آداب فراوانى دارد، ولى بد نيست ساده ترين صورت آن را در اينجا بياوريم تا عاشقان اين عمل روحانى بتوانند بهرۀ بيشتر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به صورت كاملاً ساده يازده ركعت است كه به ترتيب زير به سه بخش تقسيم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نماز دو ركعتى كه نامش نافلۀ شب است؛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نماز دو ركعتى كه نامش نافلۀ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نماز يك ركعتى كه نامش نافلۀ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خواندن اين نمازها درست همانند نماز صبح مى باشد، ولى اذان و اقامه ندارند و قنوت وتر هرچه طولانى تر شود بهتر است</w:t>
      </w:r>
      <w:r>
        <w:rPr>
          <w:rFonts w:eastAsia="IRNazanin" w:cs="IRNazanin"/>
          <w:color w:val="111111"/>
          <w:sz w:val="28"/>
          <w:szCs w:val="28"/>
          <w:rtl w:val="true"/>
          <w:lang w:bidi="fa-IR"/>
        </w:rPr>
        <w:t>.</w:t>
      </w:r>
    </w:p>
    <w:p>
      <w:pPr>
        <w:pStyle w:val="Heading4"/>
        <w:numPr>
          <w:ilvl w:val="3"/>
          <w:numId w:val="1"/>
        </w:numPr>
        <w:rPr/>
      </w:pPr>
      <w:bookmarkStart w:id="364" w:name="__RefHeading___Toc1322083_2142443653"/>
      <w:bookmarkStart w:id="365" w:name="_Toc134"/>
      <w:bookmarkEnd w:id="364"/>
      <w:r>
        <w:rPr>
          <w:rtl w:val="true"/>
        </w:rPr>
        <w:t>نماز و اصلاح جامعۀ انسانى</w:t>
      </w:r>
      <w:bookmarkEnd w:id="365"/>
    </w:p>
    <w:p>
      <w:pPr>
        <w:pStyle w:val="BookText"/>
        <w:rPr/>
      </w:pPr>
      <w:r>
        <w:rPr>
          <w:rFonts w:ascii="IRNazanin" w:hAnsi="IRNazanin" w:eastAsia="IRNazanin"/>
          <w:color w:val="111111"/>
          <w:sz w:val="28"/>
          <w:sz w:val="28"/>
          <w:szCs w:val="28"/>
          <w:rtl w:val="true"/>
          <w:lang w:bidi="fa-IR"/>
        </w:rPr>
        <w:t>نماز و اصلاح جامعۀ انسانى</w:t>
      </w:r>
      <w:r>
        <w:rPr>
          <w:rStyle w:val="FootnoteAnchor"/>
          <w:rtl w:val="true"/>
        </w:rPr>
        <w:footnoteReference w:id="25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يُمَسِّكُونَ بِالْكِتابِ وَ أَقامُوا اَلصَّلاةَ إِنّا لا نُضِيعُ أَجْرَ اَلْمُصْلِحِينَ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كه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جويند و نماز را برپا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بزرگى خواهند داشت؛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پاداش مصلحان را ضايع نخواهيم كرد</w:t>
      </w:r>
      <w:r>
        <w:rPr>
          <w:rFonts w:eastAsia="IRNazanin" w:cs="IRNazanin"/>
          <w:color w:val="111111"/>
          <w:sz w:val="28"/>
          <w:szCs w:val="28"/>
          <w:rtl w:val="true"/>
          <w:lang w:bidi="fa-IR"/>
        </w:rPr>
        <w:t>».</w:t>
      </w:r>
      <w:bookmarkStart w:id="366" w:name="pg15121_168663"/>
    </w:p>
    <w:p>
      <w:pPr>
        <w:pStyle w:val="BookText"/>
        <w:rPr/>
      </w:pPr>
      <w:bookmarkEnd w:id="366"/>
      <w:r>
        <w:rPr>
          <w:rFonts w:ascii="IRNazanin" w:hAnsi="IRNazanin" w:eastAsia="IRNazanin"/>
          <w:color w:val="111111"/>
          <w:sz w:val="28"/>
          <w:sz w:val="28"/>
          <w:szCs w:val="28"/>
          <w:rtl w:val="true"/>
          <w:lang w:bidi="fa-IR"/>
        </w:rPr>
        <w:t>اين گونه آيات به خوبى نشان مى دهد كه اصلاح واقعى در روى زمين بدون تمسك به كتب آسمانى و فرمان هاى الهى امكان پذير نيست، و اين تعبير بار ديگر اين حقيقت را تأييد مى كند كه دين و مذهب فقط برنامه اى مربوط به جهان ماوراى طبيعت و يا سراى آخرت نيست، بلكه آيينى است در متن زندگى انسان ها، و در راه حفظ منافع تمام افراد بشر و اجراى اصول عدالت و صلح و رفاه و آسايش، و هر مفهوم ديگرى كه در معنى وسيع اصلاح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مى بينيم از ميان فرمان هاى خدا،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شده به اين دليل است كه نماز واقعى پيوند انسان را با خدا چنان محكم مى كند كه انسان او را دربرابر هر كار و هر برنامه اى حاضر و ناظر مى بيند و مراقب اعمال خويش، و اين همان است كه در آيات ديگر از آن تعبير به تأثير نماز در دعوت به امر به معروف و نهى از منكر شده است، و ارتباط اين موضوع با اصلاح جامعۀ انسانى روشن تر از آن است كه نياز به بيان داشته باشد</w:t>
      </w:r>
      <w:r>
        <w:rPr>
          <w:rFonts w:eastAsia="IRNazanin" w:cs="IRNazanin"/>
          <w:color w:val="111111"/>
          <w:sz w:val="28"/>
          <w:szCs w:val="28"/>
          <w:rtl w:val="true"/>
          <w:lang w:bidi="fa-IR"/>
        </w:rPr>
        <w:t>.</w:t>
      </w:r>
    </w:p>
    <w:p>
      <w:pPr>
        <w:pStyle w:val="Heading4"/>
        <w:numPr>
          <w:ilvl w:val="3"/>
          <w:numId w:val="1"/>
        </w:numPr>
        <w:rPr/>
      </w:pPr>
      <w:bookmarkStart w:id="367" w:name="__RefHeading___Toc1322085_2142443653"/>
      <w:bookmarkStart w:id="368" w:name="_Toc135"/>
      <w:bookmarkEnd w:id="367"/>
      <w:r>
        <w:rPr>
          <w:rtl w:val="true"/>
        </w:rPr>
        <w:t>اثر فوق العادۀ نماز در تقويت روحى مجاهدان</w:t>
      </w:r>
      <w:bookmarkEnd w:id="368"/>
    </w:p>
    <w:p>
      <w:pPr>
        <w:pStyle w:val="BookText"/>
        <w:rPr/>
      </w:pPr>
      <w:r>
        <w:rPr>
          <w:rFonts w:ascii="Amiri" w:hAnsi="Amiri" w:eastAsia="Amiri" w:cs="Amiri"/>
          <w:color w:val="111111"/>
          <w:sz w:val="28"/>
          <w:sz w:val="28"/>
          <w:szCs w:val="28"/>
          <w:rtl w:val="true"/>
          <w:lang w:bidi="ar-SA"/>
        </w:rPr>
        <w:t>اثر فوق العادۀ نماز در تقويت روحى مجاهدان</w:t>
      </w:r>
      <w:r>
        <w:rPr>
          <w:rStyle w:val="FootnoteAnchor"/>
          <w:rtl w:val="true"/>
        </w:rPr>
        <w:footnoteReference w:id="25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حافِظُوا عَلَى اَلصَّلَواتِ وَ اَلصَّلاةِ اَلْوُسْطى وَ قُومُوا لِلّهِ قانِتِينَ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خِفْتُمْ فَرِجالاً أَوْ رُكْباناً فَإِذا أَمِنْتُمْ فَاذْكُرُوا اَللّهَ كَما عَلَّمَكُمْ ما لَمْ تَكُونُوا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موقع و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روى خضوع و اطاعت، براى خدا به پاخيزيد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جنگ، يا خطر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پياده يا سواره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امنيت خود را بازيافتيد، خدا را ياد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به صورت معمول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خداوند، چيزهايى را كه نمى دانستيد، به شما تعليم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تأكيد شده است كه حتى در سخت ترين شرايط، مانند صحنۀ جنگ نبايد نماز را ترك كنيد با اين تفاوت كه اگر در معرض خطر قرار گرفته باشيد، بسيارى از شرايط نماز، همچون رو به قبله بودن، و انجام ركوع و سجود به طور متعارف، و امثال آن ساقط مى شود، و مى توانيد ركوع و سجود را با اشاره به جا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نقل شده است كه اميرمؤمنان عليه السلام در بعضى از جنگ ها دستور مى داد كه هنگام جنگ با اشاره نماز بخوانند</w:t>
      </w:r>
      <w:r>
        <w:rPr>
          <w:rStyle w:val="FootnoteAnchor"/>
          <w:rtl w:val="true"/>
        </w:rPr>
        <w:footnoteReference w:id="256"/>
      </w:r>
      <w:r>
        <w:rPr>
          <w:rFonts w:ascii="IRNazanin" w:hAnsi="IRNazanin" w:eastAsia="IRNazanin"/>
          <w:color w:val="111111"/>
          <w:sz w:val="28"/>
          <w:sz w:val="28"/>
          <w:szCs w:val="28"/>
          <w:rtl w:val="true"/>
          <w:lang w:bidi="fa-IR"/>
        </w:rPr>
        <w:t>و نيز در حديث ديگرى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النَّبِىَّ صلى الله عليه و آله صَلّى يَومَ الأحزابِ إيماءً ؛ پيغمبر صلى الله عليه و آله در جنگ احزاب با اشاره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امام كاظم عليه السلام در پاسخ اين سؤال كه اگر شخصى گرفتار حيوان درنده اى شود و نتواند كوچك ترين حركتى به خود دهد و وقت نماز نيز تنگ شده باشد، چه وظيفه اى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همان وضعى كه دارد بايد نماز بخواند، گرچه پشت به قبله باشد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اين نماز همان نماز خوف است كه فقها در كتاب هاى فقهى، پيرامون آن به طور مفصل بحث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برنامۀ نماز و پيوند كانون دل با آفريدگار جهان در همۀ حالات برقرار باشد تا در همه حال با دل بستن به خالق يكتا نقطۀ اتكا و اميدى براى انسان به وجود آيد، و در ميدان جنگ نيز نماز و توجه به خدا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كسانى تصور كنند كه اصرار و تأكيد دربارۀ نماز تا اين حد، يك نوع سخت گيرى محسوب مى شود و شايد انسان را از وظايف خطيرى كه در چنين لحظاتى براى دفاع از خود دارد غافل سازد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اين يك اشتباه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انسان در اين حالات بيش از</w:t>
      </w:r>
      <w:bookmarkStart w:id="369" w:name="pg15121_168665"/>
    </w:p>
    <w:p>
      <w:pPr>
        <w:pStyle w:val="BookText"/>
        <w:rPr/>
      </w:pPr>
      <w:bookmarkEnd w:id="369"/>
      <w:r>
        <w:rPr>
          <w:rFonts w:ascii="IRNazanin" w:hAnsi="IRNazanin" w:eastAsia="IRNazanin"/>
          <w:color w:val="111111"/>
          <w:sz w:val="28"/>
          <w:sz w:val="28"/>
          <w:szCs w:val="28"/>
          <w:rtl w:val="true"/>
          <w:lang w:bidi="fa-IR"/>
        </w:rPr>
        <w:t>هر چيز به تقويت روحيه نياز دارد و اگر ترس و وحشت و ضعف روحيه بر او غلبه كند شكست او تقريباً قطعى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عملى بهتر از نماز و پيوند با خدايى كه فرمانش در تمام جهان هستى نافذ و همه چيز دربرابر ارادۀ او سهل و آسان است، مى تواند روحيۀ سربازان مجاهد يا كسانى را كه با خطرى مواجه شده اند، تقويت كند؟ گذشته از شواهد فراوانى كه در مجاهدات مسلمين صدر اسلام ديده مى شود، در اخبار مربوط به جنگ چهارم مسلمانان با صهيونيست ها نيز كه در رمضان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روى داد مى خوانيم كه توجه سربازان اسلام به نماز و مبانى اسلام، اثر فوق العاده اى در تقويت روحيۀ آن ها و پيروزى بر دشمن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فَاذْكُرُوا اَللّهَ كَما عَلَّمَكُمْ ما لَمْ تَكُونُوا تَعْلَمُونَ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قسمت از آيه خاطرنشان مى سازد كه خواندن نماز به صورت نماز خوف و در حال راه رفتن و سواره، مخصوص حالت ترس و خوف است، اما هنگامى كه امنيت بازگردد و آرامش حاصل شود بايد نماز را به همان صورت عادى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 كند كه خداوند، بسيارى از چيزهايى را كه نمى دانستيد به شما تعليم كرد، ازجمله چگونگى اقامۀ نماز در حالت امن و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شكرانۀ اين تعليم اين است كه بر طبق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دستورى در جاى خود انجام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فَاذْكُرُوا اَللّهَ كَما عَلَّمَكُمْ ما لَمْ تَكُونُوا تَعْلَمُونَ</w:t>
      </w:r>
      <w:r>
        <w:rPr>
          <w:rFonts w:eastAsia="IRNazanin" w:cs="IRNazanin"/>
          <w:color w:val="111111"/>
          <w:sz w:val="28"/>
          <w:szCs w:val="28"/>
          <w:rtl w:val="true"/>
          <w:lang w:bidi="fa-IR"/>
        </w:rPr>
        <w:t>) .</w:t>
      </w:r>
    </w:p>
    <w:p>
      <w:pPr>
        <w:pStyle w:val="Heading4"/>
        <w:numPr>
          <w:ilvl w:val="3"/>
          <w:numId w:val="1"/>
        </w:numPr>
        <w:rPr/>
      </w:pPr>
      <w:bookmarkStart w:id="370" w:name="__RefHeading___Toc1322087_2142443653"/>
      <w:bookmarkStart w:id="371" w:name="_Toc136"/>
      <w:bookmarkEnd w:id="370"/>
      <w:r>
        <w:rPr>
          <w:rtl w:val="true"/>
        </w:rPr>
        <w:t>نمازگزاران، انسان هايى شايسته اند</w:t>
      </w:r>
      <w:bookmarkEnd w:id="371"/>
    </w:p>
    <w:p>
      <w:pPr>
        <w:pStyle w:val="BookText"/>
        <w:rPr/>
      </w:pPr>
      <w:r>
        <w:rPr>
          <w:rFonts w:ascii="IRNazanin" w:hAnsi="IRNazanin" w:eastAsia="IRNazanin"/>
          <w:color w:val="111111"/>
          <w:sz w:val="28"/>
          <w:sz w:val="28"/>
          <w:szCs w:val="28"/>
          <w:rtl w:val="true"/>
          <w:lang w:bidi="fa-IR"/>
        </w:rPr>
        <w:t>نمازگزاران، انسان هايى شايسته اند</w:t>
      </w:r>
      <w:r>
        <w:rPr>
          <w:rStyle w:val="FootnoteAnchor"/>
          <w:rtl w:val="true"/>
        </w:rPr>
        <w:footnoteReference w:id="25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عَلى صَلاتِهِمْ دائِمُونَ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نمازهايشان را دائماً به جا مى آورند</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نخستين ويژگى نمازگزاران اين است كه با درگاه پروردگار متعال ارتباط مستمر دارند و اين ارتباط به وسيلۀ نماز تأمين مى شود، نمازى كه انسان را از فحشا و منكر بازمى دارد، نمازى كه روح و جان انسان را پرورش مى دهد و او را همواره به ياد خدا مى دارد، و اين توجه مستمر مانع از غفلت و غرور، و فرو رفتن در درياى شهوات، و اسارت در چنگال شيطان و هواى نفس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كه منظور از مداومت بر نماز اين نيست كه هميشه در حال نماز باشند، بلكه منظور اين است كه در اوقات معين، نماز را به جا مى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اصولاً هر كار خيرى زمانى در انسان اثر مثبت مى گذارد كه تداوم داشته باشد، ولذا در حديثى از پيغمبر اكرم صلى الله عليه و آله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أَحَبَّ الأعمالِ اِلَى اللّهِ مادامَ واِن قَلَّ ؛ محبوب ترين اعمال نزد خدا چيزى است كه مداومت داشته باشد، هرچند كم باشد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قابل توجه اينكه در حديثى از امام باقر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اين است كه هرگاه انسان چيزى از نوافل را بر خود فرض مى كند همواره به آن ادامه دهد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در حديث ديگرى از همان امام عليه السلام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آيه اشاره به نافله است، و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هُمْ عَلى صَلاتِهِمْ يُحافِظُونَ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نماز فريضه</w:t>
      </w:r>
      <w:r>
        <w:rPr>
          <w:rFonts w:eastAsia="IRNazanin" w:cs="IRNazanin"/>
          <w:color w:val="111111"/>
          <w:sz w:val="28"/>
          <w:szCs w:val="28"/>
          <w:rtl w:val="true"/>
          <w:lang w:bidi="fa-IR"/>
        </w:rPr>
        <w:t>».</w:t>
      </w:r>
      <w:r>
        <w:rPr>
          <w:rStyle w:val="FootnoteAnchor"/>
          <w:rtl w:val="true"/>
        </w:rPr>
        <w:footnoteReference w:id="26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تفاوت ممكن است از اينجا باشد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مناسب نمازهاى واجب است كه آن ها را بايد به طور دقيق در وقت هاى معين انجام داد، اما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نمازهاى مستحب است، چراكه انسان مى تواند گاهى آن ها را انجام دهد و گاهى ترك كند</w:t>
      </w:r>
      <w:r>
        <w:rPr>
          <w:rFonts w:eastAsia="IRNazanin" w:cs="IRNazanin"/>
          <w:color w:val="111111"/>
          <w:sz w:val="28"/>
          <w:szCs w:val="28"/>
          <w:rtl w:val="true"/>
          <w:lang w:bidi="fa-IR"/>
        </w:rPr>
        <w:t>.</w:t>
      </w:r>
      <w:bookmarkStart w:id="372" w:name="pg15121_168667"/>
    </w:p>
    <w:p>
      <w:pPr>
        <w:pStyle w:val="Heading4"/>
        <w:numPr>
          <w:ilvl w:val="3"/>
          <w:numId w:val="1"/>
        </w:numPr>
        <w:rPr/>
      </w:pPr>
      <w:bookmarkStart w:id="373" w:name="__RefHeading___Toc1322089_2142443653"/>
      <w:bookmarkStart w:id="374" w:name="_Toc137"/>
      <w:bookmarkEnd w:id="372"/>
      <w:bookmarkEnd w:id="373"/>
      <w:r>
        <w:rPr>
          <w:rtl w:val="true"/>
        </w:rPr>
        <w:t>روزه</w:t>
      </w:r>
      <w:bookmarkEnd w:id="374"/>
    </w:p>
    <w:p>
      <w:pPr>
        <w:pStyle w:val="BookText"/>
        <w:rPr/>
      </w:pPr>
      <w:r>
        <w:rPr>
          <w:rFonts w:ascii="IRNazanin" w:hAnsi="IRNazanin" w:eastAsia="IRNazanin"/>
          <w:color w:val="111111"/>
          <w:sz w:val="28"/>
          <w:sz w:val="28"/>
          <w:szCs w:val="28"/>
          <w:rtl w:val="true"/>
          <w:lang w:bidi="fa-IR"/>
        </w:rPr>
        <w:t>روزه</w:t>
      </w:r>
      <w:r>
        <w:rPr>
          <w:rStyle w:val="FootnoteAnchor"/>
          <w:rtl w:val="true"/>
        </w:rPr>
        <w:footnoteReference w:id="263"/>
      </w:r>
    </w:p>
    <w:p>
      <w:pPr>
        <w:pStyle w:val="Heading4"/>
        <w:numPr>
          <w:ilvl w:val="3"/>
          <w:numId w:val="1"/>
        </w:numPr>
        <w:rPr/>
      </w:pPr>
      <w:bookmarkStart w:id="375" w:name="__RefHeading___Toc1322091_2142443653"/>
      <w:bookmarkStart w:id="376" w:name="_Toc138"/>
      <w:bookmarkEnd w:id="375"/>
      <w:r>
        <w:rPr>
          <w:rtl w:val="true"/>
        </w:rPr>
        <w:t>«</w:t>
      </w:r>
      <w:r>
        <w:rPr>
          <w:rtl w:val="true"/>
        </w:rPr>
        <w:t>روزه</w:t>
      </w:r>
      <w:r>
        <w:rPr>
          <w:rtl w:val="true"/>
        </w:rPr>
        <w:t xml:space="preserve">» </w:t>
      </w:r>
      <w:r>
        <w:rPr>
          <w:rtl w:val="true"/>
        </w:rPr>
        <w:t>در امت هاى پيشين</w:t>
      </w:r>
      <w:bookmarkEnd w:id="376"/>
    </w:p>
    <w:p>
      <w:pPr>
        <w:pStyle w:val="Heading5"/>
        <w:numPr>
          <w:ilvl w:val="4"/>
          <w:numId w:val="1"/>
        </w:numPr>
        <w:rPr/>
      </w:pPr>
      <w:bookmarkStart w:id="377" w:name="__RefHeading___Toc1322093_2142443653"/>
      <w:bookmarkStart w:id="378" w:name="_Toc139"/>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 xml:space="preserve">خداوند در آيۀ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كُتِبَ عَلَيْكُمُ اَلصِّيامُ كَما كُتِبَ عَلَى اَلَّذِينَ مِنْ قَبْلِكُمْ لَعَلَّكُمْ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افرادى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مقرر شده، همان گونه كه بر كسانى كه قبل از شما بودند مقرر شد؛ تا پرهيزكار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از اين آيه استفاده مى شود، روزه در رديف عبادات ديگر در اديان بزرگ الهى بوده، چنان كه در آيۀ فوق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واجب است همان گونه كه بر امت هاى پيشين واجب بوده است، و اين به خاطر آن است كه با روزه سلاح تقوا را به دست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روزه براى افراد مشكل مى نمايد، خداوند از يك طرف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امنوا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ديگر با توجه دادن به اينكه روزه اختصاصى به شما ندارد، بلكه بر پيشينيان نيز لازم بوده، مسلمانان را آمادۀ انجام آن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نقل شده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لَذَّةُ ما فِى النِّداءِ أَزالَ تَعَبَ الْعِبادَةِ وَالْعَناءِ ؛لذت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سختى و مشقّت عبادت را از بين مى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لازم است چند نكته مورد توجه قرار گيرد</w:t>
      </w:r>
      <w:r>
        <w:rPr>
          <w:rFonts w:eastAsia="IRNazanin" w:cs="IRNazanin"/>
          <w:color w:val="111111"/>
          <w:sz w:val="28"/>
          <w:szCs w:val="28"/>
          <w:rtl w:val="true"/>
          <w:lang w:bidi="fa-IR"/>
        </w:rPr>
        <w:t>:</w:t>
      </w:r>
    </w:p>
    <w:p>
      <w:pPr>
        <w:pStyle w:val="Heading5"/>
        <w:numPr>
          <w:ilvl w:val="4"/>
          <w:numId w:val="1"/>
        </w:numPr>
        <w:rPr/>
      </w:pPr>
      <w:bookmarkStart w:id="379" w:name="__RefHeading___Toc1322095_2142443653"/>
      <w:bookmarkStart w:id="380" w:name="_Toc140"/>
      <w:bookmarkEnd w:id="379"/>
      <w:r>
        <w:rPr/>
        <w:t>1</w:t>
      </w:r>
      <w:r>
        <w:rPr>
          <w:rtl w:val="true"/>
        </w:rPr>
        <w:t xml:space="preserve">. </w:t>
      </w:r>
      <w:r>
        <w:rPr>
          <w:rtl w:val="true"/>
        </w:rPr>
        <w:t>پيشينۀ روزه</w:t>
      </w:r>
      <w:bookmarkEnd w:id="38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تورات و انجيل فعلى نيز برمى آيد كه روزه در ميان يهود و نصارا بوده</w:t>
      </w:r>
    </w:p>
    <w:p>
      <w:pPr>
        <w:pStyle w:val="BookText"/>
        <w:rPr/>
      </w:pPr>
      <w:r>
        <w:rPr>
          <w:rFonts w:ascii="IRNazanin" w:hAnsi="IRNazanin" w:eastAsia="IRNazanin"/>
          <w:color w:val="111111"/>
          <w:sz w:val="28"/>
          <w:sz w:val="28"/>
          <w:szCs w:val="28"/>
          <w:rtl w:val="true"/>
          <w:lang w:bidi="fa-IR"/>
        </w:rPr>
        <w:t xml:space="preserve">و اقوام و ملل ديگر هنگام مواجه شدن با غم و اندوه روزه مى گرفته اند، چنان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كتاب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به طور كلى در تمام اوقات در ميان هر طايفه و هر ملت و مذهب هنگام ورود اندوه و زحمت غير مترقبه، معمول بوده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نيز از تورات برمى آيد كه موسى عليه السلام چهل روز روزه داشته است چنان كه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برآمدنم به كوه كه لوح هاى سنگى، يعنى لوح هاى عهدى كه خداوند با شما بست را بگيرم آن گاه در كوه چهل روز و چهل شب ماندم، نه نان خوردم و نه آب نوشيدم</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 همچنين يهوديان هنگام توبه و طلب رضايت خداوند روزه مى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يهود غالباً در موقعى كه فرصت يافته، مى خواستند اظهار عجز و تواضع در حضور خدا نمايند، روزه مى داشتند تا به گناهان خود اعتراف نموده، به واسطۀ روزه و توبه، رضاى حضرت اقدس الهى را تحصيل نمايند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روزۀ اعظم با كفاره، محتمل است كه فقط روزه يك روز ساليانه مخصوصى بود كه در ميان طايفۀ يهود مرسوم بود، البته روزه هاى موقتى ديگر نيز از براى يادگارى خرابى اورشليم و غيره مى داشتند</w:t>
      </w:r>
      <w:r>
        <w:rPr>
          <w:rFonts w:eastAsia="IRNazanin" w:cs="IRNazanin"/>
          <w:color w:val="111111"/>
          <w:sz w:val="28"/>
          <w:szCs w:val="28"/>
          <w:rtl w:val="true"/>
          <w:lang w:bidi="fa-IR"/>
        </w:rPr>
        <w:t>».</w:t>
      </w:r>
      <w:r>
        <w:rPr>
          <w:rStyle w:val="FootnoteAnchor"/>
          <w:rtl w:val="true"/>
        </w:rPr>
        <w:footnoteReference w:id="26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مسيح عليه السلام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روزه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عيسى از قوّت روح به بيابان برده شد تا ابليس او را امتحان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چهل شبانه روز روزه داشته عاقبة الامر گرسنه گرديد</w:t>
      </w:r>
      <w:r>
        <w:rPr>
          <w:rFonts w:eastAsia="IRNazanin" w:cs="IRNazanin"/>
          <w:color w:val="111111"/>
          <w:sz w:val="28"/>
          <w:szCs w:val="28"/>
          <w:rtl w:val="true"/>
          <w:lang w:bidi="fa-IR"/>
        </w:rPr>
        <w:t>».</w:t>
      </w:r>
      <w:r>
        <w:rPr>
          <w:rStyle w:val="FootnoteAnchor"/>
          <w:rtl w:val="true"/>
        </w:rPr>
        <w:footnoteReference w:id="268"/>
      </w:r>
      <w:bookmarkStart w:id="381" w:name="pg15121_168669"/>
    </w:p>
    <w:p>
      <w:pPr>
        <w:pStyle w:val="BookText"/>
        <w:rPr/>
      </w:pPr>
      <w:bookmarkEnd w:id="381"/>
      <w:r>
        <w:rPr>
          <w:rFonts w:ascii="IRNazanin" w:hAnsi="IRNazanin" w:eastAsia="IRNazanin"/>
          <w:color w:val="111111"/>
          <w:sz w:val="28"/>
          <w:sz w:val="28"/>
          <w:szCs w:val="28"/>
          <w:rtl w:val="true"/>
          <w:lang w:bidi="fa-IR"/>
        </w:rPr>
        <w:t>و نيز برمى آيد كه حواريون پس از عيسى عليه السلام روزه مى داشته اند، چنان كه در انجيل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گفتندش كه چونست تلاميذ يحيى دائم روزه دارند و دعا نمايند، اما شاگردان تو دائم مى خورند و مى 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ايّامى مى آيد كه داماد از پيش آن ها برداشته خواهد شد و در آن ايام روزه خواهند داشت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باز در قاموس كتاب مقدس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حيات حواريان و مؤمنين ايام گذشته عمرى مملو از انكار لذات و زحمات بى شمار و روزه دارى بود</w:t>
      </w:r>
      <w:r>
        <w:rPr>
          <w:rFonts w:eastAsia="IRNazanin" w:cs="IRNazanin"/>
          <w:color w:val="111111"/>
          <w:sz w:val="28"/>
          <w:szCs w:val="28"/>
          <w:rtl w:val="true"/>
          <w:lang w:bidi="fa-IR"/>
        </w:rPr>
        <w:t>».</w:t>
      </w:r>
      <w:r>
        <w:rPr>
          <w:rStyle w:val="FootnoteAnchor"/>
          <w:rtl w:val="true"/>
        </w:rPr>
        <w:footnoteReference w:id="270"/>
      </w:r>
    </w:p>
    <w:p>
      <w:pPr>
        <w:pStyle w:val="Heading5"/>
        <w:numPr>
          <w:ilvl w:val="4"/>
          <w:numId w:val="1"/>
        </w:numPr>
        <w:rPr/>
      </w:pPr>
      <w:bookmarkStart w:id="382" w:name="__RefHeading___Toc1322097_2142443653"/>
      <w:bookmarkStart w:id="383" w:name="_Toc141"/>
      <w:bookmarkEnd w:id="382"/>
      <w:r>
        <w:rPr/>
        <w:t>2</w:t>
      </w:r>
      <w:r>
        <w:rPr>
          <w:rtl w:val="true"/>
        </w:rPr>
        <w:t xml:space="preserve">. </w:t>
      </w:r>
      <w:r>
        <w:rPr>
          <w:rtl w:val="true"/>
        </w:rPr>
        <w:t>اثر اجتماعى روزه</w:t>
      </w:r>
      <w:bookmarkEnd w:id="383"/>
    </w:p>
    <w:p>
      <w:pPr>
        <w:pStyle w:val="BookText"/>
        <w:rPr/>
      </w:pPr>
      <w:r>
        <w:rPr>
          <w:rFonts w:ascii="IRNazanin" w:hAnsi="IRNazanin" w:eastAsia="IRNazanin"/>
          <w:color w:val="111111"/>
          <w:sz w:val="28"/>
          <w:sz w:val="28"/>
          <w:szCs w:val="28"/>
          <w:rtl w:val="true"/>
          <w:lang w:bidi="fa-IR"/>
        </w:rPr>
        <w:t>روزه درس مساوات و برابرى ميان افراد اجتماع است، زيرا با انجام اين دستور مذهبى، افراد متمكن، هم وضع گرسنگان و محرومان اجتماع را به طور محسوس درك مى كنند، و هم با صرفه جويى در غذاى شبانه روزى خود مى توانند به كمك آن ها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با توصيف حال گرسنگان و محرومان، بتوان مردم متمكن را متوجه حال آن ها ساخت، ولى اگر مسأله جنبۀ حسّى و عينى به خود بگيرد، اثر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به اين موضوع مهم اجتماعى رنگ حسّى مى دهد و در حديث معروفى از امام صادق عليه السلام 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روزه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فَرَضَ اللّهُ الصِّيامَ لِيَسْتَوِىَ بِهِ الْغَنِىُّ وَ الْفَقيرُ ؛ روزه در اسلام واجب شد تا فقرا و اغنيا يكسان و برابر گردند</w:t>
      </w:r>
      <w:r>
        <w:rPr>
          <w:rFonts w:eastAsia="IRNazanin" w:cs="IRNazanin"/>
          <w:color w:val="111111"/>
          <w:sz w:val="28"/>
          <w:szCs w:val="28"/>
          <w:rtl w:val="true"/>
          <w:lang w:bidi="fa-IR"/>
        </w:rPr>
        <w:t>».</w:t>
      </w:r>
      <w:r>
        <w:rPr>
          <w:rStyle w:val="FootnoteAnchor"/>
          <w:rtl w:val="true"/>
        </w:rPr>
        <w:footnoteReference w:id="271"/>
      </w:r>
    </w:p>
    <w:p>
      <w:pPr>
        <w:pStyle w:val="Heading5"/>
        <w:numPr>
          <w:ilvl w:val="4"/>
          <w:numId w:val="1"/>
        </w:numPr>
        <w:rPr/>
      </w:pPr>
      <w:bookmarkStart w:id="384" w:name="__RefHeading___Toc1322099_2142443653"/>
      <w:bookmarkStart w:id="385" w:name="_Toc142"/>
      <w:bookmarkEnd w:id="384"/>
      <w:r>
        <w:rPr/>
        <w:t>3</w:t>
      </w:r>
      <w:r>
        <w:rPr>
          <w:rtl w:val="true"/>
        </w:rPr>
        <w:t xml:space="preserve">. </w:t>
      </w:r>
      <w:r>
        <w:rPr>
          <w:rtl w:val="true"/>
        </w:rPr>
        <w:t>اثر بهداشتى و درمانى روزه</w:t>
      </w:r>
      <w:bookmarkEnd w:id="38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طب امروز و همچنين در طب قديم، اثر معجزه آساى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درمان</w:t>
      </w:r>
    </w:p>
    <w:p>
      <w:pPr>
        <w:pStyle w:val="BookText"/>
        <w:rPr/>
      </w:pPr>
      <w:r>
        <w:rPr>
          <w:rFonts w:ascii="IRNazanin" w:hAnsi="IRNazanin" w:eastAsia="IRNazanin"/>
          <w:color w:val="111111"/>
          <w:sz w:val="28"/>
          <w:sz w:val="28"/>
          <w:szCs w:val="28"/>
          <w:rtl w:val="true"/>
          <w:lang w:bidi="fa-IR"/>
        </w:rPr>
        <w:t>انواع بيمارى ها به هيچ وجه قابل انكار نيست و كمتر طبيبى است كه در نوشته هاى مشروح خود به اين حقيقت اشاره اى نكرده باشد، زيرا مى دانيم كه عامل بسيارى از بيمارى ها زياده روى در خوردن غذاهاى مختلف است، چون مواد اضافى، جذب نشده و به صورت چربى هاى مزاحم در نقاط مختلف بدن، يا چربى و قند اضافى در خون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مواد اضافى در لابه لاى عضلات بدن درواقع لجن زارهاى متعفّنى براى پرورش انواع ميكروب هاى بيمارى هاى عفونى است و در اين حال، بهترين راه مبارزه با اين بيمارى ها نابود كردن اين لجنزارها از راه امساك و روزه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روزه زباله ها و مواد اضافى و جذب نشدۀ بدن را مى سوزاند و درواقع بدن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تكانى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علاوه، يك نوع استراحت قابل ملاحظه براى دستگاه هاى گوارشى و سرويس كردن آن ها فراهم مى سازد، و با توجه به اينكه اين دستگاه ها حساس ترين دستگاه هاى بدن هستند و در تمام سال به طور دائم مشغول كارند اين استراحت براى آن ها نهايت لزوم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شخص روزه دار طبق دستور اسلام هنگام افطار و سحر نبايد در غذا افراط و زياده روى كند، تا بتواند از اين اثر بهداشتى نتيجۀ كامل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الكسى سوفورين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دانشمند روسى مى نويسد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درمان از طريق روزه فايدۀ ويژه اى براى درمان كم خونى، ضعف روده ها، التهاب بسيط و مزمن، دمل هاى خارجى و داخلى، سل، اسكليروز، روماتيسم، نقرس، استسقاء، نوراستنى، عرق النساء خراز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ريختگى 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بيمارى هاى چشم، ديابت، بيمارى هاى جلدى، بيمارى هاى كليه، كبد و بيمارى هاى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از راه امساك به بيمارى هاى فوق اختصاص ندارد، بلكه بيمارى هايى را نيز كه مربوط به اصول جسم انسان است و با</w:t>
      </w:r>
      <w:bookmarkStart w:id="386" w:name="pg15121_168671"/>
    </w:p>
    <w:p>
      <w:pPr>
        <w:pStyle w:val="BookText"/>
        <w:rPr/>
      </w:pPr>
      <w:bookmarkEnd w:id="386"/>
      <w:r>
        <w:rPr>
          <w:rFonts w:ascii="Amiri" w:hAnsi="Amiri" w:eastAsia="Amiri" w:cs="Amiri"/>
          <w:color w:val="111111"/>
          <w:sz w:val="28"/>
          <w:sz w:val="28"/>
          <w:szCs w:val="28"/>
          <w:rtl w:val="true"/>
          <w:lang w:bidi="ar-SA"/>
        </w:rPr>
        <w:t>سلول هاى جسم آميخته شده، همانند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سرطان، سفليس، سل و طاعون شفا مى بخشد</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پيغمبر اسلام صلى الله عليه و آله در حديث معروفى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بگيريد تا سالم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معروف ديگرى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المَعْدَةُ بَيْتُ كُلِّ داءٍ وَالْحَميَةُ رَأس كُلِّ دَواءٍ ؛ معده خانۀ تمام دردهاست و امساك بالاترين داروها</w:t>
      </w:r>
      <w:r>
        <w:rPr>
          <w:rFonts w:eastAsia="IRNazanin" w:cs="IRNazanin"/>
          <w:color w:val="111111"/>
          <w:sz w:val="28"/>
          <w:szCs w:val="28"/>
          <w:rtl w:val="true"/>
          <w:lang w:bidi="fa-IR"/>
        </w:rPr>
        <w:t>».</w:t>
      </w:r>
      <w:r>
        <w:rPr>
          <w:rStyle w:val="FootnoteAnchor"/>
          <w:rtl w:val="true"/>
        </w:rPr>
        <w:footnoteReference w:id="273"/>
      </w:r>
    </w:p>
    <w:p>
      <w:pPr>
        <w:pStyle w:val="Heading5"/>
        <w:numPr>
          <w:ilvl w:val="4"/>
          <w:numId w:val="1"/>
        </w:numPr>
        <w:rPr/>
      </w:pPr>
      <w:bookmarkStart w:id="387" w:name="__RefHeading___Toc1322101_2142443653"/>
      <w:bookmarkStart w:id="388" w:name="_Toc143"/>
      <w:bookmarkEnd w:id="387"/>
      <w:r>
        <w:rPr/>
        <w:t>4</w:t>
      </w:r>
      <w:r>
        <w:rPr>
          <w:rtl w:val="true"/>
        </w:rPr>
        <w:t xml:space="preserve">. </w:t>
      </w:r>
      <w:r>
        <w:rPr>
          <w:rtl w:val="true"/>
        </w:rPr>
        <w:t>اثر تربيتى روزه</w:t>
      </w:r>
      <w:bookmarkEnd w:id="38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فوايد بزرگ روزه، تربيت روح و تقويت اراده و تعديل غرايز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با گرسنگى و تشنگى و خوددارى از ساير لذايذى كه بايد از آن چشم بپوشد، روح و ارادۀ خويشتن را تقويت مى كند، بر اين اساس، مقصود از روزه، به دست گرفتن زمام نفس سركش و تسلط بر شهوات و هوس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مهم ترين فلسفۀ روزه همين اثر اخلاقى و تربيتى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هر لحظه تشنه و گرسنه شد آب و غذا در اختيار اوست، همانند درختانى است كه در پناه ديوارهاى باغ بر لب نهرها مى رويند، كه يك روز قطع شدن آب ممكن است باعث پژمردگى يا خشكيدن آن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درختان نازپرورده، كم مقاومت، كم دوام، و بسيار ناپايدارند، اما درختانى كه از لابه لاى صخره هاى سخت مى رويند و نوازشگر شاخه هاى آن ها از همان طفوليت طوفان هاى سخت كوهستان، و محروميت هاى گوناگون است، محكم، بادوام، پرمقاومت و سخت كوش و سخت جان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نيز با محدوديت ها و محروميت هاى موقت خود به روح و جسم انسان توان و قدرت و مقاومت و به دنبال آن نور و صفا مى بخشد</w:t>
      </w:r>
      <w:r>
        <w:rPr>
          <w:rFonts w:eastAsia="IRNazanin" w:cs="IRNazanin"/>
          <w:color w:val="111111"/>
          <w:sz w:val="28"/>
          <w:szCs w:val="28"/>
          <w:rtl w:val="true"/>
          <w:lang w:bidi="fa-IR"/>
        </w:rPr>
        <w:t>.</w:t>
      </w:r>
      <w:bookmarkStart w:id="389" w:name="pg15121_168672"/>
    </w:p>
    <w:p>
      <w:pPr>
        <w:pStyle w:val="BookText"/>
        <w:rPr/>
      </w:pPr>
      <w:bookmarkEnd w:id="389"/>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كه پرهيزكار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به همين حقيقت است</w:t>
      </w:r>
      <w:r>
        <w:rPr>
          <w:rFonts w:eastAsia="IRNazanin" w:cs="IRNazanin"/>
          <w:color w:val="111111"/>
          <w:sz w:val="28"/>
          <w:szCs w:val="28"/>
          <w:rtl w:val="true"/>
          <w:lang w:bidi="fa-IR"/>
        </w:rPr>
        <w:t>.</w:t>
      </w:r>
    </w:p>
    <w:p>
      <w:pPr>
        <w:pStyle w:val="Heading4"/>
        <w:numPr>
          <w:ilvl w:val="3"/>
          <w:numId w:val="1"/>
        </w:numPr>
        <w:rPr/>
      </w:pPr>
      <w:bookmarkStart w:id="390" w:name="__RefHeading___Toc1322103_2142443653"/>
      <w:bookmarkStart w:id="391" w:name="_Toc144"/>
      <w:bookmarkEnd w:id="390"/>
      <w:r>
        <w:rPr>
          <w:rtl w:val="true"/>
        </w:rPr>
        <w:t>«</w:t>
      </w:r>
      <w:r>
        <w:rPr>
          <w:rtl w:val="true"/>
        </w:rPr>
        <w:t>سياحت</w:t>
      </w:r>
      <w:r>
        <w:rPr>
          <w:rtl w:val="true"/>
        </w:rPr>
        <w:t xml:space="preserve">» </w:t>
      </w:r>
      <w:r>
        <w:rPr>
          <w:rtl w:val="true"/>
        </w:rPr>
        <w:t>به معناى روزه است</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روزه است</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اَلتّائِبُونَ اَلْعابِدُونَ اَلْحامِدُونَ اَلسّائِحُونَ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كنندگان و عبادت كنندگان، و سپاس گويان و جهادگران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السائحون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ها از يك كانون عبادت و پرستش به كانون ديگرى رفت و آمد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برنامه هاى خودسازى آنان در پرتو عبادت، در محيط محدودى خلاصه نمى شود و به افق خاصى تعلق ندارد، بلكه همه جا كانون عبوديت پروردگار و خودسازى و تربيت براى آن هاست، و هر كجا درسى در اين زمينه باشد طالب آن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جريان و استمرار گرفته شده و دربارۀ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فوق چه نوع سياحت و جريان و استمرارى است، ميان مفسران گفتگوست؛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بالا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معنى سير ميان كانون هاى عبادت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پيامبر صلى الله عليه و آله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سياحة امتى فى المساجد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سياحت امت من در مساجد است</w:t>
      </w:r>
      <w:r>
        <w:rPr>
          <w:rFonts w:eastAsia="IRNazanin" w:cs="IRNazanin"/>
          <w:color w:val="111111"/>
          <w:sz w:val="28"/>
          <w:szCs w:val="28"/>
          <w:rtl w:val="true"/>
          <w:lang w:bidi="fa-IR"/>
        </w:rPr>
        <w:t>».</w:t>
      </w:r>
      <w:r>
        <w:rPr>
          <w:rStyle w:val="FootnoteAnchor"/>
          <w:rtl w:val="true"/>
        </w:rPr>
        <w:footnoteReference w:id="27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زيرا روزه، كارى مستمر در سراسر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مى خوانيم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السّائِحينَ هُمُ الصّائِمُونَ ؛ سائحان روزه داران اند</w:t>
      </w:r>
      <w:r>
        <w:rPr>
          <w:rFonts w:eastAsia="IRNazanin" w:cs="IRNazanin"/>
          <w:color w:val="111111"/>
          <w:sz w:val="28"/>
          <w:szCs w:val="28"/>
          <w:rtl w:val="true"/>
          <w:lang w:bidi="fa-IR"/>
        </w:rPr>
        <w:t>».</w:t>
      </w:r>
      <w:r>
        <w:rPr>
          <w:rStyle w:val="FootnoteAnchor"/>
          <w:rtl w:val="true"/>
        </w:rPr>
        <w:footnoteReference w:id="276"/>
      </w:r>
      <w:bookmarkStart w:id="392" w:name="pg15121_168673"/>
    </w:p>
    <w:p>
      <w:pPr>
        <w:pStyle w:val="BookText"/>
        <w:rPr/>
      </w:pPr>
      <w:bookmarkEnd w:id="392"/>
      <w:r>
        <w:rPr>
          <w:rFonts w:ascii="IRNazanin" w:hAnsi="IRNazanin" w:eastAsia="IRNazanin"/>
          <w:color w:val="111111"/>
          <w:sz w:val="28"/>
          <w:sz w:val="28"/>
          <w:szCs w:val="28"/>
          <w:rtl w:val="true"/>
          <w:lang w:bidi="fa-IR"/>
        </w:rPr>
        <w:t>بعضى ديگر از مفسران، سياحت را به معنى سير و گردش در روى زمين و مشاهدۀ آثار عظمت خدا و شناخت جوامع بشرى و آشنايى با عادات و رسوم و علوم و دانش هاى اقوام گوناگون كه انديشۀ انسان را زنده و فكر او را پخته مى سازد،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از مفسران، سياحت را به معنى سير و حركت به سوى ميدان جهاد و مبارزه با دشمن مى دانند و حديث نبوى معروف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سياحَةَ اُمّتِى الْجِهادُ فِي سبيلِ اللّهِ ؛ سياحت امت من جهاد در راه خداست</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شاهد آن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بعضى آن را به معنى سير عقل و فكر در مسائل مختلف مربوط به جهان هستى، و عوامل سعادت و پيروزى، و اسباب شكست و ناكامى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باتوجه به اوصافى كه قبل و بعد از آن شمرده شده، معنى اول مناسب تر از همه به نظر مى رسد، هرچند ارادۀ تمام اين معانى از اين كلمه نيز كاملاً ممكن است، زيرا همۀ اين مفاهيم در مفهوم سير و سياحت جمع است</w:t>
      </w:r>
      <w:r>
        <w:rPr>
          <w:rFonts w:eastAsia="IRNazanin" w:cs="IRNazanin"/>
          <w:color w:val="111111"/>
          <w:sz w:val="28"/>
          <w:szCs w:val="28"/>
          <w:rtl w:val="true"/>
          <w:lang w:bidi="fa-IR"/>
        </w:rPr>
        <w:t>.</w:t>
      </w:r>
    </w:p>
    <w:p>
      <w:pPr>
        <w:pStyle w:val="Heading4"/>
        <w:numPr>
          <w:ilvl w:val="3"/>
          <w:numId w:val="1"/>
        </w:numPr>
        <w:rPr/>
      </w:pPr>
      <w:bookmarkStart w:id="393" w:name="__RefHeading___Toc1322105_2142443653"/>
      <w:bookmarkStart w:id="394" w:name="_Toc145"/>
      <w:bookmarkEnd w:id="393"/>
      <w:r>
        <w:rPr>
          <w:rtl w:val="true"/>
        </w:rPr>
        <w:t>امتياز ماه رمضان</w:t>
      </w:r>
      <w:bookmarkEnd w:id="394"/>
    </w:p>
    <w:p>
      <w:pPr>
        <w:pStyle w:val="BookText"/>
        <w:rPr/>
      </w:pPr>
      <w:r>
        <w:rPr>
          <w:rFonts w:ascii="Amiri" w:hAnsi="Amiri" w:eastAsia="Amiri" w:cs="Amiri"/>
          <w:color w:val="111111"/>
          <w:sz w:val="28"/>
          <w:sz w:val="28"/>
          <w:szCs w:val="28"/>
          <w:rtl w:val="true"/>
          <w:lang w:bidi="ar-SA"/>
        </w:rPr>
        <w:t>امتياز ماه رمضان</w:t>
      </w:r>
      <w:r>
        <w:rPr>
          <w:rStyle w:val="FootnoteAnchor"/>
          <w:rtl w:val="true"/>
        </w:rPr>
        <w:footnoteReference w:id="278"/>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اينكه ماه رمضان براى روزه گرفتن انتخاب شده اين است كه اين ماه بر ساير ماه ها برترى دارد و در آيۀ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اَلَّذِي أُنْزِلَ فِيهِ اَلْقُرْآنُ هُدىً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برترى آن چنين بيان شده است كه قرآن، كتاب هدايت و راهنماى بشر، كه با دستورات و قوانين خود، روش هاى صحيح را از ناصحيح جدا كرده و دستور سعادت انسان ها را آورده است در اين ماه نازل شده، و در روايات اسلامى نيز چنين آمده است كه همۀ كتاب هاى بزرگ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انجيل، زبور، صحف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نازل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ششم ماه مبارك رمضان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دوازدهم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هجدهم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قدر نازل شده است</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بنابراين، ماه رمضان ماه نزول كتاب هاى بزرگ آسمانى و ماه تعليم و آموزش بوده است، چراكه تربيت و پرورش بدون تعليم و آموزش صحيح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برنامۀ تربيتى روزه نيز بايد با آگاهى هرچه بيشتر و عميق تر از تعليمات آسمانى هماهنگ شود تا جسم و جان آدمى را از آلودگى گناه شستشو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جمعۀ ماه شعبان، پيامبر اسلام صلى الله عليه و آله براى آماده ساختن ياران خود جهت استقبال از اين ماه، خطبه اى خواند و اهميت اين ماه را به آن ها چنين گوشزد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خدا با بركت، آمرزش و رحمت به سوى شما روى مى آورد، اين ماه برترين ماه هاست، روزهاى آن برتر از روزهاى ديگر و شب هاى آن بهترين شب هاست و لحظات و ساعات اين ماه بهترين ساعات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ماهى است كه به مهمانى خدا دعوت شده ايد و جزء كسانى قرار گرفته ايد كه مورد اكرام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هاى شما همچون تسبيح، خوابتان چون عبادت، اعمالتان مقبول، و دعايتان مستجاب است، بنابراين با نيت هاى خالص و دل هاى پاك از خداوند بخواهيد كه به شما براى روزه داشتن و تلاوت قرآن در اين ماه توفيق دهد، زيرا بدبخت كسى است كه از آمرزش الهى در اين ماه بزرگ محروم 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گرسنگى و تشنگى خويش در اين ماه به ياد گرسنگى و تشنگى رستاخيز افتيد، به فقرا و بينوايان خود بخشش كنيد، پيران خويش را گرامى داريد و به خردسالان خود رحمت آوريد، پيوند خويشاوندى را محكم سازيد، زبان هايتان</w:t>
      </w:r>
      <w:bookmarkStart w:id="395" w:name="pg15121_168675"/>
    </w:p>
    <w:p>
      <w:pPr>
        <w:pStyle w:val="BookText"/>
        <w:rPr/>
      </w:pPr>
      <w:bookmarkEnd w:id="395"/>
      <w:r>
        <w:rPr>
          <w:rFonts w:ascii="IRNazanin" w:hAnsi="IRNazanin" w:eastAsia="IRNazanin"/>
          <w:color w:val="111111"/>
          <w:sz w:val="28"/>
          <w:sz w:val="28"/>
          <w:szCs w:val="28"/>
          <w:rtl w:val="true"/>
          <w:lang w:bidi="fa-IR"/>
        </w:rPr>
        <w:t>را از گناه بازداريد، چشمان خويش را از آنچه نگاه كردنش حلال نيست بپوشيد، گوش هاى خويش را از آنچه شنيدنش حرام است برگيريد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يتيمان مردم شفقت و محبت كنيد تا با يتيمان شما چنين كنند</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396" w:name="__RefHeading___Toc1322107_2142443653"/>
      <w:bookmarkStart w:id="397" w:name="_Toc146"/>
      <w:bookmarkEnd w:id="396"/>
      <w:r>
        <w:rPr>
          <w:rtl w:val="true"/>
        </w:rPr>
        <w:t>روزۀ سكوت</w:t>
      </w:r>
      <w:bookmarkEnd w:id="397"/>
    </w:p>
    <w:p>
      <w:pPr>
        <w:pStyle w:val="BookText"/>
        <w:rPr/>
      </w:pPr>
      <w:r>
        <w:rPr>
          <w:rFonts w:ascii="Amiri" w:hAnsi="Amiri" w:eastAsia="Amiri" w:cs="Amiri"/>
          <w:color w:val="111111"/>
          <w:sz w:val="28"/>
          <w:sz w:val="28"/>
          <w:szCs w:val="28"/>
          <w:rtl w:val="true"/>
          <w:lang w:bidi="ar-SA"/>
        </w:rPr>
        <w:t>روزۀ سكوت</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مريم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فَكُلِي وَ اِشْرَبِي وَ قَرِّي عَيْناً فَإِمّا تَرَيِنَّ مِنَ اَلْبَشَرِ أَحَداً فَقُولِي إِنِّي نَذَرْتُ لِلرَّحْمنِ صَوْماً فَلَنْ أُكَلِّمَ اَلْيَوْمَ إِنْسِيًّا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غذاى لذيذ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و بنوش و چشمت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كسى از انسان ها را 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خداوند رحمان روزه اى نذر كرده ام؛ بنابراين امروز با هيچ انسانى هيچ سخنى نمى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 كه اين نوزاد، از تو دفاع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آيۀ فوق نشان مى دهد كه مريم عليها السلام به خاطر مصلحتى مأمور به سكوت بود و به فرمان خدا از سخن گفتن در اين مدت خاص خوددارى مى كرد تا نوزادش عيسى عليه السلام لب به سخن بگشايد و از پاكى او دفاع كند، كه اين از هر جهت مؤثرتر و گيراتر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تعبير آيه چنين برمى آيد كه نذر سكوت براى آن قوم و جمعيت، كار شناخته شده اى بود، به همين دليل اين كار را بر او ايراد نگرفتند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اين نوع روزه در اسلام، مشروع نيست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على بن الحسين عليه السلام در حديثى چنين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وَصَومُ الصَّمتِ حَرامٌ ؛ روزۀ سكوت حرام است</w:t>
      </w:r>
      <w:r>
        <w:rPr>
          <w:rFonts w:eastAsia="IRNazanin" w:cs="IRNazanin"/>
          <w:color w:val="111111"/>
          <w:sz w:val="28"/>
          <w:szCs w:val="28"/>
          <w:rtl w:val="true"/>
          <w:lang w:bidi="fa-IR"/>
        </w:rPr>
        <w:t>».</w:t>
      </w:r>
      <w:r>
        <w:rPr>
          <w:rStyle w:val="FootnoteAnchor"/>
          <w:rtl w:val="true"/>
        </w:rPr>
        <w:footnoteReference w:id="282"/>
      </w:r>
      <w:bookmarkStart w:id="398" w:name="pg15121_168676"/>
    </w:p>
    <w:p>
      <w:pPr>
        <w:pStyle w:val="BookText"/>
        <w:rPr/>
      </w:pPr>
      <w:bookmarkEnd w:id="398"/>
      <w:r>
        <w:rPr>
          <w:rFonts w:ascii="IRNazanin" w:hAnsi="IRNazanin" w:eastAsia="IRNazanin"/>
          <w:color w:val="111111"/>
          <w:sz w:val="28"/>
          <w:sz w:val="28"/>
          <w:szCs w:val="28"/>
          <w:rtl w:val="true"/>
          <w:lang w:bidi="fa-IR"/>
        </w:rPr>
        <w:t>ولى البته يكى از آداب روزۀ كامل در اسلام اين است كه انسان روزه دار زبان خود را از آلودگى به گناه و مكروهات حفظ كند، و همچنين چشم خود را از هرگونه آلودگى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صادق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الصَّومَ لَيسَ مِنَ الطَّعامِ وَالشَّرابِ وَحدَهُ، إنَّ مَريَمَ قالَت إنّي نَذَرتُ لِلرَّحمنِ صَوماً، أي صَمتاً، فَاحفَظوا ألسِنَتَكُم وَ غُضّوا أبصارَكُم وَ لا تَحاسَدوا وَ لا تَنازَعوا ؛ روزه فقط دربارۀ خوردنى و نوشيدنى نيست، مريم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خداوند رحمان روزه اى نذر كرده ام، يعنى سكوت را،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روزه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حفظ كنيد، ديدگان خود را از آنچه گناه است ببنديد، نسبت به يكديگر حسد نداشته باشيد، و نزاع نكنيد</w:t>
      </w:r>
      <w:r>
        <w:rPr>
          <w:rFonts w:eastAsia="IRNazanin" w:cs="IRNazanin"/>
          <w:color w:val="111111"/>
          <w:sz w:val="28"/>
          <w:szCs w:val="28"/>
          <w:rtl w:val="true"/>
          <w:lang w:bidi="fa-IR"/>
        </w:rPr>
        <w:t>».</w:t>
      </w:r>
      <w:r>
        <w:rPr>
          <w:rStyle w:val="FootnoteAnchor"/>
          <w:rtl w:val="true"/>
        </w:rPr>
        <w:footnoteReference w:id="283"/>
      </w:r>
    </w:p>
    <w:p>
      <w:pPr>
        <w:pStyle w:val="Heading4"/>
        <w:numPr>
          <w:ilvl w:val="3"/>
          <w:numId w:val="1"/>
        </w:numPr>
        <w:rPr/>
      </w:pPr>
      <w:bookmarkStart w:id="399" w:name="__RefHeading___Toc1322109_2142443653"/>
      <w:bookmarkStart w:id="400" w:name="_Toc147"/>
      <w:bookmarkEnd w:id="399"/>
      <w:r>
        <w:rPr>
          <w:rtl w:val="true"/>
        </w:rPr>
        <w:t>دعا و نيايش</w:t>
      </w:r>
      <w:bookmarkEnd w:id="400"/>
    </w:p>
    <w:p>
      <w:pPr>
        <w:pStyle w:val="Heading4"/>
        <w:numPr>
          <w:ilvl w:val="3"/>
          <w:numId w:val="1"/>
        </w:numPr>
        <w:rPr/>
      </w:pPr>
      <w:bookmarkStart w:id="401" w:name="__RefHeading___Toc1322111_2142443653"/>
      <w:bookmarkStart w:id="402" w:name="_Toc148"/>
      <w:bookmarkEnd w:id="401"/>
      <w:r>
        <w:rPr>
          <w:rtl w:val="true"/>
        </w:rPr>
        <w:t>دعا و نيايش و اثرات آن</w:t>
      </w:r>
      <w:bookmarkEnd w:id="402"/>
    </w:p>
    <w:p>
      <w:pPr>
        <w:pStyle w:val="Heading5"/>
        <w:numPr>
          <w:ilvl w:val="4"/>
          <w:numId w:val="1"/>
        </w:numPr>
        <w:rPr/>
      </w:pPr>
      <w:bookmarkStart w:id="403" w:name="__RefHeading___Toc1322113_2142443653"/>
      <w:bookmarkStart w:id="404" w:name="_Toc149"/>
      <w:bookmarkEnd w:id="403"/>
      <w:r>
        <w:rPr>
          <w:rtl w:val="true"/>
        </w:rPr>
        <w:t>اشاره</w:t>
      </w:r>
      <w:bookmarkEnd w:id="404"/>
    </w:p>
    <w:p>
      <w:pPr>
        <w:pStyle w:val="BookText"/>
        <w:rPr/>
      </w:pPr>
      <w:r>
        <w:rPr>
          <w:rFonts w:ascii="Amiri" w:hAnsi="Amiri" w:eastAsia="Amiri" w:cs="Amiri"/>
          <w:color w:val="111111"/>
          <w:sz w:val="28"/>
          <w:sz w:val="28"/>
          <w:szCs w:val="28"/>
          <w:rtl w:val="true"/>
          <w:lang w:bidi="ar-SA"/>
        </w:rPr>
        <w:t>دعا و نيايش و اثرات آن</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بعضى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نيايش براى چيست؟ آيا دعا اثر تخديرى ندارد؟ و آيا مردم به جاى اينكه به سراغ فعاليت و كوشش و استفاده از وسايل جهان هستى بروند تنها بايد به دعا قناعت كنند؟ وانگهى آيا دعا كردن فضولى در كار خدا نيست؟ خدا هرچه مصلحت بداند انجام مى دهد، پس چرا ما طبق دلخواه خود هر ساعت از او چيزى درخواست كنيم؟ از همۀ اين ها گذشته، آيا دعا با مقام رضا و تسليم بودن دربرابر خواست هاى خداوند منافات ندارد؟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چنين ايرادهايى را بيان مى كنند از آثار روانى و اجتماعى و تربيتى و معنوى دعا و نيايش غافل اند، زيرا انسان براى تقويت اراده و برطرف كردن ناراحتى ها به تكيه گاهى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چراغ اميد را در انسان روشن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مردمى كه دعا و نيايش را فراموش كنند با عكس العمل هاى نامطلوب روانى و اجتماعى مواجه خواهند شد، و به تعبير يكى از روانشناسان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نبود نيايش در ميان ملتى برابر با سقوط آن ملت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اجتماعى كه احتياج به نيايش را در خود كشته است معمولاً از فساد و زوال مصون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نبايد اين مطلب را فراموش كرد كه نيايش كردن فقط در هنگام صبح، و همچون يك وحشى رفتار كردن در بقيۀ روز بيهوده است، بايد نيايش را پيوسته انجام داد و در همه حال باتوجه بود، تا اثر عميق خود را در انسان از دست ندهد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آنان كه براى دعا اثر تخديرى قائل اند معنى دعا را بد فهميده اند، زيرا معنى دعا اين نيست كه از وسايل و علل طبيعى دست بكشيم و به جاى آن دست به دعا برداريم، بلكه مقصود اين است كه بعد از به كار بستن نهايت كوشش خود در استفاده از همۀ وسايل موجود، آنجا كه دست ما كوتاه شد و به بن بست رسيديم به سراغ دعا برويم و با توجه و تكيه بر خداوند روح اميد و حركت را در خود زنده كنيم و از كمك هاى بى دريغ آن مبدأ بزرگ مدد بگيريم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دعا مخصوص نارسايى ها و بن بست هاست، نه عاملى به جاى عوامل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نيايش در همان حال كه آرامش را پديد آورده است، در فعاليت هاى مغزى انسان يك نوع شگفتى و انبساط باطنى و گاهى روح قهرمانى و دلاورى را تحريك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نيايش، خصايل خويش را با علامات بسيار مشخص و منحصر به فردى نشان مى دهد، صفاى نگاه، متانت رفتار، انبساط و شادى درونى، چهرۀ پر از يقين، استعداد هدايت، و نيز استقبال از حوادث، اين هاست كه از وجود يك گنجينۀ پنهان در عمق جسم و روح ما حكايت</w:t>
      </w:r>
    </w:p>
    <w:p>
      <w:pPr>
        <w:pStyle w:val="BookText"/>
        <w:rPr/>
      </w:pPr>
      <w:r>
        <w:rPr>
          <w:rFonts w:ascii="IRNazanin" w:hAnsi="IRNazanin" w:eastAsia="IRNazanin"/>
          <w:color w:val="111111"/>
          <w:sz w:val="28"/>
          <w:sz w:val="28"/>
          <w:szCs w:val="28"/>
          <w:rtl w:val="true"/>
          <w:lang w:bidi="fa-IR"/>
        </w:rPr>
        <w:t>مى كند، و تحت اين قدرت حتى مردم عقب مانده و كم استعداد نيز مى توانند نيروى عقلى و اخلاقى خويش را بهتر به كار بندند و از آن بيشتر بهره گيرند، امّا متأسفانه در دنياى ما كسانى كه نيايش را در چهرۀ حقيقى اش بشناسند بسيار كم اند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از آنچه گفتيم، پاسخ اين ايراد نيز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و 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روشن شد، زيرا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بالا شرح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كسب قابليت براى تحصيل سهم بيشتر از فيض بى پايان پروردگار است 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وسيلۀ دعا توجه و شايستگى بيشترى براى درك فيض خداوند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كوشش براى تكامل و كسب شايستگى بيشتر، عين تسليم بودن دربرابر قوانين آفرينش است، نه چيزى برخلاف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اين ها گذشته، يك نوع عبادت و خضوع و بندگى است و انسان به وسيلۀ دعا توجه تازه اى به ذات خداوند پيدا مى كند، و همان طور كه همۀ عبادات اثر تربيتى دارد، دعا نيز داراى چنين اثرى خواهد بود، چه به اجابت برسد، چه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فضولى در كار خداست و خدا هرچه مصلحت باشد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ندارند كه مواهب الهى برحسب استعدادها و لياقت ها تقسيم مى شود، هرقدر استعداد و شايستگى بيشتر باشد سهم بيشترى از آن مواهب نصيب انسان مى شود، لذا مى بينيم امام صادق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خداوند مقاماتى است كه بدون دعا به كسى نمى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 اللّهِ عَزَّ وَجَلَّ مَنْزِلَةً لا تَنالُ إلّا بِمَسألَةٍ</w:t>
      </w:r>
      <w:r>
        <w:rPr>
          <w:rFonts w:eastAsia="IRNazanin" w:cs="IRNazanin"/>
          <w:color w:val="111111"/>
          <w:sz w:val="28"/>
          <w:szCs w:val="28"/>
          <w:rtl w:val="true"/>
          <w:lang w:bidi="fa-IR"/>
        </w:rPr>
        <w:t>) .</w:t>
      </w:r>
      <w:r>
        <w:rPr>
          <w:rStyle w:val="FootnoteAnchor"/>
          <w:rtl w:val="true"/>
        </w:rPr>
        <w:footnoteReference w:id="28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ما نيايش مى كنيم خود را به نيروى پايان ناپذيرى كه تمام كائنات را به هم پيوسته است متصل و مربوط مى كنيم</w:t>
      </w:r>
      <w:r>
        <w:rPr>
          <w:rFonts w:eastAsia="IRNazanin" w:cs="IRNazanin"/>
          <w:color w:val="111111"/>
          <w:sz w:val="28"/>
          <w:szCs w:val="28"/>
          <w:rtl w:val="true"/>
          <w:lang w:bidi="fa-IR"/>
        </w:rPr>
        <w:t>».</w:t>
      </w:r>
      <w:r>
        <w:rPr>
          <w:rStyle w:val="FootnoteAnchor"/>
          <w:rtl w:val="true"/>
        </w:rPr>
        <w:footnoteReference w:id="288"/>
      </w:r>
      <w:bookmarkStart w:id="405" w:name="pg15121_168679"/>
    </w:p>
    <w:p>
      <w:pPr>
        <w:pStyle w:val="BookText"/>
        <w:rPr/>
      </w:pPr>
      <w:bookmarkEnd w:id="405"/>
      <w:r>
        <w:rPr>
          <w:rFonts w:ascii="IRNazanin" w:hAnsi="IRNazanin" w:eastAsia="IRNazanin"/>
          <w:color w:val="111111"/>
          <w:sz w:val="28"/>
          <w:sz w:val="28"/>
          <w:szCs w:val="28"/>
          <w:rtl w:val="true"/>
          <w:lang w:bidi="fa-IR"/>
        </w:rPr>
        <w:t>و 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جديدترين علم، يعنى روانپزشكى همان چيزهايى را تعليم مى دهد كه پيامبران تعليم مى دادند، چرا؟ به اين علت كه پزشكان 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پزشكان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دريافته اند كه دعا و نماز و داشتن ايمان محكم به دين، نگرانى و تشويش و هيجان و ترس را كه موجب نيم بيشترى از ناراحتى هاى ماست برطرف مى سازد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بسيارى، از خود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تأكيداتى كه درمورد دعا شده، چرا ما دعا مى كنيم، ولى گاهى به اجابت نمى رسد؟</w:t>
      </w:r>
    </w:p>
    <w:p>
      <w:p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اين سؤال كه درحقيقت سؤال مهمى است از پيشوايان بزرگ اسلام نيز شده است و جواب هاى فشرده و كوتاهى داده اند كه هر كدام از حقيقت خاصى حكايت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اين احاديث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 شرايطى دارد كه اگر آن ها دست به دست هم دهد، اجابت مسلم خواهد بود</w:t>
      </w:r>
      <w:r>
        <w:rPr>
          <w:rFonts w:eastAsia="IRNazanin" w:cs="IRNazanin"/>
          <w:color w:val="111111"/>
          <w:sz w:val="28"/>
          <w:szCs w:val="28"/>
          <w:rtl w:val="true"/>
          <w:lang w:bidi="fa-IR"/>
        </w:rPr>
        <w:t>:</w:t>
      </w:r>
    </w:p>
    <w:p>
      <w:pPr>
        <w:pStyle w:val="Heading5"/>
        <w:numPr>
          <w:ilvl w:val="4"/>
          <w:numId w:val="1"/>
        </w:numPr>
        <w:rPr/>
      </w:pPr>
      <w:bookmarkStart w:id="406" w:name="__RefHeading___Toc1322115_2142443653"/>
      <w:bookmarkStart w:id="407" w:name="_Toc150"/>
      <w:bookmarkEnd w:id="406"/>
      <w:r>
        <w:rPr/>
        <w:t>1</w:t>
      </w:r>
      <w:r>
        <w:rPr>
          <w:rtl w:val="true"/>
        </w:rPr>
        <w:t xml:space="preserve">. </w:t>
      </w:r>
      <w:r>
        <w:rPr>
          <w:rtl w:val="true"/>
        </w:rPr>
        <w:t>حالات دعاكننده</w:t>
      </w:r>
      <w:bookmarkEnd w:id="407"/>
    </w:p>
    <w:p>
      <w:pPr>
        <w:pStyle w:val="BookText"/>
        <w:rPr/>
      </w:pPr>
      <w:r>
        <w:rPr>
          <w:rFonts w:ascii="IRNazanin" w:hAnsi="IRNazanin" w:eastAsia="IRNazanin"/>
          <w:color w:val="111111"/>
          <w:sz w:val="28"/>
          <w:sz w:val="28"/>
          <w:szCs w:val="28"/>
          <w:rtl w:val="true"/>
          <w:lang w:bidi="fa-IR"/>
        </w:rPr>
        <w:t>آمادگى روح و فكر و بى آلايشى قلب، اثر عميقى در اين موضوع دارد، همچنين اوقات خاصى كه شرايط روحى را براى توجه مخصوص به پروردگار آماده تر مى كند، همچون نيمه هاى شب و سحرگاهان، چنان كه در حديثى از امام صادق عليه السلام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موسى بن عمران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لِي مِنْ قَلْبِكَ الْخُشوعَ وَ مِنْ بَدَنِكَ الْخُضُوعَ وَ مِنْ عَيْنَيْكَ الدُّمُوعَ وَ ادعُنِي فِي ظُلَمِ اللَّيْلِ فَإنَّكَ تَجِدُنِي قَرِيباً مُجِيباً؛ در تاريكى شب، با قلبى خاشع، و جسمى متواضع، و چشمى اشكبار مرا بخوان كه مرا نزديك خواهى يافت و دعاى تو را به اجابت مى رسانم</w:t>
      </w:r>
      <w:r>
        <w:rPr>
          <w:rFonts w:eastAsia="IRNazanin" w:cs="IRNazanin"/>
          <w:color w:val="111111"/>
          <w:sz w:val="28"/>
          <w:szCs w:val="28"/>
          <w:rtl w:val="true"/>
          <w:lang w:bidi="fa-IR"/>
        </w:rPr>
        <w:t>».</w:t>
      </w:r>
      <w:r>
        <w:rPr>
          <w:rStyle w:val="FootnoteAnchor"/>
          <w:rtl w:val="true"/>
        </w:rPr>
        <w:footnoteReference w:id="29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 بكالى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شبى در خدمت على عليه السلام بودم و پاسى از شب</w:t>
      </w:r>
      <w:bookmarkStart w:id="408" w:name="pg15121_168680"/>
    </w:p>
    <w:p>
      <w:pPr>
        <w:pStyle w:val="BookText"/>
        <w:rPr/>
      </w:pPr>
      <w:bookmarkEnd w:id="408"/>
      <w:r>
        <w:rPr>
          <w:rFonts w:ascii="IRNazanin" w:hAnsi="IRNazanin" w:eastAsia="IRNazanin"/>
          <w:color w:val="111111"/>
          <w:sz w:val="28"/>
          <w:sz w:val="28"/>
          <w:szCs w:val="28"/>
          <w:rtl w:val="true"/>
          <w:lang w:bidi="fa-IR"/>
        </w:rPr>
        <w:t>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بيدار شد، وضو گرفت و مشغول راز و نياز با پروردگار شد، در حالى كه همچون ابر بهار اشك مى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يا بيدار؟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حال شما مرا خواب بگذارد؟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پيغمبر عليه السلام در چنين موقعى از شب به پاخاست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سَاعَةٌ لا يَدْعُو فيها عَبْدٌ إلّااسْتُجيبَ لَهُ ؛اين ساعت ساعتى است كه هيچ بندۀ باايمانى خدا را نمى خواند مگر اينكه دعاى او به اجابت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جمعى از گناهكاران</w:t>
      </w:r>
      <w:r>
        <w:rPr>
          <w:rFonts w:eastAsia="IRNazanin" w:cs="IRNazanin"/>
          <w:color w:val="111111"/>
          <w:sz w:val="28"/>
          <w:szCs w:val="28"/>
          <w:rtl w:val="true"/>
          <w:lang w:bidi="fa-IR"/>
        </w:rPr>
        <w:t>)».</w:t>
      </w:r>
      <w:r>
        <w:rPr>
          <w:rStyle w:val="FootnoteAnchor"/>
          <w:rtl w:val="true"/>
        </w:rPr>
        <w:footnoteReference w:id="291"/>
      </w:r>
    </w:p>
    <w:p>
      <w:pPr>
        <w:pStyle w:val="Heading5"/>
        <w:numPr>
          <w:ilvl w:val="4"/>
          <w:numId w:val="1"/>
        </w:numPr>
        <w:rPr/>
      </w:pPr>
      <w:bookmarkStart w:id="409" w:name="__RefHeading___Toc1322117_2142443653"/>
      <w:bookmarkStart w:id="410" w:name="_Toc151"/>
      <w:bookmarkEnd w:id="409"/>
      <w:r>
        <w:rPr/>
        <w:t>2</w:t>
      </w:r>
      <w:r>
        <w:rPr>
          <w:rtl w:val="true"/>
        </w:rPr>
        <w:t xml:space="preserve">. </w:t>
      </w:r>
      <w:r>
        <w:rPr>
          <w:rtl w:val="true"/>
        </w:rPr>
        <w:t>پاكى غذا از حرام</w:t>
      </w:r>
      <w:bookmarkEnd w:id="410"/>
    </w:p>
    <w:p>
      <w:pPr>
        <w:pStyle w:val="BookText"/>
        <w:rPr/>
      </w:pPr>
      <w:r>
        <w:rPr>
          <w:rFonts w:ascii="IRNazanin" w:hAnsi="IRNazanin" w:eastAsia="IRNazanin"/>
          <w:color w:val="111111"/>
          <w:sz w:val="28"/>
          <w:sz w:val="28"/>
          <w:szCs w:val="28"/>
          <w:rtl w:val="true"/>
          <w:lang w:bidi="fa-IR"/>
        </w:rPr>
        <w:t>مى دانيم كه دعا و همۀ ديگر اعمال انسان خواه ناخواه نوعى نيروست كه از مواد غذايى سرچشمه مى گيرد، اگر موادغذايى از حرام باشد دعا را به رنگ خود درمى آورد و چنين دعايى شايستۀ قرب پروردگار و اجابت او نخواهد بود، مخصوصاً دراين باره در احاديث اسلامى تأكيد ويژه اى شده است، چنان كه پيغمبر صلى الله عليه و آله در جواب كسى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دعايم مستجاب شود،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مَأكَلَكَ وَلا تُدخِل بَطنَكَ الحَرامَ ؛ غذاى خود را پاك كن و از غذاى حرام بپرهيز</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در حديثى نيز از امام صادق عليه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يُستَجابَ دَعْوَتُهُ فَلْيُطَيِّبْ مَكْسَبَهُ ؛ كسى كه دوست مى دارد دعايش مستجاب شود بايد كسب و كارش را از حرام پاك كند</w:t>
      </w:r>
      <w:r>
        <w:rPr>
          <w:rFonts w:eastAsia="IRNazanin" w:cs="IRNazanin"/>
          <w:color w:val="111111"/>
          <w:sz w:val="28"/>
          <w:szCs w:val="28"/>
          <w:rtl w:val="true"/>
          <w:lang w:bidi="fa-IR"/>
        </w:rPr>
        <w:t>».</w:t>
      </w:r>
      <w:r>
        <w:rPr>
          <w:rStyle w:val="FootnoteAnchor"/>
          <w:rtl w:val="true"/>
        </w:rPr>
        <w:footnoteReference w:id="29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قدسى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يَحْجُبُ عَنِّي دَعْوَةٌ إلّادَعْوَةُ آكِلِ الْحَرامِ ؛ هيچ دعايى از درگاه من محجوب نمى شود جز دعاى حرام خواران</w:t>
      </w:r>
      <w:r>
        <w:rPr>
          <w:rFonts w:eastAsia="IRNazanin" w:cs="IRNazanin"/>
          <w:color w:val="111111"/>
          <w:sz w:val="28"/>
          <w:szCs w:val="28"/>
          <w:rtl w:val="true"/>
          <w:lang w:bidi="fa-IR"/>
        </w:rPr>
        <w:t>».</w:t>
      </w:r>
      <w:r>
        <w:rPr>
          <w:rStyle w:val="FootnoteAnchor"/>
          <w:rtl w:val="true"/>
        </w:rPr>
        <w:footnoteReference w:id="294"/>
      </w:r>
      <w:bookmarkStart w:id="411" w:name="pg15121_168681"/>
    </w:p>
    <w:p>
      <w:pPr>
        <w:pStyle w:val="Heading5"/>
        <w:numPr>
          <w:ilvl w:val="4"/>
          <w:numId w:val="1"/>
        </w:numPr>
        <w:rPr/>
      </w:pPr>
      <w:bookmarkStart w:id="412" w:name="__RefHeading___Toc1322119_2142443653"/>
      <w:bookmarkStart w:id="413" w:name="_Toc152"/>
      <w:bookmarkEnd w:id="411"/>
      <w:bookmarkEnd w:id="412"/>
      <w:r>
        <w:rPr/>
        <w:t>3</w:t>
      </w:r>
      <w:r>
        <w:rPr>
          <w:rtl w:val="true"/>
        </w:rPr>
        <w:t xml:space="preserve">. </w:t>
      </w:r>
      <w:r>
        <w:rPr>
          <w:rtl w:val="true"/>
        </w:rPr>
        <w:t>نياز واقعى</w:t>
      </w:r>
      <w:bookmarkEnd w:id="413"/>
    </w:p>
    <w:p>
      <w:pPr>
        <w:pStyle w:val="BookText"/>
        <w:rPr/>
      </w:pPr>
      <w:r>
        <w:rPr>
          <w:rFonts w:ascii="IRNazanin" w:hAnsi="IRNazanin" w:eastAsia="IRNazanin"/>
          <w:color w:val="111111"/>
          <w:sz w:val="28"/>
          <w:sz w:val="28"/>
          <w:szCs w:val="28"/>
          <w:rtl w:val="true"/>
          <w:lang w:bidi="fa-IR"/>
        </w:rPr>
        <w:t>بسيار مى شود كه انسان چيزى را با اصرار از خداوند مى خواهد و با تمام ذرات وجودش آن را مى طلبد در حالى كه به سود او نيست و نياز واقعى او را تشكيل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لطف و محبتى كه به بندگان دارد به نيازهاى واقعى آن ها پاسخ مى دهد نه به نيازهاى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ديده شده كه انسان چيزى را با اصرار مى طلبد، اما به آن نمى رسد، سپس خودش مى فهمد كه اگر انجام مى شد چه دردسر بزرگى براى او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مؤمن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رَبُّكُمُ اُدْعُونِي أَسْتَجِبْ لَكُمْ إِنَّ اَلَّذِينَ يَسْتَكْبِرُونَ عَنْ عِبادَتِي سَيَدْخُلُونَ جَهَنَّمَ داخِرِينَ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بخوانيد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اجابت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يقين كسانى كه از عبادت من تكبّر مى ورزند به زودى با ذلّت وارد دوزخ مى شوند</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از آنجا كه در آيات گذشته تهديداتى نسبت به افراد بى ايمان و متكبر و مغرور آمده بود، در اين آيات آن را با لطف و مهربانى مى آميزد و آغوش رحمتش را به روى توبه كنندگان مى گشايد، 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گفته است كه مرا بخوانيد تا دعاى شما را اجابت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مفسران دعا و خواندن را در اينجا به همان معنى معروفش تفسير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روايات متعددى نيز كه در ذيل اين آيه در زمينۀ دعا و ثواب هاى آن آمده است، شاهد همين معنى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بعضى ديگر به پيروى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مفسر معروف، احتمال داده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معنى توحيد و عبادت پروردگار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بپرستيد و به وحدانيتم اقرار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ظاهر، همان تفسير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آيۀ فوق چند نكته استفاده مى شود</w:t>
      </w:r>
      <w:r>
        <w:rPr>
          <w:rFonts w:eastAsia="IRNazanin" w:cs="IRNazanin"/>
          <w:color w:val="111111"/>
          <w:sz w:val="28"/>
          <w:szCs w:val="28"/>
          <w:rtl w:val="true"/>
          <w:lang w:bidi="fa-IR"/>
        </w:rPr>
        <w:t>:</w:t>
      </w:r>
      <w:bookmarkStart w:id="414" w:name="pg15121_168682"/>
    </w:p>
    <w:p>
      <w:pPr>
        <w:pStyle w:val="BookText"/>
        <w:rPr/>
      </w:pPr>
      <w:bookmarkEnd w:id="414"/>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كردن، محبوب الهى و خواست خود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دعا وعدۀ اجابت داده شده، ولى مى دانيم كه اين وعده وعده اى است مشروط، نه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دعايى به هدف اجابت مى رسد كه شرايط لازم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مطلبى كه مورد تقاضا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جمع باشد، و ما اين موضوع را به ضميمۀ فلسفۀ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نيايش و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واقعى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ذيل آيۀ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بقره به طور مشروح بيان كرده ايم و نيازى به تكرار نيست</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خود نوعى عبادت است، چراكه در ذيل آيه واژۀ عبادت بر آن اطلاق شده و در ادامۀ آيه نسبت به كسانى كه از دعا كردن ابا دارند تهديد شديدى آمده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از عبادت من استكبار مى ورزند به زودى با ذلت و خوارى وارد دوزخ مى شوند</w:t>
      </w:r>
      <w:r>
        <w:rPr>
          <w:rFonts w:eastAsia="IRNazanin" w:cs="IRNazanin"/>
          <w:color w:val="111111"/>
          <w:sz w:val="28"/>
          <w:szCs w:val="28"/>
          <w:rtl w:val="true"/>
          <w:lang w:bidi="fa-IR"/>
        </w:rPr>
        <w:t>».</w:t>
      </w:r>
    </w:p>
    <w:p>
      <w:pPr>
        <w:pStyle w:val="Heading4"/>
        <w:numPr>
          <w:ilvl w:val="3"/>
          <w:numId w:val="1"/>
        </w:numPr>
        <w:rPr/>
      </w:pPr>
      <w:bookmarkStart w:id="415" w:name="__RefHeading___Toc1322121_2142443653"/>
      <w:bookmarkStart w:id="416" w:name="_Toc153"/>
      <w:bookmarkEnd w:id="415"/>
      <w:r>
        <w:rPr>
          <w:rtl w:val="true"/>
        </w:rPr>
        <w:t>اهميت دعا و شرايط استجابت</w:t>
      </w:r>
      <w:bookmarkEnd w:id="416"/>
    </w:p>
    <w:p>
      <w:pPr>
        <w:pStyle w:val="BookText"/>
        <w:rPr/>
      </w:pPr>
      <w:r>
        <w:rPr>
          <w:rFonts w:ascii="IRNazanin" w:hAnsi="IRNazanin" w:eastAsia="IRNazanin"/>
          <w:color w:val="111111"/>
          <w:sz w:val="28"/>
          <w:sz w:val="28"/>
          <w:szCs w:val="28"/>
          <w:rtl w:val="true"/>
          <w:lang w:bidi="fa-IR"/>
        </w:rPr>
        <w:t>روايات متعددى كه از پيغمبرگرامى اسلام صلى الله عليه و آله و ساير پيشوايان بزرگ عليهم السلام نقل شده، اهميت دعا را كاملاً روشن مى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حديثى از پيغمبر گرامى اسلام صلى الله عليه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هُوَ العِبادَةُ ؛ دعا عبادت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امام صادق عليه السلام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يارانش 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في رَجُلَينِ دَخَلا المَسجِدَ جَميعاً كانَ أحَدُهُما أكثَرَ صَلاةً، وَالآخَرُ دُعاءً فَأيُّهُما أفضَلُ؟ قالَ كُلٌ حَسَنٌ ؛ چه مى فرمايى دربارۀ دو نفر كه هر دو وارد مسجد شدند، يكى نماز بيشترى به جا آورد، و ديگرى دعاى بيشترى، كدام يك از اين دو افضل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خوب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كننده دوباره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عَلِمتُ،</w:t>
      </w:r>
    </w:p>
    <w:p>
      <w:pPr>
        <w:pStyle w:val="BookText"/>
        <w:rPr/>
      </w:pPr>
      <w:r>
        <w:rPr>
          <w:rFonts w:ascii="IRNazanin" w:hAnsi="IRNazanin" w:eastAsia="IRNazanin"/>
          <w:color w:val="111111"/>
          <w:sz w:val="28"/>
          <w:sz w:val="28"/>
          <w:szCs w:val="28"/>
          <w:rtl w:val="true"/>
          <w:lang w:bidi="fa-IR"/>
        </w:rPr>
        <w:t>ولكِن أيُّهُما أفضَلُ؟ ؛ مى دانم هر دو خوب اند، ولى كدام يك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أكثرَهُما دُعاءً، أمّا تَسمَعُ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اُدْعُونِي أَسْتَجِبْ لَكُمْ إِنَّ اَلَّذِينَ يَسْتَكْبِرُونَ عَنْ عِبادَتِي سَيَدْخُلُونَ جَهَنَّمَ داخِرِينَ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كه بيشتر دعا مى كند افضل است، مگر سخن خداوند متعال را نشنيده اى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اُدْعُونِي أَسْتَجِبْ لَكُمْ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العِبادِةُ الكُبرى ؛ دعا عبادت بزرگ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ديگرى از امام باقر عليه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اين سؤال كه كدام عبادت افضل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شَىءٍ أفضَلُ عِندَ اللّهِ مِن أن يُسئَلُ وَ يُطلَبُ مِمّا عِندَهُ، وَ ما أحَدٌ أبغَضُ إلَى اللّهِ عَزَّ وَجَلَّ مِمَّن يَستَكبِرُ عَن عِبادَتِهِ، وَ لا يُسئَلُ ما عِندَهُ ؛ چيزى نزد خدا برتر از اين نيست كه از او تقاضا كنند و از آنچه نزد او است بخواهند، و هيچ كس نزد خداوند مبغوض تر و منفورتر از كسانى نيست كه از عبادت او تكبر مى ورزند و از مواهب او تقاضا نمى كنند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روايتى از امام صادق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مقاماتى نزد خداوند است كه راه وصول به آن تنها 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عِندَ اللّهِ عَزَّ وَجَلَّ مَنزِلَةً لا تُنالُ إلّابِمَسأَلَةٍ، وَ لَو أنَّ عَبداً سَدَّ فاهُ وَ لَم يَسئَل لَم يُعطَ شَيئاً، فَاسئَل تُعطَ، إنَّهُ لَيسَ مِن بابٍ يُقرَعُ إلّايُوشَكُ اَن يُفتَحُ لِصاحِبِهِ ؛ نزد خدا مقامى است كه جز با دعا و تقاضا نمى توان به آن رسيد، و اگر بنده اى دهان خود را از دعا فروبندد و چيزى تقاضا نكند چيزى به او داده نخواهد شد، پس از خدا بخواه تا به تو عطا شود، چراكه هر درى را بكوبيد و اصرار كنيد سرانجام گشوده خواهد 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بعضى از روايات، دعا كردن حتى از تلاوت قرآن نيز افضل شمرده شده، چنان كه از پيامبر صلى الله عليه و آله و امام باقر عليه السلام و امام صادق عليه السلام نقل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أفضَلُ مِن قَرائَةِ القُرآنِ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يك تحليل كوتاه مى توان به عمق مفاد اين احاديث رسيد، زيرا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انسان را به شناخت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برترى سرمايۀ هر انسان است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مى شود كه خود را نيازمند او ببيند و دربرابرش خضوع كند، و از مركب غرور و كبر كه سرچشمۀ انواع بدبختى ها و مجادله در آيات اللّه است فرود آيد، و براى خود دربرابر ذات پاك او موجوديّتى قائل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سبب مى شود كه انسان نعمت ها را از او ببيند و به او عشق ورزد و از اين راه، رابطۀ عاطفى او با ساحت مقدسش محكم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نيازمند و مرهون نعمت هاى خدا مى بيند موظف به اطاعت فرمانش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 داند استجابت اين دعا بى قيد و شرط نيست، بلكه خلوص نيت و صفاى دل و توبه از گناه و برآوردن حاجات نيازمندان و دوستان از شرايط آن است، خودسازى مى كند و در مسير تربيت خويشتن گام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ششم، دعا به او اعتماد به نفس مى دهد و از يأس و نوميدى بازمى دارد و به تلاش و كوشش بيشتر دعوت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مهمى كه در پايان اين بحث فشرده لازم است يادآورى شود اين است كه طبق روايات اسلامى، دعا مخصوص مواردى است كه تلاش ها و كوشش هاى انسان اثر نبخشد، يا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در توان دارد انجام دهد، و بقيه را از خدا بخواهد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انسان دعا را جانشين تلاش و كوشش كند به يقين مستجاب نخواهد شد، لذا در حديثى از امام صادق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لا تُستَجابُ لَهُم</w:t>
      </w:r>
    </w:p>
    <w:p>
      <w:pPr>
        <w:pStyle w:val="BookText"/>
        <w:rPr/>
      </w:pPr>
      <w:r>
        <w:rPr>
          <w:rFonts w:ascii="IRNazanin" w:hAnsi="IRNazanin" w:eastAsia="IRNazanin"/>
          <w:color w:val="111111"/>
          <w:sz w:val="28"/>
          <w:sz w:val="28"/>
          <w:szCs w:val="28"/>
          <w:rtl w:val="true"/>
          <w:lang w:bidi="fa-IR"/>
        </w:rPr>
        <w:t>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جالِسٌ في بَيتِهِ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ارزُقني، فَيُقالُ لَهُ ألَم آمُرُكَ بِالطَّلَبِ؟ وَ رَجُلٌ كانَت لَهُ امرَاَةٌ فَدَعا عَلَيها،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أجعَل أمرَها إلَيكَ؟ وَ رَجُلٌ كانَ لَهُ مالٌ فَأفسَدَهُ،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ارزُقني،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آمُرُكَ بِالإقتِصادِ؟ ألَم آمُرُكَ بِالإصلاحِ؟ وَ رَجُلٌ كانَ لَهُ مالٌ فَأدانَهُ بِغَيرِ بَيِّنَةٍ،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آمُرُكَ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چهار گروه اند كه دعاى آن ها مستجاب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خانۀ خود نشسته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روزى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تو دستور تلاش و كوشش ندادم؟</w:t>
      </w:r>
    </w:p>
    <w:p>
      <w:pPr>
        <w:pStyle w:val="BookText"/>
        <w:rPr/>
      </w:pPr>
      <w:r>
        <w:rPr>
          <w:rFonts w:ascii="IRNazanin" w:hAnsi="IRNazanin" w:eastAsia="IRNazanin"/>
          <w:color w:val="111111"/>
          <w:sz w:val="28"/>
          <w:sz w:val="28"/>
          <w:szCs w:val="28"/>
          <w:rtl w:val="true"/>
          <w:lang w:bidi="fa-IR"/>
        </w:rPr>
        <w:t xml:space="preserve">و كسى كه همسرى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همواره او را ناراحت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دعا مى كند كه از دستش خلاص شود، به 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حق طلاق را به تو ندادم؟ و كسى كه اموالى داشته و آن را بيهوده تلف كرده، 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روزى مرحمت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دستور اقتصاد و ميانه روى به تو ندادم؟ مگر دستور اصلاح مال به تو ندادم؟ و كسى كه مالى داشته و بدون شاهد و گواه به ديگرى وام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وام گيرنده منكر شده است؛ او دعا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قلبش را نرم كن و وادار به اداى دين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دستور ندادم هنگام وام دادن شاهد و گواه بگير؟</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روشن است كه در تمام اين موارد انسان تلاش و تدبير لازم را به خرج نداده و گرفتار پيامدهاى آن شده، و دربرابر اين تقصير و كوتاهى و ترك تلاش، دعاى او مستجاب نخواهد 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اينجا يكى از علل عدم استجابت بسيارى از دعاها روشن مى شود، چراكه گروهى از مردم مى خواهند دست از تلاش لازم بردارند و به دعا پناه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دعاهايى مستجاب نمى شود، اين يك سنت الهى است</w:t>
      </w:r>
      <w:r>
        <w:rPr>
          <w:rFonts w:eastAsia="IRNazanin" w:cs="IRNazanin"/>
          <w:color w:val="111111"/>
          <w:sz w:val="28"/>
          <w:szCs w:val="28"/>
          <w:rtl w:val="true"/>
          <w:lang w:bidi="fa-IR"/>
        </w:rPr>
        <w:t>.</w:t>
      </w:r>
      <w:bookmarkStart w:id="417" w:name="pg15121_168686"/>
    </w:p>
    <w:p>
      <w:pPr>
        <w:pStyle w:val="BookText"/>
        <w:rPr/>
      </w:pPr>
      <w:bookmarkEnd w:id="417"/>
      <w:r>
        <w:rPr>
          <w:rFonts w:ascii="IRNazanin" w:hAnsi="IRNazanin" w:eastAsia="IRNazanin"/>
          <w:color w:val="111111"/>
          <w:sz w:val="28"/>
          <w:sz w:val="28"/>
          <w:szCs w:val="28"/>
          <w:rtl w:val="true"/>
          <w:lang w:bidi="fa-IR"/>
        </w:rPr>
        <w:t>البته مستجاب نشدن بعضى از دعاها علل و عوامل ديگرى نيز دارد، ازجمله اينكه بسيار مى شود كه انسان در تشخيص مصالح و مفاسد خود به اشتباه مى افتد، گاه با تمام وجودش چيزى را از خدا مى خواهد كه به هيچ وجه صلاح او نيست، حتى ممكن است خود او بعداً به چنين امرى واقف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به اين مى ماند كه گاهى بيمار يا كودك، غذاهاى رنگينى از پرستاران خود مى طلبد كه اگر به خواستۀ او عمل كنند بيمارى اش افزون مى شود و يا حتى جان او به خطر مى افتد، در اين گونه موارد خداوند رحيم و مهربان دعا را مستجاب نمى كند و براى آخرت او ذخيره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علاوه، استجابت دعا شرايطى دارد كه در آيات قرآن و روايات اسلامى آمده است و در جلد اول همين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 مشروح دربارۀ آن بحث كرده ايم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بقره، آيۀ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1322123_2142443653"/>
      <w:bookmarkStart w:id="419" w:name="_Toc154"/>
      <w:bookmarkEnd w:id="418"/>
      <w:r>
        <w:rPr>
          <w:rtl w:val="true"/>
        </w:rPr>
        <w:t>موانع استجابت دعا</w:t>
      </w:r>
      <w:bookmarkEnd w:id="419"/>
    </w:p>
    <w:p>
      <w:pPr>
        <w:pStyle w:val="BookText"/>
        <w:rPr/>
      </w:pPr>
      <w:r>
        <w:rPr>
          <w:rFonts w:ascii="IRNazanin" w:hAnsi="IRNazanin" w:eastAsia="IRNazanin"/>
          <w:color w:val="111111"/>
          <w:sz w:val="28"/>
          <w:sz w:val="28"/>
          <w:szCs w:val="28"/>
          <w:rtl w:val="true"/>
          <w:lang w:bidi="fa-IR"/>
        </w:rPr>
        <w:t>در بعضى از روايات، گناهان متعددى به عنوان موانع استجابت دعا ذكر شده،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نيت، نفاق، تأخير نماز از وقت، بدزبانى، غذاى حرام، و ترك صدقه و انفاق در راه خدا</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اين سخن را با حديثى پرمعنى از امام صادق عليه السلام پايان مى دهيم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از آن حضرت چنين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سُئِلَ أَلَيسَ يَقُولُ اللّهُ ادعُونِى أَستَجِب لَكُم؟ وَ قَد نَرَى المُضطَرَّ يَدعُوهُ وَ لا يُجابُ لَهُ، وَالمَظلُومَ يَستَنصِرُهُ عَلى عَدُوِّهِ فَلا يَنصُرُهُ، قالَ 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يَدعُوهُ أحَدٌ إلَّا استَجابَ لَهُ، أمّا الظّالِمُ فَدُعائُهُ مَردُودٌ إلى أن يَتُوبَ، وَ أمّا المُحِقُّ فَإذا دَعا استَجابَ لَهُ وَصَرَفَ عَنهُ البَلاءَ مِن حَيثُ لا يَعلَمُهُ، أوِ ادَّخَرَ لَهُ ثَواباً جَزيلاً لِيَومِ حاجَتِهِ إلَيهِ، وَ إن لَم يَكُنِ الاَمرُ الَّذِى سَئَلَ العَبدُ</w:t>
      </w:r>
      <w:bookmarkStart w:id="420" w:name="pg15121_168687"/>
    </w:p>
    <w:p>
      <w:pPr>
        <w:pStyle w:val="BookText"/>
        <w:rPr/>
      </w:pPr>
      <w:bookmarkEnd w:id="420"/>
      <w:r>
        <w:rPr>
          <w:rFonts w:ascii="IRNazanin" w:hAnsi="IRNazanin" w:eastAsia="IRNazanin"/>
          <w:color w:val="111111"/>
          <w:sz w:val="28"/>
          <w:sz w:val="28"/>
          <w:szCs w:val="28"/>
          <w:rtl w:val="true"/>
          <w:lang w:bidi="fa-IR"/>
        </w:rPr>
        <w:t>خَيراً لَهُ إن أعطاهُ أمسَكَ عَنهُ ؛ از آن حضرت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نمى فرمايد دعا كنيد تا براى شما اجابت كنم؟ در حالى كه افراد مضطرى را مى بينيم كه دعا مى كنند و به اجابت نمى رسد و مظلومانى را مى بينيم كه از خدا پيروزى بر دشمن مى طلبند ولى آن ها را يارى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او را نمى خواند مگر اينكه اجابت مى كند، اما دعاى ظالم مردود است تا توبه كند، و اما صاحب حق هنگامى كه دعا كند اجابت مى فرمايد و بلا را از او برطرف مى سازد، به طورى كه گاهى خود او نمى داند، و يا آن را به صورت ثواب فراوانى براى روز نيازش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مى كند، و از اجابت چيزى كه بندگان تقاضا كنند، ولى مصلحت آن ها نباشد خوددارى مى فرمايد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از آنجا كه دعا و تقاضا از خدا فرع بر معرفت خداوند است در آيۀ بعد، از حقايقى سخن مى گويد كه سطح معرفت آدمى را بالا مى برد، و يكى از شرايط دعا را كه اميد به اجابت است افزايش مى دهد؛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اَلَّذِي جَعَلَ لَكُمُ اَللَّيْلَ لِتَسْكُنُوا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كسى است كه شب را براى شما آفريد تا در آن بياساييد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چراكه تاريكى شب، از يك سو سبب تعطيل شدن اجبارى كارهاى روزانه است، و از سوى ديگر، خود تاريكى آرام بخش و سبب استراحت جسم و روح و اعصاب است و نور، مايۀ جنبش و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دنبال آن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اَلنَّهارَ مُبْصِراً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را بينا و روشنى بخش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محيط زندگى انسان ها را روشن كند و براى هر گونه فعاليتى آماده سازد</w:t>
      </w:r>
      <w:r>
        <w:rPr>
          <w:rFonts w:eastAsia="IRNazanin" w:cs="IRNazanin"/>
          <w:color w:val="111111"/>
          <w:sz w:val="28"/>
          <w:szCs w:val="28"/>
          <w:rtl w:val="true"/>
          <w:lang w:bidi="fa-IR"/>
        </w:rPr>
        <w:t>.</w:t>
      </w:r>
    </w:p>
    <w:p>
      <w:pPr>
        <w:pStyle w:val="Heading4"/>
        <w:numPr>
          <w:ilvl w:val="3"/>
          <w:numId w:val="1"/>
        </w:numPr>
        <w:rPr/>
      </w:pPr>
      <w:bookmarkStart w:id="421" w:name="__RefHeading___Toc1322125_2142443653"/>
      <w:bookmarkStart w:id="422" w:name="_Toc155"/>
      <w:bookmarkEnd w:id="421"/>
      <w:r>
        <w:rPr>
          <w:rtl w:val="true"/>
        </w:rPr>
        <w:t>اگر دعاى شما نبود ارزشى نداشتيد</w:t>
      </w:r>
      <w:bookmarkEnd w:id="422"/>
    </w:p>
    <w:p>
      <w:pPr>
        <w:pStyle w:val="BookText"/>
        <w:rPr/>
      </w:pPr>
      <w:r>
        <w:rPr>
          <w:rFonts w:ascii="IRNazanin" w:hAnsi="IRNazanin" w:eastAsia="IRNazanin"/>
          <w:color w:val="111111"/>
          <w:sz w:val="28"/>
          <w:sz w:val="28"/>
          <w:szCs w:val="28"/>
          <w:rtl w:val="true"/>
          <w:lang w:bidi="fa-IR"/>
        </w:rPr>
        <w:t>اگر دعاى شما نبود ارزشى نداشتيد</w:t>
      </w:r>
      <w:r>
        <w:rPr>
          <w:rStyle w:val="FootnoteAnchor"/>
          <w:rtl w:val="true"/>
        </w:rPr>
        <w:footnoteReference w:id="30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در آيۀ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فرقان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يَعْبَؤُا بِكُمْ رَبِّي لَوْ لا دُعاؤُكُمْ فَقَدْ</w:t>
      </w:r>
    </w:p>
    <w:p>
      <w:pPr>
        <w:pStyle w:val="BookText"/>
        <w:rPr/>
      </w:pPr>
      <w:r>
        <w:rPr>
          <w:rFonts w:ascii="IRNazanin" w:hAnsi="IRNazanin" w:eastAsia="IRNazanin"/>
          <w:color w:val="111111"/>
          <w:sz w:val="28"/>
          <w:sz w:val="28"/>
          <w:szCs w:val="28"/>
          <w:rtl w:val="true"/>
          <w:lang w:bidi="fa-IR"/>
        </w:rPr>
        <w:t>كَذَّبْتُمْ فَسَوْفَ يَكُونُ لِزاماً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براى شما ارزشى قائل نيست اگر دعاى شما نباشد؛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خدا و پيامبران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كرديد،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 دامان شما را خواهد گرفت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جدا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كه آخرين آيۀ سورۀ فرقان است درحقيقت نتيجه اى است براى تمام سوره، و هم براى بحث هايى كه در زمينۀ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گذشته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سخن را به پيامبر صلى الله عليه و آله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من براى شما ارزشى قائل نيست اگر دعاى شما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يَعْبَؤُا بِكُمْ رَبِّي لَوْ لا دُعاؤُكُمْ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سنگينى است، بنابراين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وزنى قائل نيست، 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اعتنايى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دربارۀ معنى دعا در اينجا احتمالات زيادى داده شده، ولى ريشۀ همه تقريباً به يك اصل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همان معنى دعا كردن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آن را به معنى ايمان، و بعضى به معنى عبادت و توحيد، و بعضى به معنى شُكر، و بعضى به معنى خواندن خدا در سختى ها و شدايد، تفسير كرده اند، اما ريشۀ همه اين ها همان ايمان و توجه به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مفهوم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در پيشگاه خدا وزن و ارزش و قيمت مى دهد ايمان و توجه به پروردگار و بندگى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آيات پروردگار و پيامبران خدا را تكذيب كرديد و اين تكذيب دامان شما را خواهد گرفت و از شما جدا نخواهد 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چنين تصور شود كه ميان آغاز و پايان آيه تضادى وجود دارد و يا حداقل ارتباط و انسجام لازم ديده نمى شود، ولى با كمى دقت روشن مى شود كه منظور اصلى اين است كه شما در گذشته آيات خدا و پيامبران او را تكذيب كرديد، اگر به سوى خدا نياييد و راه ايمان و بندگى او را پيش نگيريد هيچ ارزش</w:t>
      </w:r>
      <w:bookmarkStart w:id="423" w:name="pg15121_168689"/>
    </w:p>
    <w:p>
      <w:pPr>
        <w:pStyle w:val="BookText"/>
        <w:rPr/>
      </w:pPr>
      <w:bookmarkEnd w:id="423"/>
      <w:r>
        <w:rPr>
          <w:rFonts w:ascii="IRNazanin" w:hAnsi="IRNazanin" w:eastAsia="IRNazanin"/>
          <w:color w:val="111111"/>
          <w:sz w:val="28"/>
          <w:sz w:val="28"/>
          <w:szCs w:val="28"/>
          <w:rtl w:val="true"/>
          <w:lang w:bidi="fa-IR"/>
        </w:rPr>
        <w:t>و مقامى نزد او نخواهيد داشت و كيفرهاى تكذيب تان بدون شك دامانتان را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ازجمله شواهد روشنى كه اين تفسير را تأييد مى كند حديثى است كه از امام باقر عليه السلام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حضرت سؤال 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القَرائَةِ أفضَلُ أو كَثرَةُ الدُّعاءِ؟ ؛ آيا بسيار تلاوت قرآن كردن افضل است، يا بسيار دعا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كَثرَةُ الدُّعاءِ أفضَلُ وَ قَرَأَ هذِهِ الآيَةُ ؛ بسيار دعا كردن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آيۀ فوق را تلاوت فرمود</w:t>
      </w:r>
      <w:r>
        <w:rPr>
          <w:rFonts w:eastAsia="IRNazanin" w:cs="IRNazanin"/>
          <w:color w:val="111111"/>
          <w:sz w:val="28"/>
          <w:szCs w:val="28"/>
          <w:rtl w:val="true"/>
          <w:lang w:bidi="fa-IR"/>
        </w:rPr>
        <w:t>.</w:t>
      </w:r>
      <w:r>
        <w:rPr>
          <w:rStyle w:val="FootnoteAnchor"/>
          <w:rtl w:val="true"/>
        </w:rPr>
        <w:footnoteReference w:id="304"/>
      </w:r>
    </w:p>
    <w:p>
      <w:pPr>
        <w:pStyle w:val="Heading4"/>
        <w:numPr>
          <w:ilvl w:val="3"/>
          <w:numId w:val="1"/>
        </w:numPr>
        <w:rPr/>
      </w:pPr>
      <w:bookmarkStart w:id="424" w:name="__RefHeading___Toc1322127_2142443653"/>
      <w:bookmarkStart w:id="425" w:name="_Toc156"/>
      <w:bookmarkEnd w:id="424"/>
      <w:r>
        <w:rPr>
          <w:rtl w:val="true"/>
        </w:rPr>
        <w:t>نكته</w:t>
      </w:r>
      <w:r>
        <w:rPr>
          <w:rtl w:val="true"/>
        </w:rPr>
        <w:t xml:space="preserve">: </w:t>
      </w:r>
      <w:r>
        <w:rPr>
          <w:rtl w:val="true"/>
        </w:rPr>
        <w:t>دعا راه خودسازى و خداشناسى</w:t>
      </w:r>
      <w:bookmarkEnd w:id="425"/>
    </w:p>
    <w:p>
      <w:pPr>
        <w:pStyle w:val="BookText"/>
        <w:rPr/>
      </w:pPr>
      <w:r>
        <w:rPr>
          <w:rFonts w:ascii="IRNazanin" w:hAnsi="IRNazanin" w:eastAsia="IRNazanin"/>
          <w:color w:val="111111"/>
          <w:sz w:val="28"/>
          <w:sz w:val="28"/>
          <w:szCs w:val="28"/>
          <w:rtl w:val="true"/>
          <w:lang w:bidi="fa-IR"/>
        </w:rPr>
        <w:t>مى دانيم كه در آيات قرآن و روايات اسلامى اهميت زيادى به دعا داده شده كه نمونۀ آن آيۀ فوق بود، ولى ممكن است قبول اين امر براى بعضى در ابتدا سنگين باشد كه دعا كردن كار بسيار آسانى است و از همه كس ساخته است، و يا قدم را از اين فراتر نهند و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كار افراد بيچاره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اهميتى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اشتباه از اينجا ناشى مى شود كه دعا را خالى و برهنه از شرايطش مى نگرند، در حالى كه اگر شرايط خاص دعا در نظر گرفته شود اين حقيقت به وضوح ثابت مى گردد كه دعا وسيلۀ مؤثرى است براى خودسازى، و پيوند نزديكى است ميان انسان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شرط دعا، شناخت كسى است كه انسان او 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ديگر شستشوى قلب و دل، و آماده ساختن روح براى تقاضا از اوست، چراكه انسان هنگامى كه به سراغ كسى مى رود بايد آمادگى لقاى او را داشته 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سوم دعا، جلب رضا و خشنودى كسى است كه انسان از او تقاضايى دارد، چراكه بدون آن احتمال تأثير بسيار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چهارمين شرط استجابت دعا اين است كه انسان تمام قدرت و نيرو و توان خويش را به كار گيرد و حداكثر تلاش و كوشش را انجام دهد و آن گاه دربارۀ ماوراى آن دست به دعا بردارد و قلب را متوجه خالق كند، زيرا در روايات اسلامى با صراحت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انسان خود مى تواند انجام دهد، اگر كوتاهى كند و به دعا متوسل شود دعايش مستجاب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درنتيجه دعا وسيله اى است هم براى شناخت پروردگار و صفات جمال و جلال او، هم براى توبه از گناه و پاك سازى روح، هم عاملى است براى انجام نيكى ها، و هم سببى است براى جهاد و تلاش و كوشش بيشتر تا آخرين حد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تعبيرات مهمى دربارۀ دعا ديده مى شود كه جز با آنچه گفتيم مفهوم نيست، مثلاً در روايتى از پيامبر صلى الله عليه و آله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سِلاحُ المؤمِنِ، وَعَمودُ الدِّينِ، وَنورُ السَّماواتِ وَالأرضِ ؛ دعا اسلحۀ مؤمن، و ستون دين و نور آسمان ها و زمين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در حديث ديگرى از اميرمؤمنان على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مَفاتيحُ النَّجاحِ، وَ مَقاليدُ الفَلاحِ، وَ خَيرُ الدُّعاءِ ما صَدَرَ عَن صَدرٍ نَقيٍّ وَ قَلبٍ تَقيٍّ ؛ دعا كليد پيروزى و مفتاح رستگارى است و بهترين دعا دعايى است كه از سينۀ پاك و قلب پرهيزكار برخيزد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در حديثى از امام صادق عليه السلام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أنفَذُ مِنَ السِّنانِ ؛ دعا نافذتر از نوك نيزه است</w:t>
      </w:r>
      <w:r>
        <w:rPr>
          <w:rFonts w:eastAsia="Amiri" w:cs="Amiri" w:ascii="Amiri" w:hAnsi="Amiri"/>
          <w:color w:val="111111"/>
          <w:sz w:val="28"/>
          <w:szCs w:val="28"/>
          <w:rtl w:val="true"/>
          <w:lang w:bidi="ar-SA"/>
        </w:rPr>
        <w:t>».</w:t>
      </w:r>
      <w:r>
        <w:rPr>
          <w:rStyle w:val="FootnoteAnchor"/>
          <w:rtl w:val="true"/>
        </w:rPr>
        <w:footnoteReference w:id="307"/>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همۀ اين ها اصولاً در زندگى انسان حوادثى رخ مى دهد كه از نظر اسباب ظاهرى او را در يأس فرو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مى تواند دريچه اى باشد به سوى اميد پيروزى، و وسيلۀ مؤثرى براى مبارزه با يأس و نوميدى</w:t>
      </w:r>
      <w:r>
        <w:rPr>
          <w:rFonts w:eastAsia="IRNazanin" w:cs="IRNazanin"/>
          <w:color w:val="111111"/>
          <w:sz w:val="28"/>
          <w:szCs w:val="28"/>
          <w:rtl w:val="true"/>
          <w:lang w:bidi="fa-IR"/>
        </w:rPr>
        <w:t>.</w:t>
      </w:r>
      <w:bookmarkStart w:id="426" w:name="pg15121_168691"/>
    </w:p>
    <w:p>
      <w:pPr>
        <w:pStyle w:val="BookText"/>
        <w:rPr/>
      </w:pPr>
      <w:bookmarkEnd w:id="426"/>
      <w:r>
        <w:rPr>
          <w:rFonts w:ascii="IRNazanin" w:hAnsi="IRNazanin" w:eastAsia="IRNazanin"/>
          <w:color w:val="111111"/>
          <w:sz w:val="28"/>
          <w:sz w:val="28"/>
          <w:szCs w:val="28"/>
          <w:rtl w:val="true"/>
          <w:lang w:bidi="fa-IR"/>
        </w:rPr>
        <w:t>به همين دليل دعا هنگام حوادث سخت و طاقت فرسا به انسان قدرت و نيرو و اميدوارى و آرامش مى بخشد و از نظر روانى اثر غيرقابل انكارى دارد</w:t>
      </w:r>
      <w:r>
        <w:rPr>
          <w:rFonts w:eastAsia="IRNazanin" w:cs="IRNazanin"/>
          <w:color w:val="111111"/>
          <w:sz w:val="28"/>
          <w:szCs w:val="28"/>
          <w:rtl w:val="true"/>
          <w:lang w:bidi="fa-IR"/>
        </w:rPr>
        <w:t>.</w:t>
      </w:r>
    </w:p>
    <w:p>
      <w:pPr>
        <w:pStyle w:val="Heading4"/>
        <w:numPr>
          <w:ilvl w:val="3"/>
          <w:numId w:val="1"/>
        </w:numPr>
        <w:rPr/>
      </w:pPr>
      <w:bookmarkStart w:id="427" w:name="__RefHeading___Toc1322129_2142443653"/>
      <w:bookmarkStart w:id="428" w:name="_Toc157"/>
      <w:bookmarkEnd w:id="427"/>
      <w:r>
        <w:rPr>
          <w:rtl w:val="true"/>
        </w:rPr>
        <w:t>آداب دعا كردن</w:t>
      </w:r>
      <w:bookmarkEnd w:id="428"/>
    </w:p>
    <w:p>
      <w:pPr>
        <w:pStyle w:val="BookText"/>
        <w:rPr/>
      </w:pPr>
      <w:r>
        <w:rPr>
          <w:rFonts w:ascii="Amiri" w:hAnsi="Amiri" w:eastAsia="Amiri" w:cs="Amiri"/>
          <w:color w:val="111111"/>
          <w:sz w:val="28"/>
          <w:sz w:val="28"/>
          <w:szCs w:val="28"/>
          <w:rtl w:val="true"/>
          <w:lang w:bidi="ar-SA"/>
        </w:rPr>
        <w:t>آداب دعا كردن</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در آيۀ هفتم سورۀ مؤمن مى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وَسِعْتَ كُلَّ شَيْ‌ءٍ رَحْمَةً وَ عِلْماً فَاغْفِرْ لِلَّذِينَ تابُوا وَ اِتَّبَعُوا سَبِيلَكَ وَ قِهِمْ عَذابَ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حامل عرش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همه چيز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را كه توبه كرده و راه تو را پيروى مى كنند بيامرز و آن ها را از عذاب دوزخ نگاه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آيات، حاملان عرش الهى راه و رسم دعا را به مؤمنان مى آموزند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به ذيل نام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ستودن او به صفات جمال و جلالش و مدد خواستن از مقام رحمت و علم بى پايانش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وَسِعْتَ كُلَّ شَيْ‌ءٍ رَحْمَةً وَ عِلْماً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بعد وارد شدن در دعا، خواستن وسايل به ترتيب اهميت، و قرين كردن با شرايطى كه زمينۀ استجابت را فراهم مى سازد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عِلْماً فَاغْفِرْ لِلَّذِينَ تابُوا وَ اِتَّبَعُوا سَبِيلَكَ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سرانجام، پايان دادن دعا با ذكر اوصاف جمال و جلال او و توسل مجدد به ذيل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اينكه حاملان عرش در اين دعا روى پنج وصف از مهم ترين اوصاف الهى تكيه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ربوبيت، رحمت، قدرت، علم و حكمت او</w:t>
      </w:r>
      <w:r>
        <w:rPr>
          <w:rFonts w:eastAsia="IRNazanin" w:cs="IRNazanin"/>
          <w:color w:val="111111"/>
          <w:sz w:val="28"/>
          <w:szCs w:val="28"/>
          <w:rtl w:val="true"/>
          <w:lang w:bidi="fa-IR"/>
        </w:rPr>
        <w:t>.</w:t>
      </w:r>
    </w:p>
    <w:p>
      <w:pPr>
        <w:pStyle w:val="Heading4"/>
        <w:numPr>
          <w:ilvl w:val="3"/>
          <w:numId w:val="1"/>
        </w:numPr>
        <w:rPr/>
      </w:pPr>
      <w:bookmarkStart w:id="429" w:name="__RefHeading___Toc1322131_2142443653"/>
      <w:bookmarkStart w:id="430" w:name="_Toc158"/>
      <w:bookmarkEnd w:id="429"/>
      <w:r>
        <w:rPr>
          <w:rtl w:val="true"/>
        </w:rPr>
        <w:t xml:space="preserve">چرا دعاها با </w:t>
      </w:r>
      <w:r>
        <w:rPr>
          <w:rtl w:val="true"/>
        </w:rPr>
        <w:t>«</w:t>
      </w:r>
      <w:r>
        <w:rPr>
          <w:rtl w:val="true"/>
        </w:rPr>
        <w:t>ربّنا</w:t>
      </w:r>
      <w:r>
        <w:rPr>
          <w:rtl w:val="true"/>
        </w:rPr>
        <w:t xml:space="preserve">» </w:t>
      </w:r>
      <w:r>
        <w:rPr>
          <w:rtl w:val="true"/>
        </w:rPr>
        <w:t>شروع مى شود؟</w:t>
      </w:r>
      <w:bookmarkEnd w:id="43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مطالعۀ آيات قرآن مجيد نشان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پيامبران</w:t>
      </w:r>
    </w:p>
    <w:p>
      <w:pPr>
        <w:pStyle w:val="BookText"/>
        <w:rPr/>
      </w:pPr>
      <w:r>
        <w:rPr>
          <w:rFonts w:ascii="IRNazanin" w:hAnsi="IRNazanin" w:eastAsia="IRNazanin"/>
          <w:color w:val="111111"/>
          <w:sz w:val="28"/>
          <w:sz w:val="28"/>
          <w:szCs w:val="28"/>
          <w:rtl w:val="true"/>
          <w:lang w:bidi="fa-IR"/>
        </w:rPr>
        <w:t xml:space="preserve">و فرشتگان و بندگان صالح، هنگام دعا سخن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عليه السلام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همسرم به خود ستم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عليه السلام عرض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لِي وَ لِوالِدَيَّ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و مادرم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اِغْفِرْ لِي وَ لِوالِدَيَّ وَ لِلْمُؤْمِنِينَ يَوْمَ يَقُومُ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و مادرم و همۀ مؤمنان را در روزى كه حساب بر پا مى شود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عليه السلام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آتَيْتَنِي مِنَ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اى از حكومت به من رحمت فرموده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عليه السلام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بِما أَنْعَمْتَ عَلَيَّ فَلَنْ أَكُونَ ظَهِيراً لِلْمُجْرِمِينَ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شكرانه نعمتى كه به من دادى، هرگز پشتيبان مجرمان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عليه السلام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اِغْفِرْ لِي وَ هَبْ لِي مُلْكاً لا يَنْبَغِي لِأَحَدٍ مِنْ بَعْدِي إِنَّكَ أَنْتَ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حكومتى به من عطا كن كه بعد از من سزاوار هيچ كس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عرض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أَنْزِلْ عَلَيْنا مائِدَةً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مائده اى بر ما نازل كن</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پيامبر بزرگ اسلام صلى الله عليه و آله عرضه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أَعُوذُ بِكَ مِنْ هَمَزاتِ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وسوسه هاى شياطين به تو پناه مى برم</w:t>
      </w:r>
      <w:r>
        <w:rPr>
          <w:rFonts w:eastAsia="IRNazanin" w:cs="IRNazanin"/>
          <w:color w:val="111111"/>
          <w:sz w:val="28"/>
          <w:szCs w:val="28"/>
          <w:rtl w:val="true"/>
          <w:lang w:bidi="fa-IR"/>
        </w:rPr>
        <w:t>!».</w:t>
      </w:r>
      <w:r>
        <w:rPr>
          <w:rStyle w:val="FootnoteAnchor"/>
          <w:rtl w:val="true"/>
        </w:rPr>
        <w:footnoteReference w:id="31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آيات آخر سورۀ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اين تعبير را تكرار مى كنند، ازجمله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ما خَلَقْتَ هذا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آسمان ها و زمين پهناور را بيهوده نيافريده اى</w:t>
      </w:r>
      <w:r>
        <w:rPr>
          <w:rFonts w:eastAsia="IRNazanin" w:cs="IRNazanin"/>
          <w:color w:val="111111"/>
          <w:sz w:val="28"/>
          <w:szCs w:val="28"/>
          <w:rtl w:val="true"/>
          <w:lang w:bidi="fa-IR"/>
        </w:rPr>
        <w:t>».</w:t>
      </w:r>
      <w:bookmarkStart w:id="431" w:name="pg15121_168693"/>
    </w:p>
    <w:p>
      <w:pPr>
        <w:pStyle w:val="BookText"/>
        <w:rPr/>
      </w:pPr>
      <w:bookmarkEnd w:id="431"/>
      <w:r>
        <w:rPr>
          <w:rFonts w:ascii="IRNazanin" w:hAnsi="IRNazanin" w:eastAsia="IRNazanin"/>
          <w:color w:val="111111"/>
          <w:sz w:val="28"/>
          <w:sz w:val="28"/>
          <w:szCs w:val="28"/>
          <w:rtl w:val="true"/>
          <w:lang w:bidi="fa-IR"/>
        </w:rPr>
        <w:t>از اين تعبيرات به خوبى استفاده مى شود كه بهترين دعا اين است كه از مسألۀ ربوبيت پروردگار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نام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ترين نام خداست، ولى از آنجا كه تقاضا از محضر پرلطف او با مسألۀ ربوبيت تناسب دارد، ربوبيتى كه از ناحيۀ خداوند از نخستين لحظات وجود انسان آغاز مى شود و تا آخر عمر او و بعد از آن ادامه دارد، و انسان را غرق الطاف الهى مى كند، خواندن خداوند به اين نام در آغاز دعاها از هر نام ديگر مناسب تر و شايسته تر است</w:t>
      </w:r>
      <w:r>
        <w:rPr>
          <w:rFonts w:eastAsia="IRNazanin" w:cs="IRNazanin"/>
          <w:color w:val="111111"/>
          <w:sz w:val="28"/>
          <w:szCs w:val="28"/>
          <w:rtl w:val="true"/>
          <w:lang w:bidi="fa-IR"/>
        </w:rPr>
        <w:t>.</w:t>
      </w:r>
      <w:r>
        <w:rPr>
          <w:rStyle w:val="FootnoteAnchor"/>
          <w:rtl w:val="true"/>
        </w:rPr>
        <w:footnoteReference w:id="311"/>
      </w:r>
    </w:p>
    <w:p>
      <w:pPr>
        <w:pStyle w:val="Heading4"/>
        <w:numPr>
          <w:ilvl w:val="3"/>
          <w:numId w:val="1"/>
        </w:numPr>
        <w:rPr/>
      </w:pPr>
      <w:bookmarkStart w:id="432" w:name="__RefHeading___Toc1322133_2142443653"/>
      <w:bookmarkStart w:id="433" w:name="_Toc159"/>
      <w:bookmarkEnd w:id="432"/>
      <w:r>
        <w:rPr>
          <w:rtl w:val="true"/>
        </w:rPr>
        <w:t>تلاش براى معاش، هم رديف جهاد</w:t>
      </w:r>
      <w:bookmarkEnd w:id="433"/>
    </w:p>
    <w:p>
      <w:pPr>
        <w:pStyle w:val="BookText"/>
        <w:rPr/>
      </w:pPr>
      <w:r>
        <w:rPr>
          <w:rFonts w:ascii="Amiri" w:hAnsi="Amiri" w:eastAsia="Amiri" w:cs="Amiri"/>
          <w:color w:val="111111"/>
          <w:sz w:val="28"/>
          <w:sz w:val="28"/>
          <w:szCs w:val="28"/>
          <w:rtl w:val="true"/>
          <w:lang w:bidi="ar-SA"/>
        </w:rPr>
        <w:t>تلاش براى معاش، هم رديف جهاد</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در آيۀ بيستم سورۀ مزمل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آخَرُونَ يَضْرِبُونَ فِي اَلْأَرْضِ يَبْتَغُونَ مِنْ فَضْلِ اَللّهِ وَ آخَرُونَ يُقاتِلُونَ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گروهى ديگر براى به دست آوردن فضل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كسب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مى روند، و گروهى ديگر در راه خدا جهاد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آيۀ فوق، تلاش براى زندگى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و اين نشان مى دهد كه اسلام براى اين موضوع اهميت زيادى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چنين نباشد در حالى كه يك ملّت فقير و گرسنه و محتاج به بيگانه، هرگز استقلال و عظمت و سربلندى نخواهد يافت، و 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زمينه جمله اى از عبداللّه بن مسعود، صحابى معروف نقل شده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رَجُلٍ جَلَبَ شَيئاً اِلى مَدِينَةٍ مِن مَدائِنِ المُسلِمِينَ، صابِراً مُحتَسِباً، فَباعَهُ بِسِعرِ يَومِهِ، كانَ عِندَ اللّهِ بِمَنزِلَةِ الشُّهَداءِ، 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آخَرُونَ يَضرِبُونَ فِى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 متاعى را به يكى از شهرهاى مسلمانان ببرد و زحمات خود را</w:t>
      </w:r>
      <w:bookmarkStart w:id="434" w:name="pg15121_168694"/>
    </w:p>
    <w:p>
      <w:pPr>
        <w:pStyle w:val="BookText"/>
        <w:rPr/>
      </w:pPr>
      <w:bookmarkEnd w:id="434"/>
      <w:r>
        <w:rPr>
          <w:rFonts w:ascii="IRNazanin" w:hAnsi="IRNazanin" w:eastAsia="IRNazanin"/>
          <w:color w:val="111111"/>
          <w:sz w:val="28"/>
          <w:sz w:val="28"/>
          <w:szCs w:val="28"/>
          <w:rtl w:val="true"/>
          <w:lang w:bidi="fa-IR"/>
        </w:rPr>
        <w:t>در اين راه براى خدا محسوب دارد، سپس آن را به قيمت عادلانۀ آن روز بفروشد، در پيشگاه خدا به منزلۀ شهيدان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جمله از آيۀ آخر سورۀ مزمل را به عنوان شاهد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آخَرُونَ يَضْرِبُونَ فِي اَلْأَرْضِ</w:t>
      </w:r>
      <w:r>
        <w:rPr>
          <w:rFonts w:eastAsia="IRNazanin" w:cs="IRNazanin"/>
          <w:color w:val="111111"/>
          <w:sz w:val="28"/>
          <w:szCs w:val="28"/>
          <w:rtl w:val="true"/>
          <w:lang w:bidi="fa-IR"/>
        </w:rPr>
        <w:t>) .</w:t>
      </w:r>
      <w:r>
        <w:rPr>
          <w:rStyle w:val="FootnoteAnchor"/>
          <w:rtl w:val="true"/>
        </w:rPr>
        <w:footnoteReference w:id="313"/>
      </w:r>
    </w:p>
    <w:p>
      <w:pPr>
        <w:pStyle w:val="Heading4"/>
        <w:numPr>
          <w:ilvl w:val="3"/>
          <w:numId w:val="1"/>
        </w:numPr>
        <w:rPr/>
      </w:pPr>
      <w:bookmarkStart w:id="435" w:name="__RefHeading___Toc1322135_2142443653"/>
      <w:bookmarkStart w:id="436" w:name="_Toc160"/>
      <w:bookmarkEnd w:id="435"/>
      <w:r>
        <w:rPr>
          <w:rtl w:val="true"/>
        </w:rPr>
        <w:t>اسلام همه را به تلاش دعوت مى كند</w:t>
      </w:r>
      <w:bookmarkEnd w:id="436"/>
    </w:p>
    <w:p>
      <w:pPr>
        <w:pStyle w:val="Heading5"/>
        <w:numPr>
          <w:ilvl w:val="4"/>
          <w:numId w:val="1"/>
        </w:numPr>
        <w:rPr/>
      </w:pPr>
      <w:bookmarkStart w:id="437" w:name="__RefHeading___Toc1322137_2142443653"/>
      <w:bookmarkStart w:id="438" w:name="_Toc161"/>
      <w:bookmarkEnd w:id="437"/>
      <w:r>
        <w:rPr>
          <w:rtl w:val="true"/>
        </w:rPr>
        <w:t>اشاره</w:t>
      </w:r>
      <w:bookmarkEnd w:id="438"/>
    </w:p>
    <w:p>
      <w:pPr>
        <w:pStyle w:val="BookText"/>
        <w:rPr/>
      </w:pPr>
      <w:r>
        <w:rPr>
          <w:rFonts w:ascii="Amiri" w:hAnsi="Amiri" w:eastAsia="Amiri" w:cs="Amiri"/>
          <w:color w:val="111111"/>
          <w:sz w:val="28"/>
          <w:sz w:val="28"/>
          <w:szCs w:val="28"/>
          <w:rtl w:val="true"/>
          <w:lang w:bidi="ar-SA"/>
        </w:rPr>
        <w:t>اسلام همه را به تلاش دعوت مى كند</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شورى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بَسَطَ اَللّهُ اَلرِّزْقَ لِعِبادِهِ لَبَغَوْا فِي اَلْأَرْضِ وَ لكِنْ يُنَزِّلُ بِقَدَرٍ ما يَشاءُ إِنَّهُ بِعِبادِهِ خَبِيرٌ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خداوند روزى را براى بندگانش وسعت بخشد، در زمين طغيان و ستم مى كنند؛ ولى به مقدارى كه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مى كند، چراكه او نسبت به بندگانش آگاه و بيناست</w:t>
      </w:r>
      <w:r>
        <w:rPr>
          <w:rFonts w:eastAsia="IRNazanin" w:cs="IRNazanin"/>
          <w:color w:val="111111"/>
          <w:sz w:val="28"/>
          <w:szCs w:val="28"/>
          <w:rtl w:val="true"/>
          <w:lang w:bidi="fa-IR"/>
        </w:rPr>
        <w:t>».</w:t>
      </w:r>
    </w:p>
    <w:p>
      <w:pPr>
        <w:pStyle w:val="Heading5"/>
        <w:numPr>
          <w:ilvl w:val="4"/>
          <w:numId w:val="1"/>
        </w:numPr>
        <w:rPr/>
      </w:pPr>
      <w:bookmarkStart w:id="439" w:name="__RefHeading___Toc1322139_2142443653"/>
      <w:bookmarkStart w:id="440" w:name="_Toc162"/>
      <w:bookmarkEnd w:id="439"/>
      <w:r>
        <w:rPr>
          <w:rtl w:val="true"/>
        </w:rPr>
        <w:t>تفسير</w:t>
      </w:r>
      <w:bookmarkEnd w:id="44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حساب دقيقى است كه پروردگار دربارۀ بندگان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چراكه او نسبت به بندگانش آگاه و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پيمانه و ظرفيت وجودى هر كس را مى داند و طبق مصلحت او به او روزى مى دهد، نه چندان مى دهد كه طغيان كنند و نه چندان كه از فقر فريادشان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اين معنى در آيات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علق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اَلْإِنْسانَ لَيَطْغى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انسان طغيان مى كند از اين كه خود را بى نياز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راستى نيز چنين است و مطالعه در حال انسان ها گواه صادق اين واقعيت است كه وقتى دنيا به آن ها روى مى آورد و صاحب زندگى مرفه مى شوند و مسير حوادث بر وفق مراد آن هاست، ديگر خدا را بنده نيستند، به سرعت از او فاصله مى گيرند، در درياى</w:t>
      </w:r>
    </w:p>
    <w:p>
      <w:pPr>
        <w:pStyle w:val="BookText"/>
        <w:rPr/>
      </w:pPr>
      <w:r>
        <w:rPr>
          <w:rFonts w:ascii="IRNazanin" w:hAnsi="IRNazanin" w:eastAsia="IRNazanin"/>
          <w:color w:val="111111"/>
          <w:sz w:val="28"/>
          <w:sz w:val="28"/>
          <w:szCs w:val="28"/>
          <w:rtl w:val="true"/>
          <w:lang w:bidi="fa-IR"/>
        </w:rPr>
        <w:t>شهوات غرق مى شوند و آنچه ناگفتنى است آن مى كنند و هرگونه ظلم و ستم و فساد را در زمين گسترش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ديگرى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اين آيه مى خوانيم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ظلم و ستم و طغيان نيست، بلكه بغى به معنى طلب است، يعنى اگر خداوند روزى را براى بندگانش گسترده سازد باز طلب بيشتر مى كنند و هرگز سير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تفسير اول كه بسيارى از مفسران انتخاب كرده اند صحيح تر به نظر مى رسد، چراكه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يَبْغُونَ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در آيات قرآن به معنى فساد و ظلم در زمين آمده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أَنْجاهُمْ إِذا هُمْ يَبْغُونَ فِي اَلْأَرْضِ بِغَيْرِ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اَلسَّبِيلُ عَلَى اَلَّذِينَ يَظْلِمُونَ اَلنّاسَ وَ يَبْغُونَ فِي اَلْأَرْضِ بِغَيْرِ اَلْحَقِّ</w:t>
      </w:r>
      <w:r>
        <w:rPr>
          <w:rFonts w:eastAsia="Amiri" w:cs="Amiri" w:ascii="Amiri" w:hAnsi="Amiri"/>
          <w:color w:val="111111"/>
          <w:sz w:val="28"/>
          <w:szCs w:val="28"/>
          <w:rtl w:val="true"/>
          <w:lang w:bidi="ar-SA"/>
        </w:rPr>
        <w:t>)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درست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آمده، اما هنگامى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شود به معنى فساد و ظلم در زمين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مفهوم اين سخن اين نيست كه هرگاه انسان فقير و محروم است نبايد براى وسعت روزى تلاش كند، به احتمال اينكه خدا مصلحت او را در اين دانسته است؟ در پاسخ اين سؤال بايد توجه داشت كه گاهى كمبود روزى به دليل سستى و تنبلى خود انسان است، اين كمبودها و محروميت ها خواست حتمى خداوند نيست، بلكه نتيجۀ اعمال انسان است كه دامن گيرش شده، و اسلام براساس اصل سعى و كوشش كه هم در آيات قرآن منعكس است و هم در سنت پيامبر صلى الله عليه و آله و ائمۀ هدى عليهم السلام همه را به تلاش و جهاد دعوت كرده است، ولى هرگاه انسان نهايت تلاش خود را به كار گرفت و باز هم درها به روى او بسته شد، بايد بداند كه در اين امر مصلحتى بوده، بى تابى نكند، مأيوس نشود، زبان به كفران نگشايد، به تلاش خود ادامه دهد، و تسليم رضاى الهى نيز باشد</w:t>
      </w:r>
      <w:r>
        <w:rPr>
          <w:rFonts w:eastAsia="IRNazanin" w:cs="IRNazanin"/>
          <w:color w:val="111111"/>
          <w:sz w:val="28"/>
          <w:szCs w:val="28"/>
          <w:rtl w:val="true"/>
          <w:lang w:bidi="fa-IR"/>
        </w:rPr>
        <w:t>.</w:t>
      </w:r>
      <w:bookmarkStart w:id="441" w:name="pg15121_168696"/>
    </w:p>
    <w:p>
      <w:pPr>
        <w:pStyle w:val="BookText"/>
        <w:rPr/>
      </w:pPr>
      <w:bookmarkEnd w:id="441"/>
      <w:r>
        <w:rPr>
          <w:rFonts w:ascii="IRNazanin" w:hAnsi="IRNazanin" w:eastAsia="IRNazanin"/>
          <w:color w:val="111111"/>
          <w:sz w:val="28"/>
          <w:sz w:val="28"/>
          <w:szCs w:val="28"/>
          <w:rtl w:val="true"/>
          <w:lang w:bidi="fa-IR"/>
        </w:rPr>
        <w:t xml:space="preserve">اين نكته نيز قابل ذكر است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منافاتى با طغيان آن ها در صورت گسترش روزى ندارد، چراكه اين تعبير درمورد بندگان خوب و بد و متوسط الحال، همه به كار مى رود،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عِبادِيَ اَلَّذِينَ أَسْرَفُوا عَلى أَنْفُسِهِمْ لا تَقْنَطُوا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من كه بر خود اسراف و ستم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نوميد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خداوند روزى را با حساب نازل مى كند تا بندگان طغيان نكنند، اما چنان نيست كه آن ها را محروم و ممنوع سازد، لذا در آيۀ بعد مى 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باران نافع را بعد از آنكه مردم مأيوس شدند نازل مى كند و دامنۀ رحمت خويش را مى گستراند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يُنَزِّلُ اَلْغَيْثَ مِنْ بَعْدِ ما قَنَطُوا وَ يَنْشُرُ رَحْمَتَهُ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بايد هم چنين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چراكه او ولى و سرپرستى است شايستۀ 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اَلْوَلِيُّ اَلْحَمِيدُ</w:t>
      </w:r>
      <w:r>
        <w:rPr>
          <w:rFonts w:eastAsia="IRNazanin" w:cs="IRNazanin"/>
          <w:color w:val="111111"/>
          <w:sz w:val="28"/>
          <w:szCs w:val="28"/>
          <w:rtl w:val="true"/>
          <w:lang w:bidi="fa-IR"/>
        </w:rPr>
        <w:t>) .</w:t>
      </w:r>
    </w:p>
    <w:p>
      <w:pPr>
        <w:pStyle w:val="Heading4"/>
        <w:numPr>
          <w:ilvl w:val="3"/>
          <w:numId w:val="1"/>
        </w:numPr>
        <w:rPr/>
      </w:pPr>
      <w:bookmarkStart w:id="442" w:name="__RefHeading___Toc1322141_2142443653"/>
      <w:bookmarkStart w:id="443" w:name="_Toc163"/>
      <w:bookmarkEnd w:id="442"/>
      <w:r>
        <w:rPr>
          <w:rtl w:val="true"/>
        </w:rPr>
        <w:t>نكاتى دربارۀ شرايط و عوامل رزق و روزى</w:t>
      </w:r>
      <w:bookmarkEnd w:id="443"/>
    </w:p>
    <w:p>
      <w:pPr>
        <w:pStyle w:val="Heading5"/>
        <w:numPr>
          <w:ilvl w:val="4"/>
          <w:numId w:val="1"/>
        </w:numPr>
        <w:rPr/>
      </w:pPr>
      <w:bookmarkStart w:id="444" w:name="__RefHeading___Toc1322143_2142443653"/>
      <w:bookmarkStart w:id="445" w:name="_Toc164"/>
      <w:bookmarkEnd w:id="444"/>
      <w:r>
        <w:rPr/>
        <w:t>1</w:t>
      </w:r>
      <w:r>
        <w:rPr>
          <w:rtl w:val="true"/>
        </w:rPr>
        <w:t xml:space="preserve">. </w:t>
      </w:r>
      <w:r>
        <w:rPr>
          <w:rtl w:val="true"/>
        </w:rPr>
        <w:t>اسباب و سرچشمه هاى روزى</w:t>
      </w:r>
      <w:bookmarkEnd w:id="4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و سرچشمه هاى روزى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بدون شك، انسان ها از نظر استعدادها و مواهب خداداد با هم متفاوت اند، ولى با اين حال آنچه پايۀ اصلى پيروزى ها را تشكيل مى دهد تلاش و سعى و كوشش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سخت كوش ترند، پيروزترند، و كسانى كه تنبل تر و كم تلاش ترند، محروم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قرآن بهرۀ انسان را متناسب با سعى او مى شمرد و با صراحت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لَيْسَ لِلْإِنْسانِ إِلاّ ما سَعى</w:t>
      </w:r>
      <w:r>
        <w:rPr>
          <w:rFonts w:eastAsia="IRNazanin" w:cs="IRNazanin"/>
          <w:color w:val="111111"/>
          <w:sz w:val="28"/>
          <w:szCs w:val="28"/>
          <w:rtl w:val="true"/>
          <w:lang w:bidi="fa-IR"/>
        </w:rPr>
        <w:t>) .</w:t>
      </w:r>
      <w:r>
        <w:rPr>
          <w:rStyle w:val="FootnoteAnchor"/>
          <w:rtl w:val="true"/>
        </w:rPr>
        <w:footnoteReference w:id="31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ميان به كار بستن اصول تقوا و درستكارى و امانت و نظامات و قوانين الهى، و اجراى اصول عدل و داد، اثر فوق العاده عميقى دارد، چنان كه</w:t>
      </w:r>
    </w:p>
    <w:p>
      <w:pPr>
        <w:pStyle w:val="BookText"/>
        <w:rPr/>
      </w:pP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اَلْقُرى آمَنُوا وَ اِتَّقَوْا لَفَتَحْنا عَلَيْهِمْ بَرَكاتٍ مِنَ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شهرها و آبادى ها ايمان مى آوردند و تقوا پيشه مى كردند، به يقين بركات آسمان و زمين را بر آن ها مى گشوديم</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 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يَتَّقِ اَللّهَ يَجْعَلْ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يَرْزُقْهُ مِنْ حَيْثُ لا يَحْتَسِبُ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هركس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بپرهيزد خداوند راه نجاتى براى او فراهم مى كند و او را از جايى كه گمان ندارد روزى مى دهد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 نيز به همين دليل، نقش انفاق را در وسعت روزى يادآور شده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تُقْرِضُوا اَللّهَ قَرْضاً حَسَناً يُضاعِفْهُ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خدا قرض الحسنه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انفاق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شما مضاعف مى گرداند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شايد نياز به تذكر نداشته باشد كه در زندگى اجتماعى، از ميان رفتن يك فرد يا يك گروه، زيانش متوجه همۀ اجتماع مى شود، و به همين دليل نگهدارى افراد و كمك به آن ها براى كل اجتماع بازده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جنبه هاى معنوى و انسانى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اگر نظام حاكم بر اقتصاد جامعه، نظام تقوا و درستى و پاكى و تعاون و همكارى و انفاق باشد بدون شك چنين جامعه اى نيرومند و سربلند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عكس، نظام استثمار و تقلب و چپاول و تجاوز و فراموش كردن ديگران باشد چنين جامعه اى از نظر اقتصادى نيز عقب مانده خواهد بود و رشتۀ زندگى مادى آن ها نيز متلاشى مى 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در روايات اسلامى، به تلاش و كوشش همراه با تقوا براى كسب روزى</w:t>
      </w:r>
    </w:p>
    <w:p>
      <w:pPr>
        <w:pStyle w:val="BookText"/>
        <w:rPr/>
      </w:pPr>
      <w:r>
        <w:rPr>
          <w:rFonts w:ascii="IRNazanin" w:hAnsi="IRNazanin" w:eastAsia="IRNazanin"/>
          <w:color w:val="111111"/>
          <w:sz w:val="28"/>
          <w:sz w:val="28"/>
          <w:szCs w:val="28"/>
          <w:rtl w:val="true"/>
          <w:lang w:bidi="fa-IR"/>
        </w:rPr>
        <w:t>اهميت فوق العاده اى داده شده است، تا آنجا كه امام صادق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تَكسَلوا في طَلَبِ مَعايِشِكُم فَإنَّ آباءَنا كانوا يَركُضونَ فيها وَ يَطلُبونَها ؛ در تحصيل روزى تنبلى نكنيد، زيرا پدران ما در اين راه مى دويدند و آن را طلب مى كردند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و نيز در حديث ديگرى از همان امام بزرگوار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الكادُّ عَلى عِيالِهِ كَالمُجاهِدِ في سَبيلِ اللَّهِ ؛ كسى كه براى خانوادۀ خود تلاش مى كند، مانند مجاهدان راه خداست</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حتى دستور داده شده كه مسلمانان صبح هرچه زودتر از خانه خارج شوند و به دنبال تلاش براى زندگى بروند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و ازجمله كسانى كه دعايشان هرگز به استجابت نمى رسد، كسانى هستند كه تنى سالم دارند، ولى گوشۀ خانه نشسته و تنها براى گشايش روزى دعا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سؤال پيش مى آيد كه پس چرا در آيات و روايات بسيارى، روزى به دست خدا معرفى شده و تلاش در راه آن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سؤال بايد به دو نكته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دقت در منابع اسلامى نشان مى دهد كه آيات و يا رواياتى كه در نگاه سطحى و ابتدايى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اين بحث و چه در بحث 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 به نظر مى رسند، هر كدام به يكى از ابعاد مسأله اى كه داراى بُعدهاى مختلفى است نظر دارند، كه غفلت از اين ابعاد موجب توهم تناقض شده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كه مردم با ولع و حرص هرچه شديدتر به دنبال دنيا و زرق و برق جهان ماده مى روند و براى نيل به آن از هيچ جنايتى فروگذار نمى كنند، دستورات مؤكّد و پشت سرهم وارد مى شود و آن ها را به ناپايدارى دنيا و بى ارزش بودن مال و جاه توجه مى دهد، و در مقابل، آنجا كه گروهى به بهانۀ زهد، دست از كار</w:t>
      </w:r>
    </w:p>
    <w:p>
      <w:pPr>
        <w:pStyle w:val="BookText"/>
        <w:rPr/>
      </w:pPr>
      <w:r>
        <w:rPr>
          <w:rFonts w:ascii="IRNazanin" w:hAnsi="IRNazanin" w:eastAsia="IRNazanin"/>
          <w:color w:val="111111"/>
          <w:sz w:val="28"/>
          <w:sz w:val="28"/>
          <w:szCs w:val="28"/>
          <w:rtl w:val="true"/>
          <w:lang w:bidi="fa-IR"/>
        </w:rPr>
        <w:t>و كوشش و تلاش مى كشند، اهميت كار و كوشش به آن ها گوشزد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درحقيقت برنامۀ رهبران راستين نيز بايد چنين باشد كه جلوى افراط و تفريطها را به طرز شايسته اى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و رواياتى كه تأكيد مى كند روزى دست خداست و سهم و بهرۀ هر كسى را خدا تعيين كرده، درحقيقت براى پايان دادن به حرص و ولع و دنياپرستى، و فعاليت بى قيد و شرط و بى حد و مرز براى كسب درآمد بيشتر است، نه اينكه هدف آن خاموش كردن شعله هاى گرم و داغ نشاط كار و كوشش براى زندگى آبرومندانه و مستقل و خودكفا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اين واقعيت، تفسير رواياتى روشن مى شود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روزى ها هست كه اگر شما نيز به دنبال آن نرويد، به دنبال شما مى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جهان بينى توحيدى همه چيز به خدا منتهى مى شود و يك خداپرست موحد راستين چيزى را از خود نمى داند، بلكه هر موهبتى به او مى رسد، سرچشمۀ آن را خدا مى بيند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بِيَدِكَ اَلْخَيْرُ إِنَّكَ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خوبى ها و نيكى ها به دست توست و تو به هر چيزى قادر و توانايى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اين اساس او بايد در هر مورد، به اين حقيقت توجه داشته باشد كه حتى فرآورده هاى سعى و كوشش و فكر و خلاقيت او نيز اگر درست بنگرد، از طرف خداست و اگر يك لحظه نظر لطف او برگرفته شود همۀ اين ها خاموش مى گردد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انسانى هنگامى كه بر مركب سوار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اَلَّذِي سَخَّرَ لَنا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خداوندى كه اين را مسخر ما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به نعمتى برسد، سرود توحيد را سرمى دهد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بِنَا مِنْ نِعْمَةٍ فَمِنْكَ ؛ هر نعمتى داريم از توست اى خدا</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و حتى هنگامى كه يك گام مهم اصلاحى همچون</w:t>
      </w:r>
      <w:bookmarkStart w:id="446" w:name="pg15121_168700"/>
    </w:p>
    <w:p>
      <w:pPr>
        <w:pStyle w:val="BookText"/>
        <w:rPr/>
      </w:pPr>
      <w:bookmarkEnd w:id="446"/>
      <w:r>
        <w:rPr>
          <w:rFonts w:ascii="IRNazanin" w:hAnsi="IRNazanin" w:eastAsia="IRNazanin"/>
          <w:color w:val="111111"/>
          <w:sz w:val="28"/>
          <w:sz w:val="28"/>
          <w:szCs w:val="28"/>
          <w:rtl w:val="true"/>
          <w:lang w:bidi="fa-IR"/>
        </w:rPr>
        <w:t>پيامبران در مسير نجات انسان ها برمى دارد،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تَوْفِيقِي إِلاّ بِاللّهِ عَلَيْهِ تَوَكَّلْتُ وَ إِلَيْهِ أُنِيبُ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موفقيت من تنها از ناحيۀ خداست، بر او توكل كردم و به سوى او بازمى گردم</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ولى آنچه مسلّم است اين است كه در كنار همۀ اين بحث ها، اساس و پايۀ كسب روزى، تلاش و فعاليت صحيح و مثبت و سازنده و دور از هرگونه افراط و تفريط است، و روزى هايى كه بدون تلاش به انسان مى رسد، جنبۀ فرعى دارد نه اساسى، و شايد به همين دليل، على عليه السلام در كلمات قصارش در درجۀ اول، روزى هايى را ذكر مى كند كه انسان به دنبال آن مى رود، سپس روزى هايى كه به دنبال انسان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آدَمَ، الرِّزقُ رِزقانِ رِزقٌ تَطلُبُهُ وَ رِزقٌ يَطلُبُكَ ؛ 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روزى اى كه تو به دنبال آن مى روى، و ديگرى روزى اى كه به دنبال تو مى آيد</w:t>
      </w:r>
      <w:r>
        <w:rPr>
          <w:rFonts w:eastAsia="IRNazanin" w:cs="IRNazanin"/>
          <w:color w:val="111111"/>
          <w:sz w:val="28"/>
          <w:szCs w:val="28"/>
          <w:rtl w:val="true"/>
          <w:lang w:bidi="fa-IR"/>
        </w:rPr>
        <w:t>».</w:t>
      </w:r>
      <w:r>
        <w:rPr>
          <w:rStyle w:val="FootnoteAnchor"/>
          <w:rtl w:val="true"/>
        </w:rPr>
        <w:footnoteReference w:id="326"/>
      </w:r>
    </w:p>
    <w:p>
      <w:pPr>
        <w:pStyle w:val="Heading4"/>
        <w:numPr>
          <w:ilvl w:val="3"/>
          <w:numId w:val="1"/>
        </w:numPr>
        <w:rPr/>
      </w:pPr>
      <w:bookmarkStart w:id="447" w:name="__RefHeading___Toc1322145_2142443653"/>
      <w:bookmarkStart w:id="448" w:name="_Toc165"/>
      <w:bookmarkEnd w:id="447"/>
      <w:r>
        <w:rPr>
          <w:rtl w:val="true"/>
        </w:rPr>
        <w:t>مواسات با ديگران</w:t>
      </w:r>
      <w:bookmarkEnd w:id="448"/>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نحل، به تنگ نظرى و بخل بسيارى از انسان ها اشاره شده كه حاضر نيستند از مواهب بيشترى كه در اختيار دارند به زيردستان خود ببخشند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كسانى كه در مكتب تربيتى انبيا و رهبران الهى پرورش يافته 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ذيل همين آيات در رواياتى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و 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شده است، از جمله در تفسير على بن ابراهيم در ذيل آيات فوق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لِلرَّجُلِ أن يَخُصَّ نَفسَهُ بِشَىءٍ مِنَ المأكولِ دونَ عِيالِهِ ؛ براى انسان سزاوار نيست كه در خانه غذاى اختصاصى داشته باشد و از چيزى بخورد كه خانوادۀ او نمى خورد</w:t>
      </w:r>
      <w:r>
        <w:rPr>
          <w:rFonts w:eastAsia="IRNazanin" w:cs="IRNazanin"/>
          <w:color w:val="111111"/>
          <w:sz w:val="28"/>
          <w:szCs w:val="28"/>
          <w:rtl w:val="true"/>
          <w:lang w:bidi="fa-IR"/>
        </w:rPr>
        <w:t>».</w:t>
      </w:r>
      <w:r>
        <w:rPr>
          <w:rStyle w:val="FootnoteAnchor"/>
          <w:rtl w:val="true"/>
        </w:rPr>
        <w:footnoteReference w:id="327"/>
      </w:r>
      <w:bookmarkStart w:id="449" w:name="pg15121_168701"/>
    </w:p>
    <w:p>
      <w:pPr>
        <w:pStyle w:val="BookText"/>
        <w:rPr/>
      </w:pPr>
      <w:bookmarkEnd w:id="449"/>
      <w:r>
        <w:rPr>
          <w:rFonts w:ascii="IRNazanin" w:hAnsi="IRNazanin" w:eastAsia="IRNazanin"/>
          <w:color w:val="111111"/>
          <w:sz w:val="28"/>
          <w:sz w:val="28"/>
          <w:szCs w:val="28"/>
          <w:rtl w:val="true"/>
          <w:lang w:bidi="fa-IR"/>
        </w:rPr>
        <w:t>و نيز از ابوذر نقل شده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هُم إخوانُكُم فَاكسوهُم مِمّا تَكسونَ، وَ أطعِموهُم مِمّا تُطعِمونَ، فَما رُؤِىَ عَبدُهُ بَعدَ ذلِكَ اِلّا وَرِدائُهُ رِدائُهُ، وَ اِزارُهُ اِزارُهُ، مِن غَيرِ تَفاوتٍ ؛ زيردستان شما برادران شما هستند، از آنچه مى پوشيد به آن ها بپوشانيد و از آنچه مى خوريد به آن ها اطعام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بعد از اين توصيۀ پيامبر صلى الله عليه و آله كارى مى كرد كه ردا و لباس زيردستانش با خودش كمترين تفاوتى نداشته باشد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از روايات فوق و همچنين از خود آيه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فِيهِ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اسلام توصيه مى كند همۀ مسلمانان به عنوان يك برنامۀ اخلاق اسلامى دربارۀ همۀ اعضاى خانوادۀ خود و كسانى كه در زيردست آن ها قرار دارند، تا جاى ممكن مساوات را رعايت كنند و در محيط خانواده و دربارۀ زيردستان هيچ گونه فضيلت و امتيازى براى خود قائل نشوند</w:t>
      </w:r>
      <w:r>
        <w:rPr>
          <w:rFonts w:eastAsia="IRNazanin" w:cs="IRNazanin"/>
          <w:color w:val="111111"/>
          <w:sz w:val="28"/>
          <w:szCs w:val="28"/>
          <w:rtl w:val="true"/>
          <w:lang w:bidi="fa-IR"/>
        </w:rPr>
        <w:t>.</w:t>
      </w:r>
    </w:p>
    <w:p>
      <w:pPr>
        <w:pStyle w:val="Heading4"/>
        <w:numPr>
          <w:ilvl w:val="3"/>
          <w:numId w:val="1"/>
        </w:numPr>
        <w:rPr/>
      </w:pPr>
      <w:bookmarkStart w:id="450" w:name="__RefHeading___Toc1322147_2142443653"/>
      <w:bookmarkStart w:id="451" w:name="_Toc166"/>
      <w:bookmarkEnd w:id="450"/>
      <w:r>
        <w:rPr>
          <w:rtl w:val="true"/>
        </w:rPr>
        <w:t>تقسيم ارزاق و تلاش براى زندگى</w:t>
      </w:r>
      <w:bookmarkEnd w:id="451"/>
    </w:p>
    <w:p>
      <w:pPr>
        <w:pStyle w:val="BookText"/>
        <w:rPr/>
      </w:pPr>
      <w:r>
        <w:rPr>
          <w:rFonts w:ascii="IRNazanin" w:hAnsi="IRNazanin" w:eastAsia="IRNazanin"/>
          <w:color w:val="111111"/>
          <w:sz w:val="28"/>
          <w:sz w:val="28"/>
          <w:szCs w:val="28"/>
          <w:rtl w:val="true"/>
          <w:lang w:bidi="fa-IR"/>
        </w:rPr>
        <w:t>تقسيم ارزاق و تلاش براى زندگى</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در آيۀ ششم سورۀ هود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فِي اَلْأَرْضِ إِلاّ عَلَى اَللّهِ رِزْقُها وَ يَعْلَمُ مُسْتَقَرَّها وَ مُسْتَوْدَعَها كُلٌّ فِي 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جنبنده اى در زمين نيست مگر اينكه روزى او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قرارگاه و محل نقل و انتقالشان را مى داند؛ همۀ اينها در كتاب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هاى مهمى وجود دارد كه قسمتى از آن را در اينجا از نظر مى گذرانيم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بخشش مستمر و مداوم است، اعم از اينكه مادى باشد يا معنوى، بنابراين هرگونه بهره اى كه خداوند نصيب بندگان مى كند، مانند</w:t>
      </w:r>
    </w:p>
    <w:p>
      <w:pPr>
        <w:pStyle w:val="BookText"/>
        <w:rPr/>
      </w:pPr>
      <w:r>
        <w:rPr>
          <w:rFonts w:ascii="IRNazanin" w:hAnsi="IRNazanin" w:eastAsia="IRNazanin"/>
          <w:color w:val="111111"/>
          <w:sz w:val="28"/>
          <w:sz w:val="28"/>
          <w:szCs w:val="28"/>
          <w:rtl w:val="true"/>
          <w:lang w:bidi="fa-IR"/>
        </w:rPr>
        <w:t>مواد غذايى و مسكن و پوشاك، و يا علم و عقل و فهم و ايمان و اخلاص، به همۀ اين ها رزق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مفهوم اين كلمه را محدود به جنبه هاى مادى مى كنند، به موارد استعمال آن توجه دقيقى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دربارۀ شهيدان راه حق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أَحْياءٌ عِنْدَ رَبِّهِمْ يُرْزَقُونَ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زنده اند و نزد پروردگارشان روزى مى برند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روشن است كه روزى شهيدان، آن هم در جهان برزخ، نعمت هاى مادى نيست، بلكه همان مواهب معنوى است كه حتى تصورش براى ما در اين زندگى مادى مشكل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تأمين نيازمندى هاى موجودات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و روزى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جالب ترين مسائلى است كه با گذشت زمان و پيشرفت علم، پرده از روى اسرار آن برداشته مى شود و صحنه هاى شگفت انگيز تازه اى از آن به وسيلۀ علم فاش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همۀ دانشمندان در فكر بودند كه اگر در اعماق درياها موجودات زنده اى وجود داشته باشد غذاى آن ها از چه راهى تأمين مى شود؟ زيرا ريشۀ اصلى غذاها به نباتات و گياهان بازمى گردد كه آن ها نيز نيازمند نور آفتاب هستند، و در اعماق بيش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هيچ نورى وجود ندارد و يك شب تاريك ابدى بر آن سايه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زودى روشن شد كه نور آفتاب، گياهان ذره بينى را در سطح آب، و در بستر امواج پرورش مى دهد و آن گياهان هنگامى كه مرحلۀ تكاملى خود را پيمودند، همچون ميوۀ رسيده اى، به اعماق دريا فرو مى روند، و سفرۀ نعمت را براى موجودات زندۀ ژرفاى آب فراهم مى سازند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بسيارند پرندگانى كه از ماهيان دريا تغذيه مى كنند، حتى نوعى شب پره وجود دارد كه در ظلمت شب همچون يك غواص ماهر به اعماق آب فرو مى رود و صيد خود را كه با امواج مخصوص رادارمانندى كه از بينى خود بيرون مى فرستند شناسايى و نشانه گيرى كرده، بيرون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بعضى از انواع پرندگان در لابه لاى دندان هاى برخى از حيوانات عظيم الجثّۀ دريا نهفته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حيوانات كه پس از تغذيه از حيوانات دريايى دندان هايشان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دارد به ساحل مى آيند و دهانشان را كه بى شباهت به غار نيست باز نگه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از پرندگان مذكور كه روزى شان در اينجا حواله شده، بدون هيچ گونه وحشت و اضطراب وارد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 و به جستجوى روزى خويش در لابه لاى دندان هاى حيوان غول پيكر مى پردازند؛ هم از اين غذاى آماده شكمى از عزا درمى آورند و هم حيوان را از اين مواد مزاحم راحت مى سازند، و هنگامى كه برنامۀ هر دو پايان پذيرفت و آن ها به خارج پرواز كردند، حيوان با احساس آرامش دهان خود را مى بندد و به اعماق آب فرو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 روش روزى رساندن خداوند به موجودات مختلف، راستى حيرت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جنينى كه در شكم مادر قرار گرفته و هيچ كس به هيچ وجه در آن ظلمتكدۀ اسرارآميز به او دسترسى ندارد، تا حشرات گوناگونى كه در اعماق تاريك زمين و لانه هاى پرپيچ و خم و در لابه لاى درختان و بر فراز كوه ها و در قعر دره ها زندگى دارند از ديدگان علم او هرگز مخفى و پنهان نيستند و همان گونه كه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جايگاه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مى داند و هم محل سيار آنان را، و هر جا باشند روزى آنان را به آنان حواله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در آيات فوق، هنگام بحث از روزى خواران،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 و جنبده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اين اشارۀ لطيفى به مسألۀ رابطۀ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دانيم كه هرجا حركتى وجود دارد نيازمند مادۀ انرژى زاست يعنى ماده اى كه منشأ حركت شود، قرآن نيز در آيات مورد بحث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تمام موجودات متحرك روزى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حركت را به معنى وسيعش تفسير كنيم گياهان را هم دربرمى گيرد، زيرا آن ها نيز يك حركت بسيار دقيق و ظريف در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آغاز تا پايان عمر تعيين شده و خواه ناخواه به او مى رسد؟ يا بايد به دنبال آن برود و به گفتۀ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عقل است جستن از 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افراد سست و بى حال با تكيه بر تعبيراتى همانند آيۀ فوق، يا رواياتى كه روزى را مقدّر و معين معرفى مى كند فكر مى كنند لزومى ندارد كه انسان براى تهيۀ معاش زياد تلاش كند، چراكه روزى مقدر است و به هر حال به انسان مى رسد، و هيچ دهان بازى بدون روزى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چنين افراد نادان كه شناخت شان دربارۀ دين و مذهب فوق العاده سست و ضعيف است بهانه به دست دشمنان مى دهند كه مذهب عاملى است براى تخدير و ركود اقتصادى و خاموش كردن فعاليت هاى مثبت زندگى، و تن دادن به انواع محروميت ها، با اين بهانه كه اگر فلان موهبت نصيب من نشده حتماً روزى من نبوده، اگر روزى من بود بدون چون و چرا به من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فرصت خوبى به استثمارگران مى دهد كه هرچه بيشتر خلق هاى محروم را بدوشند و آن ها را از ابتدايى ترين وسايل زندگى محروم سازند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مختصر آشنايى با قرآن و احاديث اسلامى براى پى بردن به اين حقيقت كافى است كه اسلام پايۀ هرگونه بهره گيرى مادى و معنوى انسان را سعى و كوشش و تلاش مى شمرد تا آنجا كه در جملۀ شعارگونه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لَيْسَ لِلْإِنْسانِ إِلاّ ما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انسان را منحصر در كوشش و كارش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اسلامى براى اينكه سرمشقى به ديگران بدهند در بسيارى از مواقع كار مى كردند، كارهايى سخت و توان فرسا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پيشين نيز از اين قانون مستثنا نبودند، از چوپانى گرفته، تا خياطى و زره بافى و كشاورزى، اگر مفهوم تضمين روزى از طرف خدا، نشستن در خانه و انتظار رسيدن روزى باشد، پيامبران</w:t>
      </w:r>
    </w:p>
    <w:p>
      <w:pPr>
        <w:pStyle w:val="BookText"/>
        <w:rPr/>
      </w:pPr>
      <w:r>
        <w:rPr>
          <w:rFonts w:ascii="Amiri" w:hAnsi="Amiri" w:eastAsia="Amiri" w:cs="Amiri"/>
          <w:color w:val="111111"/>
          <w:sz w:val="28"/>
          <w:sz w:val="28"/>
          <w:szCs w:val="28"/>
          <w:rtl w:val="true"/>
          <w:lang w:bidi="ar-SA"/>
        </w:rPr>
        <w:t>و امامان، كه با مفاهيم دينى از همه آشناتر بودند نبايد اين همه براى روزى تلاش مى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ما نيز مى گوييم كه روزى هر كس مقدر و ثابت است، ولى در عين حال مشروط به تلاش و كوشش مى باشد، و هرگاه اين شرط حاصل نشود مشروط نيز از ميان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درست به آن مى ماند كه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اجلى دارد و مقدار معينى از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مفهوم اين سخن اين نيست كه اگر انسان حتى دست به انتحار و خودكشى و يا تغذيه از مواد زيان بخش بزند تا اجل معينى زنده مى ماند، مفهومش اين است كه اين بدن استعداد بقا تا يك مدت قابل ملاحظه اى دارد اما مشروط به اينكه اصول بهداشت را رعايت كند و از موارد خطر بپرهيزد و آنچه را كه سبب مرگ زودرس مى شود از خود دور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مهم اين است كه آيات و روايات مربوط به معين بودن روزى درواقع ترمزى است براى افكار مردم حريص و دنياپرست كه براى تأمين زندگى به هر درى مى زنند و هر ظلم و جنايتى را مرتكب مى شوند، به گمان اينكه اگر چنين نكنند زندگى شان تأمين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و احاديث اسلامى به اين گونه افراد هشدار مى دهد كه بيهوده دست و پا نزنند و از راه نامعقول و نامشروع براى تهيۀ روزى تلاش ننمايند، همين اندازه كه آن ها در طريق مشروع گام بگذارند و تلاش و كوشش كنند، مطمئن باشند خداوند از اين راه همۀ نيازمندى هاى آن ها را تأمين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آن ها را در ظلمتكدۀ رحم فراموش نكرد، خدايى كه هنگام طفوليت آن ها كه توانايى تغذيه از مواد غذايى اين جهان را نداشتند روزى شان را قبل از تولد به پستان مادر مهربان حواله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هنگام پايان دوران شيرخوارگى در آن حال كه ناتوان بودند، روزى شان را به دست پدر پرمهرى داد كه صبح تا شام تلاش كند و خوشحال باشد كه براى تهيۀ غذاى فرزندانش زحمت مى كشد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خدا چگونه ممكن است هنگامى كه انسان بزرگ مى شود و توانايى</w:t>
      </w:r>
      <w:bookmarkStart w:id="452" w:name="pg15121_168706"/>
    </w:p>
    <w:p>
      <w:pPr>
        <w:pStyle w:val="BookText"/>
        <w:rPr/>
      </w:pPr>
      <w:bookmarkEnd w:id="452"/>
      <w:r>
        <w:rPr>
          <w:rFonts w:ascii="IRNazanin" w:hAnsi="IRNazanin" w:eastAsia="IRNazanin"/>
          <w:color w:val="111111"/>
          <w:sz w:val="28"/>
          <w:sz w:val="28"/>
          <w:szCs w:val="28"/>
          <w:rtl w:val="true"/>
          <w:lang w:bidi="fa-IR"/>
        </w:rPr>
        <w:t>و قدرت هرگونه كار و فعاليتى پيدا مى كند او را فراموش نمايد؟ آيا عقل و ايمان اجازه مى دهد كه انسان در چنين حالى به گمان اينكه ممكن است روزى اش فراهم نشود در وادى گناه و ظلم و ستم و تجاوز به حقوق ديگران گام بگذارد و حريصانه به غصب حق مستضعفان پردازد؟</w:t>
      </w:r>
    </w:p>
    <w:p>
      <w:pPr>
        <w:pStyle w:val="BookText"/>
        <w:rPr/>
      </w:pPr>
      <w:r>
        <w:rPr>
          <w:rFonts w:ascii="IRNazanin" w:hAnsi="IRNazanin" w:eastAsia="IRNazanin"/>
          <w:color w:val="111111"/>
          <w:sz w:val="28"/>
          <w:sz w:val="28"/>
          <w:szCs w:val="28"/>
          <w:rtl w:val="true"/>
          <w:lang w:bidi="fa-IR"/>
        </w:rPr>
        <w:t>البته نمى توان انكار كرد كه بعضى از روزى ها چه انسان به دنبال آن برود، چه نرود، به سراغ او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انكار كرد كه نور آفتاب بدون تلاش ما به خانۀ ما مى تابد و يا باران و هوا بدون كوشش و فعاليت به سراغ ما مى شتابند؟ آيا مى توان انكار كرد كه عقل و هوش و استعدادى كه از روز نخست در وجود ما ذخيره شده به تلاش ما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از اين گونه مواهب به اصطلاح بادآورده و يا به تعبير صحيح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مواهبى كه بدون تلاش، به لطف خدا، به ما رسيده، با تلاش و كوشش خود به طور صحيحى نگهدارى نكنيم آن ها نيز از دست ما خواهد رفت، و يا بى اثر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هر حال نكتۀ اساسى اين است كه تمام تعليمات اسلامى به 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تأمين زندگى بهتر، چه مادى و چه معنوى، بايد تلاش بيشتر كرد و فرار از كار به گمان مقسوم بودن روزى غلط است</w:t>
      </w:r>
      <w:r>
        <w:rPr>
          <w:rFonts w:eastAsia="IRNazanin" w:cs="IRNazanin"/>
          <w:color w:val="111111"/>
          <w:sz w:val="28"/>
          <w:szCs w:val="28"/>
          <w:rtl w:val="true"/>
          <w:lang w:bidi="fa-IR"/>
        </w:rPr>
        <w:t>.</w:t>
      </w:r>
    </w:p>
    <w:p>
      <w:pPr>
        <w:pStyle w:val="Heading4"/>
        <w:numPr>
          <w:ilvl w:val="3"/>
          <w:numId w:val="1"/>
        </w:numPr>
        <w:rPr/>
      </w:pPr>
      <w:bookmarkStart w:id="453" w:name="__RefHeading___Toc1322149_2142443653"/>
      <w:bookmarkStart w:id="454" w:name="_Toc167"/>
      <w:bookmarkEnd w:id="453"/>
      <w:r>
        <w:rPr>
          <w:rtl w:val="true"/>
        </w:rPr>
        <w:t>فايدۀ تلاش و كوشش</w:t>
      </w:r>
      <w:bookmarkEnd w:id="454"/>
    </w:p>
    <w:p>
      <w:pPr>
        <w:pStyle w:val="BookText"/>
        <w:rPr/>
      </w:pPr>
      <w:r>
        <w:rPr>
          <w:rFonts w:ascii="Amiri" w:hAnsi="Amiri" w:eastAsia="Amiri" w:cs="Amiri"/>
          <w:color w:val="111111"/>
          <w:sz w:val="28"/>
          <w:sz w:val="28"/>
          <w:szCs w:val="28"/>
          <w:rtl w:val="true"/>
          <w:lang w:bidi="ar-SA"/>
        </w:rPr>
        <w:t>فايدۀ تلاش و كوشش</w:t>
      </w:r>
      <w:r>
        <w:rPr>
          <w:rStyle w:val="FootnoteAnchor"/>
          <w:rtl w:val="true"/>
        </w:rPr>
        <w:footnoteReference w:id="331"/>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كاملاً روشن است كه تلاش و كوشش براى زندگى علاوه بر اينكه تنبلى و سستى و دل مردگى را از انسان ها دور مى سازد و حركت و نشاط مى آفريند، وسيلۀ بسيار خوبى براى اشتغال سالم فكرى و جسمى آن هاست و اگر چنين نبود و همه چيز بى حساب در اختيار انسان قرار داشت معلوم نبود دنيا چه منظره اى پيدا مى كرد؟ يك مشت انسان هاى بيكار، با شكم هاى سير، و بدون هيچ گونه</w:t>
      </w:r>
      <w:bookmarkStart w:id="455" w:name="pg15121_168707"/>
    </w:p>
    <w:p>
      <w:pPr>
        <w:pStyle w:val="BookText"/>
        <w:rPr/>
      </w:pPr>
      <w:bookmarkEnd w:id="455"/>
      <w:r>
        <w:rPr>
          <w:rFonts w:ascii="IRNazanin" w:hAnsi="IRNazanin" w:eastAsia="IRNazanin"/>
          <w:color w:val="111111"/>
          <w:sz w:val="28"/>
          <w:sz w:val="28"/>
          <w:szCs w:val="28"/>
          <w:rtl w:val="true"/>
          <w:lang w:bidi="fa-IR"/>
        </w:rPr>
        <w:t>كنترل، غوغائى به پا مى كردند، چراكه مى دانيم مردم اين جهان همچون انسان هاى بهشتى نيستند كه هرگونه شهوت و خودخواهى و غرور و انحراف از دل و جانشان شسته شده باشد، بلكه انسان هايى هستند با همۀ صفات نيك و بد كه بايد در كورۀ اين جهان قرار گيرند و آب ديده شوند، و چه چيز بهتر از تلاش و حركت و اشتغال سالم مى تواند آنان را آب ديده كند؟</w:t>
      </w:r>
    </w:p>
    <w:p>
      <w:pPr>
        <w:pStyle w:val="BookText"/>
        <w:rPr/>
      </w:pPr>
      <w:r>
        <w:rPr>
          <w:rFonts w:ascii="IRNazanin" w:hAnsi="IRNazanin" w:eastAsia="IRNazanin"/>
          <w:color w:val="111111"/>
          <w:sz w:val="28"/>
          <w:sz w:val="28"/>
          <w:szCs w:val="28"/>
          <w:rtl w:val="true"/>
          <w:lang w:bidi="fa-IR"/>
        </w:rPr>
        <w:t>بنابراين، همان گونه كه فقر و نياز، انسان را به انحراف و بدبختى مى كشاند بى نيازى بيش از حد نيز منشأ فساد و تباهى است</w:t>
      </w:r>
      <w:r>
        <w:rPr>
          <w:rFonts w:eastAsia="IRNazanin" w:cs="IRNazanin"/>
          <w:color w:val="111111"/>
          <w:sz w:val="28"/>
          <w:szCs w:val="28"/>
          <w:rtl w:val="true"/>
          <w:lang w:bidi="fa-IR"/>
        </w:rPr>
        <w:t>.</w:t>
      </w:r>
    </w:p>
    <w:p>
      <w:pPr>
        <w:pStyle w:val="Heading4"/>
        <w:numPr>
          <w:ilvl w:val="3"/>
          <w:numId w:val="1"/>
        </w:numPr>
        <w:rPr/>
      </w:pPr>
      <w:bookmarkStart w:id="456" w:name="__RefHeading___Toc1322151_2142443653"/>
      <w:bookmarkStart w:id="457" w:name="_Toc168"/>
      <w:bookmarkEnd w:id="456"/>
      <w:r>
        <w:rPr>
          <w:rtl w:val="true"/>
        </w:rPr>
        <w:t>كيفيت كار مهم است نه كميت</w:t>
      </w:r>
      <w:bookmarkEnd w:id="457"/>
    </w:p>
    <w:p>
      <w:pPr>
        <w:pStyle w:val="BookText"/>
        <w:rPr/>
      </w:pPr>
      <w:r>
        <w:rPr>
          <w:rFonts w:ascii="Amiri" w:hAnsi="Amiri" w:eastAsia="Amiri" w:cs="Amiri"/>
          <w:color w:val="111111"/>
          <w:sz w:val="28"/>
          <w:sz w:val="28"/>
          <w:szCs w:val="28"/>
          <w:rtl w:val="true"/>
          <w:lang w:bidi="ar-SA"/>
        </w:rPr>
        <w:t>كيفيت كار مهم است نه كميت</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از آيات قرآن اين حقيقت به خوبى به دست مى آيد كه اسلام در هيچ موردى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زيادى مقدار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نكرده، بلكه همه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داده است و براى اخلاص و نيت پاك، ارزش فوق العاده اى قائل شده كه آيۀ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يَلْمِزُونَ اَلْمُطَّوِّعِينَ مِنَ اَلْمُؤْمِنِينَ فِي اَلصَّدَقاتِ وَ اَلَّذِينَ لا يَجِدُونَ إِلاّ جُهْدَهُمْ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از اين منطق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براى عمل مختصر كارگر مسلمانى كه شبى را تا صبح نخوابيده و با قلبى پر از عشق به خدا، و اخلاص و احساس مسئوليت دربرابر مشكلات جامعۀ اسلامى، كار كرده و توانسته است با اين بيدار ماندن يك من خرما به سپاه اسلام در لحظات حساس كمك كند، فوق العاده اهميت قائل شده و كسانى را كه اين گونه اعمال به ظاهر كوچك و واقعاً بزرگ را تحقير مى كنند، به شدت توبيخ و تهديد مى كند و مى گويد كه مجازات دردناك در انتظار آن هاست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موضوع اين حقيقت نيز روشن مى شود كه در يك جامعۀ سالم اسلامى</w:t>
      </w:r>
      <w:bookmarkStart w:id="458" w:name="pg15121_168708"/>
    </w:p>
    <w:p>
      <w:pPr>
        <w:pStyle w:val="BookText"/>
        <w:rPr/>
      </w:pPr>
      <w:bookmarkEnd w:id="458"/>
      <w:r>
        <w:rPr>
          <w:rFonts w:ascii="IRNazanin" w:hAnsi="IRNazanin" w:eastAsia="IRNazanin"/>
          <w:color w:val="111111"/>
          <w:sz w:val="28"/>
          <w:sz w:val="28"/>
          <w:szCs w:val="28"/>
          <w:rtl w:val="true"/>
          <w:lang w:bidi="fa-IR"/>
        </w:rPr>
        <w:t>هنگام بروز مشكلات، همه بايد احساس مسئوليت كنند، نبايد چشم ها تنها به متمكنان دوخته شود، چراكه اسلام متعلق به همه است و همه بايد در حفظ آن از جان و دل بكوشند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 اين است كه هر كس، از مقدار توانايى خود دريغ ندارد، سخن از بسيار و كم نيست، سخن از احساس مسئوليت و اخلاص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توجه اينكه در حديثى مى خوانيم كه از پيامبر صلى الله عليه و آله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الصدقة افضل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صدقه و كمك از همه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جهد المقل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مقدار توانايى افراد كم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اى كه افراد فقير مى دهند</w:t>
      </w:r>
      <w:r>
        <w:rPr>
          <w:rFonts w:eastAsia="IRNazanin" w:cs="IRNazanin"/>
          <w:color w:val="111111"/>
          <w:sz w:val="28"/>
          <w:szCs w:val="28"/>
          <w:rtl w:val="true"/>
          <w:lang w:bidi="fa-IR"/>
        </w:rPr>
        <w:t>)».</w:t>
      </w:r>
    </w:p>
    <w:p>
      <w:pPr>
        <w:pStyle w:val="Heading4"/>
        <w:numPr>
          <w:ilvl w:val="3"/>
          <w:numId w:val="1"/>
        </w:numPr>
        <w:rPr/>
      </w:pPr>
      <w:bookmarkStart w:id="459" w:name="__RefHeading___Toc1322153_2142443653"/>
      <w:bookmarkStart w:id="460" w:name="_Toc169"/>
      <w:bookmarkEnd w:id="459"/>
      <w:r>
        <w:rPr>
          <w:rtl w:val="true"/>
        </w:rPr>
        <w:t>هنگامى كه از كار مهمى فراغت مى يابى به مهم ديگرى بپرداز</w:t>
      </w:r>
      <w:bookmarkEnd w:id="460"/>
    </w:p>
    <w:p>
      <w:pPr>
        <w:pStyle w:val="BookText"/>
        <w:rPr/>
      </w:pPr>
      <w:r>
        <w:rPr>
          <w:rFonts w:ascii="IRNazanin" w:hAnsi="IRNazanin" w:eastAsia="IRNazanin"/>
          <w:color w:val="111111"/>
          <w:sz w:val="28"/>
          <w:sz w:val="28"/>
          <w:szCs w:val="28"/>
          <w:rtl w:val="true"/>
          <w:lang w:bidi="fa-IR"/>
        </w:rPr>
        <w:t>هنگامى كه از كار مهمى فراغت مى يابى به مهم ديگرى بپرداز</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در آيات هفتم و هشتم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فَرَغْتَ فَانْصَبْ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رَبِّكَ فَارْغَبْ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هنگامى كه از كار مهمّى فارغ مى شوى به مهم ديگرى پرداز، و به سوى پروردگارت توجّه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بيكار نمان، تلاش و كوشش را كنار مگذار، پيوسته مشغول مجاهده باش و پايان كار مهمى را آغاز كار مهم ديگر قرار ده و در تمام اين احوال به خدا تكيه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سوى پروردگارت توجه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او را بطلب، خشنودى او را جستجو كن، و به سوى قرب جوارش بشتاب</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آنچه كه گفته شد، آيه مفهوم گسترده اى دارد كه فراغت از هر كار مهمى، و پرداختن به كار مهم ديگر را شامل مى شود، و جهت گيرى تمام تلاش ها را به سوى پروردگار توصيه مى كند، ولى غالب مفسران معانى محدودى براى آيه ذكر كرده اند كه مى توان هر يك از آن ها را به عنوان مصداقى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وقتى از نماز واجب فراغت يافتى به دعا بپرداز و از خدا تمنا كن تا هرچه مى خواهى به تو بدهد؛</w:t>
      </w:r>
    </w:p>
    <w:p>
      <w:pPr>
        <w:pStyle w:val="BookText"/>
        <w:rPr/>
      </w:pPr>
      <w:r>
        <w:rPr>
          <w:rFonts w:ascii="IRNazanin" w:hAnsi="IRNazanin" w:eastAsia="IRNazanin"/>
          <w:color w:val="111111"/>
          <w:sz w:val="28"/>
          <w:sz w:val="28"/>
          <w:szCs w:val="28"/>
          <w:rtl w:val="true"/>
          <w:lang w:bidi="fa-IR"/>
        </w:rPr>
        <w:t>يا هنگامى كه از فرائض فارغ شدى براى نافلۀ شب برخيز؛</w:t>
      </w:r>
    </w:p>
    <w:p>
      <w:pPr>
        <w:pStyle w:val="BookText"/>
        <w:rPr/>
      </w:pPr>
      <w:r>
        <w:rPr>
          <w:rFonts w:ascii="IRNazanin" w:hAnsi="IRNazanin" w:eastAsia="IRNazanin"/>
          <w:color w:val="111111"/>
          <w:sz w:val="28"/>
          <w:sz w:val="28"/>
          <w:szCs w:val="28"/>
          <w:rtl w:val="true"/>
          <w:lang w:bidi="fa-IR"/>
        </w:rPr>
        <w:t>يا هنگامى كه از امور دنيا فارغ شدى به امور آخرت و عبادت و نماز پروردگارت بپرداز؛</w:t>
      </w:r>
    </w:p>
    <w:p>
      <w:pPr>
        <w:pStyle w:val="BookText"/>
        <w:rPr/>
      </w:pPr>
      <w:r>
        <w:rPr>
          <w:rFonts w:ascii="IRNazanin" w:hAnsi="IRNazanin" w:eastAsia="IRNazanin"/>
          <w:color w:val="111111"/>
          <w:sz w:val="28"/>
          <w:sz w:val="28"/>
          <w:szCs w:val="28"/>
          <w:rtl w:val="true"/>
          <w:lang w:bidi="fa-IR"/>
        </w:rPr>
        <w:t>يا هنگامى كه از واجبات فراغت پيدا كردى به مستحباتى كه خدا دستور داده توجه كن؛</w:t>
      </w:r>
    </w:p>
    <w:p>
      <w:pPr>
        <w:pStyle w:val="BookText"/>
        <w:rPr/>
      </w:pPr>
      <w:r>
        <w:rPr>
          <w:rFonts w:ascii="IRNazanin" w:hAnsi="IRNazanin" w:eastAsia="IRNazanin"/>
          <w:color w:val="111111"/>
          <w:sz w:val="28"/>
          <w:sz w:val="28"/>
          <w:szCs w:val="28"/>
          <w:rtl w:val="true"/>
          <w:lang w:bidi="fa-IR"/>
        </w:rPr>
        <w:t>يا هنگامى كه از جهاد با دشمن فارغ شدى به عبادت برخيز؛</w:t>
      </w:r>
    </w:p>
    <w:p>
      <w:pPr>
        <w:pStyle w:val="BookText"/>
        <w:rPr/>
      </w:pPr>
      <w:r>
        <w:rPr>
          <w:rFonts w:ascii="IRNazanin" w:hAnsi="IRNazanin" w:eastAsia="IRNazanin"/>
          <w:color w:val="111111"/>
          <w:sz w:val="28"/>
          <w:sz w:val="28"/>
          <w:szCs w:val="28"/>
          <w:rtl w:val="true"/>
          <w:lang w:bidi="fa-IR"/>
        </w:rPr>
        <w:t>يا هنگامى كه از جهاد با دشمن فارغ شدى به جهاد نفس پرداز؛</w:t>
      </w:r>
    </w:p>
    <w:p>
      <w:pPr>
        <w:pStyle w:val="BookText"/>
        <w:rPr/>
      </w:pPr>
      <w:r>
        <w:rPr>
          <w:rFonts w:ascii="IRNazanin" w:hAnsi="IRNazanin" w:eastAsia="IRNazanin"/>
          <w:color w:val="111111"/>
          <w:sz w:val="28"/>
          <w:sz w:val="28"/>
          <w:szCs w:val="28"/>
          <w:rtl w:val="true"/>
          <w:lang w:bidi="fa-IR"/>
        </w:rPr>
        <w:t>يا هنگامى كه از اداى رسالت فارغ شدى به تقاضاهاى شفاعت برخيز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متعددى كه دانشمند معروف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حسكانى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شواهد التنزيل نقل كرده،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فراغت يافتى، على را به ولايت نصب كن</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قرطبى نيز در تفسير خود از بعضى نقل كرده كه معناى آيه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فراغت يافتى امامى را كه جانشين توست نصب كن</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البته نام برده خود اين معنى را نپذيرفته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در آيۀ شريفه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تعب و زحمت است، آيه بيانگر يك اصل كلى و فراگير است و هدف اين است كه پيامبر صلى الله عليه و آله را به عنوان يك الگو و سرمشق، از اشتغال به استراحت بعد از پايان يك امر مهم بازدارد و تلاش مستمر و پيگير را در زندگى به او گوشزد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معنى روشن مى شود</w:t>
      </w:r>
      <w:bookmarkStart w:id="461" w:name="pg15121_168710"/>
    </w:p>
    <w:p>
      <w:pPr>
        <w:pStyle w:val="BookText"/>
        <w:rPr/>
      </w:pPr>
      <w:bookmarkEnd w:id="461"/>
      <w:r>
        <w:rPr>
          <w:rFonts w:ascii="IRNazanin" w:hAnsi="IRNazanin" w:eastAsia="IRNazanin"/>
          <w:color w:val="111111"/>
          <w:sz w:val="28"/>
          <w:sz w:val="28"/>
          <w:szCs w:val="28"/>
          <w:rtl w:val="true"/>
          <w:lang w:bidi="fa-IR"/>
        </w:rPr>
        <w:t>كه تمام تفاسير فوق صحيح است، ولى هر كدام به عنوان مصداقى از اين معنى فراگير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برنامۀ سازنده و مؤثرى كه رمز پيروزى و تكامل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بيكار بودن و فراغت كامل مايۀ خستگى، كم شدن نشاط، تنبلى و فرسودگى، و در بسيارى از مواقع، مايۀ فساد و تباهى و انواع گناهان است</w:t>
      </w:r>
      <w:r>
        <w:rPr>
          <w:rFonts w:eastAsia="IRNazanin" w:cs="IRNazanin"/>
          <w:color w:val="111111"/>
          <w:sz w:val="28"/>
          <w:szCs w:val="28"/>
          <w:rtl w:val="true"/>
          <w:lang w:bidi="fa-IR"/>
        </w:rPr>
        <w:t>.</w:t>
      </w:r>
    </w:p>
    <w:p>
      <w:pPr>
        <w:pStyle w:val="Heading4"/>
        <w:numPr>
          <w:ilvl w:val="3"/>
          <w:numId w:val="1"/>
        </w:numPr>
        <w:rPr/>
      </w:pPr>
      <w:bookmarkStart w:id="462" w:name="__RefHeading___Toc1322155_2142443653"/>
      <w:bookmarkStart w:id="463" w:name="_Toc170"/>
      <w:bookmarkEnd w:id="462"/>
      <w:r>
        <w:rPr>
          <w:rtl w:val="true"/>
        </w:rPr>
        <w:t>مذمت بيكارى در احاديث اسلامى</w:t>
      </w:r>
      <w:bookmarkEnd w:id="463"/>
    </w:p>
    <w:p>
      <w:pPr>
        <w:pStyle w:val="BookText"/>
        <w:rPr/>
      </w:pPr>
      <w:r>
        <w:rPr>
          <w:rFonts w:ascii="Amiri" w:hAnsi="Amiri" w:eastAsia="Amiri" w:cs="Amiri"/>
          <w:color w:val="111111"/>
          <w:sz w:val="28"/>
          <w:sz w:val="28"/>
          <w:szCs w:val="28"/>
          <w:rtl w:val="true"/>
          <w:lang w:bidi="ar-SA"/>
        </w:rPr>
        <w:t>مذمت بيكارى در احاديث اسلامى</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در كتاب وسائل الشيعه، ابوابى در مذمت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تحصيل نيازمندى هاى زندگى باز شده است، ازجمله در حديثى كه از اميرمؤمنان عليه السلام در اين ابواب نقل شده، مى 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الْأشياءَ لمّا ازْدَوَجَتْ إزْدَوَجَ الْكَسَلُ وَالْعَجْزُ فَنَتَجا بَيْنَهُمَا الْفَقْرُ ؛ هنگامى كه موجودات در آغاز باهم ازدواج كردند، تنبلى و ناتوانى باهم پيمان زوجيت بستند و از آن ها فرزندى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 در حديثى ديگر از امام صادق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تَكسَلوا في طَلَبِ مَعايِشِكُم فَإنَّ آباءَنا كانوا يَركُضونَ فيها وَ يَطلُبونَها ؛ در طلب روزى و نيازهاى زندگى تنبلى نكنيد، چراكه پدران و نياكان ما به دنبال آن مى دويدند و آن را طلب مى كردند</w:t>
      </w:r>
      <w:r>
        <w:rPr>
          <w:rFonts w:eastAsia="IRNazanin" w:cs="IRNazanin"/>
          <w:color w:val="111111"/>
          <w:sz w:val="28"/>
          <w:szCs w:val="28"/>
          <w:rtl w:val="true"/>
          <w:lang w:bidi="fa-IR"/>
        </w:rPr>
        <w:t>».</w:t>
      </w:r>
      <w:r>
        <w:rPr>
          <w:rStyle w:val="FootnoteAnchor"/>
          <w:rtl w:val="true"/>
        </w:rPr>
        <w:footnoteReference w:id="338"/>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امام باقر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لَاُبغِضُ الرَّجُلَ أن يَكونَ كَسلاناً عَن أمرِ دُنياهُ، وَ مَن كَسَلَ عَن أمرِ دُنياهُ فَهُوَ عَن أمرِ آخِرَتِهِ أكسَلُ ؛ من مردى را كه در كار دنيايش تنبل باشد مبغوض مى دارم، كسى كه در كار دنيا تنبل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ثمره اش به زودى نصيب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آخرتش تنبل تر است</w:t>
      </w:r>
      <w:r>
        <w:rPr>
          <w:rFonts w:eastAsia="IRNazanin" w:cs="IRNazanin"/>
          <w:color w:val="111111"/>
          <w:sz w:val="28"/>
          <w:szCs w:val="28"/>
          <w:rtl w:val="true"/>
          <w:lang w:bidi="fa-IR"/>
        </w:rPr>
        <w:t>».</w:t>
      </w:r>
      <w:r>
        <w:rPr>
          <w:rStyle w:val="FootnoteAnchor"/>
          <w:rtl w:val="true"/>
        </w:rPr>
        <w:footnoteReference w:id="339"/>
      </w:r>
      <w:bookmarkStart w:id="464" w:name="pg15121_168711"/>
    </w:p>
    <w:p>
      <w:pPr>
        <w:pStyle w:val="BookText"/>
        <w:rPr/>
      </w:pPr>
      <w:bookmarkEnd w:id="464"/>
      <w:r>
        <w:rPr>
          <w:rFonts w:ascii="IRNazanin" w:hAnsi="IRNazanin" w:eastAsia="IRNazanin"/>
          <w:color w:val="111111"/>
          <w:sz w:val="28"/>
          <w:sz w:val="28"/>
          <w:szCs w:val="28"/>
          <w:rtl w:val="true"/>
          <w:lang w:bidi="fa-IR"/>
        </w:rPr>
        <w:t>و نيز از امام موسى بن جعفر عليه السلام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لَيُبغِضُ العَبدَ النَّوّامَ، إنَّ اللَّهَ لَيُبغِضُ العَبدَ الفارِغَ ؛ خداوند بندۀ پرخواب را مبغوض مى شمرد، خداوند انسان بى كار را دشمن مى دارد</w:t>
      </w:r>
      <w:r>
        <w:rPr>
          <w:rFonts w:eastAsia="IRNazanin" w:cs="IRNazanin"/>
          <w:color w:val="111111"/>
          <w:sz w:val="28"/>
          <w:szCs w:val="28"/>
          <w:rtl w:val="true"/>
          <w:lang w:bidi="fa-IR"/>
        </w:rPr>
        <w:t>».</w:t>
      </w:r>
      <w:r>
        <w:rPr>
          <w:rStyle w:val="FootnoteAnchor"/>
          <w:rtl w:val="true"/>
        </w:rPr>
        <w:footnoteReference w:id="340"/>
      </w:r>
    </w:p>
    <w:p>
      <w:pPr>
        <w:pStyle w:val="Heading4"/>
        <w:numPr>
          <w:ilvl w:val="3"/>
          <w:numId w:val="1"/>
        </w:numPr>
        <w:rPr/>
      </w:pPr>
      <w:bookmarkStart w:id="465" w:name="__RefHeading___Toc1322157_2142443653"/>
      <w:bookmarkStart w:id="466" w:name="_Toc171"/>
      <w:bookmarkEnd w:id="465"/>
      <w:r>
        <w:rPr>
          <w:rtl w:val="true"/>
        </w:rPr>
        <w:t>اهميت صلۀ رحم در اسلام</w:t>
      </w:r>
      <w:bookmarkEnd w:id="466"/>
    </w:p>
    <w:p>
      <w:pPr>
        <w:pStyle w:val="BookText"/>
        <w:rPr/>
      </w:pPr>
      <w:r>
        <w:rPr>
          <w:rFonts w:ascii="Amiri" w:hAnsi="Amiri" w:eastAsia="Amiri" w:cs="Amiri"/>
          <w:color w:val="111111"/>
          <w:sz w:val="28"/>
          <w:sz w:val="28"/>
          <w:szCs w:val="28"/>
          <w:rtl w:val="true"/>
          <w:lang w:bidi="ar-SA"/>
        </w:rPr>
        <w:t>اهميت صلۀ رحم در اسلام</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يَنْقُضُونَ عَهْدَ اَللّهِ مِنْ بَعْدِ مِيثاقِهِ وَ يَقْطَعُونَ ما أَمَرَ اَللّهُ بِهِ أَنْ يُوصَلَ وَ يُفْسِدُونَ فِي اَلْأَرْضِ أُولئِكَ هُمُ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پيمان خدا را، پس از محكم ساختن آن، مى شكنند؛ و پيوندهايى را كه خدا دستور داده برقرار سازند، قطع نموده، و در روى زمين فساد مى كنند؛ آن ها زيان 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فاسقان از دستور مخصوص خداوند دربارۀ صلۀ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خويشاوندان و انجام وظايف پيوند خويشاوندى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رسيدگى به خويشاوندان خود سر مى پيچند، اصلاً براى آن ها دستگيرى و كمك به خويشاوند خود مفهومى ندارد و شايد گاهى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ندارد كه ما زحمت بكشيم و بستگان ما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اسرار اين دستور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دربارۀ صلۀ رحم سفارش فراوان كرده و از قطع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بريدن پيوند خويشاوندى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دورى نمودن از خويشاوندان و بستگان، به شدت نهى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صلۀ رحم تا آنجاست كه پيامبر اسلام صلى الله عليه و آله مى فرمايد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الرَّحِمِ تَعْمُرُ الدِّيارَ وَ تَزيدُ فِى الْأَعْمارِ وَ إِنْ كانَ اَهْلُها غَيْرَ اَخْيارٍ ؛ پيوند با خويشاوندان شهرها را آباد مى سازد و بر عمرها مى افزايد، گرچه انجام دهندگان آن از نيكان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طرفى درمى يابيم كه در صلۀ رحم لازم نيست كمك هاى فراوان باشد، كه افراد از عهدۀ انجام آن برنيايند، بلكه در سخنان پيامبر اسلام صلى الله عليه و آله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 رَحِمَكَ وَلَوْ بِشَرْبَةٍ مِنْ ماءٍ وَ اَفْضَلُ ما يُوصَلُ بِهِ الرَّحِمُ كَفُّ الْأَذى عَنْها ؛ پيوند خويشاوندى خويش را حتى با جرعه اى از آب محكم كن و بهترين راه براى خدمت به آنان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آزار و مزاحمتى نبينند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ديگر در مى يابيم كه اسلام از قطع پيوند خويشاوندى به شدت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زشتى و بدى قطع رحم از اينجا به دست مى آيد كه امام سجاد عليه السلام به فرزند خود نصيحت مى كند كه از مصاحبت با پنج طايفه بپرهيزد، يكى از آن پنج گروه كسانى هستند كه قطع رحم كرده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إِيّاكَ وَ مُصاحَبَةَ الْقاطِعِ لِرَحِمِهِ فَإِنِّى وَجَدْتُهُ مَلْعُوناً فِى كِتابِ اللّهِ ؛ بپرهيز از معاشرت با كسى كه قطع رحم كرده كه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رحمت خدا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سورۀ محمد صلى الله عليه و آله آيۀ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عَسَيْتُمْ إِنْ تَوَلَّيْتُمْ أَنْ تُفْسِدُوا فِي اَلْأَرْضِ وَ تُقَطِّعُوا أَرْحامَكُمْ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اَلَّذِينَ 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فساد مى كنيد و قطع رحم مى نماييد جزء كسانى هستيد كه از رحمت خدا دورند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سورۀ رعد آيۀ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آيۀ مورد بحث تكرار شده، در آغاز نيز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ها از رحمت خدا دورند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پايان آيۀ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هُمُ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قرآن دربارۀ قاطعان رحم و برهم زنندگان پيوند خويشاوندى چنين تعبيرات شديدى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 خوانيم كه از پيامبر اسلام صلى الله عليه و آله مى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مبغوض ترين عمل در پيشگاه خداوند كدام است؟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شرك به خدا،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درجۀ 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شايد علت اينكه اسلام بر نگهدارى و حفظ پيوند خويشاوندى پافشارى</w:t>
      </w:r>
      <w:bookmarkStart w:id="467" w:name="pg15121_168713"/>
    </w:p>
    <w:p>
      <w:pPr>
        <w:pStyle w:val="BookText"/>
        <w:rPr/>
      </w:pPr>
      <w:bookmarkEnd w:id="467"/>
      <w:r>
        <w:rPr>
          <w:rFonts w:ascii="IRNazanin" w:hAnsi="IRNazanin" w:eastAsia="IRNazanin"/>
          <w:color w:val="111111"/>
          <w:sz w:val="28"/>
          <w:sz w:val="28"/>
          <w:szCs w:val="28"/>
          <w:rtl w:val="true"/>
          <w:lang w:bidi="fa-IR"/>
        </w:rPr>
        <w:t xml:space="preserve">زياد كرده، اين باشد كه هميشه براى اصلاح، تقويت، پيشرفت، تكامل و عظمت بخشيدن به يك اجتماع عظيم، از هر نظر كه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اقتصادى، نظامى و يا جنبه هاى معنوى و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واحدهاى كوچك آن شروع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پيشرفت و تقويت تمام واحدهاى كوچك، اجتماع عظيم، خود به خود اصلاح و داراى عظمت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عظمت مسلمانان از اين روش به نحو كامل ترى بهره بردارى نموده، دستور به تقويت و اصلاح واحدهايى داده كه معمولاً افراد از كمك و اعانت و عظمت بخشيدن به آنان روى گردان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بنيۀ افرادى را تقويت مى كنند كه خونشان در وجود يكديگر در گردش است، از هم فاصله اى ندارند، اعضاى يك خانواده اند، و پيداست كه وقتى اجتماعات كوچك خويشاوندان و بستگان از نظر اقتصادى و جنبه هاى ديگر، آن هم با استقبال خوب، قوىّ و نيرومند شد، اجتماع عظيم آن ها نيز عظمت مى يابد و از نظر اقتصادى قوى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حديثى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صلۀ رحم باعث آبادى شهرها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معنى اشاره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قطع رحم را نيز از نشانه هاى افراد فاسق مى داند، زيرا آن ها با داشتن روح نفاق و دورويى، با بستگان و خويشاوندان خود نيز نمى توانند يك دل و يك جان باشند و در عين اينكه دم از دوستى با آن ها و علاقه به آنان مى زنند، به آن ها خيانت كرده و پيوند خود را با آنان قطع مى نمايند</w:t>
      </w:r>
      <w:r>
        <w:rPr>
          <w:rFonts w:eastAsia="IRNazanin" w:cs="IRNazanin"/>
          <w:color w:val="111111"/>
          <w:sz w:val="28"/>
          <w:szCs w:val="28"/>
          <w:rtl w:val="true"/>
          <w:lang w:bidi="fa-IR"/>
        </w:rPr>
        <w:t>.</w:t>
      </w:r>
    </w:p>
    <w:p>
      <w:pPr>
        <w:pStyle w:val="Heading4"/>
        <w:numPr>
          <w:ilvl w:val="3"/>
          <w:numId w:val="1"/>
        </w:numPr>
        <w:rPr/>
      </w:pPr>
      <w:bookmarkStart w:id="468" w:name="__RefHeading___Toc1322159_2142443653"/>
      <w:bookmarkStart w:id="469" w:name="_Toc172"/>
      <w:bookmarkEnd w:id="468"/>
      <w:r>
        <w:rPr>
          <w:rtl w:val="true"/>
        </w:rPr>
        <w:t>نقش صلۀ رحم در ازدياد عمر در سخن پيامبر گرامى صلى الله عليه و آله</w:t>
      </w:r>
      <w:bookmarkEnd w:id="469"/>
    </w:p>
    <w:p>
      <w:pPr>
        <w:pStyle w:val="BookText"/>
        <w:rPr/>
      </w:pPr>
      <w:r>
        <w:rPr>
          <w:rFonts w:ascii="IRNazanin" w:hAnsi="IRNazanin" w:eastAsia="IRNazanin"/>
          <w:color w:val="111111"/>
          <w:sz w:val="28"/>
          <w:sz w:val="28"/>
          <w:szCs w:val="28"/>
          <w:rtl w:val="true"/>
          <w:lang w:bidi="fa-IR"/>
        </w:rPr>
        <w:t>نقش صلۀ رحم در ازدياد عمر در سخن پيامبر گرامى صلى الله عليه و آله</w:t>
      </w:r>
      <w:r>
        <w:rPr>
          <w:rStyle w:val="FootnoteAnchor"/>
          <w:rtl w:val="true"/>
        </w:rPr>
        <w:footnoteReference w:id="34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سلسله عوامل طبيعى در افزايش يا كوتاهى عمر دخالت دارند كه بسيارى از آن ها براى بشر تاكنون شناخته شده است، همانند تغذيۀ صحيح دور از افراط</w:t>
      </w:r>
    </w:p>
    <w:p>
      <w:pPr>
        <w:pStyle w:val="BookText"/>
        <w:rPr/>
      </w:pPr>
      <w:r>
        <w:rPr>
          <w:rFonts w:ascii="IRNazanin" w:hAnsi="IRNazanin" w:eastAsia="IRNazanin"/>
          <w:color w:val="111111"/>
          <w:sz w:val="28"/>
          <w:sz w:val="28"/>
          <w:szCs w:val="28"/>
          <w:rtl w:val="true"/>
          <w:lang w:bidi="fa-IR"/>
        </w:rPr>
        <w:t>و تفريط، كار و حركت مداوم، پرهيز از هرگونه مواد مخدر و اعتيادهاى خطرناك و مشروبات الكلى، دورى از هيجانات مداوم، و داشتن ايمان قوى كه بتواند انسان را در ناملايمات زندگى آرامش و قدرت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علاوه بر اينها عواملى وجود دارد كه ارتباط ظاهرى آن با طول عمر براى ما چندان روشن نيست، اما در روايات اسلامى روى آن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چند روايت زير توجه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گرامى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الصَّدَقَةَ وَ صِلَةَ الرَّحِمِ تَعمُرانِ الدِّيارِ، وَ تزيدانِ في الأعمارِ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انفاق در راه خدا و صلۀ رحم خانه ها را آباد، و عمرها را طولانى مى كند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همان بزرگوار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يَبسُطَ في رِزقِهِ وَيُنسى لَهُ في أجَلِهِ فَليَصِل رَحِمَهُ ؛ كسى كه دوست دارد رزقش افزون شود و اجلش به تأخير افتد صلۀ رحم به جا آورد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بعضى از معاصى، مانند زنا رواياتى وارد شده كه مى گويد از عمر انسان مى كاهد، ازجمله در حديثى معروف، پيامبر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المُسلِمينَ إيّاكُم وَالزِّنا فإنَّ فيهِ سِتَّ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فى الدُّنيا، وَ ثَلاثٌ في الآخِرَةِ، أمّا الَّتي في الدُّنيا فإنَّهُ يَذهَبُ بِالبَهاءِ، وَ يُورِثُ الفَقرَ، وَ يَنقُصُ العُمرَ ؛ 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 بپرهيزيد كه شش پيامد سوء دارد، سه چيز در دنيا، و سه چيز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چيز كه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 نورانيت را از انسان مى برد، فقر و تنگدستى به بار مى آورد، و از عمر انسان مى كاهد</w:t>
      </w:r>
      <w:r>
        <w:rPr>
          <w:rFonts w:eastAsia="IRNazanin" w:cs="IRNazanin"/>
          <w:color w:val="111111"/>
          <w:sz w:val="28"/>
          <w:szCs w:val="28"/>
          <w:rtl w:val="true"/>
          <w:lang w:bidi="fa-IR"/>
        </w:rPr>
        <w:t>».</w:t>
      </w:r>
      <w:r>
        <w:rPr>
          <w:rStyle w:val="FootnoteAnchor"/>
          <w:rtl w:val="true"/>
        </w:rPr>
        <w:footnoteReference w:id="346"/>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 وَالصَّدَقَةُ السِّرِّ يَنفيانِ الفَقرَ وَ يَزيدانِ في العُمُرِ</w:t>
      </w:r>
      <w:bookmarkStart w:id="470" w:name="pg15121_168715"/>
    </w:p>
    <w:p>
      <w:pPr>
        <w:pStyle w:val="BookText"/>
        <w:rPr/>
      </w:pPr>
      <w:bookmarkEnd w:id="470"/>
      <w:r>
        <w:rPr>
          <w:rFonts w:ascii="IRNazanin" w:hAnsi="IRNazanin" w:eastAsia="IRNazanin"/>
          <w:color w:val="111111"/>
          <w:sz w:val="28"/>
          <w:sz w:val="28"/>
          <w:szCs w:val="28"/>
          <w:rtl w:val="true"/>
          <w:lang w:bidi="fa-IR"/>
        </w:rPr>
        <w:t>وَ يَدفَعانِ سَبعينَ ميتَةَ السَّوءِ ؛ نيكوكارى و انفاق پنهانى فقر را برطرف ساخته، عمر را افزون مى كند و از هفتادگونه مرگ و مير بد جلوگيرى به عمل مى آورد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دربارۀ بعضى از گناهان ديگر، مانند ظلم، بلكه مطلق گناهان نيز در احاديث اشاراتى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كه نتوانسته اند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بگذارند به اين گونه احاديث حمله كرده و آن را مخالف نصوص قرآنى دانسته اند كه حد عمر انسان را ثابت و لايتغير مى داند</w:t>
      </w:r>
      <w:r>
        <w:rPr>
          <w:rFonts w:eastAsia="IRNazanin" w:cs="IRNazanin"/>
          <w:color w:val="111111"/>
          <w:sz w:val="28"/>
          <w:szCs w:val="28"/>
          <w:rtl w:val="true"/>
          <w:lang w:bidi="fa-IR"/>
        </w:rPr>
        <w:t>.</w:t>
      </w:r>
      <w:r>
        <w:rPr>
          <w:rStyle w:val="FootnoteAnchor"/>
          <w:rtl w:val="true"/>
        </w:rPr>
        <w:footnoteReference w:id="348"/>
      </w:r>
    </w:p>
    <w:p>
      <w:pPr>
        <w:pStyle w:val="Heading4"/>
        <w:numPr>
          <w:ilvl w:val="3"/>
          <w:numId w:val="1"/>
        </w:numPr>
        <w:rPr/>
      </w:pPr>
      <w:bookmarkStart w:id="471" w:name="__RefHeading___Toc1322161_2142443653"/>
      <w:bookmarkStart w:id="472" w:name="_Toc173"/>
      <w:bookmarkEnd w:id="471"/>
      <w:r>
        <w:rPr>
          <w:rtl w:val="true"/>
        </w:rPr>
        <w:t>توضيح</w:t>
      </w:r>
      <w:bookmarkEnd w:id="472"/>
    </w:p>
    <w:p>
      <w:pPr>
        <w:pStyle w:val="BookText"/>
        <w:rPr/>
      </w:pPr>
      <w:r>
        <w:rPr>
          <w:rFonts w:ascii="Amiri" w:hAnsi="Amiri" w:eastAsia="Amiri" w:cs="Amiri"/>
          <w:color w:val="111111"/>
          <w:sz w:val="28"/>
          <w:sz w:val="28"/>
          <w:szCs w:val="28"/>
          <w:rtl w:val="true"/>
          <w:lang w:bidi="ar-SA"/>
        </w:rPr>
        <w:t>بدون شك، انسان دو نوع سرآمد و اجل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سرآمد و اجل حتمى كه پايان استعداد جسم انسان براى بقاست، و با فرارسيدن آن هر چيز به فرمان الهى پايان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سرآمد و اجل معلق كه با دگرگونى شرايط دگرگون مى شود، براى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دست به انتحار و خودكشى مى زند در حالى كه اگر اين گناه كبيره را انجام نمى داد سال ها زنده مى ماند، يا براثر روى آوردن به مشروبات الكلى و مواد مخدر و شهوت رانى بى حد و حساب توانايى جسمى خود را در مدت كوتاهى از دست مى دهد، در حالى كه اگر اين امور نبود ساليان بسيارى مى توانست عمر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ها امورى است كه براى همه قابل درك و تجربه است و احدى نمى تواند آن را انكار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زمينۀ حوادث ناخواسته نيز امورى وجود دارد كه مربوط به اجل معلق است كه آن نيز قابل انكار نمى باشد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در روايات فراوانى آمده است كه انفاق در راه خدا يا صله ى رحم عمر را طولانى و بلاها را برطرف مى سازد درحقيقت ناظر به همين عوامل است،</w:t>
      </w:r>
      <w:bookmarkStart w:id="473" w:name="pg15121_168716"/>
    </w:p>
    <w:p>
      <w:pPr>
        <w:pStyle w:val="BookText"/>
        <w:rPr/>
      </w:pPr>
      <w:bookmarkEnd w:id="473"/>
      <w:r>
        <w:rPr>
          <w:rFonts w:ascii="IRNazanin" w:hAnsi="IRNazanin" w:eastAsia="IRNazanin"/>
          <w:color w:val="111111"/>
          <w:sz w:val="28"/>
          <w:sz w:val="28"/>
          <w:szCs w:val="28"/>
          <w:rtl w:val="true"/>
          <w:lang w:bidi="fa-IR"/>
        </w:rPr>
        <w:t xml:space="preserve">و اگر ما اين دو نوع اجل و سرآمد عمر را از هم تفكيك نكنيم درك بسيارى از مسائل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جهاد و تلاش و كوشش در زندگى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ناممكن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را ضمن يك مثال ساده مى توان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اتومبيل نو طبق پيش بينى هاى مختلفى كه در ساختمان آن به كار رفته مى تواند مثلاً بيست سال عمر كند، اما مشروط به اينكه به آن با دقت رسيدگى كنند و مراقبت هاى لازم را به عمل آورند، در اين صورت اجل حتمى اين اتومبيل همان بيست سال است كه از آن فراتر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مراقبت هاى لازم را انجام ندهند يا به دست افراد ناآگاه و لاابالى بسپارند يا بيش از قدرت و ظرفيت از آن كار بكشند و يا هر شرايط نامناسب ديگر، ممكن است عمر بيست سالۀ آن به نصف يا كمتر تنزل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Heading4"/>
        <w:numPr>
          <w:ilvl w:val="3"/>
          <w:numId w:val="1"/>
        </w:numPr>
        <w:rPr/>
      </w:pPr>
      <w:bookmarkStart w:id="474" w:name="__RefHeading___Toc1322163_2142443653"/>
      <w:bookmarkStart w:id="475" w:name="_Toc174"/>
      <w:bookmarkEnd w:id="474"/>
      <w:r>
        <w:rPr>
          <w:rtl w:val="true"/>
        </w:rPr>
        <w:t>آنجا كه پيوندها گسسته مى شود</w:t>
      </w:r>
      <w:bookmarkEnd w:id="475"/>
    </w:p>
    <w:p>
      <w:pPr>
        <w:pStyle w:val="BookText"/>
        <w:rPr/>
      </w:pPr>
      <w:r>
        <w:rPr>
          <w:rFonts w:ascii="IRNazanin" w:hAnsi="IRNazanin" w:eastAsia="IRNazanin"/>
          <w:color w:val="111111"/>
          <w:sz w:val="28"/>
          <w:sz w:val="28"/>
          <w:szCs w:val="28"/>
          <w:rtl w:val="true"/>
          <w:lang w:bidi="fa-IR"/>
        </w:rPr>
        <w:t>آنجا كه پيوندها گسسته مى شود</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هود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يا نُوحُ إِنَّهُ لَيْسَ مِنْ أَهْلِكَ إِنَّهُ عَمَلٌ غَيْرُ صالِحٍ فَلا تَسْئَلْنِ ما لَيْسَ لَكَ بِهِ عِلْمٌ إِنِّي أَعِظُكَ أَنْ تَكُونَ مِنَ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عمل غير صالحى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ناشايسته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از آن آگاه نيستى از من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اندرز مى دهم كه از جاهلان نباشى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فوق يكى ديگر از عالى ترين درس هاى انسانى و تربيتى را در ضمن بيان سرگذشت نوح عليه السلام منعكس مى كند، درسى كه در مكتب هاى مادى هرگز مفهومى ندارد، اما در يك مكتب الهى و معنوى يك اصل اساسى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پيوندهاى 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خويشاوندى، دوستى و رفاقت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مكتب هاى</w:t>
      </w:r>
    </w:p>
    <w:p>
      <w:pPr>
        <w:pStyle w:val="BookText"/>
        <w:rPr/>
      </w:pPr>
      <w:r>
        <w:rPr>
          <w:rFonts w:ascii="IRNazanin" w:hAnsi="IRNazanin" w:eastAsia="IRNazanin"/>
          <w:color w:val="111111"/>
          <w:sz w:val="28"/>
          <w:sz w:val="28"/>
          <w:szCs w:val="28"/>
          <w:rtl w:val="true"/>
          <w:lang w:bidi="fa-IR"/>
        </w:rPr>
        <w:t>آسمانى هميشه تحت الشعاع پيوندهاى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مكتب ها، نورچشمى و امتياز خويشاوندى دربرابر پيوند مكتبى و معنوى مفهومى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كه رابطۀ مكتبى وجود دارد، سلمان فارسى دورافتاده كه نه از خاندان پيغمبر صلى الله عليه و آله بود، و نه از قريش و نه حتى از اهل مكه، بلكه اصلاً از نژاد عرب نبود، طبق 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الْبَيْتِ ؛ سلمان از خانوادۀ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خاندان پيامبر صلى الله عليه و آله محسوب مى شود، ولى فرزند واقعى و بلافصل پيامبرى همچون نوح عليه السلام براثر گسستن پيوند مكتبى اش با پدر، آن چنان طرد مى شود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لَيْسَ مِنْ أَهْلِكَ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چنين مسألۀ مهمى براى كسانى كه مادى مى انديشند گران آيد، اما اين واقعيتى است كه در تمام اديان آسمانى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در احاديث اهل بيت عليهم السلام دربارۀ شيعيانى كه تنها نام تشيع بر خود مى گذارند، ولى اثر چشمگيرى از تعليمات و برنامه هاى عملى اهل بيت عليهم السلام در زندگانى آن ها ديده نمى شود، جمله هاى صريح و تكان دهنده اى مى خوانيم كه بيانگر همان روشى است كه قرآن در آيات فوق، پيش گرفته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على بن موسى الرضا عليه السلام نقل شده كه روزى از دوستان خود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آيه را چگونه تفسير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عَمَلٌ غَيْرُ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يكى از حاضران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معتقدند كه معنى آن اين است كه فرزند نوح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حقيقى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لَقَد كانَ ابْنَهُ وَ لكِن لَمّا عَصَى اللّهَ نَفاهُ عَن أبيهِ كَذا مَن كانَ مِنّا لَم يُطِعِ اللّهَ فَلَيسَ مِنّا ؛ نه، چنين نيست، او به راستى فرزند نوح بود، اما هنگامى كه گناه كرد و از جادۀ اطاعت فرمان خدا قدم بيرون گذاشت، خداوند فرزندى او را نفى كرد، همچنين كسانى كه از ما باشند، ولى خدا را اطاعت نكنند، از ما نيستند</w:t>
      </w:r>
      <w:r>
        <w:rPr>
          <w:rFonts w:eastAsia="IRNazanin" w:cs="IRNazanin"/>
          <w:color w:val="111111"/>
          <w:sz w:val="28"/>
          <w:szCs w:val="28"/>
          <w:rtl w:val="true"/>
          <w:lang w:bidi="fa-IR"/>
        </w:rPr>
        <w:t>».</w:t>
      </w:r>
      <w:r>
        <w:rPr>
          <w:rStyle w:val="FootnoteAnchor"/>
          <w:rtl w:val="true"/>
        </w:rPr>
        <w:footnoteReference w:id="350"/>
      </w:r>
      <w:bookmarkStart w:id="476" w:name="pg15121_168718"/>
    </w:p>
    <w:p>
      <w:pPr>
        <w:pStyle w:val="Heading4"/>
        <w:numPr>
          <w:ilvl w:val="3"/>
          <w:numId w:val="1"/>
        </w:numPr>
        <w:rPr/>
      </w:pPr>
      <w:bookmarkStart w:id="477" w:name="__RefHeading___Toc1322165_2142443653"/>
      <w:bookmarkStart w:id="478" w:name="_Toc175"/>
      <w:bookmarkEnd w:id="476"/>
      <w:bookmarkEnd w:id="477"/>
      <w:r>
        <w:rPr>
          <w:rtl w:val="true"/>
        </w:rPr>
        <w:t>اسلام و رهبانيت</w:t>
      </w:r>
      <w:bookmarkEnd w:id="478"/>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حديد مى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رَهْبانِيَّةً اِبْتَدَعُوها ما كَتَبْناها عَلَيْهِمْ إِلاَّ اِبْتِغاءَ رِضْوانِ اَللّهِ فَما رَعَوْها حَقَّ رِعايَتِها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رهبانيتى كه ابداع كرده بودند و ما بر آنان مقرر نداشته بوديم، گرچه هدفشان جلب خشنودى خدا بود، ولى حق آن را رعايت نكردند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آيۀ فوق را هرگونه تفسيرى كنيم نشان مى دهد كه نوعى رهبانيت مطلوب در ميان مسيحيان وجود داشت، هرچند در آيين مسيح عليه السلام چنين دستور الزامى اى به آن ها داده نشده بود، ولى پيروان مسيح عليه السلام آن رهبانيت را از حد و مرز آن بيرون برده و به انحراف و تحريف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اسلام به شدت آن را محكوم كرده و 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رَهبانِيَّةَ فِى الإسلامِ ؛ در اسلام رهبانيت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منابع اسلامى ديده مى شود</w:t>
      </w:r>
      <w:r>
        <w:rPr>
          <w:rFonts w:eastAsia="IRNazanin" w:cs="IRNazanin"/>
          <w:color w:val="111111"/>
          <w:sz w:val="28"/>
          <w:szCs w:val="28"/>
          <w:rtl w:val="true"/>
          <w:lang w:bidi="fa-IR"/>
        </w:rPr>
        <w:t>.</w:t>
      </w:r>
      <w:r>
        <w:rPr>
          <w:rStyle w:val="FootnoteAnchor"/>
          <w:rtl w:val="true"/>
        </w:rPr>
        <w:footnoteReference w:id="352"/>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ازجمله بدعت هاى زشت مسيحيان در زمينۀ رهبانيت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مردان و زنان تارك دنيا بود،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انزواى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پا زدن به وظايف انسان در اجتماع، و انتخاب صومعه ها و ديرهاى دورافتاده براى عبادت و زندگى در محيطى دور از اجتماع، سپس مفاسد زيادى در ديرها و مراكز زندگى رهبان ها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زنان و مردان تارك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ها و راهبه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مثبتى نيز انجام مى دادند، ازجمله پرستارى بيماران صعب العلاج و خطرناك، همچون جذاميان، و تبليغ در نقاط بسيار دوردست و در ميان اقوام وحشى، و مانند اين ها، همچنين برنامه هاى مطالعاتى و تحقيقاتى، ولى اين امور دربرابر كل اين برنامه مسألۀ ناچيز و كم اهميتى بود و درمجموع مفاسد آن به مراتب برترى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انسان موجودى است كه براى زندگى</w:t>
      </w:r>
    </w:p>
    <w:p>
      <w:pPr>
        <w:pStyle w:val="BookText"/>
        <w:rPr/>
      </w:pPr>
      <w:r>
        <w:rPr>
          <w:rFonts w:ascii="IRNazanin" w:hAnsi="IRNazanin" w:eastAsia="IRNazanin"/>
          <w:color w:val="111111"/>
          <w:sz w:val="28"/>
          <w:sz w:val="28"/>
          <w:szCs w:val="28"/>
          <w:rtl w:val="true"/>
          <w:lang w:bidi="fa-IR"/>
        </w:rPr>
        <w:t>در اجتماع ساخته شده و تكامل معنوى و مادى او نيز در همين است كه زندگى جمعى داشته باشد، ولذا هيچ يك از مذاهب آسمانى اين معنى را از انسان نفى نمى كند، بلكه پايه هاى آن را محكم تر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غريزۀ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نسل آفريده، و هر چيزى كه آن را به طور مطلق نفى كند به يقين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اسلامى كه به معنى سادگى زندگى و حذف تجملات و عدم اسارت در چنگال مال و مقام است هيچ ارتباطى با مسألۀ رهبانيت ندارد، زيرا رهبانيت به معنى جدايى و بيگانگى از اجتماع است و زهد به معنى آزادگى و وارستگى براى اجتماعى تر زيستن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معروفى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و او بسيار غمگين شد، تا آنجا كه خانه اش را مسجد قرار داد و مشغول عبادت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كارى را جز عبادت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رسول خدا صلى الله عليه و آله رسيد، او را احضار كرده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عُثمانُ، إنَّ اللّهَ تَبارَكَ وَ تَعالى لَم يَكتُب عَلَينا الرَّهبانِيَّةَ، إنَّما رَهبانِيَّةُ اُمَّتي الجِهاد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رهبانيت را براى امت من مقرر نداشته، رهبانيت امت من جهاد در راه خداست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اشاره به اينكه اگر مى خواهى به زندگى مادى پشت پا بزنى اين عمل را به صورت منفى و انزواى اجتماعى انجام مده، بلكه در يك مسير مثبت، يعنى جهاد در راه خدا، آن را جستجو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 الله عليه و آله بحث مشروحى دربارۀ فضيلت نماز جماعت براى او بيان فرمود كه تأييدى است بر نفى رهبانيت و انزوا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ديگرى از امام موسى بن جعفر عليه السلام مى خوانيم كه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محضرش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المُسلِمُ هَل يَصلَحُ لَهُ أن يَسِيحَ فِى الأرضِ أو</w:t>
      </w:r>
      <w:bookmarkStart w:id="479" w:name="pg15121_168720"/>
    </w:p>
    <w:p>
      <w:pPr>
        <w:pStyle w:val="BookText"/>
        <w:rPr/>
      </w:pPr>
      <w:bookmarkEnd w:id="479"/>
      <w:r>
        <w:rPr>
          <w:rFonts w:ascii="IRNazanin" w:hAnsi="IRNazanin" w:eastAsia="IRNazanin"/>
          <w:color w:val="111111"/>
          <w:sz w:val="28"/>
          <w:sz w:val="28"/>
          <w:szCs w:val="28"/>
          <w:rtl w:val="true"/>
          <w:lang w:bidi="fa-IR"/>
        </w:rPr>
        <w:t>يَتَرَهَّبُ في بَيتٍ لا يَخرُجُ مِنهُ؟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آيا براى مرد مسلمان سزاوار است دست به سياحت بزند، يا رهبانيت اختيار كند و در خانه اى بنشيند و از آن خارج نشود؟ امام عليه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سياحتى كه در اين روايت از آن نهى شده، نوعى رهبانيت سيّار بوده است، به اين معنى كه بعضى از افراد بى آنكه خانه و زندگى براى خود تهيه كنند، يا كسب وكارى داشته باشند، به صورت جهانگردى بدون زاد و توشه، به طور دائم از نقطه اى به نقطۀ ديگر مى رفتند و با گرفتن كمك از مردم و گدايى زندگى مى كردند و آن را نوعى زهد و ترك دنيا مى پنداشتند، ولى اسلام، هم رهبانيت ثابت را نفى كرده و هم رهبانيت سيار را آرى، از نظر تعليمات اسلام مهم اين است كه انسان در دل اجتماع، وارسته و زاهد باشد، نه در انزوا و بيگانگى از اجتماع</w:t>
      </w:r>
      <w:r>
        <w:rPr>
          <w:rFonts w:eastAsia="IRNazanin" w:cs="IRNazanin"/>
          <w:color w:val="111111"/>
          <w:sz w:val="28"/>
          <w:szCs w:val="28"/>
          <w:rtl w:val="true"/>
          <w:lang w:bidi="fa-IR"/>
        </w:rPr>
        <w:t>!</w:t>
      </w:r>
    </w:p>
    <w:p>
      <w:pPr>
        <w:pStyle w:val="Heading4"/>
        <w:numPr>
          <w:ilvl w:val="3"/>
          <w:numId w:val="1"/>
        </w:numPr>
        <w:rPr/>
      </w:pPr>
      <w:bookmarkStart w:id="480" w:name="__RefHeading___Toc1322167_2142443653"/>
      <w:bookmarkStart w:id="481" w:name="_Toc176"/>
      <w:bookmarkEnd w:id="480"/>
      <w:r>
        <w:rPr>
          <w:rtl w:val="true"/>
        </w:rPr>
        <w:t>سرچشمۀ تاريخى رهبانيت</w:t>
      </w:r>
      <w:bookmarkEnd w:id="481"/>
    </w:p>
    <w:p>
      <w:pPr>
        <w:pStyle w:val="BookText"/>
        <w:rPr/>
      </w:pPr>
      <w:r>
        <w:rPr>
          <w:rFonts w:ascii="IRNazanin" w:hAnsi="IRNazanin" w:eastAsia="IRNazanin"/>
          <w:color w:val="111111"/>
          <w:sz w:val="28"/>
          <w:sz w:val="28"/>
          <w:szCs w:val="28"/>
          <w:rtl w:val="true"/>
          <w:lang w:bidi="fa-IR"/>
        </w:rPr>
        <w:t>سرچشمۀ تاريخى رهبانيت</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تواريخ موجود مسيحيت نشان مى دهد كه رهبانيت به صورت فعلى، در قرون اول مسيحيت وجود نداشته و پيدايش آن را بعد از قرن سوم ميلادى، هنگام ظهور يكى از امپراطورهاى روم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ديسيوس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مبارزۀ شديد او با پيروان مسيح عليه السلام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پس از شكست خوردن از اين امپراطور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 ها و بيابان ها پناه بردند</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xml:space="preserve">در روايات اسلامى نيز همين معنى به صورت دقيق ترى از پيغمبر گرامى اسلام صلى الله عليه و آله نقل شده كه روزى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دانى رهبانيت از كجا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 پيامبرش آگاه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عيسى عليه السلام جمعى از جباران ظهور كردند و مؤمنان سه مرتبه با آن ها پيكار</w:t>
      </w:r>
      <w:bookmarkStart w:id="482" w:name="pg15121_168721"/>
    </w:p>
    <w:p>
      <w:pPr>
        <w:pStyle w:val="BookText"/>
        <w:rPr/>
      </w:pPr>
      <w:bookmarkEnd w:id="482"/>
      <w:r>
        <w:rPr>
          <w:rFonts w:ascii="IRNazanin" w:hAnsi="IRNazanin" w:eastAsia="IRNazanin"/>
          <w:color w:val="111111"/>
          <w:sz w:val="28"/>
          <w:sz w:val="28"/>
          <w:szCs w:val="28"/>
          <w:rtl w:val="true"/>
          <w:lang w:bidi="fa-IR"/>
        </w:rPr>
        <w:t xml:space="preserve">نموده و شكست خوردند، لذا به بيابان ها متوارى شدند و به انتظار ظهور پيامبرى كه عيسى وعده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غارهاى كوه ها به عبادت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 ها بر دين خود باقى ماندند و بعضى راه كفر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رهبانيت امت من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رسولش آگاه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الْهِجْرَةُ، وَالْجَهادُ، وَ الصَّلاةُ، وَ الصَّومُ، وَالْحَجُّ، وَالْعُمْرَةُ ؛ رهبانيت امت من هجرت و جهاد و نماز و روزه و حج و عمره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مورخ مشهور مسيحى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معروف خود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مشروحى دربارۀ رهبانان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كه پيوستن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تارك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چهارم ميلادى شروع شد و روزبه روز كار رهبانيت بالا گرفت تا در قرن دهم ميلادى به اوج خود رسيد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بدون شك، اين پديدۀ اجتماعى، مانند هر پديدۀ ديگر، علاوه بر ريشه هاى تاريخى ريشه هاى روانى نيز دارد كه ازجمله مى توان به اين واقعيت اشاره كرد كه اصولاً عكس العمل روانى افراد و اقوام مختلف دربرابر شكست ها و ناكامى ها كاملاً متفاوت است، بعضى به انزوا و درون گرايى تمايل پيدا مى كنند و خود را كاملاً از اجتماع و فعاليت هاى اجتماعى دور مى سازند، در حالى كه گروه ديگرى از شكست درس استقامت مى آموزند و صلابت و مقاومت بيشترى پيدا مى كنند، گروه اول به رهبانيت يا چيزى شبيه به آن رو مى آورند و گروه دوم به عكس، اجتماعى تر مى شوند</w:t>
      </w:r>
      <w:r>
        <w:rPr>
          <w:rFonts w:eastAsia="IRNazanin" w:cs="IRNazanin"/>
          <w:color w:val="111111"/>
          <w:sz w:val="28"/>
          <w:szCs w:val="28"/>
          <w:rtl w:val="true"/>
          <w:lang w:bidi="fa-IR"/>
        </w:rPr>
        <w:t>.</w:t>
      </w:r>
    </w:p>
    <w:p>
      <w:pPr>
        <w:pStyle w:val="Heading4"/>
        <w:numPr>
          <w:ilvl w:val="3"/>
          <w:numId w:val="1"/>
        </w:numPr>
        <w:rPr/>
      </w:pPr>
      <w:bookmarkStart w:id="483" w:name="__RefHeading___Toc1322169_2142443653"/>
      <w:bookmarkStart w:id="484" w:name="_Toc177"/>
      <w:bookmarkEnd w:id="483"/>
      <w:r>
        <w:rPr>
          <w:rtl w:val="true"/>
        </w:rPr>
        <w:t>مفاسد اخلاقى و اجتماعى ناشى از رهبانيت</w:t>
      </w:r>
      <w:bookmarkEnd w:id="484"/>
    </w:p>
    <w:p>
      <w:pPr>
        <w:pStyle w:val="BookText"/>
        <w:rPr/>
      </w:pPr>
      <w:r>
        <w:rPr>
          <w:rFonts w:ascii="Amiri" w:hAnsi="Amiri" w:eastAsia="Amiri" w:cs="Amiri"/>
          <w:color w:val="111111"/>
          <w:sz w:val="28"/>
          <w:sz w:val="28"/>
          <w:szCs w:val="28"/>
          <w:rtl w:val="true"/>
          <w:lang w:bidi="ar-SA"/>
        </w:rPr>
        <w:t>مفاسد اخلاقى و اجتماعى ناشى از رهبانيت</w:t>
      </w:r>
      <w:r>
        <w:rPr>
          <w:rStyle w:val="FootnoteAnchor"/>
          <w:rtl w:val="true"/>
        </w:rPr>
        <w:footnoteReference w:id="35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انحراف از قوانين آفرينش هميشه واكنش هاى منفى به دنبال دارد، بنابراين</w:t>
      </w:r>
    </w:p>
    <w:p>
      <w:pPr>
        <w:pStyle w:val="BookText"/>
        <w:rPr/>
      </w:pPr>
      <w:r>
        <w:rPr>
          <w:rFonts w:ascii="IRNazanin" w:hAnsi="IRNazanin" w:eastAsia="IRNazanin"/>
          <w:color w:val="111111"/>
          <w:sz w:val="28"/>
          <w:sz w:val="28"/>
          <w:szCs w:val="28"/>
          <w:rtl w:val="true"/>
          <w:lang w:bidi="fa-IR"/>
        </w:rPr>
        <w:t>جاى تعجب نيست كه وقتى انسان از زندگى اجتماعى كه در نهاد و فطرت اوست فاصله بگيرد گرفتار عكس العمل هاى منفى شديد مى شود، لذا رهبانيت به حكم اينكه برخلاف اصول فطرت و طبيعت انسان است مفاسد زيادى به بار مى آورد، ازجمله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رهبانيت با روح مدنى بالطبع بودن آدمى مى جنگد و جوامع انسانى را به انحطاط و عقب گرد مى كشاند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رهبانيت نه تنها سبب كمال نفس و تهذيب روح و اخلاق نيست، بلكه منجر به انحرافات اخلاقى، تنبلى، بدبينى، غرور، عجب و خودبرتربينى و مانند آن مى شود، و به فرض كه انسان بتواند در حال انزوا به فضيلت اخلاقى برسد، فضيلت محسوب نمى شود، فضيلت اين است كه انسان در دل اجتماع بتواند خود را از آلودگى هاى اخلاقى برهاند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ترك ازدواج كه از اصول رهبانيت است نه فقط كمالى نمى آفريند، بلكه موجب پيدايش عقده ها و بيمارى هاى روانى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دائرة المعارف قرن بيستم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رهبان ها توجه به جنس زن را به قدرى عمل شيطانى مى دانستند كه حاضر نبودند حيوان ماده اى را به خانه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روح شيطانى آن به روحانيت آن ها صدمه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تاريخ فجايع زيادى را از ديرها به خاطر دارد، تا آنجا كه به گفتۀ ويل دورانت،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 انيوسان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ديرها را فاحشه خانه توصيف كرد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 بعضى از ديرها مركزى براى اجتماع شكم پرستان و دنياطلبان و خوش گذران ها شده بود، تا جايى كه بهترين شراب ها در ديرها پيدا مى 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طبق گواهى تاريخ، حضرت مسيح عليه السلام هرگز ازدواج نكرد، اما اين هرگز</w:t>
      </w:r>
      <w:bookmarkStart w:id="485" w:name="pg15121_168723"/>
    </w:p>
    <w:p>
      <w:pPr>
        <w:pStyle w:val="BookText"/>
        <w:rPr/>
      </w:pPr>
      <w:bookmarkEnd w:id="485"/>
      <w:r>
        <w:rPr>
          <w:rFonts w:ascii="Amiri" w:hAnsi="Amiri" w:eastAsia="Amiri" w:cs="Amiri"/>
          <w:color w:val="111111"/>
          <w:sz w:val="28"/>
          <w:sz w:val="28"/>
          <w:szCs w:val="28"/>
          <w:rtl w:val="true"/>
          <w:lang w:bidi="ar-SA"/>
        </w:rPr>
        <w:t>به دليل مخالفت او با اين امر نبود، بلكه عمر كوتاه وى به اضافۀ اشتغال مداوم او به سفرهاى تبليغى به نقاط مختلف جهان به او اجازۀ اين امر را نداد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دربارۀ رهبانيت درخور كتاب مستقلى است كه اگر بخواهيم به آن بپردازيم از بحث تفسيرى بيرون 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بحث را با حديثى از على عليه السلام پايان مى دهيم كه 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هَلْ نُنَبِّئُكُمْ بِالْأَخْسَرِينَ أَعْمالاً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ضَلَّ سَعْيُهُمْ فِي اَلْحَياةِ اَلدُّنْيا وَ هُمْ يَحْسَبُونَ أَنَّهُمْ يُحْسِنُونَ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شما خبر دهيم كه زيان كارترين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كارها، چه كسانى هستند؟ همان كسانى كه سعى و تلاششان در زندگى دنيا 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در حالى كه، مى پندارند كار نيك انجام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الرُّهْبانُ الَّذينَ حَبَسُوا أنْفُسَهُمْ فِي السّوارى ؛ يكى از مصاديق بارز آن رهبان ها هستند كه خود را در ارتفاعات كوه ها و بيابان ها محبوس داشتند و گمان كردند كار خوبى انجام مى دهند</w:t>
      </w:r>
      <w:r>
        <w:rPr>
          <w:rFonts w:eastAsia="IRNazanin" w:cs="IRNazanin"/>
          <w:color w:val="111111"/>
          <w:sz w:val="28"/>
          <w:szCs w:val="28"/>
          <w:rtl w:val="true"/>
          <w:lang w:bidi="fa-IR"/>
        </w:rPr>
        <w:t>».</w:t>
      </w:r>
      <w:r>
        <w:rPr>
          <w:rStyle w:val="FootnoteAnchor"/>
          <w:rtl w:val="true"/>
        </w:rPr>
        <w:footnoteReference w:id="362"/>
      </w:r>
    </w:p>
    <w:p>
      <w:pPr>
        <w:pStyle w:val="Heading4"/>
        <w:numPr>
          <w:ilvl w:val="3"/>
          <w:numId w:val="1"/>
        </w:numPr>
        <w:rPr/>
      </w:pPr>
      <w:bookmarkStart w:id="486" w:name="__RefHeading___Toc1322171_2142443653"/>
      <w:bookmarkStart w:id="487" w:name="_Toc178"/>
      <w:bookmarkEnd w:id="486"/>
      <w:r>
        <w:rPr>
          <w:rtl w:val="true"/>
        </w:rPr>
        <w:t>امر به معروف و نهى از منكر</w:t>
      </w:r>
      <w:bookmarkEnd w:id="487"/>
    </w:p>
    <w:p>
      <w:pPr>
        <w:pStyle w:val="BookText"/>
        <w:rPr/>
      </w:pPr>
      <w:r>
        <w:rPr>
          <w:rFonts w:ascii="Amiri" w:hAnsi="Amiri" w:eastAsia="Amiri" w:cs="Amiri"/>
          <w:color w:val="111111"/>
          <w:sz w:val="28"/>
          <w:sz w:val="28"/>
          <w:szCs w:val="28"/>
          <w:rtl w:val="true"/>
          <w:lang w:bidi="ar-SA"/>
        </w:rPr>
        <w:t>امر به معروف و نهى از منكر</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لْتَكُنْ مِنْكُمْ أُمَّةٌ يَدْعُونَ إِلَى اَلْخَيْرِ وَ يَأْمُرُونَ بِالْمَعْرُوفِ وَ يَنْهَوْنَ عَنِ اَلْمُنْكَرِ وَ أُولئِكَ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رسيدن به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ميان شما، جمعى دعوت به نيكى، و امر به معروف و نهى از منكر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رستگاران آن ها هستند</w:t>
      </w:r>
      <w:r>
        <w:rPr>
          <w:rFonts w:eastAsia="IRNazanin" w:cs="IRNazanin"/>
          <w:color w:val="111111"/>
          <w:sz w:val="28"/>
          <w:szCs w:val="28"/>
          <w:rtl w:val="true"/>
          <w:lang w:bidi="fa-IR"/>
        </w:rPr>
        <w:t>».</w:t>
      </w:r>
    </w:p>
    <w:p>
      <w:pPr>
        <w:pStyle w:val="Heading4"/>
        <w:numPr>
          <w:ilvl w:val="3"/>
          <w:numId w:val="1"/>
        </w:numPr>
        <w:rPr/>
      </w:pPr>
      <w:bookmarkStart w:id="488" w:name="__RefHeading___Toc1322173_2142443653"/>
      <w:bookmarkStart w:id="489" w:name="_Toc179"/>
      <w:bookmarkEnd w:id="488"/>
      <w:r>
        <w:rPr>
          <w:rtl w:val="true"/>
        </w:rPr>
        <w:t>دعوت به حق و مبارزه با فساد</w:t>
      </w:r>
      <w:bookmarkEnd w:id="48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هر چيزى است كه اشياى ديگرى به آن</w:t>
      </w:r>
      <w:bookmarkStart w:id="490" w:name="pg15121_168724"/>
    </w:p>
    <w:p>
      <w:pPr>
        <w:pStyle w:val="BookText"/>
        <w:rPr/>
      </w:pPr>
      <w:bookmarkEnd w:id="490"/>
      <w:r>
        <w:rPr>
          <w:rFonts w:ascii="IRNazanin" w:hAnsi="IRNazanin" w:eastAsia="IRNazanin"/>
          <w:color w:val="111111"/>
          <w:sz w:val="28"/>
          <w:sz w:val="28"/>
          <w:szCs w:val="28"/>
          <w:rtl w:val="true"/>
          <w:lang w:bidi="fa-IR"/>
        </w:rPr>
        <w:t xml:space="preserve">ضميمه شود و به همين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جماعتى گفته مى شود كه جنبۀ وحدتى در ميان آن ها باشد، چه وحدت از نظر زمان، چه از نظر مكان و چه از نظر هدف و مرام، بنابراين به اشخاص متفرق و پراكنده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آيات پيشين كه مسئلۀ اخوت و اتحاد را توصيف مى كرد، در اين آيه به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كه درحقيقت به منزلۀ يك پوشش اجتماعى براى محافظت جمعيت است، زيرا اگر امر به معروف و نهى از منكر نباشد، عوامل مختلفى كه دشمن بقاى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همچون موريانه از درون، ريشه هاى اجتماع را مى خورند و آن را از هم متلاشى مى سازند، بنابراين حفظ وحدت اجتماعى بدون نظارت عمومى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فوق، دستور داده شده كه همواره بايد ميان مسلمانان امتى باشند كه اين دو وظيفۀ بزرگ اجتماعى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نيكى ها دعوت كنند و از بدى ها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آيه تصريح مى كند كه فلاح و رستگارى تنها از اين راه ممكن است</w:t>
      </w:r>
      <w:r>
        <w:rPr>
          <w:rFonts w:eastAsia="IRNazanin" w:cs="IRNazanin"/>
          <w:color w:val="111111"/>
          <w:sz w:val="28"/>
          <w:szCs w:val="28"/>
          <w:rtl w:val="true"/>
          <w:lang w:bidi="fa-IR"/>
        </w:rPr>
        <w:t>.</w:t>
      </w:r>
    </w:p>
    <w:p>
      <w:pPr>
        <w:pStyle w:val="Heading4"/>
        <w:numPr>
          <w:ilvl w:val="3"/>
          <w:numId w:val="1"/>
        </w:numPr>
        <w:rPr/>
      </w:pPr>
      <w:bookmarkStart w:id="491" w:name="__RefHeading___Toc1322175_2142443653"/>
      <w:bookmarkStart w:id="492" w:name="_Toc180"/>
      <w:bookmarkEnd w:id="491"/>
      <w:r>
        <w:rPr>
          <w:rtl w:val="true"/>
        </w:rPr>
        <w:t>سؤال</w:t>
      </w:r>
      <w:bookmarkEnd w:id="492"/>
    </w:p>
    <w:p>
      <w:pPr>
        <w:pStyle w:val="BookText"/>
        <w:rPr/>
      </w:pPr>
      <w:r>
        <w:rPr>
          <w:rFonts w:ascii="IRNazanin" w:hAnsi="IRNazanin" w:eastAsia="IRNazanin"/>
          <w:color w:val="111111"/>
          <w:sz w:val="28"/>
          <w:sz w:val="28"/>
          <w:szCs w:val="28"/>
          <w:rtl w:val="true"/>
          <w:lang w:bidi="fa-IR"/>
        </w:rPr>
        <w:t xml:space="preserve">در اينجا اين سؤال پيش مى آيد كه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امت بعضى از جمعيت مسلمانان را تشكيل مى دهد، نه همۀ آن ها را، و بر اين اساس، وظيفۀ امر به معروف و نهى از منكر جنبۀ عمومى نخواهد داشت، بلكه وظيفۀ طايفۀ خاصى است، اگرچه انتخاب و تربيت اين جمعيت، وظيفۀ همۀ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وظيفه واجب كفايى است نه عينى، با اينكه از ديگر آيات قرآن برمى آيد كه اين دو وظيفه جنبۀ عمومى دارد و به عبارت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عينى است نه واجب كفايى، مثلاً در چند آيه بعد از اين آيه مى خوانيم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 تَنْهَوْنَ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بهترين</w:t>
      </w:r>
      <w:bookmarkStart w:id="493" w:name="pg15121_168725"/>
    </w:p>
    <w:p>
      <w:pPr>
        <w:pStyle w:val="BookText"/>
        <w:rPr/>
      </w:pPr>
      <w:bookmarkEnd w:id="493"/>
      <w:r>
        <w:rPr>
          <w:rFonts w:ascii="IRNazanin" w:hAnsi="IRNazanin" w:eastAsia="IRNazanin"/>
          <w:color w:val="111111"/>
          <w:sz w:val="28"/>
          <w:sz w:val="28"/>
          <w:szCs w:val="28"/>
          <w:rtl w:val="true"/>
          <w:lang w:bidi="fa-IR"/>
        </w:rPr>
        <w:t>امتى بوديد كه به سود مردم مبعوث شديد، چراكه امر به معروف و نهى از منكر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سورۀ عصر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مردم در زيان اند جز آنان كه ايمان و عمل صالح دارند و دعوت به حق و توصيه به صبر و استقامت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آيات و مانند آن ها اين دو وظيفه به دستۀ معينى اختصاص ندارد</w:t>
      </w:r>
      <w:r>
        <w:rPr>
          <w:rFonts w:eastAsia="IRNazanin" w:cs="IRNazanin"/>
          <w:color w:val="111111"/>
          <w:sz w:val="28"/>
          <w:szCs w:val="28"/>
          <w:rtl w:val="true"/>
          <w:lang w:bidi="fa-IR"/>
        </w:rPr>
        <w:t>.</w:t>
      </w:r>
    </w:p>
    <w:p>
      <w:pPr>
        <w:pStyle w:val="Heading4"/>
        <w:numPr>
          <w:ilvl w:val="3"/>
          <w:numId w:val="1"/>
        </w:numPr>
        <w:rPr/>
      </w:pPr>
      <w:bookmarkStart w:id="494" w:name="__RefHeading___Toc1322177_2142443653"/>
      <w:bookmarkStart w:id="495" w:name="_Toc181"/>
      <w:bookmarkEnd w:id="494"/>
      <w:r>
        <w:rPr>
          <w:rtl w:val="true"/>
        </w:rPr>
        <w:t>پاسخ</w:t>
      </w:r>
      <w:bookmarkEnd w:id="495"/>
    </w:p>
    <w:p>
      <w:pPr>
        <w:pStyle w:val="Heading5"/>
        <w:numPr>
          <w:ilvl w:val="4"/>
          <w:numId w:val="1"/>
        </w:numPr>
        <w:rPr/>
      </w:pPr>
      <w:bookmarkStart w:id="496" w:name="__RefHeading___Toc1322179_2142443653"/>
      <w:bookmarkStart w:id="497" w:name="_Toc182"/>
      <w:bookmarkEnd w:id="496"/>
      <w:r>
        <w:rPr>
          <w:rtl w:val="true"/>
        </w:rPr>
        <w:t>اشاره</w:t>
      </w:r>
      <w:bookmarkEnd w:id="497"/>
    </w:p>
    <w:p>
      <w:pPr>
        <w:pStyle w:val="BookText"/>
        <w:rPr/>
      </w:pPr>
      <w:r>
        <w:rPr>
          <w:rFonts w:ascii="IRNazanin" w:hAnsi="IRNazanin" w:eastAsia="IRNazanin"/>
          <w:color w:val="111111"/>
          <w:sz w:val="28"/>
          <w:sz w:val="28"/>
          <w:szCs w:val="28"/>
          <w:rtl w:val="true"/>
          <w:lang w:bidi="fa-IR"/>
        </w:rPr>
        <w:t xml:space="preserve">دقت در مجموع اين آيات پاسخ سؤال را روشن مى سازد، زيرا چنين استفاده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كس موظف است به تنهايى ناظر اعمال ديگران باشد،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دسته 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امتى موظف اند براى پايان دادن به نابسامانى هاى اجتماع دست به دست هم بدهند و با يكديگر تشريك مساعى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وظيفۀ عموم مردم است و چون جنبۀ فردى دارد طبعاً شعاع آن محدود به توانايى فرد است، امّا قسمت دوّم شكل واجب كفايى به خود مى گيرد و چون جنبۀ دسته جمعى دارد، شعاع قدرت آن وسيع است و طبعاً از شئون حكومت اسلامى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شكل از مبارزه با فساد و دعوت به سوى حق، از شاهكارهاى قوانين اسلامى محسوب مى شود، و مسئلۀ تقسيم كار را در سازمان حكومت اسلامى و لزوم تشكيل گروه نظارت بر وضع اجتماعى و سازمان هاى حكومت را مشخص مى سازد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در ممالك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در پاره اى از كشورهاى اسلامى، مانند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الهام از آيۀ فوق، تشكيلاتى مخصوص مبارزه با فساد و دعوت به انجام مسئوليت هاى اجتماعى،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ادارۀ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مأموران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آمرين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كه مأمور بودند با همكارى يكديگر با هرگونه فساد و زشت كارى در ميان مردم، و يا هرگونه ظلم و ستم در دستگاه حكومت</w:t>
      </w:r>
      <w:bookmarkStart w:id="498" w:name="pg15121_168726"/>
    </w:p>
    <w:p>
      <w:pPr>
        <w:pStyle w:val="BookText"/>
        <w:rPr/>
      </w:pPr>
      <w:bookmarkEnd w:id="498"/>
      <w:r>
        <w:rPr>
          <w:rFonts w:ascii="IRNazanin" w:hAnsi="IRNazanin" w:eastAsia="IRNazanin"/>
          <w:color w:val="111111"/>
          <w:sz w:val="28"/>
          <w:sz w:val="28"/>
          <w:szCs w:val="28"/>
          <w:rtl w:val="true"/>
          <w:lang w:bidi="fa-IR"/>
        </w:rPr>
        <w:t>مبارزه كنند، و همچنين مردم را به كارهاى نيك و پسنديده تشويق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وجود اين جمعيّت با آن قدرت وسيع، با عمومى بودن وظيفۀ امر به معروف و نهى از منكر در شعاع فرد و با قدرت محدود هيچ گونه منافاتى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آنجا كه اين بحث از مباحث مهمّ قرآن مجيد است و در آيات فراوانى به آن اشاره شده، لازم است نكاتى را در اينجا يادآور شويم</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1322181_2142443653"/>
      <w:bookmarkStart w:id="500" w:name="_Toc183"/>
      <w:bookmarkEnd w:id="499"/>
      <w:r>
        <w:rPr/>
        <w:t>1</w:t>
      </w:r>
      <w:r>
        <w:rPr>
          <w:rtl w:val="true"/>
        </w:rPr>
        <w:t>. «</w:t>
      </w:r>
      <w:r>
        <w:rPr>
          <w:rtl w:val="true"/>
        </w:rPr>
        <w:t>معروف</w:t>
      </w:r>
      <w:r>
        <w:rPr>
          <w:rtl w:val="true"/>
        </w:rPr>
        <w:t xml:space="preserve">» </w:t>
      </w:r>
      <w:r>
        <w:rPr>
          <w:rtl w:val="true"/>
        </w:rPr>
        <w:t xml:space="preserve">و </w:t>
      </w:r>
      <w:r>
        <w:rPr>
          <w:rtl w:val="true"/>
        </w:rPr>
        <w:t>«</w:t>
      </w:r>
      <w:r>
        <w:rPr>
          <w:rtl w:val="true"/>
        </w:rPr>
        <w:t>منكر</w:t>
      </w:r>
      <w:r>
        <w:rPr>
          <w:rtl w:val="true"/>
        </w:rPr>
        <w:t xml:space="preserve">» </w:t>
      </w:r>
      <w:r>
        <w:rPr>
          <w:rtl w:val="true"/>
        </w:rPr>
        <w:t>چيست؟</w:t>
      </w:r>
      <w:bookmarkEnd w:id="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مادۀ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مادۀ 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بنابراين، كارهاى نيك، امورى شناخته شده، و كارهاى زشت و ناپسند، امورى ناشناس معرّفى شده اند، چراكه فطرت پاك انسانى با دستۀ اول آشنا و با دوم ناآشناست</w:t>
      </w:r>
      <w:r>
        <w:rPr>
          <w:rFonts w:eastAsia="IRNazanin" w:cs="IRNazanin"/>
          <w:color w:val="111111"/>
          <w:sz w:val="28"/>
          <w:szCs w:val="28"/>
          <w:rtl w:val="true"/>
          <w:lang w:bidi="fa-IR"/>
        </w:rPr>
        <w:t>.</w:t>
      </w:r>
    </w:p>
    <w:p>
      <w:pPr>
        <w:pStyle w:val="Heading5"/>
        <w:numPr>
          <w:ilvl w:val="4"/>
          <w:numId w:val="1"/>
        </w:numPr>
        <w:rPr/>
      </w:pPr>
      <w:bookmarkStart w:id="501" w:name="__RefHeading___Toc1322183_2142443653"/>
      <w:bookmarkStart w:id="502" w:name="_Toc184"/>
      <w:bookmarkEnd w:id="501"/>
      <w:r>
        <w:rPr/>
        <w:t>2</w:t>
      </w:r>
      <w:r>
        <w:rPr>
          <w:rtl w:val="true"/>
        </w:rPr>
        <w:t xml:space="preserve">. </w:t>
      </w:r>
      <w:r>
        <w:rPr>
          <w:rtl w:val="true"/>
        </w:rPr>
        <w:t>آيا امر به معروف يك وظيفۀ عقلى است يا تعبدى؟</w:t>
      </w:r>
      <w:bookmarkEnd w:id="502"/>
    </w:p>
    <w:p>
      <w:pPr>
        <w:pStyle w:val="BookText"/>
        <w:rPr/>
      </w:pPr>
      <w:r>
        <w:rPr>
          <w:rFonts w:ascii="IRNazanin" w:hAnsi="IRNazanin" w:eastAsia="IRNazanin"/>
          <w:color w:val="111111"/>
          <w:sz w:val="28"/>
          <w:sz w:val="28"/>
          <w:szCs w:val="28"/>
          <w:rtl w:val="true"/>
          <w:lang w:bidi="fa-IR"/>
        </w:rPr>
        <w:t xml:space="preserve">جمعى از دانشمندان اسلامى معتقدند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اين دو وظيفه تنها با دليل نقلى ثابت شده و عقل فرمان نمى دهد كه انسانى انسان ديگر را از كار بدى كه زيانش تنها متوجه خود اوست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توجّه به پيوندهاى اجتماعى و اينكه هيچ كار بدى در اجتماع انسانى در نقطۀ خاصّى محدود نمى شود، بلكه هرچه باشد همانند آتشى ممكن است به نقاط ديگر سرايت كند، عقلى بودن اين دو وظيفه مشخّص مى 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اجتماع چيزى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هر زيان فردى امكان اين را دارد كه به صورت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درآيد، به همين دليل، منطق و عقل به افراد اجتماع فرمان مى دهد كه در پاك نگه داشتن محيط زيست خود از هيچ تلاش و كوششى خوددارى نكنند</w:t>
      </w:r>
      <w:r>
        <w:rPr>
          <w:rFonts w:eastAsia="IRNazanin" w:cs="IRNazanin"/>
          <w:color w:val="111111"/>
          <w:sz w:val="28"/>
          <w:szCs w:val="28"/>
          <w:rtl w:val="true"/>
          <w:lang w:bidi="fa-IR"/>
        </w:rPr>
        <w:t>.</w:t>
      </w:r>
      <w:bookmarkStart w:id="503" w:name="pg15121_168727"/>
    </w:p>
    <w:p>
      <w:pPr>
        <w:pStyle w:val="BookText"/>
        <w:rPr/>
      </w:pPr>
      <w:bookmarkEnd w:id="503"/>
      <w:r>
        <w:rPr>
          <w:rFonts w:ascii="IRNazanin" w:hAnsi="IRNazanin" w:eastAsia="IRNazanin"/>
          <w:color w:val="111111"/>
          <w:sz w:val="28"/>
          <w:sz w:val="28"/>
          <w:szCs w:val="28"/>
          <w:rtl w:val="true"/>
          <w:lang w:bidi="fa-IR"/>
        </w:rPr>
        <w:t>اتفاقاً در بعضى از احاديث به اين موضوع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اكرم صلى الله عليه و آله چنين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فرد گنهكار، در ميان مردم همانند كسى است كه با جمعى سوار كشتى شود و هنگامى كه در وسط دريا قرار گرفت به سوراخ كردن موضعى كه در آن نشسته است بپردازد، و هرگاه به او اعتراض كنند، در جواب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سهم خود تصرّف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ديگران او را از اين عمل خطرناك بازندارند، طولى نمى كشد كه آب دريا به داخل كشتى نفوذ كرده و يك باره همگى در دريا غرق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با اين مثال جالب، منطقى بودن وظيفۀ امر به معروف و نهى از منكر را مجسّم ساخته و حق نظارت فرد بر اجتماع را يك حق طبيعى مى داند كه ناشى از پيوند سرنوشت هاست</w:t>
      </w:r>
      <w:r>
        <w:rPr>
          <w:rFonts w:eastAsia="IRNazanin" w:cs="IRNazanin"/>
          <w:color w:val="111111"/>
          <w:sz w:val="28"/>
          <w:szCs w:val="28"/>
          <w:rtl w:val="true"/>
          <w:lang w:bidi="fa-IR"/>
        </w:rPr>
        <w:t>.</w:t>
      </w:r>
    </w:p>
    <w:p>
      <w:pPr>
        <w:pStyle w:val="Heading5"/>
        <w:numPr>
          <w:ilvl w:val="4"/>
          <w:numId w:val="1"/>
        </w:numPr>
        <w:rPr/>
      </w:pPr>
      <w:bookmarkStart w:id="504" w:name="__RefHeading___Toc1322185_2142443653"/>
      <w:bookmarkStart w:id="505" w:name="_Toc185"/>
      <w:bookmarkEnd w:id="504"/>
      <w:r>
        <w:rPr/>
        <w:t>3</w:t>
      </w:r>
      <w:r>
        <w:rPr>
          <w:rtl w:val="true"/>
        </w:rPr>
        <w:t xml:space="preserve">. </w:t>
      </w:r>
      <w:r>
        <w:rPr>
          <w:rtl w:val="true"/>
        </w:rPr>
        <w:t>اهميت امر به معروف و نهى از منكر</w:t>
      </w:r>
      <w:bookmarkEnd w:id="505"/>
    </w:p>
    <w:p>
      <w:pPr>
        <w:pStyle w:val="BookText"/>
        <w:rPr/>
      </w:pPr>
      <w:r>
        <w:rPr>
          <w:rFonts w:ascii="IRNazanin" w:hAnsi="IRNazanin" w:eastAsia="IRNazanin"/>
          <w:color w:val="111111"/>
          <w:sz w:val="28"/>
          <w:sz w:val="28"/>
          <w:szCs w:val="28"/>
          <w:rtl w:val="true"/>
          <w:lang w:bidi="fa-IR"/>
        </w:rPr>
        <w:t>علاوه بر آيات فراوان قرآن مجيد، احاديث زيادى نيز در منابع معتبر اسلامى دربارۀ اهميت اين دو وظيفۀ بزرگ اجتماعى وارد شده كه در آن ها به خطرات و عواقب شومى كه براثر ترك اين دو وظيفه در جامعه به وجود مى آيد اشاره گرديده است، به عنوان نمونه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بِالمَعروفِ وَالنَّهيَ عَنِ المُنكَرِ سَبيلُ الأنبِياءِ وَ مِنهاجُ الصُّلَحاءِ فَريضَةٌ عَظيمَةٌ بِها تُقامُ الفَرائِضُ وَ تَأمَنُ المَذاهِبُ وَ تَحِلُّ المَكاسِبُ وَتُرَدُّ المَظالِمُ وَ تُعمَرُ الأرضُ وَ يُنتَصَفُ مِنَ الأعداءِ وَ يَستَقيمُ الأمرُ ؛ امر به معروف و نهى از منكر دو فريضۀ بزرگ الهى است كه بقيۀ فرائض با آن ها برپا مى شوند و به وسيلۀ اين دو، راه ها امن مى گردد، كسب و كار مردم حلال مى شود، حقوق افراد تأمين مى گردد و در سايۀ آن زمين ها آباد، و از دشمنان انتقام گرفته مى شود و در پرتو آن همۀ كارها روبه راه مى گردد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أمَرَ بِالمَعروفِ وَ نَهى عَنِ المُنكَرِ فَهُوَ خَليفَةُ اللّهِ فِى أرضِهِ وَ خَليفَةُ رَسولِ اللّهِ وَ خَليفَةُ كِتابِهِ ؛ كسى كه امر به معروف و نهى از منكر كند جانشين خداوند در زمين، و جانشين پيامبر و كتاب اوست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از اين حديث به خوبى استفاده مى شود كه اين فريضۀ بزرگ قبل از هر چيز يك برنامۀ الهى است و بعثت پيامبران و نزول كتب آسمانى همه جزء اين برنامه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پيامبر صلى الله عليه و آله آمد، در حالى كه حضرت بر فراز منبر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خَيرُ النّاسِ ؛ چه كسى از همۀ مردم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آمَرُهُم بِالمَعروفِ وَ أنهاهُم عَنِ المُنكَرِ وَ أتقاهُم لِلّهِ وَ أرضاهُمْ من خير الناس؟ ؛ كسى كه از همه بيشتر امر به معروف و نهى از منكر كند و كسى كه از همه پرهيزكارتر باشد و در راه خشنودى خدا از همه بيشتر گام بردارد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امر به معروف و نهى از منكر كنيد، وگرنه خداوند ستمگرى را بر شما مسلط مى كند كه نه به پيران احترام مى گذارد و نه به خردسالان رحم مى كند، نيكان و صالحان شما دعا مى كنند، ولى مستجاب نمى شود و از خداوند يارى مى طلبند، امّا خدا به آن ها كمك نمى كند و حتّى توبه مى كنند و خدا از گناهانشان نمى گذرد</w:t>
      </w:r>
      <w:r>
        <w:rPr>
          <w:rFonts w:eastAsia="IRNazanin" w:cs="IRNazanin"/>
          <w:color w:val="111111"/>
          <w:sz w:val="28"/>
          <w:szCs w:val="28"/>
          <w:rtl w:val="true"/>
          <w:lang w:bidi="fa-IR"/>
        </w:rPr>
        <w:t>».</w:t>
      </w:r>
      <w:r>
        <w:rPr>
          <w:rStyle w:val="FootnoteAnchor"/>
          <w:rtl w:val="true"/>
        </w:rPr>
        <w:footnoteReference w:id="367"/>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ها همه واكنش طبيعى اعمال جمعيتى است كه اين وظيفۀ بزرگ اجتماعى را تعطيل كنند، زيرا بدون نظارت عمومى، جريان امور از دست نيكان خارج مى شود و بَدان، ميدان اجتماع را تسخير مى كنند، و اينكه در حديث فوق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توبۀ آن ها قبول نمى شود، به اين دليل است كه توبه با ادامۀ</w:t>
      </w:r>
      <w:bookmarkStart w:id="506" w:name="pg15121_168729"/>
    </w:p>
    <w:p>
      <w:pPr>
        <w:pStyle w:val="BookText"/>
        <w:rPr/>
      </w:pPr>
      <w:bookmarkEnd w:id="506"/>
      <w:r>
        <w:rPr>
          <w:rFonts w:ascii="IRNazanin" w:hAnsi="IRNazanin" w:eastAsia="IRNazanin"/>
          <w:color w:val="111111"/>
          <w:sz w:val="28"/>
          <w:sz w:val="28"/>
          <w:szCs w:val="28"/>
          <w:rtl w:val="true"/>
          <w:lang w:bidi="fa-IR"/>
        </w:rPr>
        <w:t>سكوت آن ها دربرابر مفاسد، مفهوم صحيحى ندارد، مگر اينكه در برنامۀ خود تجديدنظر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أعمالُ الْبِرِّ كُلُّها وَالجِهادُ فِي سَبيلِ اللّهِ عِندَ الأمرِ بِالمَعروفِ وَالنَّهيِ عَنِ المُنكَرِ إِلّا كَنَفثَةٍ في بَحرٍ لُجِّىٍّ ؛ تمام كارهاى نيك و حتى جهاد در راه خدا دربرابر امر به معروف و نهى از منكر چون آب دهان است دربرابر درياى پهناور</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اين همه تأكيدات براى آن است كه اين دو وظيفۀ بزرگ درحقيقت ضامن اجراى بقيۀ وظايف فردى و اجتماعى است و در حكم روح و جان آن هاست و با تعطيل شدن آن ها تمام احكام و اصول اخلاقى، ارزش خود را از دست خواهد داد</w:t>
      </w:r>
      <w:r>
        <w:rPr>
          <w:rFonts w:eastAsia="IRNazanin" w:cs="IRNazanin"/>
          <w:color w:val="111111"/>
          <w:sz w:val="28"/>
          <w:szCs w:val="28"/>
          <w:rtl w:val="true"/>
          <w:lang w:bidi="fa-IR"/>
        </w:rPr>
        <w:t>.</w:t>
      </w:r>
    </w:p>
    <w:p>
      <w:pPr>
        <w:pStyle w:val="Heading5"/>
        <w:numPr>
          <w:ilvl w:val="4"/>
          <w:numId w:val="1"/>
        </w:numPr>
        <w:rPr/>
      </w:pPr>
      <w:bookmarkStart w:id="507" w:name="__RefHeading___Toc1322187_2142443653"/>
      <w:bookmarkStart w:id="508" w:name="_Toc186"/>
      <w:bookmarkEnd w:id="507"/>
      <w:r>
        <w:rPr/>
        <w:t>4</w:t>
      </w:r>
      <w:r>
        <w:rPr>
          <w:rtl w:val="true"/>
        </w:rPr>
        <w:t xml:space="preserve">. </w:t>
      </w:r>
      <w:r>
        <w:rPr>
          <w:rtl w:val="true"/>
        </w:rPr>
        <w:t>آيا امر به معروف موجب سلب آزادى است؟</w:t>
      </w:r>
      <w:bookmarkEnd w:id="508"/>
    </w:p>
    <w:p>
      <w:pPr>
        <w:pStyle w:val="BookText"/>
        <w:rPr/>
      </w:pPr>
      <w:r>
        <w:rPr>
          <w:rFonts w:ascii="IRNazanin" w:hAnsi="IRNazanin" w:eastAsia="IRNazanin"/>
          <w:color w:val="111111"/>
          <w:sz w:val="28"/>
          <w:sz w:val="28"/>
          <w:szCs w:val="28"/>
          <w:rtl w:val="true"/>
          <w:lang w:bidi="fa-IR"/>
        </w:rPr>
        <w:t>در پاسخ اين سؤال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بدون شك، زندگانى دسته جمعى براى افراد بشر فوايد و بركات فراوانى دارد و حتّى اين نوع مزايا انسان را به زندگانى اجتماعى وادار كرده است، ولى درمقابل آن محدوديت هايى نيز براى او به بار مى آورد، و چون دربرابر فوايد بى شمار زندگى دسته جمعى ضرر اين نوع محدوديت ها جزئى و ناچيز است، بشر از روز اول تن به زندگى اجتماعى داده و محدوديت ها را پذيرفته و از آنجا كه در زندگى اجتماعى سرنوشت افراد به هم مربوط و در يكديگر اثرگذار است، نظارت بر اعمال ديگران، حق طبيعى و خاصيّت زندگى دسته جمعى است، همان گونه كه اين مطلب به طرز جالبى در حديثى كه پيش تر از پيامبر اكرم صلى الله عليه و آله نقل كرديم آمده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انجام اين فريضه نه تنها با آزادى هاى فردى مخالف نيست، بلكه وظيفه اى است كه افراد درمقابل يكديگر دارند</w:t>
      </w:r>
      <w:r>
        <w:rPr>
          <w:rFonts w:eastAsia="IRNazanin" w:cs="IRNazanin"/>
          <w:color w:val="111111"/>
          <w:sz w:val="28"/>
          <w:szCs w:val="28"/>
          <w:rtl w:val="true"/>
          <w:lang w:bidi="fa-IR"/>
        </w:rPr>
        <w:t>.</w:t>
      </w:r>
      <w:bookmarkStart w:id="509" w:name="pg15121_168730"/>
    </w:p>
    <w:p>
      <w:pPr>
        <w:pStyle w:val="Heading5"/>
        <w:numPr>
          <w:ilvl w:val="4"/>
          <w:numId w:val="1"/>
        </w:numPr>
        <w:rPr/>
      </w:pPr>
      <w:bookmarkStart w:id="510" w:name="__RefHeading___Toc1322189_2142443653"/>
      <w:bookmarkStart w:id="511" w:name="_Toc187"/>
      <w:bookmarkEnd w:id="509"/>
      <w:bookmarkEnd w:id="510"/>
      <w:r>
        <w:rPr/>
        <w:t>5</w:t>
      </w:r>
      <w:r>
        <w:rPr>
          <w:rtl w:val="true"/>
        </w:rPr>
        <w:t xml:space="preserve">. </w:t>
      </w:r>
      <w:r>
        <w:rPr>
          <w:rtl w:val="true"/>
        </w:rPr>
        <w:t>آيا امر به معروف و نهى از منكر هرج ومرج ايجاد نمى كند؟</w:t>
      </w:r>
      <w:bookmarkEnd w:id="511"/>
    </w:p>
    <w:p>
      <w:pPr>
        <w:pStyle w:val="BookText"/>
        <w:rPr/>
      </w:pPr>
      <w:r>
        <w:rPr>
          <w:rFonts w:ascii="IRNazanin" w:hAnsi="IRNazanin" w:eastAsia="IRNazanin"/>
          <w:color w:val="111111"/>
          <w:sz w:val="28"/>
          <w:sz w:val="28"/>
          <w:szCs w:val="28"/>
          <w:rtl w:val="true"/>
          <w:lang w:bidi="fa-IR"/>
        </w:rPr>
        <w:t>سؤال ديگرى كه در اينجا مطرح مى شود اين است كه اگر بنا شود همۀ مردم در وضع اجتماع دخالت كرده و بر اعمال يكديگر نظارت كنند، هرج ومرج و برخوردهاى مختلف در جامعه ايجاد مى شود، و با مسئلۀ تقسيم وظايف و مسئوليت ها در اجتماع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سؤال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هاى گذشته اين حقيقت روشن شد كه امر به معروف و نهى از منكر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نخست كه جنبۀ عمومى دارد، شعاع آن محدود است و از تذكر و اندرز دادن و اعتراض و انتقاد نمودن و مانند آن تجاوز نمى كند، به يقين يك اجتماع زنده بايد تمام نفراتش دربرابر مفاسد چنين مسئوليتى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مرحلۀ دوم كه مخصوص جمعيت معيّنى است و از شئون حكومت اسلامى محسوب مى شود، قدرت بسيار وسيعى دارد، به اين معنى كه اگر به شدّت عمل و حتّى قصاص و اجراى حدود نياز باشد اين جمعيّت اختيار دارند كه زيرنظر حاكم شرع و متصدّيان حكومت اسلامى انجام وظيفه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توجّه به مراحل مختلف امر به معروف و نهى از منكر، و حدود و مقررّات هر يك، نه تنها هرج و مرجى در اجتماع توليد نمى شود، بلكه اجتماع از شكل يك جامعۀ مرده و فاقد تحرك بيرون آمده، به يك جامعۀ زنده تبديل مى گردد</w:t>
      </w:r>
      <w:r>
        <w:rPr>
          <w:rFonts w:eastAsia="IRNazanin" w:cs="IRNazanin"/>
          <w:color w:val="111111"/>
          <w:sz w:val="28"/>
          <w:szCs w:val="28"/>
          <w:rtl w:val="true"/>
          <w:lang w:bidi="fa-IR"/>
        </w:rPr>
        <w:t>.</w:t>
      </w:r>
    </w:p>
    <w:p>
      <w:pPr>
        <w:pStyle w:val="Heading5"/>
        <w:numPr>
          <w:ilvl w:val="4"/>
          <w:numId w:val="1"/>
        </w:numPr>
        <w:rPr/>
      </w:pPr>
      <w:bookmarkStart w:id="512" w:name="__RefHeading___Toc1322191_2142443653"/>
      <w:bookmarkStart w:id="513" w:name="_Toc188"/>
      <w:bookmarkEnd w:id="512"/>
      <w:r>
        <w:rPr/>
        <w:t>6</w:t>
      </w:r>
      <w:r>
        <w:rPr>
          <w:rtl w:val="true"/>
        </w:rPr>
        <w:t xml:space="preserve">. </w:t>
      </w:r>
      <w:r>
        <w:rPr>
          <w:rtl w:val="true"/>
        </w:rPr>
        <w:t>امر به معروف و نهى از منكر از خشونت جداست</w:t>
      </w:r>
      <w:bookmarkEnd w:id="51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بحث تذكّر اين نكته نيز لازم است كه در انجام اين فريضۀ الهى و دعوت به سوى حق و مبارزه با فساد، نبايد دلسوزى و حسن نيّت و پاكى هدف را فراموش كرد، و جز در موارد ضرورت بايد از راه هاى مسالمت آميز وارد شد و نبايد انجام اين وظيفه را مساوى با خشونت گرفت</w:t>
      </w:r>
      <w:r>
        <w:rPr>
          <w:rFonts w:eastAsia="IRNazanin" w:cs="IRNazanin"/>
          <w:color w:val="111111"/>
          <w:sz w:val="28"/>
          <w:szCs w:val="28"/>
          <w:rtl w:val="true"/>
          <w:lang w:bidi="fa-IR"/>
        </w:rPr>
        <w:t>.</w:t>
      </w:r>
      <w:bookmarkStart w:id="514" w:name="pg15121_168731"/>
    </w:p>
    <w:p>
      <w:pPr>
        <w:pStyle w:val="BookText"/>
        <w:rPr/>
      </w:pPr>
      <w:bookmarkEnd w:id="514"/>
      <w:r>
        <w:rPr>
          <w:rFonts w:ascii="IRNazanin" w:hAnsi="IRNazanin" w:eastAsia="IRNazanin"/>
          <w:color w:val="111111"/>
          <w:sz w:val="28"/>
          <w:sz w:val="28"/>
          <w:szCs w:val="28"/>
          <w:rtl w:val="true"/>
          <w:lang w:bidi="fa-IR"/>
        </w:rPr>
        <w:t>ولى متأسفانه بعضى افراد هنگام انجام اين وظيفه، در غير مورد ضرورت، از راه خشونت آميز وارد مى شوند و گاهى به الفاظ زشت و زننده متوسل مى گردند، ولذا مى بينيم اين نوع امر به معروف ها نه تنها اثر خوبى نمى گذارد، بلكه گاهى نتيجۀ معكوس نيز مى دهد، در حالى كه روش پيامبر صلى الله عليه و آله و سيرۀ ائمۀ هدى عليهم السلام نشان مى دهد كه آن ها هنگام اجراى اين دو وظيفه آن ها را با نهايت لطف و محبّت مى آميختند و به همين دليل سرسخت ترين افراد به زودى دربرابر آن ها تسليم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المنار در ذيل آيه چنين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خدمت پيامبر صلى الله عليه و آله رفت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اجازه مى دهى زنا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مردم بلند شد و از گوشه و كنار به او اعتراض كردند، ولى پيامبر صلى الله عليه و آله با خونسردى و ملايمت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نزديك رفت و دربرابر پيامبر صلى الله عليه و آله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محبت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با مادر تو چنين 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مردم راضى نيستند با مادرشان چنين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با دختر تو چنين 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مردم دربارۀ دخترانشان راضى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ببينم آيا براى خواهرت مى پسندى؟ آن جوان باز هم انكار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سؤال خود به كلى پشيمان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 الله عليه و آله دست بر سينۀ او گذاشت و در حق او دعا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قلب او را پاك گردان و گناه او را ببخش و دامان او را از آلودگى به بى عفتى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منفورترين كار در نزد اين جوان زنا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نتيجۀ ملايمت و محبت در نهى از منكر</w:t>
      </w:r>
      <w:r>
        <w:rPr>
          <w:rFonts w:eastAsia="IRNazanin" w:cs="IRNazanin"/>
          <w:color w:val="111111"/>
          <w:sz w:val="28"/>
          <w:szCs w:val="28"/>
          <w:rtl w:val="true"/>
          <w:lang w:bidi="fa-IR"/>
        </w:rPr>
        <w:t>.</w:t>
      </w:r>
    </w:p>
    <w:p>
      <w:pPr>
        <w:pStyle w:val="Heading4"/>
        <w:numPr>
          <w:ilvl w:val="3"/>
          <w:numId w:val="1"/>
        </w:numPr>
        <w:rPr/>
      </w:pPr>
      <w:bookmarkStart w:id="515" w:name="__RefHeading___Toc1322193_2142443653"/>
      <w:bookmarkStart w:id="516" w:name="_Toc189"/>
      <w:bookmarkEnd w:id="515"/>
      <w:r>
        <w:rPr>
          <w:rtl w:val="true"/>
        </w:rPr>
        <w:t>نتيجۀ تشويق كار نيك يا بد</w:t>
      </w:r>
      <w:bookmarkEnd w:id="516"/>
    </w:p>
    <w:p>
      <w:pPr>
        <w:pStyle w:val="BookText"/>
        <w:rPr/>
      </w:pPr>
      <w:r>
        <w:rPr>
          <w:rFonts w:ascii="Amiri" w:hAnsi="Amiri" w:eastAsia="Amiri" w:cs="Amiri"/>
          <w:color w:val="111111"/>
          <w:sz w:val="28"/>
          <w:sz w:val="28"/>
          <w:szCs w:val="28"/>
          <w:rtl w:val="true"/>
          <w:lang w:bidi="ar-SA"/>
        </w:rPr>
        <w:t>نتيجۀ تشويق كار نيك يا بد</w:t>
      </w:r>
      <w:r>
        <w:rPr>
          <w:rStyle w:val="FootnoteAnchor"/>
          <w:rtl w:val="true"/>
        </w:rPr>
        <w:footnoteReference w:id="36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آيۀ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نساء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يَشْفَعْ شَفاعَةً حَسَنَةً يَكُنْ لَهُ نَصِيبٌ مِنْها</w:t>
      </w:r>
    </w:p>
    <w:p>
      <w:pPr>
        <w:pStyle w:val="BookText"/>
        <w:rPr/>
      </w:pPr>
      <w:r>
        <w:rPr>
          <w:rFonts w:ascii="IRNazanin" w:hAnsi="IRNazanin" w:eastAsia="IRNazanin"/>
          <w:color w:val="111111"/>
          <w:sz w:val="28"/>
          <w:sz w:val="28"/>
          <w:szCs w:val="28"/>
          <w:rtl w:val="true"/>
          <w:lang w:bidi="fa-IR"/>
        </w:rPr>
        <w:t>وَ مَنْ يَشْفَعْ شَفاعَةً سَيِّئَةً يَكُنْ لَهُ كِفْلٌ مِنْها وَ كانَ اَللّهُ عَلى كُلِّ شَيْ‌ءٍ مُقِيتاً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در درجۀ اول مسئول كار خويش است، نه مسئول كار ديگران، اما براى اينكه از اين مطلب سوءاستفاده نشود در اين آيه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است كه هر كسى مسئول كارهاى خود مى باشد ولى هر انسانى كه ديگرى را به كار نيك وادارد سهمى از آن خواهد داشت، و هر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به كار بدى دعوت كند بهره اى از آن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مسئوليت هر كس دربرابر اعمال خويش به اين معنى نيست كه از دعوت ديگران به سوى حق و مبارزه با فساد چشم بپوشد و روح اجتماعى اسلام را تبديل به فردگرايى و بيگانگى از اجتماع كند و در لاك خود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جفت است، بنابراين ضميمه شدن هر چيزى به چيز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منتها گاهى اين ضميمه شدن در مسئلۀ راهنمايى و ارشاد و هدايت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آيۀ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حال معنى امر به معروف و نهى از منكر را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 سيّئه به معنى امر به منكر و نهى از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اگر درمورد نجات گنهكاران از عواقب اعمالشان باشد به معنى كمك به افراد گنهكارى است كه شايستگى و لياقت شفاعت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گاهى قبل از انجام عمل است كه به معنى راهنمايى است و گاهى بعد از انجام عمل است كه به معنى نجات از عواقب عمل مى باشد و هر دو مصداق ضميمه شدن چيزى به چيز ديگر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بايد توجه داشت كه آيه اگرچه مفهومى كلى را دربردارد و هرگونه دعوت به كار نيك و بد را شامل مى شود، اما چون در زمينۀ آيات جهاد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تشويق پيامبر صلى الله عليه و آله به جهاد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تشويق منافقان به جهاد نكردن است كه هر كدام سهمى از نتيجۀ اين كار خواهند</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كه سخن از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 به سوى نيكى ها يا بدى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است ممكن است اشاره به اين نكته باشد كه سخنان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رهبران خير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در ديگران نفوذ خواهد كرد كه آن ها براى خود امتيازى بر ديگران قائل نباشند، بلكه خود را هم دوش و هم رديف و جفت آن ها قرار دهند و اين مسأله اى است كه در پيشبرد هدف هاى اجتماعى فوق العاده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بعضى از آيات قرآن در سوره هاى شعراء، اعراف، هود، نمل و عنكبوت مى بينيم كه از پيامبران و رسولان الهى كه براى هدايت و رهبرى امت ها فرستاده شدند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آن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اشاره به همين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نكتۀ ديگر اين كه قرآن درمورد تشويق به كار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تشويق كننده مى رسد، در حالى كه درمورد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آن ها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اختلاف تعبير براى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بهرۀ وافر از امور مفيد و سودمند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سهم از چيزهاى پست و بد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آيۀ فوق يكى از منطق هاى اصيل اسلام را در مسائل اجتماع روشن مى سازد و تصريح مى كند كه مردم در سرنوشت اعمال يكديگر از طريق شفاعت و تشويق و راهنمايى شريك اند، بنابراين هرگاه سخن يا عمل و يا حتى سكوت انسان سبب تشويق جمعيتى به كار نيك يا بد شود، تشويق كننده سهم قابل توجهى از نتايج آن كار خواهد داشت، بدون اينكه چيزى از سهم فاعل اصلى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پيامبر صلى الله عليه و آله چنين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أمَرَ بِمَعروفٍ أو نَهى عَن مُنكَرٍ أو دَلَّ عَلى خَيرٍ أو أشارَ بِهِ فَهُوَ شَريكٌ وَ مَن أمَرَ بِسوءٍ أو دَلَّ عَلَيهِ أو أشارَ بِهِ فَهُوَ شَريكٌ ؛ هر كس به كار نيكى امر يا از منكرى نهى كند، يا مردم را به عمل خير راهنمايى نمايد، و يا به نحوى موجبات تشويق آن ها را فراهم سازد، در آن عمل سهيم و شريك است، همچنين هر كس به كار بد دعوت يا راهنمايى و تشويق كند او نيز شريك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حديث سه مرحله براى دعوت اشخاص به كار خوب و بد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مرحلۀ امر، مرحلۀ دلالت و مرحلۀ اشاره كه به ترتيب، مرحلۀ قوى و متوسط و ضعيف است، بنابراين هرگونه دخالت كسى در وادار كردن ديگرى به كار نيك و بد سبب مى شود كه به همان نسبت در محصول و برداشت آن سهيم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اين منطق اسلامى تنها عاملان گناه، گناهكار نيستند، بلكه تمام كسانى كه با استفاده از وسايل مختلف تبليغاتى، و يا آماده ساختن زمينه ها، و حتى گفتن يك كلمۀ كوچك تشويق آميز، عاملان گناه را به كار خود ترغيب كنند در آن سهيم اند، همچنين كسانى كه در مسير خيرات و نيكى ها از چنين برنامه هايى استفاده مى نمايند از آن سهم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پاره اى از روايات كه در تفسير آيه وارد شده چنين برمى آيد كه يكى از معانى شفاعت حسنه يا سيئه، دعاى نيك يا بد كردن در حق كسى است، كه نوعى شفاعت در پيشگاه خدا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لِأخيهِ المُسلِمِ بِظَهرِ الغَيبِ اُستُجيبَ لَهُ وَ قالَ لَهُ المَلَكُ فَلَكَ مِثلاهُ فَذلِكَ النَّصيبُ ؛ كسى كه براى برادر مسلمانش پشت سر او دعا كند به اجابت مى رسد و فرشتۀ پروردگار 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برابر آن براى تو نيز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همين است</w:t>
      </w:r>
      <w:r>
        <w:rPr>
          <w:rFonts w:eastAsia="IRNazanin" w:cs="IRNazanin"/>
          <w:color w:val="111111"/>
          <w:sz w:val="28"/>
          <w:szCs w:val="28"/>
          <w:rtl w:val="true"/>
          <w:lang w:bidi="fa-IR"/>
        </w:rPr>
        <w:t>».</w:t>
      </w:r>
      <w:r>
        <w:rPr>
          <w:rStyle w:val="FootnoteAnchor"/>
          <w:rtl w:val="true"/>
        </w:rPr>
        <w:footnoteReference w:id="370"/>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تفسير، با تفسير سابق منافاتى ندارد، بلكه توسعه اى در معنى شفاعت است، يعنى هر مسلمانى هر نوع كمكى به ديگرى كند، چه از طريق دعوت و تشويق به نيكى باشد چه دعا در پيشگاه خدا و چه به هر شكل ديگرى باشد در نتيجۀ آن سهيم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برنامۀ اسلامى روح اجتماعى بودن و توقف نكردن در مرحلۀ فرديت را در مسلمانان زنده نگه مى دارد و اين حقيقت را اثبات مى كند كه انسان با توجه به ديگران و گام برداشتن در مسير منافع آنان هرگز عقب نمى ماند و منافع فردى او به خطر نخواهد افتاد، بلكه در نتايج آن ها سهيم خواهد بود</w:t>
      </w:r>
      <w:r>
        <w:rPr>
          <w:rFonts w:eastAsia="IRNazanin" w:cs="IRNazanin"/>
          <w:color w:val="111111"/>
          <w:sz w:val="28"/>
          <w:szCs w:val="28"/>
          <w:rtl w:val="true"/>
          <w:lang w:bidi="fa-IR"/>
        </w:rPr>
        <w:t>.</w:t>
      </w:r>
      <w:bookmarkStart w:id="517" w:name="pg15121_168735"/>
    </w:p>
    <w:p>
      <w:pPr>
        <w:pStyle w:val="Heading4"/>
        <w:numPr>
          <w:ilvl w:val="3"/>
          <w:numId w:val="1"/>
        </w:numPr>
        <w:rPr/>
      </w:pPr>
      <w:bookmarkStart w:id="518" w:name="__RefHeading___Toc1322195_2142443653"/>
      <w:bookmarkStart w:id="519" w:name="_Toc190"/>
      <w:bookmarkEnd w:id="517"/>
      <w:bookmarkEnd w:id="518"/>
      <w:r>
        <w:rPr>
          <w:rtl w:val="true"/>
        </w:rPr>
        <w:t>امر به معروف و نهى از منكر در روايات اسلامى</w:t>
      </w:r>
      <w:bookmarkEnd w:id="519"/>
    </w:p>
    <w:p>
      <w:pPr>
        <w:pStyle w:val="BookText"/>
        <w:rPr/>
      </w:pPr>
      <w:r>
        <w:rPr>
          <w:rFonts w:ascii="Amiri" w:hAnsi="Amiri" w:eastAsia="Amiri" w:cs="Amiri"/>
          <w:color w:val="111111"/>
          <w:sz w:val="28"/>
          <w:sz w:val="28"/>
          <w:szCs w:val="28"/>
          <w:rtl w:val="true"/>
          <w:lang w:bidi="ar-SA"/>
        </w:rPr>
        <w:t>امر به معروف و نهى از منكر در روايات اسلامى</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در تفسير آيۀ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كانُوا لا يَتَناهَوْنَ عَنْ مُنكَرٍ فَعَلُوهُ لَبِئْسَ ما كانُوا يَفْعَلُونَ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اعمال زشتى كه انجام مى دادند، يكديگر را نهى نمى كردند؛ چه بد كارى انجام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رواياتى از پيامبر صلى الله عليه و آله و ائمۀ اهل بيت عليهم السلام نقل شده كه بسيار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پيامبر صلى الله عليه و آله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لَتَأمُرُنَّ بِالمَعروفِ وَلَتَنهُنَّ عَنِ المُنكَرِ وَلَتَأخُذُنَّ عَلى يَدِ السَّفيهِ وَلَتَأطُرُنَّهُ عَلَى الحَقِّ إطراً، أو لَيَضرِبَنَّ اللّهُ قُلُوبَ بَعضِكُم عَلى بَعضٍ وَ يَلعَنُكُم كَما لَعَنَهُم ؛حتماً بايد امر به معروف و نهى از منكر كنيد و دست افراد را بگيريد و به سوى حق دعوت نماييد، والّا خداوند قلوب شما را همانند يكديگر مى كند و شما را از رحمت خود دور مى سازد، همان طور كه آن ها را از رحمت خويش دور ساخت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در حديث ديگرى از امام صادق عليه السلام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لا يَتَناهَوْنَ عَنْ مُنكَرٍ 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إنَّهُم لَم يَكُونُوا يَدخُلُونَ مَداخِلَهُم وَ لا يَجلِسُونَ مَجالِسَهُم و لكِن كانُوا إذا لَقُوهُم ضَحِكُوا فِى وُجُوهِهِم وَ أنِسُوا بِهِم ؛ اين دسته كه خداوند از آن ها مذمت كرده هرگز در كارها و مجالس گناهكاران شركت نداشتند، بلكه فقط هنگامى كه آن ها را ملاقات مى كردند، به روى آنان مى خنديدند و با آن ها مأنوس بودند</w:t>
      </w:r>
      <w:r>
        <w:rPr>
          <w:rFonts w:eastAsia="IRNazanin" w:cs="IRNazanin"/>
          <w:color w:val="111111"/>
          <w:sz w:val="28"/>
          <w:szCs w:val="28"/>
          <w:rtl w:val="true"/>
          <w:lang w:bidi="fa-IR"/>
        </w:rPr>
        <w:t>».</w:t>
      </w:r>
      <w:r>
        <w:rPr>
          <w:rStyle w:val="FootnoteAnchor"/>
          <w:rtl w:val="true"/>
        </w:rPr>
        <w:footnoteReference w:id="373"/>
      </w:r>
    </w:p>
    <w:p>
      <w:pPr>
        <w:pStyle w:val="Heading4"/>
        <w:numPr>
          <w:ilvl w:val="3"/>
          <w:numId w:val="1"/>
        </w:numPr>
        <w:rPr/>
      </w:pPr>
      <w:bookmarkStart w:id="520" w:name="__RefHeading___Toc1322197_2142443653"/>
      <w:bookmarkStart w:id="521" w:name="_Toc191"/>
      <w:bookmarkEnd w:id="520"/>
      <w:r>
        <w:rPr>
          <w:rtl w:val="true"/>
        </w:rPr>
        <w:t>پاسخ به يك ايراد در باب امر به معروف</w:t>
      </w:r>
      <w:bookmarkEnd w:id="521"/>
    </w:p>
    <w:p>
      <w:pPr>
        <w:pStyle w:val="BookText"/>
        <w:rPr/>
      </w:pPr>
      <w:r>
        <w:rPr>
          <w:rFonts w:ascii="IRNazanin" w:hAnsi="IRNazanin" w:eastAsia="IRNazanin"/>
          <w:color w:val="111111"/>
          <w:sz w:val="28"/>
          <w:sz w:val="28"/>
          <w:szCs w:val="28"/>
          <w:rtl w:val="true"/>
          <w:lang w:bidi="fa-IR"/>
        </w:rPr>
        <w:t>پاسخ به يك ايراد در باب امر به معروف</w:t>
      </w:r>
      <w:r>
        <w:rPr>
          <w:rStyle w:val="FootnoteAnchor"/>
          <w:rtl w:val="true"/>
        </w:rPr>
        <w:footnoteReference w:id="37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آيۀ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مائده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 لا يَضُرُّكُمْ</w:t>
      </w:r>
    </w:p>
    <w:p>
      <w:pPr>
        <w:pStyle w:val="BookText"/>
        <w:rPr/>
      </w:pPr>
      <w:r>
        <w:rPr>
          <w:rFonts w:ascii="IRNazanin" w:hAnsi="IRNazanin" w:eastAsia="IRNazanin"/>
          <w:color w:val="111111"/>
          <w:sz w:val="28"/>
          <w:sz w:val="28"/>
          <w:szCs w:val="28"/>
          <w:rtl w:val="true"/>
          <w:lang w:bidi="fa-IR"/>
        </w:rPr>
        <w:t>مَنْ ضَلَّ إِذَا اِهْتَدَيْتُمْ إِلَى اَللّهِ مَرْجِعُكُمْ جَمِيعاً فَيُنَبِّئُكُمْ بِما كُنْتُمْ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خود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هدايت يافته باشيد، گمراهى كسانى كه گمراه شده اند، به شما زيانى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همۀ شما به سوى خداست و شما را از آنچه انجام مى داديد، آگاه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اين آيه سروصداى زيادى به راه انداخته اند و بعضى چنين پنداشته اند كه ميان اين آيه و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دستورات قاطع و مسلّم اسلامى است تضادى وجود دارد، زيرا اين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مراقب حال خويشتن باشيد، انحراف ديگران اثرى در وضع شما نمى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از روايات چنين برمى آيد كه اين نوع سوءتفاهم و اشتباه حتى در عصر نزول آيه براى بعضى از افراد كم اطلاع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جبير بن نفيل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حلقۀ جمعى از ياران پيامبر صلى الله عليه و آله نشسته بودم و از همه كم سن 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سخن از امر به معروف و نهى از منكر به ميان آوردند، من به ميان سخنان آن ها پريدم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در قرآن نمى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عَلَيْكُمْ أَنْفُسَكُمْ لا يَضُرُّكُمْ مَنْ ضَلَّ إِذَا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امر به معروف و نهى از منكر چه لزومى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همگى يك زبان مرا مورد سرزنش و اعتراض قرار دادند و گفتند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اى از قرآن را جدا مى كنى، بدون اينكه معنى تفسير آن را بدانى؟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گفتار خود سخت پشيمان شدم و آن ها به مباحثه ميان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 خواستند برخيزند و مجلس را ترك گويند،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 كم سن و سالى هستى و آيه اى از قرآن را بدون اينكه معنى آن را بدانى از بقيه جدا كرده اى، ولى شايد به چنين زمانى كه مى گوييم برسى كه ببينى بخل مردم را فراگرفته و بر آن ها حكومت مى كند، هوى و هوس پيشواى مردم است و هر كس تنها رأى خود را مى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چنان زمانى مراقب خويش باش، گمراهى ديگران به تو زيانى نمى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آيه مربوط به چنان زمانى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w:t>
      </w:r>
    </w:p>
    <w:p>
      <w:pPr>
        <w:pStyle w:val="BookText"/>
        <w:rPr/>
      </w:pPr>
      <w:r>
        <w:rPr>
          <w:rFonts w:ascii="IRNazanin" w:hAnsi="IRNazanin" w:eastAsia="IRNazanin"/>
          <w:color w:val="111111"/>
          <w:sz w:val="28"/>
          <w:sz w:val="28"/>
          <w:szCs w:val="28"/>
          <w:rtl w:val="true"/>
          <w:lang w:bidi="fa-IR"/>
        </w:rPr>
        <w:t>راحت طلبان عصر ما نيز هنگامى كه سخن از انجام دو فريضۀ بزرگ الهى امر به معروف و نهى از منكر به ميان مى آيد براى شانه خالى كردن از زير بار مسئوليت، به اين آيه مى چسبند و معنى آن را تحريف مى كنند، در حالى كه با كمى دقت مى توان دريافت كه تضادى ميان اين دو دستور نيست،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آيۀ مورد بحث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هر كس جداست و گمراهى ديگران مانند نياكان و غيرنياكان لطمه اى به هدايت افراد هدايت يافته نمى زند، حتى اگر برادر باشند و يا پدر و فرزند، بنابراين شما از آن ها پيروى نكنيد و خود را نجات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اين آيه اشاره به زمانى است كه امر به معروف و نهى از منكر كارگر نمى شود و يا شرايط تأثير آن جمع نيست؛ گاهى بعضى از افراد در چنين مواقعى ناراحت مى شوند كه با اين حال، تكليف ما چيست؟ قرآن به آن ها پاسخ مى دهد كه براى شما هيچ جاى نگرانى وجود ندارد، زيرا وظيفۀ خود را انجام داده ايد، و آن ها نپذيرفته اند و يا زمينۀ پذيرشى در آن ها وجود نداشته است، بنابراين زيانى از اين ناحيه به شما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در حديثى كه در بالا نقل كرديم و همچنين در بعضى از احاديث ديگر نقل شده است كه از پيامبر صلى الله عليه و آله دربارۀ اين آيه سؤال كردند،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اِيتَمِرُوا بِالمَعرُوفِ وَ تَناهَوا عَنِ المُنكَرِ فَإِذا رَأيتَ دُنيا مُؤثِرَةً وَ شَحّاً مُطاعاً وَ هَوىً مُتَّبِعاً وَ إعجابَ كُلِّ ذِى رَأىٍ بِرَأيِهِ فَعَلَيكَ بِخُوَيصَةِ نَفسِكَ وَ ذَر عَوامَهُم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امر به معروف و نهى از منكر كنيد، اما هنگامى كه ديديد مردم، دنيا را مقدم داشته و بخل و هوى بر آن ها حكومت مى كند و هر كس تنها رأى خود را مى پسندد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گوشش بدهكار سخن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خويشتن بپردازيد و عوام را رها كنيد</w:t>
      </w:r>
      <w:r>
        <w:rPr>
          <w:rFonts w:eastAsia="IRNazanin" w:cs="IRNazanin"/>
          <w:color w:val="111111"/>
          <w:sz w:val="28"/>
          <w:szCs w:val="28"/>
          <w:rtl w:val="true"/>
          <w:lang w:bidi="fa-IR"/>
        </w:rPr>
        <w:t>».</w:t>
      </w:r>
      <w:r>
        <w:rPr>
          <w:rStyle w:val="FootnoteAnchor"/>
          <w:rtl w:val="true"/>
        </w:rPr>
        <w:footnoteReference w:id="375"/>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ديگرى نيز به اين مضمون نقل شده كه همگى همين حقيقت را</w:t>
      </w:r>
    </w:p>
    <w:p>
      <w:pPr>
        <w:pStyle w:val="BookText"/>
        <w:rPr/>
      </w:pPr>
      <w:r>
        <w:rPr>
          <w:rFonts w:ascii="IRNazanin" w:hAnsi="IRNazanin" w:eastAsia="IRNazanin"/>
          <w:color w:val="111111"/>
          <w:sz w:val="28"/>
          <w:sz w:val="28"/>
          <w:szCs w:val="28"/>
          <w:rtl w:val="true"/>
          <w:lang w:bidi="fa-IR"/>
        </w:rPr>
        <w:t>تعقيب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عادت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پاسخ به سؤال فوق چندين وجه ذكر مى كند كه تقريباً همه به يك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بالا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گردد و گويا او براى تكثير عدد، آن ها را از هم جدا كرده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شكى نيست كه امر به معروف و نهى از منكر، از مهم ترين اركان اسلام است كه به هيچ وجه نمى توان از زير بار مسئوليت آن شانه خالى كرد، تنها در موردى اين دو وظيفه ساقط مى شود كه اميدى به تأثير آن نباشد و شرايط لازم در آن جمع نگردد</w:t>
      </w:r>
      <w:r>
        <w:rPr>
          <w:rFonts w:eastAsia="IRNazanin" w:cs="IRNazanin"/>
          <w:color w:val="111111"/>
          <w:sz w:val="28"/>
          <w:szCs w:val="28"/>
          <w:rtl w:val="true"/>
          <w:lang w:bidi="fa-IR"/>
        </w:rPr>
        <w:t>.</w:t>
      </w:r>
      <w:bookmarkStart w:id="522" w:name="pg15121_168740"/>
    </w:p>
    <w:p>
      <w:pPr>
        <w:pStyle w:val="Heading3"/>
        <w:numPr>
          <w:ilvl w:val="2"/>
          <w:numId w:val="1"/>
        </w:numPr>
        <w:rPr/>
      </w:pPr>
      <w:bookmarkStart w:id="523" w:name="__RefHeading___Toc1322199_2142443653"/>
      <w:bookmarkStart w:id="524" w:name="_Toc192"/>
      <w:bookmarkEnd w:id="522"/>
      <w:bookmarkEnd w:id="523"/>
      <w:r>
        <w:rPr>
          <w:rtl w:val="true"/>
        </w:rPr>
        <w:t>فصل هشتم</w:t>
      </w:r>
      <w:r>
        <w:rPr>
          <w:rtl w:val="true"/>
        </w:rPr>
        <w:t xml:space="preserve">: </w:t>
      </w:r>
      <w:r>
        <w:rPr>
          <w:rtl w:val="true"/>
        </w:rPr>
        <w:t>آداب اسلامى</w:t>
      </w:r>
      <w:bookmarkEnd w:id="524"/>
    </w:p>
    <w:p>
      <w:pPr>
        <w:pStyle w:val="Heading4"/>
        <w:numPr>
          <w:ilvl w:val="3"/>
          <w:numId w:val="1"/>
        </w:numPr>
        <w:rPr/>
      </w:pPr>
      <w:bookmarkStart w:id="525" w:name="__RefHeading___Toc1322201_2142443653"/>
      <w:bookmarkStart w:id="526" w:name="_Toc193"/>
      <w:bookmarkEnd w:id="525"/>
      <w:r>
        <w:rPr>
          <w:rtl w:val="true"/>
        </w:rPr>
        <w:t>اشاره</w:t>
      </w:r>
      <w:bookmarkEnd w:id="526"/>
    </w:p>
    <w:p>
      <w:pPr>
        <w:pStyle w:val="BookText"/>
        <w:rPr/>
      </w:pPr>
      <w:r>
        <w:rPr>
          <w:rFonts w:ascii="IRNazanin" w:hAnsi="IRNazanin" w:eastAsia="IRNazanin"/>
          <w:color w:val="111111"/>
          <w:sz w:val="28"/>
          <w:sz w:val="28"/>
          <w:szCs w:val="28"/>
          <w:rtl w:val="true"/>
          <w:lang w:bidi="fa-IR"/>
        </w:rPr>
        <w:t>آداب تلاوت قرآن</w:t>
      </w:r>
    </w:p>
    <w:p>
      <w:pPr>
        <w:pStyle w:val="BookText"/>
        <w:rPr/>
      </w:pPr>
      <w:r>
        <w:rPr>
          <w:rFonts w:ascii="IRNazanin" w:hAnsi="IRNazanin" w:eastAsia="IRNazanin"/>
          <w:color w:val="111111"/>
          <w:sz w:val="28"/>
          <w:sz w:val="28"/>
          <w:szCs w:val="28"/>
          <w:rtl w:val="true"/>
          <w:lang w:bidi="fa-IR"/>
        </w:rPr>
        <w:t>آداب معاشرت اسلامى</w:t>
      </w:r>
    </w:p>
    <w:p>
      <w:pPr>
        <w:pStyle w:val="BookText"/>
        <w:rPr/>
      </w:pPr>
      <w:r>
        <w:rPr>
          <w:rFonts w:ascii="Amiri" w:hAnsi="Amiri" w:eastAsia="Amiri" w:cs="Amiri"/>
          <w:color w:val="111111"/>
          <w:sz w:val="28"/>
          <w:sz w:val="28"/>
          <w:szCs w:val="28"/>
          <w:rtl w:val="true"/>
          <w:lang w:bidi="ar-SA"/>
        </w:rPr>
        <w:t>سرمايۀ ادب</w:t>
      </w:r>
    </w:p>
    <w:p>
      <w:pPr>
        <w:pStyle w:val="BookText"/>
        <w:rPr/>
      </w:pPr>
      <w:r>
        <w:rPr>
          <w:rFonts w:ascii="Amiri" w:hAnsi="Amiri" w:eastAsia="Amiri" w:cs="Amiri"/>
          <w:color w:val="111111"/>
          <w:sz w:val="28"/>
          <w:sz w:val="28"/>
          <w:szCs w:val="28"/>
          <w:rtl w:val="true"/>
          <w:lang w:bidi="ar-SA"/>
        </w:rPr>
        <w:t>آداب ميهمان</w:t>
      </w:r>
    </w:p>
    <w:p>
      <w:pPr>
        <w:pStyle w:val="BookText"/>
        <w:rPr/>
      </w:pPr>
      <w:r>
        <w:rPr>
          <w:rFonts w:ascii="Amiri" w:hAnsi="Amiri" w:eastAsia="Amiri" w:cs="Amiri"/>
          <w:color w:val="111111"/>
          <w:sz w:val="28"/>
          <w:sz w:val="28"/>
          <w:szCs w:val="28"/>
          <w:rtl w:val="true"/>
          <w:lang w:bidi="ar-SA"/>
        </w:rPr>
        <w:t>خانه هايى كه غذاخوردن در آن ها مجاز است</w:t>
      </w:r>
    </w:p>
    <w:p>
      <w:pPr>
        <w:pStyle w:val="BookText"/>
        <w:rPr/>
      </w:pPr>
      <w:r>
        <w:rPr>
          <w:rFonts w:ascii="IRNazanin" w:hAnsi="IRNazanin" w:eastAsia="IRNazanin"/>
          <w:color w:val="111111"/>
          <w:sz w:val="28"/>
          <w:sz w:val="28"/>
          <w:szCs w:val="28"/>
          <w:rtl w:val="true"/>
          <w:lang w:bidi="fa-IR"/>
        </w:rPr>
        <w:t>آداب مجلس</w:t>
      </w:r>
    </w:p>
    <w:p>
      <w:pPr>
        <w:pStyle w:val="BookText"/>
        <w:rPr/>
      </w:pPr>
      <w:r>
        <w:rPr>
          <w:rFonts w:ascii="IRNazanin" w:hAnsi="IRNazanin" w:eastAsia="IRNazanin"/>
          <w:color w:val="111111"/>
          <w:sz w:val="28"/>
          <w:sz w:val="28"/>
          <w:szCs w:val="28"/>
          <w:rtl w:val="true"/>
          <w:lang w:bidi="fa-IR"/>
        </w:rPr>
        <w:t>آداب حضور پيامبر صلى الله عليه و آله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آيين دوستى</w:t>
      </w:r>
      <w:bookmarkStart w:id="527" w:name="pg15121_168742"/>
    </w:p>
    <w:p>
      <w:pPr>
        <w:pStyle w:val="Heading4"/>
        <w:numPr>
          <w:ilvl w:val="3"/>
          <w:numId w:val="1"/>
        </w:numPr>
        <w:rPr/>
      </w:pPr>
      <w:bookmarkStart w:id="528" w:name="__RefHeading___Toc1322203_2142443653"/>
      <w:bookmarkStart w:id="529" w:name="_Toc194"/>
      <w:bookmarkEnd w:id="527"/>
      <w:bookmarkEnd w:id="528"/>
      <w:r>
        <w:rPr>
          <w:rtl w:val="true"/>
        </w:rPr>
        <w:t>آداب تلاوت قرآن</w:t>
      </w:r>
      <w:bookmarkEnd w:id="529"/>
    </w:p>
    <w:p>
      <w:pPr>
        <w:pStyle w:val="BookText"/>
        <w:rPr/>
      </w:pPr>
      <w:r>
        <w:rPr>
          <w:rFonts w:ascii="IRNazanin" w:hAnsi="IRNazanin" w:eastAsia="IRNazanin"/>
          <w:color w:val="111111"/>
          <w:sz w:val="28"/>
          <w:sz w:val="28"/>
          <w:szCs w:val="28"/>
          <w:rtl w:val="true"/>
          <w:lang w:bidi="fa-IR"/>
        </w:rPr>
        <w:t>آداب تلاوت قرآن</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همه چيز به برنامه نياز دارد، به ويژه بهره گيرى از كتاب بزرگى همچون قرآن، به همين دليل در خود قرآن براى تلاوت و بهره گيرى از آيات آن، آداب و شرايطى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جز پاكان لمس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ممكن است هم اشاره به پاكيزگى ظاهرى باشد كه تماس با خطوط قرآن بايد با طهارت و وضو باشد، و هم اشاره به اينكه درك مفاهيم و محتواى اين آيات تنها براى كسانى ميسّر است كه از رذايل اخلاقى پاك باشند، تا صفات زشتى كه بر ديدۀ حقيقت بين انسان پرده مى افكند، آن ها را از مشاهدۀ جمال حق محروم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آغاز تلاوت قرآن بايد از شيطان رجيم و رانده شدۀ درگاه حق، به خدا پناه برد، چنان كه در آيۀ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نحل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قَرَأْتَ اَلْقُرْآنَ فَاسْتَعِذْ بِاللّهِ مِنَ اَلشَّيْطانِ اَلرَّجِيمِ</w:t>
      </w:r>
      <w:r>
        <w:rPr>
          <w:rFonts w:eastAsia="IRNazanin" w:cs="IRNazanin"/>
          <w:color w:val="111111"/>
          <w:sz w:val="28"/>
          <w:szCs w:val="28"/>
          <w:rtl w:val="true"/>
          <w:lang w:bidi="fa-IR"/>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از امام صادق عليه السلام مى خوانيم كه در پاسخ اين سؤال كه چگونه اين دستور را عمل كنيم و چه بگوييم؟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أستَعيذُ بِالسَّميعِ العَليمِ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ديگرى مى خوانيم كه امام عليه السلام هنگام تلاوت سورۀ حمد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السَّميعِ العَليمِ مِنَ‌الشَّيطانِ الرَّجيمِ وَ أعوذُ بِاللّهِ أن يَحضُرونِ؛</w:t>
      </w:r>
    </w:p>
    <w:p>
      <w:pPr>
        <w:pStyle w:val="BookText"/>
        <w:rPr/>
      </w:pPr>
      <w:r>
        <w:rPr>
          <w:rFonts w:ascii="IRNazanin" w:hAnsi="IRNazanin" w:eastAsia="IRNazanin"/>
          <w:color w:val="111111"/>
          <w:sz w:val="28"/>
          <w:sz w:val="28"/>
          <w:szCs w:val="28"/>
          <w:rtl w:val="true"/>
          <w:lang w:bidi="fa-IR"/>
        </w:rPr>
        <w:t>به خداوند شنوا و دانا از شيطان رجيم پناه مى برم، و هم به او پناه مى برم از اينكه نزد من حضور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پناه بردن نبايد به لفظ و سخن محدود باشد، بلكه بايد در اعماق روح و جان نفوذ كند، به گونه اى كه انسان هنگام تلاوت قرآن از صفات شيطانى جدا گردد و به صفات الهى نزديك شود، تا موانع فهم كلام حق از محيط فكر او برخيزد و او جمال دلاراى حقيقت را به درستى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پناه بردن به خدا از شيطان، هم در آغاز تلاوت قرآن لازم است و هم در تمام مدت تلاوت، هرچند به زبان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را بايد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كرد، يعنى شمرده، و همراه با تفكر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رَتِّلِ اَلْقُرْآنَ تَرْتِيلاً</w:t>
      </w:r>
      <w:r>
        <w:rPr>
          <w:rFonts w:eastAsia="Amiri" w:cs="Amiri" w:ascii="Amiri" w:hAnsi="Amiri"/>
          <w:color w:val="111111"/>
          <w:sz w:val="28"/>
          <w:szCs w:val="28"/>
          <w:rtl w:val="true"/>
          <w:lang w:bidi="ar-SA"/>
        </w:rPr>
        <w:t>) .</w:t>
      </w:r>
      <w:r>
        <w:rPr>
          <w:rStyle w:val="FootnoteAnchor"/>
          <w:rtl w:val="true"/>
        </w:rPr>
        <w:footnoteReference w:id="377"/>
      </w:r>
      <w:r>
        <w:rPr>
          <w:rFonts w:ascii="IRNazanin" w:hAnsi="IRNazanin" w:eastAsia="IRNazanin"/>
          <w:color w:val="111111"/>
          <w:sz w:val="28"/>
          <w:sz w:val="28"/>
          <w:szCs w:val="28"/>
          <w:rtl w:val="true"/>
          <w:lang w:bidi="fa-IR"/>
        </w:rPr>
        <w:t>امام صادق عليه السلام در تفسير اين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القُرآنَ لا يُقرَاُ هَذرَمَةً، وَ لكِن يُرَتَّلُ تَرتيلاً، إذا مَرَرتَ بِآيَةٍ فيها ذِكرُ النّارِ وَقَفتَ عِندَهَا، وَ تَعَوَّذتَ بِاللّهِ مِنَ النّارِ ؛ قرآن را تند و دست و پا شكسته نبايد خواند، بلكه بايد به آرامى تلاوت كرد، هنگامى كه به آيه اى مى رسى كه در آن ذكر آتش دوزخ شده است توقف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انديشى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از آتش دوزخ پناه مى برى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ترتيل، دستور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و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آمده است، آنجا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يَتَدَبَّرُونَ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ها در قرآن نمى انديشند؟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حديثى مى خوانيم كه اصحاب و ياران پيامبر صلى الله عليه و آله قرآن را ده آيه ده آيه از پيامبر صلى الله عليه و آله مى آموختند، و ده آيۀ دوم را فرا نمى گرفتند مگر اينكه آنچه را از علم و عمل در آيات نخستين بود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حديث ديگرى از پيامبر صلى الله عليه و آله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اَعرِبوا القُرآنَ وَالتَمِسوا غَرائبَهُ ؛ قرآن را فصيح و روشن بخوانيد و از شگفتى هاى مفاهيم آن بهره گيريد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نيز در حديث ديگرى از امام صادق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تَجَلَّى اللّهُ لِخَلقِهِ في كَلامِهِ وَ لكِنَّهُم لا يُبصَرونَ ؛ خداوند خود را در كلامش به مردم نشان داده است، ولى كوردلان نمى بينند</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تنها روشن ضميران آگاه و انديشمندان باايمان، جمال او را در سخنش مشاهده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آيات قرآن را مى شنوند نيز وظيفه اى دارند، وظيفه شان سكوت كردن، همراه با انديشه و تفكر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قُرِئَ اَلْقُرْآنُ فَاسْتَمِعُوا لَهُ وَ أَنْصِتُوا لَعَلَّكُمْ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قرآن خوانده شود، گوش فرا دهيد و خاموش باشيد؛ شايد مشمول رحمت خدا شويد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قرآن با صوت زيبا؛ در قرآن مى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يَزِيدُ فِي اَلْخَلْقِ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هرچه بخواهد در آفرينش مى افزايد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xml:space="preserve">آيا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فِي اَلْخَلْقِ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افزايش بال و پر فرشتگان است، آن گونه كه بعضى از مفسران گفته اند؟ و يا معناى وسيعى دارد كه هم آن را شامل مى شود و هم ساير افزايش هايى را كه در آفرينش موجودات صورت مى گيرد؟ مطلق بودن جمله از يك سو، و بعضى از روايات اسلامى كه در تفسير آيه وارد شده، از سوى ديگر، نشان مى دهد كه معناى دوم مناسب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در حديثى از پيامبر گرامى اسلام صلى الله عليه و آله آمده است كه در تفسير اين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الْوَجْهُ الْحَسَنُ، وَ الشَّعْرُ الْحَسَنُ، وَ الصَّوْتُ الْحَسَنُ ؛ منظور، صورت زيبا، و صداى زيبا، و موى زيباست</w:t>
      </w:r>
      <w:r>
        <w:rPr>
          <w:rFonts w:eastAsia="IRNazanin" w:cs="IRNazanin"/>
          <w:color w:val="111111"/>
          <w:sz w:val="28"/>
          <w:szCs w:val="28"/>
          <w:rtl w:val="true"/>
          <w:lang w:bidi="fa-IR"/>
        </w:rPr>
        <w:t>».</w:t>
      </w:r>
      <w:r>
        <w:rPr>
          <w:rStyle w:val="FootnoteAnchor"/>
          <w:rtl w:val="true"/>
        </w:rPr>
        <w:footnoteReference w:id="38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پيامبر صلى الله عليه و آله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حَسِّنوا القُرآنَ بأصواتِكُم فإنَّ</w:t>
      </w:r>
    </w:p>
    <w:p>
      <w:pPr>
        <w:pStyle w:val="BookText"/>
        <w:rPr/>
      </w:pPr>
      <w:r>
        <w:rPr>
          <w:rFonts w:ascii="IRNazanin" w:hAnsi="IRNazanin" w:eastAsia="IRNazanin"/>
          <w:color w:val="111111"/>
          <w:sz w:val="28"/>
          <w:sz w:val="28"/>
          <w:szCs w:val="28"/>
          <w:rtl w:val="true"/>
          <w:lang w:bidi="fa-IR"/>
        </w:rPr>
        <w:t>الصَّوتَ الحَسَنَ يَزيدُ القُرآنَ حُسناً وَ قَرَأ يَزيدُ في الخَلقِ ما يَشاءُ ؛ قرآن را با صداى زيبا زينت بخشيد، چراكه صداى خوب بر زيباى قرآن مى افزايد، سپس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فِي اَلْخَلْقِ ما يَشاءُ</w:t>
      </w:r>
      <w:r>
        <w:rPr>
          <w:rFonts w:eastAsia="IRNazanin" w:cs="IRNazanin"/>
          <w:color w:val="111111"/>
          <w:sz w:val="28"/>
          <w:szCs w:val="28"/>
          <w:rtl w:val="true"/>
          <w:lang w:bidi="fa-IR"/>
        </w:rPr>
        <w:t>) ».</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 ريختن و تأثر روحى از تلاوت قرآن؛ در سورۀ زمر در اين زمينه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نَزَّلَ أَحْسَنَ اَلْحَدِيثِ كِتاباً مُتَشابِهاً مَثانِيَ تَقْشَعِرُّ مِنْهُ جُلُودُ اَلَّذِينَ يَخْشَوْنَ رَبَّهُمْ ثُمَّ تَلِينُ جُلُودُهُمْ وَ قُلُوبُهُمْ إِلى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بهترين سخن را نازل كرده، كتابى كه آياتش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لطف و زيبايى و عمق و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يكديگر است؛ آياتى مكرّر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تكرارى شوق 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شنيدن آياتش لرزه بر اندام كسانى مى افتد كه از پروردگارشان مى ترسند؛ سپس برون و درونشان نرم و متوجّه ذكر خدا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چه ترسيم جالب و زيبايى از نفوذ عجيب آيات قرآن در دل هاى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آن خوف و ترسى ايجاد مى كند، خوفى كه مايۀ بيدارى و آغاز حركت است، و ترسى كه انسان را متوجه مسئوليت هاى مختلفش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بعد، حالت نرمش و پذيرش سخن حق به او مى بخشد و به دنبال آن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حالت دوگانه كه مراحل مختلف و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سلوك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مى دهد كاملاً قابل درك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غضب و مقام انذار پيامبر صلى الله عليه و آله دل ها را به لرزه درمى آورد سپس آيات رحمت به آن ها آرامش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 در ذات حق و مسألۀ ابديت و ازليت و نامتناهى بودن ذات پاك او، انسان را در وحشت فرو مى برد كه چگونه مى توان او را شناخت؟ اما مطالعۀ آثار و دلايل آن ذات مقدس در آفاق و انفس به انسان نرمش و آرامش مى بخشد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اسلام پر است از نشان هاى نفوذ عجيب قرآن در دل هاى مؤمنان و حتى</w:t>
      </w:r>
    </w:p>
    <w:p>
      <w:pPr>
        <w:pStyle w:val="BookText"/>
        <w:rPr/>
      </w:pPr>
      <w:r>
        <w:rPr>
          <w:rFonts w:ascii="IRNazanin" w:hAnsi="IRNazanin" w:eastAsia="IRNazanin"/>
          <w:color w:val="111111"/>
          <w:sz w:val="28"/>
          <w:sz w:val="28"/>
          <w:szCs w:val="28"/>
          <w:rtl w:val="true"/>
          <w:lang w:bidi="fa-IR"/>
        </w:rPr>
        <w:t>غيرمؤمنان كه قلب هايى آماده داشتند، و اين نفوذ و جذبۀ فوق العاده دليل روشنى است بر اينكه اين كتاب از طريق وحى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أصحابُ النَّبِىِّ صلى الله عليه و آله اِذا قُرِءَ عَلَيهِمُ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نَعَتَهُمُ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تَدمَعُ أعيُنُهُم وَ تَقشَعِرُّ جُلُودُهُم ؛ هنگامى كه قرآن بر ياران پيامبر تلاوت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خدا آن ها را توصيف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هايشان اشكبار مى گشت و لرزه بر اندام شان مى افتاد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اميرمؤمنان على عليه السلام دربارۀ پرهيزكاران اين حقيقت را به عالى ترين وجه توصيف فرموده است، آنجا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الليلَ فَصافّونَ أقدامَهُم تالِينَ لِأجزاءِ القُرآنِ يُرَتِّلُونَها تَرتِيلاً يُحَزِّنونَ بِهِ أنفُسَهُم وَيَستَثيرونَ بِهِ دَواءَ دائِهِم فإذا مَرُّوا بِآيَةٍ فِيها تَشوِيقٌ رَكَنُوا إلَيها طَمَعاً وَ تَطَلَّعَت نُفُوسُهُم إلَيها شَوقاً وَ ظَنُّوا أنَّها نُصبُ أعيُنِهِم وَ إذا مَرُّوا بِآيَةٍ فِيها تَخويفٌ أصغوا إلَيها مَسامِعَ قُلُوبِهِم وَ ظَنُّوا أنَّ زَفِيرَ جَهَنَّمَ وَ شَهيقَها في اُصُولِ آذانِهِم ؛ آن ها شب ها به پا مى خيزند، قرآن را شمرده شمرده و با تفكر تلاوت مى كنند، جان خويش را با آن در غمى دلپذير فرو مى برند و داروى درد خود را از آن مى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آيه اى كه در آن تشويق است برخورد كنند به آن دل مى بندند، چشم جانشان با شوق تمام در آن خيره مى شود، و آن را نصب العين خود مى سازند، و هرگاه به آيه اى برسند كه در آن تخويف و انذار باشد گوش دل به آن فرا مى دهند، گويا صداى ناله ها و به هم خوردن زبانه هاى آتش مهيب جهنم در گوششان طنين انداز 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قرائت قرآن در حدّ توان؛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تَيَسَّرَ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مقدار از قرآن كه براى شما ميسر است تلاوت كنيد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دربارۀ منظور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تَيَسَّرَ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آن را به نماز شب تفسير كرده اند كه در لابه لاى آن حتماً آيات قرآن خوانده مى شود، و بعضى گفته اند كه منظور همان تلاوت قرآن است، هرچند در اثناى نماز نباشد، سپس بعضى مقدار آن را به پنجاه آيه، و بعضى به يك صد آيه، و بعضى دويست آيه، تفسير كرده اند، ولى هيچ يك از اين اعداد دليل خاصى ندارد، بلكه مفهوم آيه اين است كه هر مقدارى كه انسان به زحمت نمى افتد قرآن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تلاوتى است به عنوان درس و فراگيرى براى خودسازى و پرورش ايمان و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مى داند كه گروهى از شما بيمار مى شوند، و گروهى ديگر براى تحصيل معاش و ابتغاء فضل الهى راهى سفر مى گردند، و گروه ديگرى در راه خدا جهاد مى كنند، و اين امور مانع از آن خواهد شد كه عبادات شبانه را در نصابى كه قبلاً تعيين شده به طور مداوم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أَنْ سَيَكُونُ مِنْكُمْ مَرْضى وَ آخَرُونَ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همين سبب ديگرى براى تخفيف اين برنامه است، لذا بار ديگر تكرار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 چنين است آن مقدار كه براى شما ممكن است و توانايى داريد در شب از قرآن تلاوت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تَيَسَّرَ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آيا تلاوت مقدار ممكن از قرآن كه در اين آيه دو بار به آن امر شده، واجب است يا جنبۀ مستحب دارد؟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مستحب است، و بعضى احتمال وجوب داده اند، چراكه تلاوت قرآن موجب آگاهى از دلايل توحيد، و ارسال رسل، و اعجاز اين كتاب آسمانى، و فراگيرى ساير واجبات دين مى شود، بنابراين تلاوت قرآن مقدمۀ واجب است و واجب مى باشد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بايد توجه داشت كه در اين صورت لازم نيست قرآن را شبانه بخوانند و يا در اثناى نماز شب، بلكه بر هر مكلفى واجب است كه براى تعليم و تربيت و آگاهى از اصول و فروع اسلام، و همچنين حفظ قرآن و رساندن آن به نسل هاى</w:t>
      </w:r>
      <w:bookmarkStart w:id="530" w:name="pg15121_168748"/>
    </w:p>
    <w:p>
      <w:pPr>
        <w:pStyle w:val="BookText"/>
        <w:rPr/>
      </w:pPr>
      <w:bookmarkEnd w:id="530"/>
      <w:r>
        <w:rPr>
          <w:rFonts w:ascii="Amiri" w:hAnsi="Amiri" w:eastAsia="Amiri" w:cs="Amiri"/>
          <w:color w:val="111111"/>
          <w:sz w:val="28"/>
          <w:sz w:val="28"/>
          <w:szCs w:val="28"/>
          <w:rtl w:val="true"/>
          <w:lang w:bidi="ar-SA"/>
        </w:rPr>
        <w:t>آينده، به مقدار لازم تلاوت كند، بدون اينكه وقت و زمان خاصى در آن مطرح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حق اين است كه به ظاهر، امر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است، چنان كه در اصول فقه بيان شده، مگر اينكه گفته شود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فقها بر 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امر استحبابى است، و نتيجه اين مى شود كه در آغاز اسلام به دليل وجود شرايطى اين تلاوت و عبادت شبانه واجب بوده، و بعد، هم از نظر مقدار و هم از نظر حكم تخفيف داده شده و به صورت يك حكم استحبابى، آن هم به مقدار ميسور درآمده است، ولى به هر حال وجوب نماز شب بر پيامبر اسلام صلى الله عليه و آله تا آخر عمر ثابت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قرينۀ ساير آيات قرآن و روايات</w:t>
      </w:r>
      <w:r>
        <w:rPr>
          <w:rFonts w:eastAsia="IRNazanin" w:cs="IRNazanin"/>
          <w:color w:val="111111"/>
          <w:sz w:val="28"/>
          <w:szCs w:val="28"/>
          <w:rtl w:val="true"/>
          <w:lang w:bidi="fa-IR"/>
        </w:rPr>
        <w:t>).</w:t>
      </w:r>
      <w:r>
        <w:rPr>
          <w:rStyle w:val="FootnoteAnchor"/>
          <w:rtl w:val="true"/>
        </w:rPr>
        <w:footnoteReference w:id="385"/>
      </w:r>
    </w:p>
    <w:p>
      <w:pPr>
        <w:pStyle w:val="Heading4"/>
        <w:numPr>
          <w:ilvl w:val="3"/>
          <w:numId w:val="1"/>
        </w:numPr>
        <w:rPr/>
      </w:pPr>
      <w:bookmarkStart w:id="531" w:name="__RefHeading___Toc1322205_2142443653"/>
      <w:bookmarkStart w:id="532" w:name="_Toc195"/>
      <w:bookmarkEnd w:id="531"/>
      <w:r>
        <w:rPr>
          <w:rtl w:val="true"/>
        </w:rPr>
        <w:t>آداب معاشرت اسلامى</w:t>
      </w:r>
      <w:bookmarkEnd w:id="532"/>
    </w:p>
    <w:p>
      <w:pPr>
        <w:pStyle w:val="Heading5"/>
        <w:numPr>
          <w:ilvl w:val="4"/>
          <w:numId w:val="1"/>
        </w:numPr>
        <w:rPr/>
      </w:pPr>
      <w:bookmarkStart w:id="533" w:name="__RefHeading___Toc1322207_2142443653"/>
      <w:bookmarkStart w:id="534" w:name="_Toc196"/>
      <w:bookmarkEnd w:id="533"/>
      <w:r>
        <w:rPr>
          <w:rtl w:val="true"/>
        </w:rPr>
        <w:t>الف</w:t>
      </w:r>
      <w:r>
        <w:rPr>
          <w:rtl w:val="true"/>
        </w:rPr>
        <w:t xml:space="preserve">) </w:t>
      </w:r>
      <w:r>
        <w:rPr>
          <w:rtl w:val="true"/>
        </w:rPr>
        <w:t>آداب معاشرت در سخنان پيشوايان اسلام</w:t>
      </w:r>
      <w:bookmarkEnd w:id="5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معاشرت در سخنان پيشوايان اسلام</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آن قدر كه در روايات اسلامى به مسألۀ تواضع و حسن خلق و ملاطفت در برخوردها و ترك خشونت در معاشرت، اهميت داده شده به كمتر چيزى اهميت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 گوياترين دليل در اين زمينه خود روايات اسلامى است، كه نمونه اى از آن را در اينجا از نظر مى گذرانيم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نزد پيامبر صلى الله عليه و آله رفت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صلى الله عليه و آله أوصِني فَكانَ فيما اَوصاهُ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أخاكَ بِوَجهٍ مُنبَسِطٍ ؛ به من سفارشى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مسلمانت را با روى گشاده ملاقات كن</w:t>
      </w:r>
      <w:r>
        <w:rPr>
          <w:rFonts w:eastAsia="IRNazanin" w:cs="IRNazanin"/>
          <w:color w:val="111111"/>
          <w:sz w:val="28"/>
          <w:szCs w:val="28"/>
          <w:rtl w:val="true"/>
          <w:lang w:bidi="fa-IR"/>
        </w:rPr>
        <w:t>».</w:t>
      </w:r>
      <w:r>
        <w:rPr>
          <w:rStyle w:val="FootnoteAnchor"/>
          <w:rtl w:val="true"/>
        </w:rPr>
        <w:footnoteReference w:id="387"/>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پيامبر صلى الله عليه و آله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يوضَعُ في ميزانِ امرِءٍ يَومَ القِيامَةِ</w:t>
      </w:r>
    </w:p>
    <w:p>
      <w:pPr>
        <w:pStyle w:val="BookText"/>
        <w:rPr/>
      </w:pPr>
      <w:r>
        <w:rPr>
          <w:rFonts w:ascii="IRNazanin" w:hAnsi="IRNazanin" w:eastAsia="IRNazanin"/>
          <w:color w:val="111111"/>
          <w:sz w:val="28"/>
          <w:sz w:val="28"/>
          <w:szCs w:val="28"/>
          <w:rtl w:val="true"/>
          <w:lang w:bidi="fa-IR"/>
        </w:rPr>
        <w:t>اَفضَلُ مِن 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روز قيامت چيزى برتر و بالاتر از حسن خلق در ترازوى عمل كسى نهاده نمى شود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در حديث ديگرى از امام صادق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وَ حُسنُ الخُلُقِ يَعمُرانِ الدِّيارَ وَ يَزيدانِ في الأعمارِ ؛ نيكوكارى و حسن خلق، خانه ها را آباد، و عمرها را زياد مى كند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 نيز از رسول خدا صلى الله عليه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ما تَلِجُ بِهِ اُمَّتِىَ الجَنَّةَ تَقوَى اللّهِ وَ حُسنُ الخُلُقِ ؛ بيشترين چيزهايى كه سبب مى شود امت من به خاطر آن وارد بهشت شوند تقواى الهى و حسن خلق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درمورد تواضع و فروتنى نيز على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زينَةُ الشَّريفِ التَّواضُعُ ؛آرايش انسان هاى باشرافت فروتنى است</w:t>
      </w:r>
      <w:r>
        <w:rPr>
          <w:rFonts w:eastAsia="Amiri" w:cs="Amiri" w:ascii="Amiri" w:hAnsi="Amiri"/>
          <w:color w:val="111111"/>
          <w:sz w:val="28"/>
          <w:szCs w:val="28"/>
          <w:rtl w:val="true"/>
          <w:lang w:bidi="ar-SA"/>
        </w:rPr>
        <w:t>».</w:t>
      </w:r>
      <w:r>
        <w:rPr>
          <w:rStyle w:val="FootnoteAnchor"/>
          <w:rtl w:val="true"/>
        </w:rPr>
        <w:footnoteReference w:id="391"/>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در حديثى از امام صادق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التَّواضُعُ اَصلُ كُلِّ خَيرٍ نَفيسٍ، وَمَرتَبَةٌ رَفيعَةٌ، وَلَو كانَ لِلتَّواضُعِ لُغَةٌ يَفهَمُها الخَلقُ لَنَطَقَ عَن حَقايقَ ما في مَخفِيّاتِ العَواقِبِ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تَواضَعَ لِلّهِ شَرَفَهُ اللّهُ عَلى كَثيرٍ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للّهِ عَزَّ وَجَلَّ عِبادَةٌ يَقبَلُها وَ يَرضاها اِلّا وَ بابُها التَّواضُعُ ؛ فروتنى ريشۀ هر خير و سعادتى است، تواضع مقام والايى است، و اگر براى فروتنى، زبان و لغتى بود كه مردم مى فهميدند، بسيارى از اسرار نهانى و عاقبت كارها را بيان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براى خدا فروتنى كند، خدا او را بر بسيارى از بندگانش برترى مى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عبادتى نيست كه مقبول درگاه خدا و موجب رضاى او باشد مگر اينكه راه ورود آن فروتنى است</w:t>
      </w:r>
      <w:r>
        <w:rPr>
          <w:rFonts w:eastAsia="IRNazanin" w:cs="IRNazanin"/>
          <w:color w:val="111111"/>
          <w:sz w:val="28"/>
          <w:szCs w:val="28"/>
          <w:rtl w:val="true"/>
          <w:lang w:bidi="fa-IR"/>
        </w:rPr>
        <w:t>».</w:t>
      </w:r>
      <w:r>
        <w:rPr>
          <w:rStyle w:val="FootnoteAnchor"/>
          <w:rtl w:val="true"/>
        </w:rPr>
        <w:footnoteReference w:id="392"/>
      </w:r>
      <w:bookmarkStart w:id="535" w:name="pg15121_168750"/>
    </w:p>
    <w:p>
      <w:pPr>
        <w:pStyle w:val="Heading5"/>
        <w:numPr>
          <w:ilvl w:val="4"/>
          <w:numId w:val="1"/>
        </w:numPr>
        <w:rPr/>
      </w:pPr>
      <w:bookmarkStart w:id="536" w:name="__RefHeading___Toc1322209_2142443653"/>
      <w:bookmarkStart w:id="537" w:name="_Toc197"/>
      <w:bookmarkEnd w:id="535"/>
      <w:bookmarkEnd w:id="536"/>
      <w:r>
        <w:rPr>
          <w:rtl w:val="true"/>
        </w:rPr>
        <w:t>ب</w:t>
      </w:r>
      <w:r>
        <w:rPr>
          <w:rtl w:val="true"/>
        </w:rPr>
        <w:t xml:space="preserve">) </w:t>
      </w:r>
      <w:r>
        <w:rPr>
          <w:rtl w:val="true"/>
        </w:rPr>
        <w:t>آداب راه رفتن</w:t>
      </w:r>
      <w:bookmarkEnd w:id="53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راه رفتن</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درست است كه راه رفتن مسألۀ ساده اى است، اما همين مسألۀ ساده مى تواند بيانگر حالات درونى و اخلاقى و گاهى نشانۀ شخصيّت انسان باشد، چراكه روحيات و خلقيات انسان در لابه لاى همۀ اعمال او منعكس مى شود و گاه يك عمل كوچك حاكى از يك روحيۀ ريشه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اسلام تمام ابعاد زندگى را مورد توجه قرار داده، در اين زمينه نيز چيزى را فروگذار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از رسول خدا صلى الله عليه و آله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عَلَى الأرضِ إختِيالًا لَعَنَهُ الأرضُ وَ مَن تَحتَها، وَ مَن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كسى كه از روى غرور و تكبر، روى زمين راه رود، زمين و كسانى كه در زير زمين خفته اند، و آن هايى كه روى زمين هستند، همه او را لعنت مى كنند</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در حديث ديگرى مى خوانيم كه پيامبر صلى الله عليه و آله از راه رفتن مغرورانه و متكبرانه نهى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لَبِسَ ثَوباً فاختالَ فيهِ خَسَفَ اللّهُ بِهِ مِن شَفيرِ جَهَنَّمَ وَ كانَ قَرينَ قارونَ لِأنَّهُ اَوَّلُ مَنِ اختالَ ؛ كسى كه لباسى بپوشد و با آن كبر بورزد، خداوند او را در كنار دوزخ به قعر زمين مى فرستد و همنشين قارون خواهد بود، چراكه او نخستين كسى بود كه غرور و كبر را بنياد نهاد</w:t>
      </w:r>
      <w:r>
        <w:rPr>
          <w:rFonts w:eastAsia="IRNazanin" w:cs="IRNazanin"/>
          <w:color w:val="111111"/>
          <w:sz w:val="28"/>
          <w:szCs w:val="28"/>
          <w:rtl w:val="true"/>
          <w:lang w:bidi="fa-IR"/>
        </w:rPr>
        <w:t>».</w:t>
      </w:r>
      <w:r>
        <w:rPr>
          <w:rStyle w:val="FootnoteAnchor"/>
          <w:rtl w:val="true"/>
        </w:rPr>
        <w:footnoteReference w:id="395"/>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امام صادق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ايمان را بر جوارح و اعضاى انسان واجب كرده و در ميان آن ها تقسيم نموده است، ازجمله بر پاهاى انسان واجب كرده كه به سوى معصيت و گناه نرود و در راه رضاى خدا گام بردارد، ولذا قرآن</w:t>
      </w:r>
      <w:bookmarkStart w:id="538" w:name="pg15121_168751"/>
    </w:p>
    <w:p>
      <w:pPr>
        <w:pStyle w:val="BookText"/>
        <w:rPr/>
      </w:pPr>
      <w:bookmarkEnd w:id="538"/>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زمين متكبرانه راه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اعتدال را در راه رفتن رعايت كن</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در روايت ديگرى اين ماجرا از پيامبر گرامى اسلام صلى الله عليه و آله نقل شده است كه از كوچه اى عبور مى فرمود، ديوانه اى را مشاهده كرد كه مردم اطراف او را گرفته اند و به او نگاه مى كنند،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مَااجتَمَعَ هؤلاءِ ؛ اينها براى چه اجتماع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المَجنونِ يُصرَعُ ؛ در برابر ديوانه اى كه دچار صرع و حمله هاى عصبى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نگاهى به آنها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بِمَجنونٍ ألا اُخبِرُكُم بالمَجنونِ حَقَّ المَجنونِ ؛ اين ديوانه نيست، مى خواهيد ديوانۀ واقعى را به شما معرّفى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اى رسول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المَجنونَ المُتَبَختِرُ فِى مَشيَتِهِ، النّاظِرُ في عِطفَيهِ، المُحَرِّكُ جَنبَيهِ بِمَنكِبَيهِ فَذاكَ المَجنونُ وَ هذا المُبتَلى ؛ديوانۀ واقعى كسى است كه متكبرانه گام برمى دارد، همواره به پهلوهاى خود نگاه مى كند، پهلوهاى خود را به همراه شانه ها تكان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 و غرور از تمام وجود او مى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ديوانۀ واقعى است، اما آنكه ديديد بيمار است</w:t>
      </w:r>
      <w:r>
        <w:rPr>
          <w:rFonts w:eastAsia="IRNazanin" w:cs="IRNazanin"/>
          <w:color w:val="111111"/>
          <w:sz w:val="28"/>
          <w:szCs w:val="28"/>
          <w:rtl w:val="true"/>
          <w:lang w:bidi="fa-IR"/>
        </w:rPr>
        <w:t>».</w:t>
      </w:r>
      <w:r>
        <w:rPr>
          <w:rStyle w:val="FootnoteAnchor"/>
          <w:rtl w:val="true"/>
        </w:rPr>
        <w:footnoteReference w:id="397"/>
      </w:r>
    </w:p>
    <w:p>
      <w:pPr>
        <w:pStyle w:val="Heading5"/>
        <w:numPr>
          <w:ilvl w:val="4"/>
          <w:numId w:val="1"/>
        </w:numPr>
        <w:rPr/>
      </w:pPr>
      <w:bookmarkStart w:id="539" w:name="__RefHeading___Toc1322211_2142443653"/>
      <w:bookmarkStart w:id="540" w:name="_Toc198"/>
      <w:bookmarkEnd w:id="539"/>
      <w:r>
        <w:rPr>
          <w:rtl w:val="true"/>
        </w:rPr>
        <w:t>ج</w:t>
      </w:r>
      <w:r>
        <w:rPr>
          <w:rtl w:val="true"/>
        </w:rPr>
        <w:t xml:space="preserve">) </w:t>
      </w:r>
      <w:r>
        <w:rPr>
          <w:rtl w:val="true"/>
        </w:rPr>
        <w:t>آداب سخن گفتن</w:t>
      </w:r>
      <w:bookmarkEnd w:id="54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سخن گفتن</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در اندرزهاى لقمان به آداب سخن گفتن اشاره اى شده است و در اسلام باب وسيعى براى اين مسأله گشوده گرديده، ازجمله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سخن گفتن ضرورتى نداشته باشد سكوت از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w:t>
      </w:r>
      <w:bookmarkStart w:id="541" w:name="pg15121_168752"/>
    </w:p>
    <w:p>
      <w:pPr>
        <w:pStyle w:val="BookText"/>
        <w:rPr/>
      </w:pPr>
      <w:bookmarkEnd w:id="541"/>
      <w:r>
        <w:rPr>
          <w:rFonts w:ascii="Amiri" w:hAnsi="Amiri" w:eastAsia="Amiri" w:cs="Amiri"/>
          <w:color w:val="111111"/>
          <w:sz w:val="28"/>
          <w:sz w:val="28"/>
          <w:szCs w:val="28"/>
          <w:rtl w:val="true"/>
          <w:lang w:bidi="ar-SA"/>
        </w:rPr>
        <w:t>حديثى از امام صادق عليه السلام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السُّكوتُ راحَةٌ لِلعَقلِ ؛ سكوت مايۀ آرامش فكر است</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 در حديثى از امام على بن موسى الرضا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عَلاماتِ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وَالحِلمُ وَالصَّمتُ، إِنَّ الصَّمتَ بابٌ مِن أبوابِ الحِكمَةِ ؛ از نشانه هاى فهم و عقل، داشتن آگاهى و بردبارى و سكوت است، سكوت درى از درهاى حكمت 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ولى در روايات ديگرى تأكيده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مواردى كه سخن گفتن لازم است مؤمن هرگز نبايد سكوت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به سخن گفتن دعوت شدند نه به سكوت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وسيلۀ رسيدن به بهشت و رهايى از دوزخ، سخن گفتن به موقع است</w:t>
      </w:r>
      <w:r>
        <w:rPr>
          <w:rFonts w:eastAsia="IRNazanin" w:cs="IRNazanin"/>
          <w:color w:val="111111"/>
          <w:sz w:val="28"/>
          <w:szCs w:val="28"/>
          <w:rtl w:val="true"/>
          <w:lang w:bidi="fa-IR"/>
        </w:rPr>
        <w:t>».</w:t>
      </w:r>
      <w:r>
        <w:rPr>
          <w:rStyle w:val="FootnoteAnchor"/>
          <w:rtl w:val="true"/>
        </w:rPr>
        <w:footnoteReference w:id="401"/>
      </w:r>
    </w:p>
    <w:p>
      <w:pPr>
        <w:pStyle w:val="Heading5"/>
        <w:numPr>
          <w:ilvl w:val="4"/>
          <w:numId w:val="1"/>
        </w:numPr>
        <w:rPr/>
      </w:pPr>
      <w:bookmarkStart w:id="542" w:name="__RefHeading___Toc1322213_2142443653"/>
      <w:bookmarkStart w:id="543" w:name="_Toc199"/>
      <w:bookmarkEnd w:id="542"/>
      <w:r>
        <w:rPr>
          <w:rtl w:val="true"/>
        </w:rPr>
        <w:t>د</w:t>
      </w:r>
      <w:r>
        <w:rPr>
          <w:rtl w:val="true"/>
        </w:rPr>
        <w:t xml:space="preserve">) </w:t>
      </w:r>
      <w:r>
        <w:rPr>
          <w:rtl w:val="true"/>
        </w:rPr>
        <w:t>اهميت حسن خلق در سخن امام باقر و امام رضا عليهما السلام</w:t>
      </w:r>
      <w:bookmarkEnd w:id="543"/>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حسن خلق در سخن امام باقر و امام رضا عليهما السلام</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در حديثى از امام باقر عليه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أكمَلَ المُؤمِنينَ إيماناً أحسَنُهُم خُلقاً ؛ از ميان مؤمنان كسى ايمانش از همه كامل تر است كه اخلاقش بهتر باشد</w:t>
      </w:r>
      <w:r>
        <w:rPr>
          <w:rFonts w:eastAsia="Amiri" w:cs="Amiri" w:ascii="Amiri" w:hAnsi="Amiri"/>
          <w:color w:val="111111"/>
          <w:sz w:val="28"/>
          <w:szCs w:val="28"/>
          <w:rtl w:val="true"/>
          <w:lang w:bidi="ar-SA"/>
        </w:rPr>
        <w:t>».</w:t>
      </w:r>
      <w:r>
        <w:rPr>
          <w:rStyle w:val="FootnoteAnchor"/>
          <w:rtl w:val="true"/>
        </w:rPr>
        <w:footnoteReference w:id="403"/>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حديثى از امام على بن موسى الرضا عليه السلام آمده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بِحُسنِ الخُلقِ، فَإِنَّ حُسنَ الخُلقِ فِى الجَنَّةِ لا مَحالَةً، وَ إيّاكُم وَ سُوءَ الخُلقِ فَإنَّ سُوءَ الخُلقِ فِى النّارِ لا مَحالةً ؛ بر شما لازم است كه به سراغ حسن خلق برويد، زيرا حسن خلق سرانجام در بهشت است، و از سوء خلق بپرهيزيد كه سرانجام در آتش است</w:t>
      </w:r>
      <w:r>
        <w:rPr>
          <w:rFonts w:eastAsia="IRNazanin" w:cs="IRNazanin"/>
          <w:color w:val="111111"/>
          <w:sz w:val="28"/>
          <w:szCs w:val="28"/>
          <w:rtl w:val="true"/>
          <w:lang w:bidi="fa-IR"/>
        </w:rPr>
        <w:t>».</w:t>
      </w:r>
      <w:r>
        <w:rPr>
          <w:rStyle w:val="FootnoteAnchor"/>
          <w:rtl w:val="true"/>
        </w:rPr>
        <w:footnoteReference w:id="404"/>
      </w:r>
      <w:bookmarkStart w:id="544" w:name="pg15121_168753"/>
    </w:p>
    <w:p>
      <w:pPr>
        <w:pStyle w:val="BookText"/>
        <w:rPr/>
      </w:pPr>
      <w:bookmarkEnd w:id="544"/>
      <w:r>
        <w:rPr>
          <w:rFonts w:ascii="IRNazanin" w:hAnsi="IRNazanin" w:eastAsia="IRNazanin"/>
          <w:color w:val="111111"/>
          <w:sz w:val="28"/>
          <w:sz w:val="28"/>
          <w:szCs w:val="28"/>
          <w:rtl w:val="true"/>
          <w:lang w:bidi="fa-IR"/>
        </w:rPr>
        <w:t>از مجموع اين گونه اخبار به خوبى استفاده مى شود كه حسن خلق كليد بهشت، وسيلۀ جلب رضاى خدا، نشانۀ قدرت ايمان، و هم طراز عبادت هاى شبانه و روزانه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در اين زمينه بسيار فراوان مى باشد</w:t>
      </w:r>
      <w:r>
        <w:rPr>
          <w:rFonts w:eastAsia="IRNazanin" w:cs="IRNazanin"/>
          <w:color w:val="111111"/>
          <w:sz w:val="28"/>
          <w:szCs w:val="28"/>
          <w:rtl w:val="true"/>
          <w:lang w:bidi="fa-IR"/>
        </w:rPr>
        <w:t>.</w:t>
      </w:r>
    </w:p>
    <w:p>
      <w:pPr>
        <w:pStyle w:val="Heading5"/>
        <w:numPr>
          <w:ilvl w:val="4"/>
          <w:numId w:val="1"/>
        </w:numPr>
        <w:rPr/>
      </w:pPr>
      <w:bookmarkStart w:id="545" w:name="__RefHeading___Toc1322215_2142443653"/>
      <w:bookmarkStart w:id="546" w:name="_Toc200"/>
      <w:bookmarkEnd w:id="545"/>
      <w:r>
        <w:rPr>
          <w:rtl w:val="true"/>
        </w:rPr>
        <w:t>ه</w:t>
      </w:r>
      <w:r>
        <w:rPr>
          <w:rtl w:val="true"/>
        </w:rPr>
        <w:t xml:space="preserve">) </w:t>
      </w:r>
      <w:r>
        <w:rPr>
          <w:rtl w:val="true"/>
        </w:rPr>
        <w:t>با بى اعتنايى از مردم روى مگردان</w:t>
      </w:r>
      <w:bookmarkEnd w:id="546"/>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بى اعتنايى از مردم روى مگردان</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لقمان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تُصَعِّرْ خَدَّكَ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بى اعتنايى از مردم روى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لقمان به مسائل اخلاقى در ارتباط با مردم و خويشتن پرداخته، نخست تواضع و فروتنى و خوش رويى را توصيه كرده و سپس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مغرورانه بر روى زمين راه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حكيم در اينجا به دو صفت بسيار زشت ناپسند كه مايۀ از هم پاشيدن روابط صميمانۀ اجتماعى است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تكبر و بى اعتنايى، و ديگرى غرور و خودپسندى، و هر دو در اين جهت مشترك اند كه انسان را در عالمى از توهّم و پندار و خودبرتربينى فرو مى برند و رابطۀ او را از ديگران قطع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ويژه با توجه به ريشۀ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 شود كه اين گونه صفات يك نوع بيمارى روانى و اخلاقى است، يك نوع انحراف در تشخيص و تفكر است، وگرنه يك انسان سالم از نظر روح و روان هرگز گرفتار اين گونه پندارها و تخليلات نمى شود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پيداست كه منظور لقمان، تنها روى گرداندن از مردم و يا راه رفتن مغرورانه نيست، بلكه مبارزه با تمام مظاهر تكبر و غرور است، اما از آنجا كه اين گونه صفات قبل از هر چيز خود را در حركات عادى و روزانه نشان مى دهد، انگشت روى اين مظاهر خاص گذاشته است</w:t>
      </w:r>
      <w:r>
        <w:rPr>
          <w:rFonts w:eastAsia="IRNazanin" w:cs="IRNazanin"/>
          <w:color w:val="111111"/>
          <w:sz w:val="28"/>
          <w:szCs w:val="28"/>
          <w:rtl w:val="true"/>
          <w:lang w:bidi="fa-IR"/>
        </w:rPr>
        <w:t>.</w:t>
      </w:r>
      <w:bookmarkStart w:id="547" w:name="pg15121_168754"/>
    </w:p>
    <w:p>
      <w:pPr>
        <w:pStyle w:val="Heading5"/>
        <w:numPr>
          <w:ilvl w:val="4"/>
          <w:numId w:val="1"/>
        </w:numPr>
        <w:rPr/>
      </w:pPr>
      <w:bookmarkStart w:id="548" w:name="__RefHeading___Toc1322217_2142443653"/>
      <w:bookmarkStart w:id="549" w:name="_Toc201"/>
      <w:bookmarkEnd w:id="547"/>
      <w:bookmarkEnd w:id="548"/>
      <w:r>
        <w:rPr>
          <w:rtl w:val="true"/>
        </w:rPr>
        <w:t>و</w:t>
      </w:r>
      <w:r>
        <w:rPr>
          <w:rtl w:val="true"/>
        </w:rPr>
        <w:t xml:space="preserve">) </w:t>
      </w:r>
      <w:r>
        <w:rPr>
          <w:rtl w:val="true"/>
        </w:rPr>
        <w:t>محبت متقابل اسلامى</w:t>
      </w:r>
      <w:bookmarkEnd w:id="549"/>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متقابل اسلامى</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در آيۀ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فتح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اَلَّذِينَ مَعَهُ أَشِدّاءُ عَلَى اَلْكُفّارِ رُحَماءُ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فرستادۀ خداست و كسانى كه با او هستند دربرابر كفار سرسخت و شديد، و در ميان خود مهربان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روايات اسلامى كه در تفسير آيۀ فوق آمده است تأكيد فراوانى روى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مى شود، ازجمله در حديثى از امام صادق عليه السلام مى 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اَخُو المُسلِمِ، لا يَظلِمُهُ، وَ لا يَخذُلُهُ، وَ لا يَخُونُهُ، وَ يَحِقُّ عَلَى المُسلِمِينَ الاِجتِهادُ فِى التَّواصُلِ، وَالتَّعاونُ عَلَى التَّعاطُفِ، وَالمُواساةُ لِأهلِ الحاجَةِ، وَ تَعاطُفُ بَعضِهِم عَلى بَعضٍ، حَتّى تَكونوا كَما اَمَرَكُمُ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رُحَماءَ بَينَكُم، مُتِراحِمينَ، مُغتَمِّينَ لِما غابَ عَنكُم مِن اَمرِهِم، عَلى ما مَضى عَلَيهِ مَعشَرُ الاَنصارِ عَلى عَهدِ رَسُولِ اللّهِ صلى الله عليه و آله؛ مسلمان برادر مسلمان است، به او ستم نمى كند، تنهايش نمى گذارد، تهديدش نمى كند، و سزاوار است مسلمان در ارتباط و پيوند و تعاون و محبت و مواسات با نيازمندان كوشش كند، و مسلمانان نسبت به يكديگر مهربان باشند، تا مطابق گفتۀ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يكديگر با محبت رفتار كنيد و حتى در غياب آن ها نسبت به امورشان دلسوزى كنيد، آن گونه كه انصار در عصر رسول اللّه بودند</w:t>
      </w:r>
      <w:r>
        <w:rPr>
          <w:rFonts w:eastAsia="IRNazanin" w:cs="IRNazanin"/>
          <w:color w:val="111111"/>
          <w:sz w:val="28"/>
          <w:szCs w:val="28"/>
          <w:rtl w:val="true"/>
          <w:lang w:bidi="fa-IR"/>
        </w:rPr>
        <w:t>».</w:t>
      </w:r>
      <w:r>
        <w:rPr>
          <w:rStyle w:val="FootnoteAnchor"/>
          <w:rtl w:val="true"/>
        </w:rPr>
        <w:footnoteReference w:id="407"/>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عجيب است كه مسلمانان امروز از رهنمودهاى مؤثر اين آيه و ويژگى هايى كه براى مؤمنين راستين و ياران رسول اللّه صلى الله عليه و آله نقل مى كند فاصله گرفته اند، گاه آن چنان به جان هم مى افتند و كينه توزى و خون ريزى مى كنند كه هرگز دشمنان اسلام چنان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كفار آن چنان پيوند دوستى مى بندند كه گويا برادرانى از يك اصل و نسب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خبرى از آن ركوع و سجود است، و نه</w:t>
      </w:r>
      <w:bookmarkStart w:id="550" w:name="pg15121_168755"/>
    </w:p>
    <w:p>
      <w:pPr>
        <w:pStyle w:val="BookText"/>
        <w:rPr/>
      </w:pPr>
      <w:bookmarkEnd w:id="550"/>
      <w:r>
        <w:rPr>
          <w:rFonts w:ascii="IRNazanin" w:hAnsi="IRNazanin" w:eastAsia="IRNazanin"/>
          <w:color w:val="111111"/>
          <w:sz w:val="28"/>
          <w:sz w:val="28"/>
          <w:szCs w:val="28"/>
          <w:rtl w:val="true"/>
          <w:lang w:bidi="fa-IR"/>
        </w:rPr>
        <w:t xml:space="preserve">آن نيات پاك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آثار سجود در چهره ها نمايان، و نه آن رشد و جوانه زدن و قوى شدن و روى پاى خود ايستادن</w:t>
      </w:r>
      <w:r>
        <w:rPr>
          <w:rFonts w:eastAsia="IRNazanin" w:cs="IRNazanin"/>
          <w:color w:val="111111"/>
          <w:sz w:val="28"/>
          <w:szCs w:val="28"/>
          <w:rtl w:val="true"/>
          <w:lang w:bidi="fa-IR"/>
        </w:rPr>
        <w:t>.</w:t>
      </w:r>
    </w:p>
    <w:p>
      <w:pPr>
        <w:pStyle w:val="Heading4"/>
        <w:numPr>
          <w:ilvl w:val="3"/>
          <w:numId w:val="1"/>
        </w:numPr>
        <w:rPr/>
      </w:pPr>
      <w:bookmarkStart w:id="551" w:name="__RefHeading___Toc1322219_2142443653"/>
      <w:bookmarkStart w:id="552" w:name="_Toc202"/>
      <w:bookmarkEnd w:id="551"/>
      <w:r>
        <w:rPr>
          <w:rtl w:val="true"/>
        </w:rPr>
        <w:t>سرمايۀ ادب</w:t>
      </w:r>
      <w:bookmarkEnd w:id="552"/>
    </w:p>
    <w:p>
      <w:pPr>
        <w:pStyle w:val="Heading5"/>
        <w:numPr>
          <w:ilvl w:val="4"/>
          <w:numId w:val="1"/>
        </w:numPr>
        <w:rPr/>
      </w:pPr>
      <w:bookmarkStart w:id="553" w:name="__RefHeading___Toc1322221_2142443653"/>
      <w:bookmarkStart w:id="554" w:name="_Toc203"/>
      <w:bookmarkEnd w:id="553"/>
      <w:r>
        <w:rPr>
          <w:rtl w:val="true"/>
        </w:rPr>
        <w:t>اشاره</w:t>
      </w:r>
      <w:bookmarkEnd w:id="554"/>
    </w:p>
    <w:p>
      <w:pPr>
        <w:pStyle w:val="BookText"/>
        <w:rPr/>
      </w:pPr>
      <w:r>
        <w:rPr>
          <w:rFonts w:ascii="Amiri" w:hAnsi="Amiri" w:eastAsia="Amiri" w:cs="Amiri"/>
          <w:color w:val="111111"/>
          <w:sz w:val="28"/>
          <w:sz w:val="28"/>
          <w:szCs w:val="28"/>
          <w:rtl w:val="true"/>
          <w:lang w:bidi="ar-SA"/>
        </w:rPr>
        <w:t>سرمايۀ ادب</w:t>
      </w:r>
      <w:r>
        <w:rPr>
          <w:rStyle w:val="FootnoteAnchor"/>
          <w:rtl w:val="true"/>
        </w:rPr>
        <w:footnoteReference w:id="408"/>
      </w:r>
    </w:p>
    <w:p>
      <w:pPr>
        <w:pStyle w:val="Heading5"/>
        <w:numPr>
          <w:ilvl w:val="4"/>
          <w:numId w:val="1"/>
        </w:numPr>
        <w:rPr/>
      </w:pPr>
      <w:bookmarkStart w:id="555" w:name="__RefHeading___Toc1322223_2142443653"/>
      <w:bookmarkStart w:id="556" w:name="_Toc204"/>
      <w:bookmarkEnd w:id="555"/>
      <w:r>
        <w:rPr>
          <w:rtl w:val="true"/>
        </w:rPr>
        <w:t>الف</w:t>
      </w:r>
      <w:r>
        <w:rPr>
          <w:rtl w:val="true"/>
        </w:rPr>
        <w:t xml:space="preserve">) </w:t>
      </w:r>
      <w:r>
        <w:rPr>
          <w:rtl w:val="true"/>
        </w:rPr>
        <w:t>ادب، برترين سرمايه است</w:t>
      </w:r>
      <w:bookmarkEnd w:id="556"/>
    </w:p>
    <w:p>
      <w:pPr>
        <w:pStyle w:val="BookText"/>
        <w:rPr/>
      </w:pPr>
      <w:r>
        <w:rPr>
          <w:rFonts w:ascii="IRNazanin" w:hAnsi="IRNazanin" w:eastAsia="IRNazanin"/>
          <w:color w:val="111111"/>
          <w:sz w:val="28"/>
          <w:sz w:val="28"/>
          <w:szCs w:val="28"/>
          <w:rtl w:val="true"/>
          <w:lang w:bidi="fa-IR"/>
        </w:rPr>
        <w:t>در اسلام اهميت زيادى به رعايت آداب، و برخورد همراه با احترام و ادب با هر كس و هر گروه داده شده است كه به عنوان نمونه در اينجا به چند حديث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الأدبُ حُلَلٌ مُجَدَّدَةٌ ؛ رعايت ادب همچون لباس فاخر و زينتى و نو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 در جاى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اَلاَدَبُ يُغني عَنِ الحَسَبِ ؛ ادب انسان را از افتخارات پدران و نياكان بى نياز مى كند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 در حديث ديگرى از امام صادق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مَن لَم تَكُن فِيهِ لَم يَكُن فِيهِ كَثيرٌ مُستَمتَعٌ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وَ ما هُنَّ يابنَ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 وَالعَقلُ وَالحَياءُ وَحُسنُ الخُلقِ وَحُسنُ الْاَدَبِ ؛ پنج چيز است كه در هر كس نباشد صفات و امتيازات قابل ملاحظه اى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 و عقل و حيا و حسن خلق و حسن ادب</w:t>
      </w:r>
      <w:r>
        <w:rPr>
          <w:rFonts w:eastAsia="Amiri" w:cs="Amiri" w:ascii="Amiri" w:hAnsi="Amiri"/>
          <w:color w:val="111111"/>
          <w:sz w:val="28"/>
          <w:szCs w:val="28"/>
          <w:rtl w:val="true"/>
          <w:lang w:bidi="ar-SA"/>
        </w:rPr>
        <w:t>».</w:t>
      </w:r>
      <w:r>
        <w:rPr>
          <w:rStyle w:val="FootnoteAnchor"/>
          <w:rtl w:val="true"/>
        </w:rPr>
        <w:footnoteReference w:id="411"/>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حديث ديگرى از همان امام عليه السلام مى 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يَطمَعَنَّ ذُوالكِبرِ فِى الثَّناءِ الحَسَنِ، وَ لا الخَبُّ فِى كَثرَةِ الصَّديقِ، وَ لا السَّىِّ‌ءُ الاَدَبِ فِى الشَّرَفِ ؛ افراد متكبر هرگز نبايد انتظار ذكر خير مردم را داشته باشند و نه افراد نيرنگ باز انتظار كثرت دوستان، و نه افراد بى ادب انتظار شرف و آبرو</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به همين دليل هنگامى كه در زندگى پيشوايان بزرگ اسلام دقت مى كنيم مى بينيم كه دقيق ترين نكات مربوط به ادب را حتى دربرابر افراد كوچك رعايت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دين مجموعه اى است از 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دربرابر خدا، ادب درمقابل پيامبر صلى الله عليه و آله و پيشوايان معصوم عليهم السلام، ادب درمقابل استاد و معلم، و پدر و مادر، و عالم و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دقت در آيات قرآن مجيد نشان مى دهد كه خداوند با آن مقام عظمت هنگامى كه با بندگان خود سخن مى گويد آداب را كاملاً رعايت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چنين است، تكليف مردم درمقابل خدا و پيغمبرش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آيات آغاز سورۀ مؤمنون نازل شد و يك سلسله آداب اسلامى را به آن ها دستور داد، ازجمله خشوع در نماز، پيامبر اسلام صلى الله عليه و آله كه قبلاً هنگام نماز گاه به آسمان نظر مى افكند از آن به بعد ديگر سربرنمى داشت و هميشه به زمين نگاه مى فرمود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درمورد پيامبر خدا صلى الله عليه و آله نيز اين موضوع به حدى مهم است كه قرآن با صراحت در آيات فوق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 كردن صدا از صداى پيامبر صلى الله عليه و آله و جاروجنجال به راه انداختن درمقابل او موجب حبط اعمال و از بين رفتن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تنها رعايت اين نكته دربرابر پيامبر صلى الله عليه و آله كافى نيست، بلكه امور ديگرى نيز كه از نظر سوء ادب همانند صداى بلند و جاروجنجال است در محضرش ممنوع است و به اصطلاح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الغاء خصوصيت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اشباه و نظائر آن را به آن ملحق نمود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 نيز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تَجْعَلُوا دُعاءَ اَلرَّسُولِ بَيْنَكُمْ كَدُعاءِ بَعْضِكُمْ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جمعى از مفسران آن را چنين تفسير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ميان خود، مانند دعوت از يكديگر، قرار ندهيد،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دعوت پيامبر هيچ گاه تخلف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قرآن در آيات فوق، رعايت ادب را دربرابر پيامبر صلى الله عليه و آله، نشانۀ پاكى قلب و آمادگى آن براى پذيرش تقوا، و سبب آمرزش و اجر عظيم مى شمرد، در حالى كه بى ادبان را همچون چهارپايان بى عقل معرفى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بعضى از مفسران آيات مورد بحث را توسعه داده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مقامات پايين تر، مانند علما و دانشمندان و رهبران فكرى و اخلاقى را نيز شامل مى شود و مسلمانان موظف اند دربرابر آن ها نيز آداب را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دربرابر امامان معصوم عليهم السلام اين مسأله روشن تر است، حتى در رواياتى كه از طريق اهل بيت عليهم السلام به ما رسيده،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يكى از ياران با حالت جنابت خدمت شان رسيد امام عليه السلام بدون مقدمه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تَعلَمُ اَنَّهُ لا يَنبَغي لِلجُنُبِ اَن يَدخُلَ بُيُوتَ الاَنبِياءِ؟ ؛ آيا نمى دانى كه سزاوار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خانۀ پيامبران شود؟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و در روايت ديگرى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بُيُوتَ الاَنبِياءِ وَ اَولادِ الاَنبِياءِ لا يَدخُلُها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كه هم خانۀ پيامبران را شامل مى شود و هم خانۀ فرزندان آن ها را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اينكه رعايت ادب دربرابر كبير و صغير، بخش مهمى از دستورات اسلامى را شامل مى شود، كه اگر بخواهيم همه را مورد بحث قرار دهيم از شكل تفسير آيات بيرون 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اين بحث را با حديثى از امام سجاد، على بن الحسين عليه السلام در رسالۀ حقوق درمورد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ادب دربرابر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 دهيم؛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كسى كه تو را تعليم و تربيت مى دهد اين است كه او را بزرگ دارى، مجلسش را محترم بشمرى و به سخنانش كاملاً گوش فرا دهى، و روبه روى او بنشينى، صدايت را از صداى او برتر نكنى، و هرگاه كسى از او سؤالى كند تو جواب ندهى، در محضرش با كسى سخن نگويى، و نزد او از</w:t>
      </w:r>
      <w:bookmarkStart w:id="557" w:name="pg15121_168758"/>
    </w:p>
    <w:p>
      <w:pPr>
        <w:pStyle w:val="BookText"/>
        <w:rPr/>
      </w:pPr>
      <w:bookmarkEnd w:id="557"/>
      <w:r>
        <w:rPr>
          <w:rFonts w:ascii="IRNazanin" w:hAnsi="IRNazanin" w:eastAsia="IRNazanin"/>
          <w:color w:val="111111"/>
          <w:sz w:val="28"/>
          <w:sz w:val="28"/>
          <w:szCs w:val="28"/>
          <w:rtl w:val="true"/>
          <w:lang w:bidi="fa-IR"/>
        </w:rPr>
        <w:t>هيچ كس غيبت نكنى، اگر پشت سر از او بد گويند دفاع كنى، عيوبش را مستور دارى، و فضايلش را آشكار سازى، با دشمنانش همنشين نشوى، و دوستانش را دشمن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چنين كنى فرشتگان الهى گواهى مى دهند كه تو به سراغ او رفته اى و براى خدا از او علم آموخته اى، نه براى خلق خدا</w:t>
      </w:r>
      <w:r>
        <w:rPr>
          <w:rFonts w:eastAsia="IRNazanin" w:cs="IRNazanin"/>
          <w:color w:val="111111"/>
          <w:sz w:val="28"/>
          <w:szCs w:val="28"/>
          <w:rtl w:val="true"/>
          <w:lang w:bidi="fa-IR"/>
        </w:rPr>
        <w:t>».</w:t>
      </w:r>
      <w:r>
        <w:rPr>
          <w:rStyle w:val="FootnoteAnchor"/>
          <w:rtl w:val="true"/>
        </w:rPr>
        <w:footnoteReference w:id="415"/>
      </w:r>
    </w:p>
    <w:p>
      <w:pPr>
        <w:pStyle w:val="Heading5"/>
        <w:numPr>
          <w:ilvl w:val="4"/>
          <w:numId w:val="1"/>
        </w:numPr>
        <w:rPr/>
      </w:pPr>
      <w:bookmarkStart w:id="558" w:name="__RefHeading___Toc1322225_2142443653"/>
      <w:bookmarkStart w:id="559" w:name="_Toc205"/>
      <w:bookmarkEnd w:id="558"/>
      <w:r>
        <w:rPr>
          <w:rtl w:val="true"/>
        </w:rPr>
        <w:t>ب</w:t>
      </w:r>
      <w:r>
        <w:rPr>
          <w:rtl w:val="true"/>
        </w:rPr>
        <w:t xml:space="preserve">) </w:t>
      </w:r>
      <w:r>
        <w:rPr>
          <w:rtl w:val="true"/>
        </w:rPr>
        <w:t>بلند كردن صدا در كنار قبر پيامبر صلى الله عليه و آله</w:t>
      </w:r>
      <w:bookmarkEnd w:id="559"/>
    </w:p>
    <w:p>
      <w:pPr>
        <w:pStyle w:val="BookText"/>
        <w:rPr/>
      </w:pPr>
      <w:r>
        <w:rPr>
          <w:rFonts w:ascii="IRNazanin" w:hAnsi="IRNazanin" w:eastAsia="IRNazanin"/>
          <w:color w:val="111111"/>
          <w:sz w:val="28"/>
          <w:sz w:val="28"/>
          <w:szCs w:val="28"/>
          <w:rtl w:val="true"/>
          <w:lang w:bidi="fa-IR"/>
        </w:rPr>
        <w:t>جمعى از علما و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آغازين سورۀ حجرات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تُقَدِّمُوا بَيْنَ يَدَيِ اَللّهِ وَ رَسُولِهِ وَ اِتَّقُوا اَللّهَ إِنَّ اَللّهَ سَمِيعٌ عَلِيمٌ يا أَيُّهَا اَلَّذِينَ آمَنُوا لا تَرْفَعُوا أَصْواتَكُمْ فَوْقَ صَوْتِ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از بلند كردن صدا نزد پيامبر صلى الله عليه و آله در زمان حياتش نهى مى كند، بعد از وفاتش را نيز شامل مى شود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اگر منظور آن ها شمول عبارت آيه است، ظاهر آيه مخصوص زمان حيات رسول اللّه صلى الله عليه و آله است، زيرا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صداى خود را برتر از صداى او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ممكن است كه پيامبر صلى الله عليه و آله حيات جسمانى داشته باشد و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منظور، مناط و فلسفۀ حكم است كه در اين گونه موارد روشن است و اهل عرف الغاى خصوصيت مى كنند، تعميم مذكور بعيد به نظر نمى رسد، زيرا مسلم است كه هدف در اينجا رعايت ادب و احترام نسبت به ساحت قدسى پيامبر صلى الله عليه و آله است، بنابراين هرگاه بلند كردن صدا در كنار قبر پيامبر صلى الله عليه و آله نوعى هتك و بى احترامى باشد بدون شك جايز نيست، مگر اينكه به صورت اذان نماز، يا تلاوت قرآن، يا ايراد خطابه و امثال آن باشد كه در اين گونه موارد، نه در حيات پيامبر صلى الله عليه و آله ممنوع است و نه در ممات او</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حديثى در اصول كافى از امام باقر عليه السلام دربارۀ ماجراى وفات امام</w:t>
      </w:r>
      <w:bookmarkStart w:id="560" w:name="pg15121_168759"/>
    </w:p>
    <w:p>
      <w:pPr>
        <w:pStyle w:val="BookText"/>
        <w:rPr/>
      </w:pPr>
      <w:bookmarkEnd w:id="560"/>
      <w:r>
        <w:rPr>
          <w:rFonts w:ascii="IRNazanin" w:hAnsi="IRNazanin" w:eastAsia="IRNazanin"/>
          <w:color w:val="111111"/>
          <w:sz w:val="28"/>
          <w:sz w:val="28"/>
          <w:szCs w:val="28"/>
          <w:rtl w:val="true"/>
          <w:lang w:bidi="fa-IR"/>
        </w:rPr>
        <w:t xml:space="preserve">حسن مجتبى عليه السلام و ممانعتى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زمينۀ دفن آن حضرت در جوار پيامبر صلى الله عليه و آله انجام داد و سروصداهايى كه بلند شد،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تَرْفَعُوا أَصْواتَكُمْ فَوْقَ صَوْتِ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فرمود و از رسول خدا صلى الله عليه و آله اين جمله را نقل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حَرَّمَ مِنَ المُؤمِنِينَ أمواتاً ما حَرَّمَ مِنهُم أحياءً ؛ خداوند آنچه را از مؤمنان درحال حيات تحريم كرده در حال مماتشان نيز تحريم كرده 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اين حديث گواه ديگرى بر عموميت مفهوم آيه است</w:t>
      </w:r>
      <w:r>
        <w:rPr>
          <w:rFonts w:eastAsia="IRNazanin" w:cs="IRNazanin"/>
          <w:color w:val="111111"/>
          <w:sz w:val="28"/>
          <w:szCs w:val="28"/>
          <w:rtl w:val="true"/>
          <w:lang w:bidi="fa-IR"/>
        </w:rPr>
        <w:t>.</w:t>
      </w:r>
    </w:p>
    <w:p>
      <w:pPr>
        <w:pStyle w:val="Heading5"/>
        <w:numPr>
          <w:ilvl w:val="4"/>
          <w:numId w:val="1"/>
        </w:numPr>
        <w:rPr/>
      </w:pPr>
      <w:bookmarkStart w:id="561" w:name="__RefHeading___Toc1322227_2142443653"/>
      <w:bookmarkStart w:id="562" w:name="_Toc206"/>
      <w:bookmarkEnd w:id="561"/>
      <w:r>
        <w:rPr>
          <w:rtl w:val="true"/>
        </w:rPr>
        <w:t>ج</w:t>
      </w:r>
      <w:r>
        <w:rPr>
          <w:rtl w:val="true"/>
        </w:rPr>
        <w:t xml:space="preserve">) </w:t>
      </w:r>
      <w:r>
        <w:rPr>
          <w:rtl w:val="true"/>
        </w:rPr>
        <w:t>انضباط اسلامى در همه چيز و همه جا</w:t>
      </w:r>
      <w:bookmarkEnd w:id="562"/>
    </w:p>
    <w:p>
      <w:pPr>
        <w:pStyle w:val="BookText"/>
        <w:rPr/>
      </w:pPr>
      <w:r>
        <w:rPr>
          <w:rFonts w:ascii="IRNazanin" w:hAnsi="IRNazanin" w:eastAsia="IRNazanin"/>
          <w:color w:val="111111"/>
          <w:sz w:val="28"/>
          <w:sz w:val="28"/>
          <w:szCs w:val="28"/>
          <w:rtl w:val="true"/>
          <w:lang w:bidi="fa-IR"/>
        </w:rPr>
        <w:t>مديريت و فرماندهى بدون رعايت انضباط هرگز به سامان نمى رسد و اگر كسانى كه تحت پوشش مديريت و رهبرى قرار دارند بخواهند خودسرانه عمل كنند، شيرازۀ كارها به هم مى ريزد، هر قدر نيز رهبر و فرمانده لايق و شايسته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شكست ها و ناكامى هايى كه دامن گير جمعيت ها و گروه ها و لشكرها شده از همين رهگذر بوده است و مسلمانان نيز طعم تلخ تخلف از اين دستور را بارها در زمان پيامبر صلى الله عليه و آله چشيده اند كه روشن ترين آن ها داستان شكست احد به دليل بى انضباطى گروه اندكى از جنگجويان بود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اين مسألۀ فوق العاده مهم را در عبارت كوتاه آيات فوق به صورت جامع و جالب مطرح ساخته،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تُقَدِّمُوا بَيْنَ يَدَيِ اَللّهِ وَ 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وسعت مفهوم آيه به قدرى زياد است كه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و رفتار خودسرانه و خارج از دستور رهبرى را شامل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در تاريخ زندگى پيامبر صلى الله عليه و آله موارد زيادى ديده مى شود كه افرادى از فرمان او پيشى گرفتند، يا عقب افتادند و از اطاعت او سرپيچى نمودند و مورد ملامت و سرزنش شديد قرار گرفتند، ازجمله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پيامبر صلى الله عليه و آله براى فتح مكه حركت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هشتم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مبارك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زيادى با حضرت بودند، گروهى سواره و گروهى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كراع الغميم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حضرت دستور داد ظرف آبى آوردند و روزۀ خود را افطار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نيز افطار كردند، ولى عجيب اينكه جمعى از آن ها از پيامبر صلى الله عليه و آله پيشى گرفتند و حاضر به افطار نشدند و بر روزۀ خود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گنهكاران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 اى ديگر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هجرت اتفاق افتاد، كه پيامبر صلى الله عليه و آله دستور داد منادى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حيوان قربانى با خود نياورده بايد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 و از احرام بيرون آيد، سپس مراسم حج را انجام دهد، اما آن هايى كه قربانى همراه خود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آن ها حج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احرام خود باقى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قول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شتر قربانى نياورده بودم عمره را تكميل مى كردم و از احرام بيرون مى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گروهى از انجام اين دستور سر باززدند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پيامبر صلى الله عليه و آله بر احرام خود باقى بماند و ما از احرام بيرون آييم؟ آيا زشت نيست كه ما به سوى مراسم حج بعد از انجام عمره برويم، در حالى كه قطره هاى آب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فرو مى ريزد؟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از اين تخلف و بى انضباطى سخت ناراحت شد و آن ها را به شدت سرزنش كرد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تخلف از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آستانۀ وفات پيامبر صلى الله عليه و آله معروف است كه حضرت به مسلمانان دستور داد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جنگ با روميان آماده شوند، و به مهاجران و انصار فرمود كه با اين لشكر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مى خواست هنگام رحلتش مسائلى كه در امر خلافت واقع شد تحقق نيابد و حتى تخلف كنندگان از لشكر اسامه را لعن فرمود، اما با اين حال گروهى از حركت سر باززدند، به اين بهانه كه در اين شرايط خاص، پيامبر صلى الله عليه و آله را تنها نمى گذاريم</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و 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ساعات آخر عمر پيامبر گرامى اسلام صلى الله عليه و آله نيز معروف و تكان دهنده است، و بهتر است عين عبارت صحيح مسلم را در اينجا بياوريم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 رَسولُ اللّهِ و فِى البَيتِ رِجالٌ فيهِم عُمَرُ بنُ الخَطّابِ فَقالَ النَّبِىُّ صلى الله عليه و آله هَلُمَّ أكتُبُ لَكُم كِتاباً لا تَضِلُّونَ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صلى الله عليه و آله قَد غَلَبَ عَلَيهِ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عِندَكُمُ القُرآنُ، 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اَهلُ البَيتِ، فَاختَصَموا، فَمِنهُم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قَرِّبُوا يَكتُبْ لَكُم رَسولُ اللّهِ صلى الله عليه و آله كِتاباً لَن تَضِلُّوا بَعدَهُ و 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عُمَرُ، فَلَمّا اَكثَرُوا اللَّغوَ وَالاِختِلافَ عِندَ رَسولِ اللّهِ صلى الله عليه و آله، 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وفات پيامبر صلى الله عليه و آله نزديك شد گروهى در خانه نزد او بودند، ازجمله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اى بياوريد تا براى شما مطلبى بنويسم كه هرگز بعد از آن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بر پيامبر صلى الله عليه و آله غلبه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ناموزون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نزد شماست و همين كتاب الهى ما را كافى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ميان حاضران در خانه اختلاف افتاد،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بياوريد تا</w:t>
      </w:r>
      <w:bookmarkStart w:id="563" w:name="pg15121_168762"/>
    </w:p>
    <w:p>
      <w:pPr>
        <w:pStyle w:val="BookText"/>
        <w:rPr/>
      </w:pPr>
      <w:bookmarkEnd w:id="563"/>
      <w:r>
        <w:rPr>
          <w:rFonts w:ascii="IRNazanin" w:hAnsi="IRNazanin" w:eastAsia="IRNazanin"/>
          <w:color w:val="111111"/>
          <w:sz w:val="28"/>
          <w:sz w:val="28"/>
          <w:szCs w:val="28"/>
          <w:rtl w:val="true"/>
          <w:lang w:bidi="fa-IR"/>
        </w:rPr>
        <w:t>پيامبر نامۀ خود را بنويسد، تا هرگز گمراه نشويد، در حالى كه بعضى ديگر سخن عمر را تكرار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سخنان ناموزون و اختلاف بالا گرفت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از من دور شويد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قابل توجه اينكه عين اين حديث را با مختصر تفاوتى،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صحيح خود آورده است</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اين ماجرا از حوادث مهم تاريخ اسلام است كه نياز به تحليل فراوان دارد، ولى به هر حال يكى از روشن ترين موارد تخلف از دستور پيامبر صلى الله عليه و آله و مخالفت با آيۀ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تُقَدِّمُوا بَيْنَ يَدَيِ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مهم اينجاست كه رعايت اين انضباط الهى و اسلامى به روح تسليم بودن كامل و پذيرش رهبرى در تمام شؤن زندگى و ايمان محكم به مقام شامخ رهبر نياز دارد</w:t>
      </w:r>
      <w:r>
        <w:rPr>
          <w:rFonts w:eastAsia="IRNazanin" w:cs="IRNazanin"/>
          <w:color w:val="111111"/>
          <w:sz w:val="28"/>
          <w:szCs w:val="28"/>
          <w:rtl w:val="true"/>
          <w:lang w:bidi="fa-IR"/>
        </w:rPr>
        <w:t>.</w:t>
      </w:r>
    </w:p>
    <w:p>
      <w:pPr>
        <w:pStyle w:val="Heading4"/>
        <w:numPr>
          <w:ilvl w:val="3"/>
          <w:numId w:val="1"/>
        </w:numPr>
        <w:rPr/>
      </w:pPr>
      <w:bookmarkStart w:id="564" w:name="__RefHeading___Toc1322229_2142443653"/>
      <w:bookmarkStart w:id="565" w:name="_Toc207"/>
      <w:bookmarkEnd w:id="564"/>
      <w:r>
        <w:rPr>
          <w:rtl w:val="true"/>
        </w:rPr>
        <w:t>ميهمان نوازى و حق ميهمان در روايات اسلامى</w:t>
      </w:r>
      <w:bookmarkEnd w:id="565"/>
    </w:p>
    <w:p>
      <w:pPr>
        <w:pStyle w:val="Heading5"/>
        <w:numPr>
          <w:ilvl w:val="4"/>
          <w:numId w:val="1"/>
        </w:numPr>
        <w:rPr/>
      </w:pPr>
      <w:bookmarkStart w:id="566" w:name="__RefHeading___Toc1322231_2142443653"/>
      <w:bookmarkStart w:id="567" w:name="_Toc208"/>
      <w:bookmarkEnd w:id="566"/>
      <w:r>
        <w:rPr>
          <w:rtl w:val="true"/>
        </w:rPr>
        <w:t>اشاره</w:t>
      </w:r>
      <w:bookmarkEnd w:id="567"/>
    </w:p>
    <w:p>
      <w:pPr>
        <w:pStyle w:val="BookText"/>
        <w:rPr/>
      </w:pPr>
      <w:r>
        <w:rPr>
          <w:rFonts w:ascii="Amiri" w:hAnsi="Amiri" w:eastAsia="Amiri" w:cs="Amiri"/>
          <w:color w:val="111111"/>
          <w:sz w:val="28"/>
          <w:sz w:val="28"/>
          <w:szCs w:val="28"/>
          <w:rtl w:val="true"/>
          <w:lang w:bidi="ar-SA"/>
        </w:rPr>
        <w:t>ميهمان نوازى و حق ميهمان در روايات اسلامى</w:t>
      </w:r>
      <w:r>
        <w:rPr>
          <w:rStyle w:val="FootnoteAnchor"/>
          <w:rtl w:val="true"/>
        </w:rPr>
        <w:footnoteReference w:id="42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احزاب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تَدْخُلُوا بُيُوتَ اَلنَّبِيِّ إِلاّ أَنْ يُؤْذَنَ لَكُمْ إِلى طَعامٍ غَيْرَ ناظِرِينَ إِناهُ وَ لكِنْ إِذا دُعِيتُمْ فَادْخُلُوا فَإِذا طَعِمْتُمْ فَانْتَشِرُوا وَ لا مُسْتَأْنِسِينَ لِحَدِيثٍ إِنَّ ذلِكُمْ كانَ يُؤْذِي اَلنَّبِيَّ فَيَسْتَحْيِي مِنْكُمْ وَ اَللّهُ لا يَسْتَحْيِي مِنَ اَلْحَقِّ وَ إِذا سَأَلْتُمُوهُنَّ مَتاعاً فَسْئَلُوهُنَّ مِنْ وَراءِ حِجابٍ ذلِكُمْ أَطْهَرُ لِقُلُوبِكُمْ وَ قُلُوبِهِنَّ وَ ما كانَ لَكُمْ أَنْ تُؤْذُوا رَسُولَ اَللّهِ وَ لا أَنْ تَنْكِحُوا أَزْواجَهُ مِنْ بَعْدِهِ أَبَداً إِنَّ ذلِكُمْ كانَ عِنْدَ اَللّهِ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هاى پيامبر داخل نشويد مگر به شما براى</w:t>
      </w:r>
      <w:bookmarkStart w:id="568" w:name="pg15121_168763"/>
    </w:p>
    <w:p>
      <w:pPr>
        <w:pStyle w:val="BookText"/>
        <w:rPr/>
      </w:pPr>
      <w:bookmarkEnd w:id="568"/>
      <w:r>
        <w:rPr>
          <w:rFonts w:ascii="IRNazanin" w:hAnsi="IRNazanin" w:eastAsia="IRNazanin"/>
          <w:color w:val="111111"/>
          <w:sz w:val="28"/>
          <w:sz w:val="28"/>
          <w:szCs w:val="28"/>
          <w:rtl w:val="true"/>
          <w:lang w:bidi="fa-IR"/>
        </w:rPr>
        <w:t xml:space="preserve">صرف غذا اجازه داده شود، مشروط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موعد نياييد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وقت غذا ننشينيد؛ امّا هنگامى كه دعوت شديد داخل شويد و وقتى غذا خورديد پراكنده شويد،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صرف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بحث و صحبت ننشينيد؛ زيرا اين عمل، پيامبر را ناراحت مى نمايد، ولى از شما شرم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نمى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شرم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چيزى از وسايل زندگى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عاريت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خواهيد از پشت پرده بخواهيد؛ اين كار براى پاكى دل هاى شما و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حق نداريد پيامبر خدا را آزار دهيد، و نه هرگز همسران او را بعد از او به همسرى خود درآوريد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نزد خدا بزرگ است</w:t>
      </w:r>
      <w:r>
        <w:rPr>
          <w:rFonts w:eastAsia="IRNazanin" w:cs="IRNazanin"/>
          <w:color w:val="111111"/>
          <w:sz w:val="28"/>
          <w:szCs w:val="28"/>
          <w:rtl w:val="true"/>
          <w:lang w:bidi="fa-IR"/>
        </w:rPr>
        <w:t>!».</w:t>
      </w:r>
    </w:p>
    <w:p>
      <w:pPr>
        <w:pStyle w:val="Heading5"/>
        <w:numPr>
          <w:ilvl w:val="4"/>
          <w:numId w:val="1"/>
        </w:numPr>
        <w:rPr/>
      </w:pPr>
      <w:bookmarkStart w:id="569" w:name="__RefHeading___Toc1322233_2142443653"/>
      <w:bookmarkStart w:id="570" w:name="_Toc209"/>
      <w:bookmarkEnd w:id="569"/>
      <w:r>
        <w:rPr>
          <w:rtl w:val="true"/>
        </w:rPr>
        <w:t>نكته ها</w:t>
      </w:r>
      <w:r>
        <w:rPr>
          <w:rtl w:val="true"/>
        </w:rPr>
        <w:t>:</w:t>
      </w:r>
      <w:bookmarkEnd w:id="570"/>
    </w:p>
    <w:p>
      <w:pPr>
        <w:pStyle w:val="Heading6"/>
        <w:numPr>
          <w:ilvl w:val="5"/>
          <w:numId w:val="1"/>
        </w:numPr>
        <w:rPr/>
      </w:pPr>
      <w:bookmarkStart w:id="571" w:name="__RefHeading___Toc1322235_2142443653"/>
      <w:bookmarkStart w:id="572" w:name="_Toc210"/>
      <w:bookmarkEnd w:id="571"/>
      <w:r>
        <w:rPr>
          <w:rtl w:val="true"/>
        </w:rPr>
        <w:t>اشاره</w:t>
      </w:r>
      <w:bookmarkEnd w:id="572"/>
    </w:p>
    <w:p>
      <w:pPr>
        <w:pStyle w:val="BookText"/>
        <w:rPr/>
      </w:pPr>
      <w:r>
        <w:rPr>
          <w:rFonts w:ascii="IRNazanin" w:hAnsi="IRNazanin" w:eastAsia="IRNazanin"/>
          <w:color w:val="111111"/>
          <w:sz w:val="28"/>
          <w:sz w:val="28"/>
          <w:szCs w:val="28"/>
          <w:rtl w:val="true"/>
          <w:lang w:bidi="fa-IR"/>
        </w:rPr>
        <w:t xml:space="preserve">به تناسب بحثى كه در اين آيات آمده، مناسب است گوشه اى از تعليمات اسلام را دربارۀ اصل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ميهمان دارى و حق ميهمان و وظايف ميزبان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بياوريم</w:t>
      </w:r>
      <w:r>
        <w:rPr>
          <w:rFonts w:eastAsia="IRNazanin" w:cs="IRNazanin"/>
          <w:color w:val="111111"/>
          <w:sz w:val="28"/>
          <w:szCs w:val="28"/>
          <w:rtl w:val="true"/>
          <w:lang w:bidi="fa-IR"/>
        </w:rPr>
        <w:t>:</w:t>
      </w:r>
    </w:p>
    <w:p>
      <w:pPr>
        <w:pStyle w:val="Heading6"/>
        <w:numPr>
          <w:ilvl w:val="5"/>
          <w:numId w:val="1"/>
        </w:numPr>
        <w:rPr/>
      </w:pPr>
      <w:bookmarkStart w:id="573" w:name="__RefHeading___Toc1322237_2142443653"/>
      <w:bookmarkStart w:id="574" w:name="_Toc211"/>
      <w:bookmarkEnd w:id="573"/>
      <w:r>
        <w:rPr/>
        <w:t>1</w:t>
      </w:r>
      <w:r>
        <w:rPr>
          <w:rtl w:val="true"/>
        </w:rPr>
        <w:t xml:space="preserve">. </w:t>
      </w:r>
      <w:r>
        <w:rPr>
          <w:rtl w:val="true"/>
        </w:rPr>
        <w:t>ميهمان نوازى</w:t>
      </w:r>
      <w:bookmarkEnd w:id="574"/>
    </w:p>
    <w:p>
      <w:pPr>
        <w:pStyle w:val="BookText"/>
        <w:rPr/>
      </w:pPr>
      <w:r>
        <w:rPr>
          <w:rFonts w:ascii="IRNazanin" w:hAnsi="IRNazanin" w:eastAsia="IRNazanin"/>
          <w:color w:val="111111"/>
          <w:sz w:val="28"/>
          <w:sz w:val="28"/>
          <w:szCs w:val="28"/>
          <w:rtl w:val="true"/>
          <w:lang w:bidi="fa-IR"/>
        </w:rPr>
        <w:t>اسلام اهميت خاصى براى مسألۀ ميهمان نوازى قائل شده، تا آنجا كه در حديثى از پيغمبر گرامى اسلام صلى الله عليه و آله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الضَّيفُ دَليلُ الجَنَّةِ ؛ميهمان، راهنماى راه بهشت است</w:t>
      </w:r>
      <w:r>
        <w:rPr>
          <w:rFonts w:eastAsia="IRNazanin" w:cs="IRNazanin"/>
          <w:color w:val="111111"/>
          <w:sz w:val="28"/>
          <w:szCs w:val="28"/>
          <w:rtl w:val="true"/>
          <w:lang w:bidi="fa-IR"/>
        </w:rPr>
        <w:t>».</w:t>
      </w:r>
      <w:r>
        <w:rPr>
          <w:rStyle w:val="FootnoteAnchor"/>
          <w:rtl w:val="true"/>
        </w:rPr>
        <w:footnoteReference w:id="424"/>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و احترام ميهمان به اندازه اى است كه در اسلام به عنوان هديه اى آسمانى تلقى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أرادَ اللّهُ بِقَومٍ خَيراً أهدى اِلَيهِم هَديَّةً،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تِلكَ الهَديَّةُ؟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الضَّيفُ، يُنزِلُ بِرِزقِهِ، وَ يَرتَحِلُ بِذُنوبِ أهلِ البَيتِ ؛ هنگامى كه خداوند اراده كند نسبت به جمعيتى نيكى نمايد هديۀ گران بهايى براى آن ها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هديه اى؟</w:t>
      </w:r>
      <w:bookmarkStart w:id="575" w:name="pg15121_168764"/>
    </w:p>
    <w:p>
      <w:pPr>
        <w:pStyle w:val="BookText"/>
        <w:rPr/>
      </w:pPr>
      <w:bookmarkEnd w:id="57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ميهمان، با روزى خويش وارد مى شود، و گناهان خانواده را با خود 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بخشيده مى شوند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جالب اينكه كسى نزد پيامبر صلى الله عليه و 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من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پا مى دارم، زكات را به موقع مى پردازم، و از ميهمان با آغوش باز و به خاطر خدا پذيرايى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بَخٍّ ما لِجَهَنَّمَ عَلَيكَ سَبيلٌ، اِنَّ اللّهَ قَد بَرَّأكَ مِنَ الشُّحِّ اِن كُنتَ كَذلِكَ ؛ آفرين، آفرين، آفرين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راهى به سوى تو ندارد، اگر چنين باشى خداوند تو را از هرگونه بخل پاك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زمينه سخن بسيار است، اما براى اختصار به همين مقدار قناعت مى كنيم</w:t>
      </w:r>
      <w:r>
        <w:rPr>
          <w:rFonts w:eastAsia="Amiri" w:cs="Amiri" w:ascii="Amiri" w:hAnsi="Amiri"/>
          <w:color w:val="111111"/>
          <w:sz w:val="28"/>
          <w:szCs w:val="28"/>
          <w:rtl w:val="true"/>
          <w:lang w:bidi="ar-SA"/>
        </w:rPr>
        <w:t>.</w:t>
      </w:r>
    </w:p>
    <w:p>
      <w:pPr>
        <w:pStyle w:val="Heading6"/>
        <w:numPr>
          <w:ilvl w:val="5"/>
          <w:numId w:val="1"/>
        </w:numPr>
        <w:rPr/>
      </w:pPr>
      <w:bookmarkStart w:id="576" w:name="__RefHeading___Toc1322239_2142443653"/>
      <w:bookmarkStart w:id="577" w:name="_Toc212"/>
      <w:bookmarkEnd w:id="576"/>
      <w:r>
        <w:rPr/>
        <w:t>2</w:t>
      </w:r>
      <w:r>
        <w:rPr>
          <w:rtl w:val="true"/>
        </w:rPr>
        <w:t xml:space="preserve">. </w:t>
      </w:r>
      <w:r>
        <w:rPr>
          <w:rtl w:val="true"/>
        </w:rPr>
        <w:t>رعايت سادگى در پذيرايى</w:t>
      </w:r>
      <w:bookmarkEnd w:id="577"/>
    </w:p>
    <w:p>
      <w:pPr>
        <w:pStyle w:val="BookText"/>
        <w:rPr/>
      </w:pPr>
      <w:r>
        <w:rPr>
          <w:rFonts w:ascii="IRNazanin" w:hAnsi="IRNazanin" w:eastAsia="IRNazanin"/>
          <w:color w:val="111111"/>
          <w:sz w:val="28"/>
          <w:sz w:val="28"/>
          <w:szCs w:val="28"/>
          <w:rtl w:val="true"/>
          <w:lang w:bidi="fa-IR"/>
        </w:rPr>
        <w:t>با تمام اهميتى كه ميهمان دارد پذيرايى هاى پرتكلف و پر زرق و برق از نظر اسلام نه تنها كار خوبى نيست، بلكه رسماً از آن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توصيه مى كند كه پذيرايى ها ساده باشد و يك دستورالعمل جالب عادلانه ميان ميهمان و ميزبان قرار داده است و آن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ميزبان از آنچه دارد مضايقه نكند، و ميهمان نيز بيش از آن را انتظار نداشته باشد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لا يَحتَشِمُ مِن أخيهِ، وَ ما أدري أيُّهُما أعجَبُ؟ الَّذي يُكَلِّفُ أخاهُ إذا دَخَلَ عَلَيهِ أن يَتَكَلَّفَ لَهُ؟ أو المُتَكَلِّفُ لِأخيهِ؟ ؛ افراد باايمان از برادر مؤمن خود رودربايستى ندارند، و من نمى دانم كدام يك از اين دو عجيب تر است؟ كسى كه هنگام ورود بر برادر خود او را به تكلف مى افكند؟ و يا كسى كه شخصاً به سراغ تكلف براى ميهمان مى رود؟</w:t>
      </w:r>
      <w:r>
        <w:rPr>
          <w:rFonts w:eastAsia="IRNazanin" w:cs="IRNazanin"/>
          <w:color w:val="111111"/>
          <w:sz w:val="28"/>
          <w:szCs w:val="28"/>
          <w:rtl w:val="true"/>
          <w:lang w:bidi="fa-IR"/>
        </w:rPr>
        <w:t>».</w:t>
      </w:r>
      <w:r>
        <w:rPr>
          <w:rStyle w:val="FootnoteAnchor"/>
          <w:rtl w:val="true"/>
        </w:rPr>
        <w:footnoteReference w:id="426"/>
      </w:r>
      <w:bookmarkStart w:id="578" w:name="pg15121_168765"/>
    </w:p>
    <w:p>
      <w:pPr>
        <w:pStyle w:val="BookText"/>
        <w:rPr/>
      </w:pPr>
      <w:bookmarkEnd w:id="5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گرامى اسلام صلى الله عليه و آله چنين نقل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نَتَكَلَّفَ لِلضَّيفِ ما لَيسَ عِندَنا، وَ أن نُقَدِّمَ اِلَيهِ ما حَضَرَنا ؛ براى ميهمان نسبت به آنچه نداريم تكلف نكنيم، و از آنچه موجود است مضايقه ننماييم</w:t>
      </w:r>
      <w:r>
        <w:rPr>
          <w:rFonts w:eastAsia="IRNazanin" w:cs="IRNazanin"/>
          <w:color w:val="111111"/>
          <w:sz w:val="28"/>
          <w:szCs w:val="28"/>
          <w:rtl w:val="true"/>
          <w:lang w:bidi="fa-IR"/>
        </w:rPr>
        <w:t>».</w:t>
      </w:r>
      <w:r>
        <w:rPr>
          <w:rStyle w:val="FootnoteAnchor"/>
          <w:rtl w:val="true"/>
        </w:rPr>
        <w:footnoteReference w:id="427"/>
      </w:r>
    </w:p>
    <w:p>
      <w:pPr>
        <w:pStyle w:val="Heading6"/>
        <w:numPr>
          <w:ilvl w:val="5"/>
          <w:numId w:val="1"/>
        </w:numPr>
        <w:rPr/>
      </w:pPr>
      <w:bookmarkStart w:id="579" w:name="__RefHeading___Toc1322241_2142443653"/>
      <w:bookmarkStart w:id="580" w:name="_Toc213"/>
      <w:bookmarkEnd w:id="579"/>
      <w:r>
        <w:rPr/>
        <w:t>3</w:t>
      </w:r>
      <w:r>
        <w:rPr>
          <w:rtl w:val="true"/>
        </w:rPr>
        <w:t xml:space="preserve">. </w:t>
      </w:r>
      <w:r>
        <w:rPr>
          <w:rtl w:val="true"/>
        </w:rPr>
        <w:t>حق ميهمان</w:t>
      </w:r>
      <w:bookmarkEnd w:id="580"/>
    </w:p>
    <w:p>
      <w:pPr>
        <w:pStyle w:val="BookText"/>
        <w:rPr/>
      </w:pPr>
      <w:r>
        <w:rPr>
          <w:rFonts w:ascii="IRNazanin" w:hAnsi="IRNazanin" w:eastAsia="IRNazanin"/>
          <w:color w:val="111111"/>
          <w:sz w:val="28"/>
          <w:sz w:val="28"/>
          <w:szCs w:val="28"/>
          <w:rtl w:val="true"/>
          <w:lang w:bidi="fa-IR"/>
        </w:rPr>
        <w:t>ميهمان از نظر اسلام هديه اى آسمانى، و فرستاده و رسول خداست، و بايد او را همچون جان گرامى داشت و نهايت احترام را دربارۀ او انجام داد، تا آنجا كه اميرمؤمنان على عليه السلام از پيغمبر اكرم صلى الله عليه و آله نقل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 الضَّيفِ أن تَمشِىَ مَعَهُ فَتُخرِجَهُ مِن حَريمِكَ إلى البابِ ؛ از حقوق ميهمان اين است كه او را تا در خانه بدرقه كنى</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 تا آنجا كه به تكلف نينجامد بايد وسايل آسايش و راحتى او را فراهم كرد، همان گونه كه در حديثى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حقوق ميهمان اين است كه حتى خلال دندان براى او فراهم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 مِن حَقِّ الضَّيفِ أن يُعَدَّ لَهُ الخِلالُ</w:t>
      </w:r>
      <w:r>
        <w:rPr>
          <w:rFonts w:eastAsia="IRNazanin" w:cs="IRNazanin"/>
          <w:color w:val="111111"/>
          <w:sz w:val="28"/>
          <w:szCs w:val="28"/>
          <w:rtl w:val="true"/>
          <w:lang w:bidi="fa-IR"/>
        </w:rPr>
        <w:t>» .</w:t>
      </w:r>
      <w:r>
        <w:rPr>
          <w:rStyle w:val="FootnoteAnchor"/>
          <w:rtl w:val="true"/>
        </w:rPr>
        <w:footnoteReference w:id="429"/>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ميهمان ها افرادى كم رو و خجالتى هستند و به همين دليل دستور داده شده كه از آن ها دربارۀ غذا خوردن سؤال نكنند، بلكه سفره غذا را آماده سازند، اگر مايل بود بخورد چنان كه امام صادق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 لِأخيكَ اِذا دَخَلَ عَلَيكَ أكَلتَ اليَومَ شَيئاً؟ وَلكِن قَرِّب اِلَيهِ ما عِندَكَ، فَاِنَّ الجَوادَ كُلَّ الجَوادِ مَن بَذَلَ ما عِندَهُ ؛ هنگامى كه برادرت بر تو وارد شود از او سؤال نكن كه آيا امروز غذا خورده اى يا نه؟ آنچه دارى براى او حاضر كن، چراكه سخاوتمند واقعى كسى است كه از بذل آنچه حاضر دارد مضايقه نكند</w:t>
      </w:r>
      <w:r>
        <w:rPr>
          <w:rFonts w:eastAsia="IRNazanin" w:cs="IRNazanin"/>
          <w:color w:val="111111"/>
          <w:sz w:val="28"/>
          <w:szCs w:val="28"/>
          <w:rtl w:val="true"/>
          <w:lang w:bidi="fa-IR"/>
        </w:rPr>
        <w:t>».</w:t>
      </w:r>
      <w:r>
        <w:rPr>
          <w:rStyle w:val="FootnoteAnchor"/>
          <w:rtl w:val="true"/>
        </w:rPr>
        <w:footnoteReference w:id="430"/>
      </w:r>
      <w:bookmarkStart w:id="581" w:name="pg15121_168766"/>
    </w:p>
    <w:p>
      <w:pPr>
        <w:pStyle w:val="BookText"/>
        <w:rPr/>
      </w:pPr>
      <w:bookmarkEnd w:id="581"/>
      <w:r>
        <w:rPr>
          <w:rFonts w:ascii="IRNazanin" w:hAnsi="IRNazanin" w:eastAsia="IRNazanin"/>
          <w:color w:val="111111"/>
          <w:sz w:val="28"/>
          <w:sz w:val="28"/>
          <w:szCs w:val="28"/>
          <w:rtl w:val="true"/>
          <w:lang w:bidi="fa-IR"/>
        </w:rPr>
        <w:t>ازجمله وظايف ميزبان در پيشگاه خدا اين است كه غذايى را كه آماده ساخته تحقير نكند، چراكه نعمت خدا هرچه باشد عزيز و محترم است، ولى ميان مترفين و افراد تكلف كننده معمول است كه هرقدر سفره را رنگين كنند،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ناقابلى است و لايق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نيز وظيفه دارد آن را كوچك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صادق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هَلَكَ امرؤٌ إحتَقَرَ لِأخيهِ ما يَحضُرُهُ وَ هَلَكَ امرُؤٌ احتَقَرَ لِأخيهِ ما قَدَّمَ إلَيهِ ؛ ميزبانى كه آنچه را براى برادرش آماده ساخته، كوچك بشمرد هلاك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همچنين ميهمانى كه آنچه را كه نزد او حاضر كرده اند كوچك بشمرد گمراه است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اسلام به قدرى در گرامى داشتن ميهمان موشكاف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ميهمان وارد مى شود به او كمك كنيد، اما براى رفتن از منزل به او كمك نكنيد، مبادا تصور كند مايل به رفتن او هستيد</w:t>
      </w:r>
      <w:r>
        <w:rPr>
          <w:rFonts w:eastAsia="IRNazanin" w:cs="IRNazanin"/>
          <w:color w:val="111111"/>
          <w:sz w:val="28"/>
          <w:szCs w:val="28"/>
          <w:rtl w:val="true"/>
          <w:lang w:bidi="fa-IR"/>
        </w:rPr>
        <w:t>.</w:t>
      </w:r>
      <w:r>
        <w:rPr>
          <w:rStyle w:val="FootnoteAnchor"/>
          <w:rtl w:val="true"/>
        </w:rPr>
        <w:footnoteReference w:id="432"/>
      </w:r>
    </w:p>
    <w:p>
      <w:pPr>
        <w:pStyle w:val="Heading6"/>
        <w:numPr>
          <w:ilvl w:val="5"/>
          <w:numId w:val="1"/>
        </w:numPr>
        <w:rPr/>
      </w:pPr>
      <w:bookmarkStart w:id="582" w:name="__RefHeading___Toc1322243_2142443653"/>
      <w:bookmarkStart w:id="583" w:name="_Toc214"/>
      <w:bookmarkEnd w:id="582"/>
      <w:r>
        <w:rPr/>
        <w:t>4</w:t>
      </w:r>
      <w:r>
        <w:rPr>
          <w:rtl w:val="true"/>
        </w:rPr>
        <w:t xml:space="preserve">. </w:t>
      </w:r>
      <w:r>
        <w:rPr>
          <w:rtl w:val="true"/>
        </w:rPr>
        <w:t>وظايف ميهمان</w:t>
      </w:r>
      <w:bookmarkEnd w:id="58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هميشه مسئوليت ها جنبۀ متقابل دارد، يعنى همان گونه كه ميزبان وظايف مهمى دربرابر ميهمان دارد، ميهمان نيز وظايف قابل ملاحظه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در احاديث بالا ذكر شد، ميهمان موظف است آنچه را كه صاحب خانه درمورد منزلش پيشنهاد مى كند انجام دهد، براى نمونه، هر جا را براى نشستن پيشنهاد مى كند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أحَدُكُم عَلى أخيهِ في رَحلِهِفَليَقعُد حَيثُ يَأمُرُهُ صاحِبُ الرَّحلِ، فإنَّ صاحِبَ الرَّحلِ أعرَفُ بِعَورَةِ بَيتِهِ مِنَ الدّاخِلِ عَلَيهِ ؛ هنگامى كه يكى از شما وارد منزل برادر مسلمانش مى شود جايى بنشيند كه</w:t>
      </w:r>
      <w:bookmarkStart w:id="584" w:name="pg15121_168767"/>
    </w:p>
    <w:p>
      <w:pPr>
        <w:pStyle w:val="BookText"/>
        <w:rPr/>
      </w:pPr>
      <w:bookmarkEnd w:id="584"/>
      <w:r>
        <w:rPr>
          <w:rFonts w:ascii="IRNazanin" w:hAnsi="IRNazanin" w:eastAsia="IRNazanin"/>
          <w:color w:val="111111"/>
          <w:sz w:val="28"/>
          <w:sz w:val="28"/>
          <w:szCs w:val="28"/>
          <w:rtl w:val="true"/>
          <w:lang w:bidi="fa-IR"/>
        </w:rPr>
        <w:t>ميزبان به او پيشنهاد مى كند، چراكه صاحب منزل از وضع منزل خود و آن قسمت هايى كه نبايد آشكار شود آگاه است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كوتاه سخن اينكه ميهمان نوازى و آداب ميهمان دارى و وظايف و خصوصيات هر كدام، بحث گسترده اى را در آداب معاشرت اسلامى به خود اختصاص داده است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اما با نهايت تأسف در عصر ما كه عصر غلبۀ مادّى گرى بر جهان است اين سنت قديمى انسانى چنان محدود شده كه در بعضى از جوامع غربى تقريباً برچيده شده است و شنيده ايم هنگامى كه بعضى از آن ها به كشورهاى اسلامى مى آيند و گستردگى ميهمان دارى و ميهمان نوازى را مى بينند كه هنوز در خانواده هاى اصيل اين مرز و بوم به صورت گرم و مملو از عواطف برقرار است، شگفت زده مى شوند كه چگونه ممكن است افرادى بهترين وسايل موجود خانه و باارزش ترين غذاهاى خود را براى پذيرايى از مهمان هايى بگذارند كه گاهى با آن ها ارتباط كمى دارند و شايد تنها در يك سفر كوتاه آشنا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توجه به احاديث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گوشه اى از آن در بالا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ايثار و فداكارى را روشن مى سازد و محاسبات معنوى را در اين زمينه مشخص مى كند، محاسباتى كه براى ماده پرستان فرهنگ نامفهومى است</w:t>
      </w:r>
      <w:r>
        <w:rPr>
          <w:rFonts w:eastAsia="IRNazanin" w:cs="IRNazanin"/>
          <w:color w:val="111111"/>
          <w:sz w:val="28"/>
          <w:szCs w:val="28"/>
          <w:rtl w:val="true"/>
          <w:lang w:bidi="fa-IR"/>
        </w:rPr>
        <w:t>.</w:t>
      </w:r>
    </w:p>
    <w:p>
      <w:pPr>
        <w:pStyle w:val="Heading4"/>
        <w:numPr>
          <w:ilvl w:val="3"/>
          <w:numId w:val="1"/>
        </w:numPr>
        <w:rPr/>
      </w:pPr>
      <w:bookmarkStart w:id="585" w:name="__RefHeading___Toc1322245_2142443653"/>
      <w:bookmarkStart w:id="586" w:name="_Toc215"/>
      <w:bookmarkEnd w:id="585"/>
      <w:r>
        <w:rPr>
          <w:rtl w:val="true"/>
        </w:rPr>
        <w:t>بدون اجازه وارد خانۀ مردم نشويد</w:t>
      </w:r>
      <w:bookmarkEnd w:id="586"/>
    </w:p>
    <w:p>
      <w:pPr>
        <w:pStyle w:val="Heading5"/>
        <w:numPr>
          <w:ilvl w:val="4"/>
          <w:numId w:val="1"/>
        </w:numPr>
        <w:rPr/>
      </w:pPr>
      <w:bookmarkStart w:id="587" w:name="__RefHeading___Toc1322247_2142443653"/>
      <w:bookmarkStart w:id="588" w:name="_Toc216"/>
      <w:bookmarkEnd w:id="587"/>
      <w:r>
        <w:rPr>
          <w:rtl w:val="true"/>
        </w:rPr>
        <w:t>اشاره</w:t>
      </w:r>
      <w:bookmarkEnd w:id="588"/>
    </w:p>
    <w:p>
      <w:pPr>
        <w:pStyle w:val="BookText"/>
        <w:rPr/>
      </w:pPr>
      <w:r>
        <w:rPr>
          <w:rFonts w:ascii="Amiri" w:hAnsi="Amiri" w:eastAsia="Amiri" w:cs="Amiri"/>
          <w:color w:val="111111"/>
          <w:sz w:val="28"/>
          <w:sz w:val="28"/>
          <w:szCs w:val="28"/>
          <w:rtl w:val="true"/>
          <w:lang w:bidi="ar-SA"/>
        </w:rPr>
        <w:t>بدون اجازه وارد خانۀ مردم نشويد</w:t>
      </w:r>
      <w:r>
        <w:rPr>
          <w:rStyle w:val="FootnoteAnchor"/>
          <w:rtl w:val="true"/>
        </w:rPr>
        <w:footnoteReference w:id="435"/>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نور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بُيُوتاً غَيْرَ</w:t>
      </w:r>
      <w:bookmarkStart w:id="589" w:name="pg15121_168768"/>
    </w:p>
    <w:p>
      <w:pPr>
        <w:pStyle w:val="BookText"/>
        <w:rPr/>
      </w:pPr>
      <w:bookmarkEnd w:id="589"/>
      <w:r>
        <w:rPr>
          <w:rFonts w:ascii="Amiri" w:hAnsi="Amiri" w:eastAsia="Amiri" w:cs="Amiri"/>
          <w:color w:val="111111"/>
          <w:sz w:val="28"/>
          <w:sz w:val="28"/>
          <w:szCs w:val="28"/>
          <w:rtl w:val="true"/>
          <w:lang w:bidi="ar-SA"/>
        </w:rPr>
        <w:t xml:space="preserve">بُيُوتِكُمْ حَتّى تَسْتَأْنِسُوا وَ تُسَلِّمُوا عَلى أَهْلِها ذلِكُمْ خَيْرٌ لَكُمْ لَعَلَّكُمْ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تَجِدُوا فِيها أَحَداً فَلا تَدْخُلُوها حَتّى يُؤْذَنَ لَكُمْ وَ إِنْ قِيلَ لَكُمُ اِرْجِعُوا فَارْجِعُوا هُوَ أَزْكى لَكُمْ وَ اَللّهُ بِما تَعْمَلُونَ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أَنْ تَدْخُلُوا بُيُوتاً غَيْرَ مَسْكُونَةٍ فِيها مَتاعٌ لَكُمْ وَ اَللّهُ يَعْلَمُ ما تُبْدُونَ وَ ما تَكْتُمُونَ</w:t>
      </w:r>
      <w:r>
        <w:rPr>
          <w:rFonts w:eastAsia="Amiri" w:cs="Amiri" w:ascii="Amiri" w:hAnsi="Amiri"/>
          <w:color w:val="111111"/>
          <w:sz w:val="28"/>
          <w:szCs w:val="28"/>
          <w:rtl w:val="true"/>
          <w:lang w:bidi="ar-SA"/>
        </w:rPr>
        <w:t>) .</w:t>
      </w:r>
    </w:p>
    <w:p>
      <w:pPr>
        <w:pStyle w:val="Heading5"/>
        <w:numPr>
          <w:ilvl w:val="4"/>
          <w:numId w:val="1"/>
        </w:numPr>
        <w:rPr/>
      </w:pPr>
      <w:bookmarkStart w:id="590" w:name="__RefHeading___Toc1322249_2142443653"/>
      <w:bookmarkStart w:id="591" w:name="_Toc217"/>
      <w:bookmarkEnd w:id="590"/>
      <w:r>
        <w:rPr>
          <w:rtl w:val="true"/>
        </w:rPr>
        <w:t>تفسير</w:t>
      </w:r>
      <w:bookmarkEnd w:id="591"/>
    </w:p>
    <w:p>
      <w:pPr>
        <w:pStyle w:val="BookText"/>
        <w:rPr/>
      </w:pPr>
      <w:r>
        <w:rPr>
          <w:rFonts w:ascii="IRNazanin" w:hAnsi="IRNazanin" w:eastAsia="IRNazanin"/>
          <w:color w:val="111111"/>
          <w:sz w:val="28"/>
          <w:sz w:val="28"/>
          <w:szCs w:val="28"/>
          <w:rtl w:val="true"/>
          <w:lang w:bidi="fa-IR"/>
        </w:rPr>
        <w:t>در اين آيات بخشى از آداب معاشرت و دستورهاى اجتماعى اسلام كه ارتباط نزديكى با مسائل مربوط به حفظ عفت عمومى دارد بيان شده است، و آن، طرز ورود به خانه هاى مردم و چگونگى گرفتن اجازۀ ورود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هايى غير از خانۀ خود وارد نشويد، تا اجازه بگيريد و بر اهل آن خانه سلام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كار، تصميم ورود خود را از قبل به اطلاع آن ها برسانيد و موافقت آن ها را جلب 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براى شما بهتر است، شايد متذكر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در اينجا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تستأذنوا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جملۀ دوم فقط اجازه گرفتن را بيان مى كند، در حالى كه جملۀ اول 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اجازه اى همراه با محبت و لطف و آشنايى و صداقت را مى رساند، و نشان مى دهد كه حتى اجازه گرفتن بايد كاملاً مؤدبانه و دوستانه و خالى از هرگونه خشونت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اين جمله را بشكافيم بسيارى از آداب مربوط به اين بحث در آن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اين است كه فرياد نكشيد، در را محكم نكوبيد، با عبارات خشك و زننده اجازه نگيريد، و هنگامى كه اجازه داده شد، بدون سلام وارد نشويد، سلامى كه نشانۀ صلح و صفا و پيام آور محبت و دوستى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قابل توجه اينكه اين حكم را كه جنبۀ انسانى و عاطفى آن روشن است با دو</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 خَيْرٌ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مى كند كه خود دليلى بر اين است كه اين گونه احكام در اعماق عواطف و عقل و شعور انسانى ريشه دارد و اگر انسان كمى در آن بينديشد متذكر خواهد فهميد كه خير و صلاح او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بعد با جملۀ ديگرى اين دستور تكميل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را در خانه نيافتيد وارد آن نشويد تا به شما اجازه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منظور از اين تعبير اين باشد كه گاهى در خانه كسانى هستند، ولى كسى كه به شما اجازۀ ورود دهد و صاحب اختيار و صاحب خانه باشد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صورت حق ورود نخواهيد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اصلاً كسى در خانه نيست، اما ممكن است صاحب خانه در منزل همسايگان و يا نزديك آن محل باشد و هنگامى كه صداى در زدن و يا صداى شما را بشنود بيايد و اذن ورود دهد، در اين صورت حق ورود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مطرح است اين است كه بدون اذن داخل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به شما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بازگرديد، اين سخن را پذيرا شويد و بازگرديد، كه براى شما بهتر و پاكيزه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اينكه هرگز جواب رد، شما را ناراحت نكند، چه بسا صاحب خانه در حالتى است كه از ديدن شما در آن حالت ناراحت مى شود، و يا وضع او و خانه اش آمادۀ پذيرش مهمان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هنگام شنيدن جواب منفى گاهى حس كنجكاوى بعضى تحريك مى شود و به فكر اين مى افتند كه با نگاه كردن از درز در، يا با گوش دادن و استراق سمع، مطالبى از اسرار درون خانه را كشف كنند، در ذيل همين آيه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آنچه انجام مى دهيد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بِما تَعْمَلُونَ عَلِيمٌ</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هر حكمى استثنايى دارد كه رفع ضرورت ها و مشكلات از راه آن استثنا به صورت معقول انجام مى شود، در آخرين آيۀ مورد بحث مى فرمايد</w:t>
      </w:r>
      <w:r>
        <w:rPr>
          <w:rFonts w:eastAsia="IRNazanin" w:cs="IRNazanin"/>
          <w:color w:val="111111"/>
          <w:sz w:val="28"/>
          <w:szCs w:val="28"/>
          <w:rtl w:val="true"/>
          <w:lang w:bidi="fa-IR"/>
        </w:rPr>
        <w:t>:</w:t>
      </w:r>
      <w:bookmarkStart w:id="592" w:name="pg15121_168770"/>
    </w:p>
    <w:p>
      <w:pPr>
        <w:pStyle w:val="BookText"/>
        <w:rPr/>
      </w:pPr>
      <w:bookmarkEnd w:id="5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 بر شما نيست كه وارد خانه هاى غيرمسكونى شويد كه در آنجا متاعى متعلق به شما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آنچه را آشكار مى كنيد و پنهان مى داريد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اشاره به اين است كه گاهى بعضى از افراد از اين استثنا سوءاستفاده كرده و به بهانه اين حكم وارد خانه هاى غيرمسكونى مى شوند تا اسرارى را كشف كنند، و يا به اين بهانه كه نمى دانستيم اين جا مسكونى است، وارد، اما خدا از همه اين امور آگاه است و سوء استفاده كنندگان را به خوبى مى شناسد</w:t>
      </w:r>
      <w:r>
        <w:rPr>
          <w:rFonts w:eastAsia="IRNazanin" w:cs="IRNazanin"/>
          <w:color w:val="111111"/>
          <w:sz w:val="28"/>
          <w:szCs w:val="28"/>
          <w:rtl w:val="true"/>
          <w:lang w:bidi="fa-IR"/>
        </w:rPr>
        <w:t>.</w:t>
      </w:r>
    </w:p>
    <w:p>
      <w:pPr>
        <w:pStyle w:val="Heading5"/>
        <w:numPr>
          <w:ilvl w:val="4"/>
          <w:numId w:val="1"/>
        </w:numPr>
        <w:rPr/>
      </w:pPr>
      <w:bookmarkStart w:id="593" w:name="__RefHeading___Toc1322251_2142443653"/>
      <w:bookmarkStart w:id="594" w:name="_Toc218"/>
      <w:bookmarkEnd w:id="593"/>
      <w:r>
        <w:rPr>
          <w:rtl w:val="true"/>
        </w:rPr>
        <w:t>نكته ها</w:t>
      </w:r>
      <w:r>
        <w:rPr>
          <w:rtl w:val="true"/>
        </w:rPr>
        <w:t>:</w:t>
      </w:r>
      <w:bookmarkEnd w:id="594"/>
    </w:p>
    <w:p>
      <w:pPr>
        <w:pStyle w:val="Heading6"/>
        <w:numPr>
          <w:ilvl w:val="5"/>
          <w:numId w:val="1"/>
        </w:numPr>
        <w:rPr/>
      </w:pPr>
      <w:bookmarkStart w:id="595" w:name="__RefHeading___Toc1322253_2142443653"/>
      <w:bookmarkStart w:id="596" w:name="_Toc219"/>
      <w:bookmarkEnd w:id="595"/>
      <w:r>
        <w:rPr/>
        <w:t>1</w:t>
      </w:r>
      <w:r>
        <w:rPr>
          <w:rtl w:val="true"/>
        </w:rPr>
        <w:t xml:space="preserve">. </w:t>
      </w:r>
      <w:r>
        <w:rPr>
          <w:rtl w:val="true"/>
        </w:rPr>
        <w:t>امنيت و آزادى در محيط خانه</w:t>
      </w:r>
      <w:bookmarkEnd w:id="596"/>
    </w:p>
    <w:p>
      <w:pPr>
        <w:pStyle w:val="BookText"/>
        <w:rPr/>
      </w:pPr>
      <w:r>
        <w:rPr>
          <w:rFonts w:ascii="IRNazanin" w:hAnsi="IRNazanin" w:eastAsia="IRNazanin"/>
          <w:color w:val="111111"/>
          <w:sz w:val="28"/>
          <w:sz w:val="28"/>
          <w:szCs w:val="28"/>
          <w:rtl w:val="true"/>
          <w:lang w:bidi="fa-IR"/>
        </w:rPr>
        <w:t>بى شك وجود انسان دو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و اجتماعى، و به همين دليل نيز دو نوع زندگى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خصوصى و عمومى، كه هر كدام براى خود ويژگى هايى دارد و آداب و مقرراتى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ناچار است در محيط اجتماع آداب و قيد و بندهاى زيادى را از نظر لباس و طرز حركت و رفت و آمد تحمل كند، ولى پيداست كه ادامۀ اين وضع در تمام مدت شبانه روز خسته كننده و دردسرآفرين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خواهد مدتى از شبانه روز را آزاد باشد، قيد و بندها را دور كند، به استراحت بپردازد، با خانواده و فرزندان خود گفتگوهاى خصوصى نمايد و تا آنجا كه ممكن است از اين آزادى بهره گيرد، به همين دليل به خانۀ خصوصى خود پناه مى برد و با بستن درها به روى ديگران، زندگى خويش را به طور موقت از جامعه جدا مى سازد و همراه آن از انبوه قيد و بندها و آدابى كه ناچار بود در محيط اجتماع بر خود تحميل كند آزاد مى 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بايد در اين محيط آزاد با اين فلسفۀ روشن، امنيت كافى وجود داشته</w:t>
      </w:r>
    </w:p>
    <w:p>
      <w:pPr>
        <w:pStyle w:val="BookText"/>
        <w:rPr/>
      </w:pPr>
      <w:r>
        <w:rPr>
          <w:rFonts w:ascii="IRNazanin" w:hAnsi="IRNazanin" w:eastAsia="IRNazanin"/>
          <w:color w:val="111111"/>
          <w:sz w:val="28"/>
          <w:sz w:val="28"/>
          <w:szCs w:val="28"/>
          <w:rtl w:val="true"/>
          <w:lang w:bidi="fa-IR"/>
        </w:rPr>
        <w:t>باشد، اگر بنا باشد هر كس سرزده وارد اين محيط شود و به حريم امن آن تجاوز كند ديگر آن آزادى و استراحت و آرامش وجود نخواهد داشت و به محيط كوچه و بازار تبديل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هميشه ميان انسان ها مقرارت ويژه اى در اين زمينه بوده است و در تمام قوانين دنيا وارد شدن به خانۀ اشخاص بدون اجازۀ آن ها ممنوع است و مجازات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مواردى كه به دلايل امنيتى يا دلايل ديگر، ضرورتى باشد كه بدون اجازه وارد شوند، مقامات محدود و معينى حق دادن چنين اجازه اى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نيز در اين زمينه دستور بسيار مؤكدى داده شده و آداب و ريزه كارى هايى وجود دارد كه نظير آن كمتر 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ابوسعيد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ياران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ورود به منزل آن حضرت را خواست، در حالى كه روبه روى در خانۀ پيامبر صلى الله عليه و آله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اجازه گرفتن روبه روى در نايست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مى خوانيم كه خود آن حضرت هنگامى كه به در خانۀ كسى مى رفت، روبه روى در نمى ايستاد، بلكه در طرف راست يا چپ قرار مى گرفت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وسيله اجازۀ ورود مى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آن روز هنوز معمول نشده بود كه دربرابر در خانه پرده بياويزند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حتى در روايات اسلامى مى خوانيم كه انسان وقتى مى خواهد وارد خانۀ مادر يا پدر و يا حتى فرزند خود شود، اجازه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آمده است كه مردى از پيامبر صلى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هنگامى كه مى خواهم وارد خانۀ مادرم شوم بايد اجازه بگيرم؟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غير از من خدمتگزارى ندارد، بازهم بايد اجازه بگيرم؟ فرمود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أن تَراها عُريانَةً؟؛</w:t>
      </w:r>
    </w:p>
    <w:p>
      <w:pPr>
        <w:pStyle w:val="BookText"/>
        <w:rPr/>
      </w:pPr>
      <w:r>
        <w:rPr>
          <w:rFonts w:ascii="IRNazanin" w:hAnsi="IRNazanin" w:eastAsia="IRNazanin"/>
          <w:color w:val="111111"/>
          <w:sz w:val="28"/>
          <w:sz w:val="28"/>
          <w:szCs w:val="28"/>
          <w:rtl w:val="true"/>
          <w:lang w:bidi="fa-IR"/>
        </w:rPr>
        <w:t>آيا دوست دارى مادرت را برهنه ببينى؟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فَاستَأذِن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او اجازه بگير</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در روايت ديگرى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صلى الله عليه و آله مى خواست وارد خانۀ دخترش فاطمه عليها السلام شود، نخست در را كمى باز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پاسخ سلام پدر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دارم وارد شوم؟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همراه من است نيز اجازه دارد وارد شود؟ فاطمه عليها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 بر سر من نيست؛ هنگامى كه خود را با حجاب اسلامى پوشانيد، پيامبر صلى الله عليه و آله دوباره سلام كرد و فاطمه عليها السلام جواب داد و دوباره براى خود اجازۀ ورود گرفت و بعد از پاسخ موافق فاطمه عليها السلام، براى همراهش جابربن عبداللّه نيز اجازۀ ورود گرفت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اين حديث به خوبى نشان مى دهد كه تا چه اندازه پيامبر صلى الله عليه و آله كه يك الگو و سرمشق براى عموم مسلمانان بود اين نكات را به دقت رعايت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بعضى از روايات مى خوانيم كه بايد سه بار اجازه گرفت تا اهل خانه اجازۀ اول را بشنوند، هنگام اجازۀ دوم خود را آماده سازند و هنگام اجازۀ سوم اگر خواستند، اجازه دهند و اگر نخواستند، اجازه ندهند</w:t>
      </w:r>
      <w:r>
        <w:rPr>
          <w:rFonts w:eastAsia="IRNazanin" w:cs="IRNazanin"/>
          <w:color w:val="111111"/>
          <w:sz w:val="28"/>
          <w:szCs w:val="28"/>
          <w:rtl w:val="true"/>
          <w:lang w:bidi="fa-IR"/>
        </w:rPr>
        <w:t>!</w:t>
      </w:r>
      <w:r>
        <w:rPr>
          <w:rStyle w:val="FootnoteAnchor"/>
          <w:rtl w:val="true"/>
        </w:rPr>
        <w:footnoteReference w:id="439"/>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بعضى لازم دانسته اند كه در ميان اين سه اجازه، فاصله اى باشد، چراكه گاهى لباس مناسبى بر تن صاحب خانه نيست، و گاهى در حالى است كه نمى خواهد كسى او را در آن حال ببيند، گاهى وضع اطاق به هم ريخته است و گاهى اسرارى وجود دارد كه نمى خواهد ديگرى بر آن واقف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او فرصتى داد تا خود را جمع وجور كند، و اگر اجازه نداد، بدون كمترين احساس ناراحتى بايد صرف نظر كرد</w:t>
      </w:r>
      <w:r>
        <w:rPr>
          <w:rFonts w:eastAsia="IRNazanin" w:cs="IRNazanin"/>
          <w:color w:val="111111"/>
          <w:sz w:val="28"/>
          <w:szCs w:val="28"/>
          <w:rtl w:val="true"/>
          <w:lang w:bidi="fa-IR"/>
        </w:rPr>
        <w:t>.</w:t>
      </w:r>
      <w:bookmarkStart w:id="597" w:name="pg15121_168773"/>
    </w:p>
    <w:p>
      <w:pPr>
        <w:pStyle w:val="Heading6"/>
        <w:numPr>
          <w:ilvl w:val="5"/>
          <w:numId w:val="1"/>
        </w:numPr>
        <w:rPr/>
      </w:pPr>
      <w:bookmarkStart w:id="598" w:name="__RefHeading___Toc1322255_2142443653"/>
      <w:bookmarkStart w:id="599" w:name="_Toc220"/>
      <w:bookmarkEnd w:id="597"/>
      <w:bookmarkEnd w:id="598"/>
      <w:r>
        <w:rPr/>
        <w:t>2</w:t>
      </w:r>
      <w:r>
        <w:rPr>
          <w:rtl w:val="true"/>
        </w:rPr>
        <w:t xml:space="preserve">. </w:t>
      </w:r>
      <w:r>
        <w:rPr>
          <w:rtl w:val="true"/>
        </w:rPr>
        <w:t xml:space="preserve">منظور از </w:t>
      </w:r>
      <w:r>
        <w:rPr>
          <w:rtl w:val="true"/>
        </w:rPr>
        <w:t>«</w:t>
      </w:r>
      <w:r>
        <w:rPr>
          <w:rtl w:val="true"/>
        </w:rPr>
        <w:t>بيوت غير مسكونه</w:t>
      </w:r>
      <w:r>
        <w:rPr>
          <w:rtl w:val="true"/>
        </w:rPr>
        <w:t xml:space="preserve">» </w:t>
      </w:r>
      <w:r>
        <w:rPr>
          <w:rtl w:val="true"/>
        </w:rPr>
        <w:t>چيست؟</w:t>
      </w:r>
      <w:bookmarkEnd w:id="599"/>
    </w:p>
    <w:p>
      <w:pPr>
        <w:pStyle w:val="BookText"/>
        <w:rPr/>
      </w:pPr>
      <w:r>
        <w:rPr>
          <w:rFonts w:ascii="IRNazanin" w:hAnsi="IRNazanin" w:eastAsia="IRNazanin"/>
          <w:color w:val="111111"/>
          <w:sz w:val="28"/>
          <w:sz w:val="28"/>
          <w:szCs w:val="28"/>
          <w:rtl w:val="true"/>
          <w:lang w:bidi="fa-IR"/>
        </w:rPr>
        <w:t>دربارۀ پاسخ اين سؤال ميان مفسران گفتگوست،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ساختمان هايى است كه شخص خاصى در آن ساكن نيست، بلكه جنبۀ عمومى و همگانى دارد، مانند كاروان سراها، مهمان خانه ها، و همچنين حمام ها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مضمون در حديثى از امام صادق عليه السلام با صراحت آمده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بعضى ديگر آن را به خرابه هايى تفسير كرده اند كه در و پيكرى ندارد و هر كس مى تواند وارد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بسيار بعيد به نظر مى رسد، چراكه كسى حاضر نيست متاع خود را در چنين خانه اى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آن را اشاره به انبارهاى تجار و دكان هايى مى دانند كه متاع مردم به عنوان امانت در آن نگهدارى مى شود و صاحب هر متاعى حق دارد براى گرفتن متاع خويش به آنجا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نيز با ظاهر آيه چندان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منظور، خانه هايى باشد كه ساكن ندارد و انسان متاع خود را در آنجا به امانت گذاشته و رضايت ضمنى صاحب منزل را براى سركشى يا برداشتن متاع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قسمتى از اين تفاسير باهم منافاتى ندارد، ولى تفسير اول با معنى آيه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اين بيان روشن مى شود كه انسان، تنها به اين دليل كه متاعى در خانه اى دارد نمى تواند درِ خانه را بدون اجازۀ صاحب خانه بگشايد و وارد شود، هرچند در آن هنگام كسى در خانه نباشد</w:t>
      </w:r>
      <w:r>
        <w:rPr>
          <w:rFonts w:eastAsia="IRNazanin" w:cs="IRNazanin"/>
          <w:color w:val="111111"/>
          <w:sz w:val="28"/>
          <w:szCs w:val="28"/>
          <w:rtl w:val="true"/>
          <w:lang w:bidi="fa-IR"/>
        </w:rPr>
        <w:t>.</w:t>
      </w:r>
    </w:p>
    <w:p>
      <w:pPr>
        <w:pStyle w:val="Heading6"/>
        <w:numPr>
          <w:ilvl w:val="5"/>
          <w:numId w:val="1"/>
        </w:numPr>
        <w:rPr/>
      </w:pPr>
      <w:bookmarkStart w:id="600" w:name="__RefHeading___Toc1322257_2142443653"/>
      <w:bookmarkStart w:id="601" w:name="_Toc221"/>
      <w:bookmarkEnd w:id="600"/>
      <w:r>
        <w:rPr/>
        <w:t>3</w:t>
      </w:r>
      <w:r>
        <w:rPr>
          <w:rtl w:val="true"/>
        </w:rPr>
        <w:t xml:space="preserve">. </w:t>
      </w:r>
      <w:r>
        <w:rPr>
          <w:rtl w:val="true"/>
        </w:rPr>
        <w:t>مجازات كسى كه بدون اجازه به داخل خانۀ مردم نگاه مى كند</w:t>
      </w:r>
      <w:bookmarkEnd w:id="60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كتب فقهى و حديث آمده است كه اگر كسى از روى عمد به داخل خانۀ</w:t>
      </w:r>
      <w:bookmarkStart w:id="602" w:name="pg15121_168774"/>
    </w:p>
    <w:p>
      <w:pPr>
        <w:pStyle w:val="BookText"/>
        <w:rPr/>
      </w:pPr>
      <w:bookmarkEnd w:id="602"/>
      <w:r>
        <w:rPr>
          <w:rFonts w:ascii="IRNazanin" w:hAnsi="IRNazanin" w:eastAsia="IRNazanin"/>
          <w:color w:val="111111"/>
          <w:sz w:val="28"/>
          <w:sz w:val="28"/>
          <w:szCs w:val="28"/>
          <w:rtl w:val="true"/>
          <w:lang w:bidi="fa-IR"/>
        </w:rPr>
        <w:t>مردم نگاه كند و به صورت يا تن برهنۀ زنان بنگرد آن ها مى توانند در مرتبۀ اول او را نهى كنند، اگر خوددارى نكرد مى توانند با سنگ او را دور كنند، اگر باز اصرار داشته باشد با آلات قتاله مى توانند از خود و نواميس خود دفاع كنند و اگر در اين درگيرى شخص مزاحم و مهاجم كشته شود خونش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هنگام جلوگيرى از اين كار سلسله مراتب را رعايت كنند، يعنى تا آنجا كه از راه آسان تر اين امر امكان پذير است از راه خشن تر اقدام نكنند</w:t>
      </w:r>
      <w:r>
        <w:rPr>
          <w:rFonts w:eastAsia="IRNazanin" w:cs="IRNazanin"/>
          <w:color w:val="111111"/>
          <w:sz w:val="28"/>
          <w:szCs w:val="28"/>
          <w:rtl w:val="true"/>
          <w:lang w:bidi="fa-IR"/>
        </w:rPr>
        <w:t>.</w:t>
      </w:r>
    </w:p>
    <w:p>
      <w:pPr>
        <w:pStyle w:val="Heading4"/>
        <w:numPr>
          <w:ilvl w:val="3"/>
          <w:numId w:val="1"/>
        </w:numPr>
        <w:rPr/>
      </w:pPr>
      <w:bookmarkStart w:id="603" w:name="__RefHeading___Toc1322259_2142443653"/>
      <w:bookmarkStart w:id="604" w:name="_Toc222"/>
      <w:bookmarkEnd w:id="603"/>
      <w:r>
        <w:rPr>
          <w:rtl w:val="true"/>
        </w:rPr>
        <w:t>خانه هايى كه غذا خوردن در آن ها مجاز است</w:t>
      </w:r>
      <w:bookmarkEnd w:id="604"/>
    </w:p>
    <w:p>
      <w:pPr>
        <w:pStyle w:val="Heading5"/>
        <w:numPr>
          <w:ilvl w:val="4"/>
          <w:numId w:val="1"/>
        </w:numPr>
        <w:rPr/>
      </w:pPr>
      <w:bookmarkStart w:id="605" w:name="__RefHeading___Toc1322261_2142443653"/>
      <w:bookmarkStart w:id="606" w:name="_Toc223"/>
      <w:bookmarkEnd w:id="605"/>
      <w:r>
        <w:rPr>
          <w:rtl w:val="true"/>
        </w:rPr>
        <w:t>اشاره</w:t>
      </w:r>
      <w:bookmarkEnd w:id="606"/>
    </w:p>
    <w:p>
      <w:pPr>
        <w:pStyle w:val="BookText"/>
        <w:rPr/>
      </w:pPr>
      <w:r>
        <w:rPr>
          <w:rFonts w:ascii="Amiri" w:hAnsi="Amiri" w:eastAsia="Amiri" w:cs="Amiri"/>
          <w:color w:val="111111"/>
          <w:sz w:val="28"/>
          <w:sz w:val="28"/>
          <w:szCs w:val="28"/>
          <w:rtl w:val="true"/>
          <w:lang w:bidi="ar-SA"/>
        </w:rPr>
        <w:t>خانه هايى كه غذا خوردن در آن ها مجاز است</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در آيۀ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نور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اَلْأَعْمى حَرَجٌ وَ لا عَلَى اَلْأَعْرَجِ حَرَجٌ وَ لا عَلَى اَلْمَرِيضِ حَرَجٌ وَ 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 فَإِذا دَخَلْتُمْ بُيُوتاً فَسَلِّمُوا عَلى أَنْفُسِكُمْ تَحِيَّةً مِنْ عِنْدِ اَللّهِ مُبارَكَةً طَيِّبَةً كَذلِكَ يُبَيِّنُ اَللّهُ لَكُمُ اَلْآياتِ لَعَلَّكُمْ تَعْقِلُونَ</w:t>
      </w:r>
      <w:r>
        <w:rPr>
          <w:rFonts w:eastAsia="Amiri" w:cs="Amiri" w:ascii="Amiri" w:hAnsi="Amiri"/>
          <w:color w:val="111111"/>
          <w:sz w:val="28"/>
          <w:szCs w:val="28"/>
          <w:rtl w:val="true"/>
          <w:lang w:bidi="ar-SA"/>
        </w:rPr>
        <w:t>) .</w:t>
      </w:r>
    </w:p>
    <w:p>
      <w:pPr>
        <w:pStyle w:val="Heading5"/>
        <w:numPr>
          <w:ilvl w:val="4"/>
          <w:numId w:val="1"/>
        </w:numPr>
        <w:rPr/>
      </w:pPr>
      <w:bookmarkStart w:id="607" w:name="__RefHeading___Toc1322263_2142443653"/>
      <w:bookmarkStart w:id="608" w:name="_Toc224"/>
      <w:bookmarkEnd w:id="607"/>
      <w:r>
        <w:rPr>
          <w:rtl w:val="true"/>
        </w:rPr>
        <w:t>تفسير</w:t>
      </w:r>
      <w:bookmarkEnd w:id="60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در آيات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اجازۀ ورود در اوقات معين يا به طور مطلق هنگام داخل شدن به منزل اختصاصى پدر و مادر بود، آيۀ مورد بحث درواقع استثنايى براى اين حكم است كه گروهى مى توانند در شرايط معينى بدون اجازه وارد منزل خويشاوندان و مانند آن شوند و حتى بدون اجازه غذا بخورند؛ نخست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نابينا و افراد لنگ و بيمار گناهى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شما هم غذا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چراكه طبق صريح بعضى از روايات، اهل مدينه پيش از آنكه اسلام را پذيرا شوند افراد نابينا و شَل و بيمار را از حضور بر سر سفرۀ غذا منع مى كردند و با آن ها هم غذا نمى شدند و از اين كار نفرت داشتند، و به عكس، بعد از ظهور اسلام گروهى غذاى اين گونه افراد را جدا مى دادند، نه به اين علت كه از هم غذا شدن با آن ها تنفر داشتند، بلكه به اين دليل كه شايد شخص نابينا غذاى خوب را نبيند و آن ها ببينند و بخورند، و اين برخلاف اخلاق است، همچنين درمورد افراد لنگ و بيمار كه ممكن است در غذا خوردن عقب بمانند و افراد سالم پيشى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دليلى كه بود با آن ها هم غذا نمى شدند و به همين علت، افراد نابينا و لنگ و بيمار نيز خود را كنار مى كشيدند، چراكه ممكن بود مايۀ ناراحتى ديگران شوند و اين عمل را براى خود گناه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را از پيامبر خدا صلى الله عليه و آله كه سؤال كردند آيۀ فوق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مانعى ندارد كه آن ها با شما هم غذا شوند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البته در تفسير اين جمله مفسران تفسيرهاى ديگرى نيز ذكر كرده اند، ازجمله اينكه آيه ناظر به استثناى اين سه گروه از حكم جهاد است، و يا منظور اين است كه شما مجازيد اين گونه افراد ناتوان را با خود به خانه هاى يازده گانه اى كه در آيه به آن اشاره شده ببريد و آن ها نيز از غذاى آن ها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دو تفسير بسيار بعيد به نظر مى رسد و با ظاهر آيه سازگار نيست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قرآن مجيد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خود شما نيز گناهى نيست كه از اين خانه ها بدون گرفتن اجازه غذا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هاى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فرزندان يا همسران است كه از آن تعبير به خانۀ 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خانه هاى پدرانتان، يا خانه هاى مادرانتان، يا خانه هاى برادرانتان، يا خانه هاى خواهرانتان، يا خانه هاى عموهايتان، يا خانه هاى عمّه هايتان، يا خانه هاى دايى هايتان، يا خانه هاى خاله هايتان، يا خانه اى كه كليدش در اختيار شماست، يا خانه هاى دوستانتان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حكم شرايط و توضيحاتى دارد كه بعد از پايان تفسير آيه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گناهى نيست كه دسته جمعى يا جداگانه غذا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جمعى از مسلمانان در آغاز اسلام از غذا خوردن تنهايى ابا داشتند و اگر كسى را براى هم غذا شدن نمى يافتند مدتى گرسنه مى ماندند، قرآن به آن ها تعليم مى دهد كه غذا خوردن به صورت جمعى و فردى هر دو مجاز 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بعضى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عرب مقيد بودند كه غذاى مهمان را به عنوان احترام جداگانه ببرند و خود با او هم غذا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شرمنده يا مقيد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اين قيدها را از آن ها برداشت و تعليم داد كه اين يك سنت ستوده نيست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مقيد بودند كه اغنيا با فقيران غذا نخورند و فاصلۀ طبقاتى را حتى بر سر سفره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سنت غلط و ظالمانه را با عبارت فوق نفى كرد</w:t>
      </w:r>
      <w:r>
        <w:rPr>
          <w:rFonts w:eastAsia="IRNazanin" w:cs="IRNazanin"/>
          <w:color w:val="111111"/>
          <w:sz w:val="28"/>
          <w:szCs w:val="28"/>
          <w:rtl w:val="true"/>
          <w:lang w:bidi="fa-IR"/>
        </w:rPr>
        <w:t>.</w:t>
      </w:r>
      <w:r>
        <w:rPr>
          <w:rStyle w:val="FootnoteAnchor"/>
          <w:rtl w:val="true"/>
        </w:rPr>
        <w:footnoteReference w:id="445"/>
      </w:r>
      <w:r>
        <w:rPr>
          <w:rFonts w:ascii="Amiri" w:hAnsi="Amiri" w:eastAsia="Amiri" w:cs="Amiri"/>
          <w:color w:val="111111"/>
          <w:sz w:val="28"/>
          <w:sz w:val="28"/>
          <w:szCs w:val="28"/>
          <w:rtl w:val="true"/>
          <w:lang w:bidi="ar-SA"/>
        </w:rPr>
        <w:t>و البته مانعى ندارد كه آيه ناظر به همۀ اين امور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يك دستور اخلاقى ديگر اشاره كرده،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وارد خانه اى شديد بر خويشتن سلام كنيد، سلام و تحيّتى از نزد خداوند، سلام و تحيّتى پربركت و پاكيزه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با اين جمله آيه را پايان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 خداوند آيات خويش را براى شما تبيين مى كند، شايد انديشه و تفكر كنيد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اينكه منظور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خانه هايى است، بعضى از مفسران آن را اشاره به خانه هاى يازده گانۀ فوق مى دانند و بعضى ديگر آن را مخصوص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پيداست كه آيه مطلق است و همۀ خانه ها را شامل</w:t>
      </w:r>
    </w:p>
    <w:p>
      <w:pPr>
        <w:pStyle w:val="BookText"/>
        <w:rPr/>
      </w:pPr>
      <w:r>
        <w:rPr>
          <w:rFonts w:ascii="IRNazanin" w:hAnsi="IRNazanin" w:eastAsia="IRNazanin"/>
          <w:color w:val="111111"/>
          <w:sz w:val="28"/>
          <w:sz w:val="28"/>
          <w:szCs w:val="28"/>
          <w:rtl w:val="true"/>
          <w:lang w:bidi="fa-IR"/>
        </w:rPr>
        <w:t>مى شود، اعم از خانه هاى يازده گانه اى كه انسان براى صرف طعام وارد آن مى شود، و يا غير آن از خانه هاى دوستان و خويشاوندان يا غير آن ها، زيرا هيچ دليلى بر محدوديت مفهوم وسيع آيه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دربارۀ اينكه منظور از سلام كردن بر خويشتن چيست، بعضى آن را به معنى سلام كردن بعضى بر بعضى ديگر دانسته اند، همان گونه كه در داستان بنى اسرائيل در سورۀ بقره آيۀ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شما، بعضى ديگر را به عنوان مجازات بايد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از مفسران آن را به معنى سلام كردن بر همسر و فرزندان و خانواده دانسته اند، چراكه آن ها به منزلۀ خود انسان اند، ولذا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مباهله</w:t>
      </w:r>
      <w:r>
        <w:rPr>
          <w:rStyle w:val="FootnoteAnchor"/>
          <w:rtl w:val="true"/>
        </w:rPr>
        <w:footnoteReference w:id="446"/>
      </w:r>
      <w:r>
        <w:rPr>
          <w:rFonts w:ascii="IRNazanin" w:hAnsi="IRNazanin" w:eastAsia="IRNazanin"/>
          <w:color w:val="111111"/>
          <w:sz w:val="28"/>
          <w:sz w:val="28"/>
          <w:szCs w:val="28"/>
          <w:rtl w:val="true"/>
          <w:lang w:bidi="fa-IR"/>
        </w:rPr>
        <w:t xml:space="preserve">نيز اين تعبير ديده مى شود، و اين نشان مى دهد كه گاهى نزديكى شديد يك فرد به ديگرى سبب مى شود كه از او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آن گونه كه نزديك بودن على عليه السلام به پيامبر صلى الله عليه و آله سبب اين تعبير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مفسران نيز آيۀ فوق را اشاره به خانه هايى مى دانند كه شخص در آن ساكن نيست، كه انسان هنگام ورود به آنجا با اين عبارت بر خويشتن سلام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 مِن قِبَلِ رَبِّنا؛ درود بر ما از سوى پروردگار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 وَ عَلى عِبادِ اللّهِ الصّالِحينَ؛ درود بر ما و بر بندگان صالح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فكر مى كنيم منافاتى ميان اين تفسيرها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هر خانه اى بايد سلام كرد، مؤمنان بر يكديگر، و اهل منزل بر يكديگر، و اگر هم كسى نباشد، سلام كردن بر خويشتن، چراكه همۀ اين ها درحقيقت به سلام بر خويش باز مى گردد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در حديثى مى خوانيم كه وقتى تفسير اين آيه را از امام باقر عليه السلام سؤال كردند، در جواب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تَسليمُ الرَّجُلِ عَلى أهلِ البَيتِ حينَ يَدخُلُ ثُمَّ يَرُدّونَ</w:t>
      </w:r>
      <w:bookmarkStart w:id="609" w:name="pg15121_168778"/>
    </w:p>
    <w:p>
      <w:pPr>
        <w:pStyle w:val="BookText"/>
        <w:rPr/>
      </w:pPr>
      <w:bookmarkEnd w:id="609"/>
      <w:r>
        <w:rPr>
          <w:rFonts w:ascii="IRNazanin" w:hAnsi="IRNazanin" w:eastAsia="IRNazanin"/>
          <w:color w:val="111111"/>
          <w:sz w:val="28"/>
          <w:sz w:val="28"/>
          <w:szCs w:val="28"/>
          <w:rtl w:val="true"/>
          <w:lang w:bidi="fa-IR"/>
        </w:rPr>
        <w:t>عَلَيهِ فَهُوَ سَلامُكُم عَلى أنفُسِكُم ؛ منظور، سلام كردن انسان بر اهل خانه است، هنگامى كه وارد خانه مى شود، آن ها طبعاً به او پاسخ مى گويند و سلام را به خود او بازمى گردانند و اين است سلام شما بر خودتان</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 در حديث ديگرى از همان امام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دَخَلَ الرَّجُلُ مِنكُم بَيتَهُ فَاِن كانَ فيهِ أحَدٌ يُسَلِّمُ عَلَيهِ، وَ اِن لَم يَكُن فيهِ أحَدٌ فَليَقُل السَّلامُ عَلَينا مِن عِندِ رَبِّنا يَقولُ اللّهُ عَزَّ وَجَلَّ تَحِيَّةً مِن عِندِ اللّهِ مُبارَكَةً طَيِّبَةً ؛هنگامى كه كسى از شما وارد خانه اش مى شود اگر در آنجا كسى باشد بر او سلام كند، و اگر كسى نباشد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 از سوى پروردگار ما، همان گونه كه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تَحِيَّةً مِنْ عِنْدِ اَللّهِ مُبارَكَةً طَيِّبَةً</w:t>
      </w:r>
      <w:r>
        <w:rPr>
          <w:rFonts w:eastAsia="IRNazanin" w:cs="IRNazanin"/>
          <w:color w:val="111111"/>
          <w:sz w:val="28"/>
          <w:szCs w:val="28"/>
          <w:rtl w:val="true"/>
          <w:lang w:bidi="fa-IR"/>
        </w:rPr>
        <w:t>) ».</w:t>
      </w:r>
      <w:r>
        <w:rPr>
          <w:rStyle w:val="FootnoteAnchor"/>
          <w:rtl w:val="true"/>
        </w:rPr>
        <w:footnoteReference w:id="448"/>
      </w:r>
    </w:p>
    <w:p>
      <w:pPr>
        <w:pStyle w:val="Heading5"/>
        <w:numPr>
          <w:ilvl w:val="4"/>
          <w:numId w:val="1"/>
        </w:numPr>
        <w:rPr/>
      </w:pPr>
      <w:bookmarkStart w:id="610" w:name="__RefHeading___Toc1322265_2142443653"/>
      <w:bookmarkStart w:id="611" w:name="_Toc225"/>
      <w:bookmarkEnd w:id="610"/>
      <w:r>
        <w:rPr>
          <w:rtl w:val="true"/>
        </w:rPr>
        <w:t>نكته ها</w:t>
      </w:r>
      <w:r>
        <w:rPr>
          <w:rtl w:val="true"/>
        </w:rPr>
        <w:t>:</w:t>
      </w:r>
      <w:bookmarkEnd w:id="611"/>
    </w:p>
    <w:p>
      <w:pPr>
        <w:pStyle w:val="Heading6"/>
        <w:numPr>
          <w:ilvl w:val="5"/>
          <w:numId w:val="1"/>
        </w:numPr>
        <w:rPr/>
      </w:pPr>
      <w:bookmarkStart w:id="612" w:name="__RefHeading___Toc1322267_2142443653"/>
      <w:bookmarkStart w:id="613" w:name="_Toc226"/>
      <w:bookmarkEnd w:id="612"/>
      <w:r>
        <w:rPr/>
        <w:t>1</w:t>
      </w:r>
      <w:r>
        <w:rPr>
          <w:rtl w:val="true"/>
        </w:rPr>
        <w:t xml:space="preserve">. </w:t>
      </w:r>
      <w:r>
        <w:rPr>
          <w:rtl w:val="true"/>
        </w:rPr>
        <w:t>آيا خوردن غذاى ديگران مشروط به اجازۀ آن ها نيست؟</w:t>
      </w:r>
      <w:bookmarkEnd w:id="613"/>
    </w:p>
    <w:p>
      <w:pPr>
        <w:pStyle w:val="BookText"/>
        <w:rPr/>
      </w:pPr>
      <w:r>
        <w:rPr>
          <w:rFonts w:ascii="IRNazanin" w:hAnsi="IRNazanin" w:eastAsia="IRNazanin"/>
          <w:color w:val="111111"/>
          <w:sz w:val="28"/>
          <w:sz w:val="28"/>
          <w:szCs w:val="28"/>
          <w:rtl w:val="true"/>
          <w:lang w:bidi="fa-IR"/>
        </w:rPr>
        <w:t xml:space="preserve">چنان كه در آيۀ فوق ديديم خداوند اجازه داده است كه انسان از خانه هاى بستگان نزديك و بعضى از دوستان و مانند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مجموع يازده مورد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بخورد، و در آيه اجازه گرفتن از آن ها شرط نشده بود، و بى شك، مشروط به اجازه نيست چون با وجود اجازه، از غذاى هر كسى مى توان خورد و اين يازده گروه خصوصيتى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آيا احراز رضايت باطنى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شاهد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خصوصيت و نزديكى اى كه ميان طرفين مى باشد شرط است؟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اطلاق آيه اين شرط را نيز نفى مى كند، همين اندازه را كه احتمال رضايت او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بيشتر موارد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مى شمرد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اگر وضع طرفين به صورتى درآمده كه يقين به عدم رضايت داشته باشند گرچه ظاهر آيه نيز از اين نظر اطلاق دارد، اما بعيد نيست كه آيه از چنين صورتى منصرف باشد، به خصوص كه اين گونه افراد، نادرند و معمولاً اطلاقات شامل اين گونه افراد نادر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آيۀ فوق در محدودۀ خاصى، آيات و رواياتى را كه تصرف در اموال ديگران را مشروط به احراز رضايت آن ها كرده است تخصيص مى زند، ولى تكرار مى كنيم كه اين تخصيص در محدودۀ معينى است، يعنى غذا خوردن به مقدار نياز، خالى از اسراف و 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بالا ذكر شد، ميان فقهاى ما مشهور است و قسمتى از آن نيز با صراحت در روايات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معتبرى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تفسير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صَدِيقِكُمْ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امام صادق عليه السلام سؤال كردند،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وَاللَّهِ الرَّجُلُ يَدخُلُ بَيتَ صَديقِهِ فَيَأكُلُ بِغَيرِ إذنِهِ ؛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انسان داخل خانۀ برادرش مى شود و بدون اجازه غذا مى خورد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روايات متعدد ديگرى نيز به همين مضمون نقل شده كه در آن 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گرفتن در اين موارد شرط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اختلافى ميان فقها نيست كه با نهى صريح يا علم به كراهت جايز نيست و آيه از آن انصراف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افساد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اسراف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بعضى از روايات تصريح شده است</w:t>
      </w:r>
      <w:r>
        <w:rPr>
          <w:rFonts w:eastAsia="Amiri" w:cs="Amiri" w:ascii="Amiri" w:hAnsi="Amiri"/>
          <w:color w:val="111111"/>
          <w:sz w:val="28"/>
          <w:szCs w:val="28"/>
          <w:rtl w:val="true"/>
          <w:lang w:bidi="ar-SA"/>
        </w:rPr>
        <w:t>.</w:t>
      </w:r>
      <w:r>
        <w:rPr>
          <w:rStyle w:val="FootnoteAnchor"/>
          <w:rtl w:val="true"/>
        </w:rPr>
        <w:footnoteReference w:id="450"/>
      </w:r>
      <w:r>
        <w:rPr>
          <w:rFonts w:ascii="IRNazanin" w:hAnsi="IRNazanin" w:eastAsia="IRNazanin"/>
          <w:color w:val="111111"/>
          <w:sz w:val="28"/>
          <w:sz w:val="28"/>
          <w:szCs w:val="28"/>
          <w:rtl w:val="true"/>
          <w:lang w:bidi="fa-IR"/>
        </w:rPr>
        <w:t>تنها چيزى كه در اينجا باقى مى ماند روايتى است كه در همين باب وارد شده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مواد غذايى خاصى مى توان استفاده كرد، نه هر غذايى</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از آنجا كه اين روايت مورد اعراض فقهاست، سند آن معتبر نخواهد بود</w:t>
      </w:r>
      <w:r>
        <w:rPr>
          <w:rFonts w:eastAsia="Amiri" w:cs="Amiri" w:ascii="Amiri" w:hAnsi="Amiri"/>
          <w:color w:val="111111"/>
          <w:sz w:val="28"/>
          <w:szCs w:val="28"/>
          <w:rtl w:val="true"/>
          <w:lang w:bidi="ar-SA"/>
        </w:rPr>
        <w:t>.</w:t>
      </w:r>
      <w:bookmarkStart w:id="614" w:name="pg15121_168780"/>
    </w:p>
    <w:p>
      <w:pPr>
        <w:pStyle w:val="BookText"/>
        <w:rPr/>
      </w:pPr>
      <w:bookmarkEnd w:id="614"/>
      <w:r>
        <w:rPr>
          <w:rFonts w:ascii="IRNazanin" w:hAnsi="IRNazanin" w:eastAsia="IRNazanin"/>
          <w:color w:val="111111"/>
          <w:sz w:val="28"/>
          <w:sz w:val="28"/>
          <w:szCs w:val="28"/>
          <w:rtl w:val="true"/>
          <w:lang w:bidi="fa-IR"/>
        </w:rPr>
        <w:t>بعضى ديگر از فقها طعام هاى نفيس و عالى را كه صاحب خانه گاهى براى خود يا مهمان محترمى و يا مواقع خاصى ذخيره كرده است استثنا كرده اند و اين استثنا به حكم انصراف آيه از اين صورت، بعيد به نظر نمى رسد</w:t>
      </w:r>
      <w:r>
        <w:rPr>
          <w:rFonts w:eastAsia="IRNazanin" w:cs="IRNazanin"/>
          <w:color w:val="111111"/>
          <w:sz w:val="28"/>
          <w:szCs w:val="28"/>
          <w:rtl w:val="true"/>
          <w:lang w:bidi="fa-IR"/>
        </w:rPr>
        <w:t>.</w:t>
      </w:r>
      <w:r>
        <w:rPr>
          <w:rStyle w:val="FootnoteAnchor"/>
          <w:rtl w:val="true"/>
        </w:rPr>
        <w:footnoteReference w:id="451"/>
      </w:r>
    </w:p>
    <w:p>
      <w:pPr>
        <w:pStyle w:val="Heading6"/>
        <w:numPr>
          <w:ilvl w:val="5"/>
          <w:numId w:val="1"/>
        </w:numPr>
        <w:rPr/>
      </w:pPr>
      <w:bookmarkStart w:id="615" w:name="__RefHeading___Toc1322269_2142443653"/>
      <w:bookmarkStart w:id="616" w:name="_Toc227"/>
      <w:bookmarkEnd w:id="615"/>
      <w:r>
        <w:rPr/>
        <w:t>2</w:t>
      </w:r>
      <w:r>
        <w:rPr>
          <w:rtl w:val="true"/>
        </w:rPr>
        <w:t xml:space="preserve">. </w:t>
      </w:r>
      <w:r>
        <w:rPr>
          <w:rtl w:val="true"/>
        </w:rPr>
        <w:t>فلسفۀ اين حكم اسلامى</w:t>
      </w:r>
      <w:bookmarkEnd w:id="616"/>
    </w:p>
    <w:p>
      <w:pPr>
        <w:pStyle w:val="BookText"/>
        <w:rPr/>
      </w:pPr>
      <w:r>
        <w:rPr>
          <w:rFonts w:ascii="IRNazanin" w:hAnsi="IRNazanin" w:eastAsia="IRNazanin"/>
          <w:color w:val="111111"/>
          <w:sz w:val="28"/>
          <w:sz w:val="28"/>
          <w:szCs w:val="28"/>
          <w:rtl w:val="true"/>
          <w:lang w:bidi="fa-IR"/>
        </w:rPr>
        <w:t>ممكن است اين حكم اسلامى در مقايسۀ با احكام شديد و محكمى كه در تحريم غصب، در برنامه هاى اسلامى آمده سؤال انگيز باشد كه چگونه اسلام با آن همه دقت و سخت گيرى كه در مسألۀ تصرف در اموال ديگران نموده، چنين امرى را مجاز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فكر مى كنيم اين سؤال متناسب با محيطهاى صددرصد مادى همچون محيط اجتماعى غربى هاست كه حتى فرزندان خود را كمى كه بزرگ شوند از خانه بيرون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 پدر و مادر را هنگام پيرى و از كارافتادگى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حاضر نيستند دربرابر آن ها حق شناسى و محبت كنند، چراكه تمام مسائل در آنجا بر محور روابط مادى و اقتصادى دور مى زند و از عواطف انسانى خبرى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مسأله با توجه به فرهنگ اسلامى و عواطف ريشه دار انسانى، به ويژه دربارۀ نزديكان و بستگان و دوستان خاص، كه حاكم بر اين فرهنگ است به هيچ وجه تعجب ندارد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درحقيقت، اسلام پيوندهاى نزديك خويشاوندى و دوستى را مافوق اين مسائل دانسته است، و اين حاكى از نهايت صفا و صميميتى است كه در جامعۀ اسلامى بايد حاكم باشد، و تنگ نظرى ها و انحصارطلبى ها و خودخواهى ها از آن دور شود</w:t>
      </w:r>
      <w:r>
        <w:rPr>
          <w:rFonts w:eastAsia="IRNazanin" w:cs="IRNazanin"/>
          <w:color w:val="111111"/>
          <w:sz w:val="28"/>
          <w:szCs w:val="28"/>
          <w:rtl w:val="true"/>
          <w:lang w:bidi="fa-IR"/>
        </w:rPr>
        <w:t>.</w:t>
      </w:r>
      <w:bookmarkStart w:id="617" w:name="pg15121_168781"/>
    </w:p>
    <w:p>
      <w:pPr>
        <w:pStyle w:val="BookText"/>
        <w:rPr/>
      </w:pPr>
      <w:bookmarkEnd w:id="617"/>
      <w:r>
        <w:rPr>
          <w:rFonts w:ascii="IRNazanin" w:hAnsi="IRNazanin" w:eastAsia="IRNazanin"/>
          <w:color w:val="111111"/>
          <w:sz w:val="28"/>
          <w:sz w:val="28"/>
          <w:szCs w:val="28"/>
          <w:rtl w:val="true"/>
          <w:lang w:bidi="fa-IR"/>
        </w:rPr>
        <w:t>بدون شك، احكام غصب در غير اين محدوده حاكم است، ولى اسلام در اين محدودۀ خاص، مسائل عاطفى و پيوندهاى انسانى را مقدم شمرده، و درحقيقت الگويى است براى ساير روابط خويشاوندان و دوستان</w:t>
      </w:r>
      <w:r>
        <w:rPr>
          <w:rFonts w:eastAsia="IRNazanin" w:cs="IRNazanin"/>
          <w:color w:val="111111"/>
          <w:sz w:val="28"/>
          <w:szCs w:val="28"/>
          <w:rtl w:val="true"/>
          <w:lang w:bidi="fa-IR"/>
        </w:rPr>
        <w:t>.</w:t>
      </w:r>
    </w:p>
    <w:p>
      <w:pPr>
        <w:pStyle w:val="Heading6"/>
        <w:numPr>
          <w:ilvl w:val="5"/>
          <w:numId w:val="1"/>
        </w:numPr>
        <w:rPr/>
      </w:pPr>
      <w:bookmarkStart w:id="618" w:name="__RefHeading___Toc1322271_2142443653"/>
      <w:bookmarkStart w:id="619" w:name="_Toc228"/>
      <w:bookmarkEnd w:id="618"/>
      <w:r>
        <w:rPr/>
        <w:t>3</w:t>
      </w:r>
      <w:r>
        <w:rPr>
          <w:rtl w:val="true"/>
        </w:rPr>
        <w:t xml:space="preserve">. </w:t>
      </w:r>
      <w:r>
        <w:rPr>
          <w:rtl w:val="true"/>
        </w:rPr>
        <w:t xml:space="preserve">منظور از </w:t>
      </w:r>
      <w:r>
        <w:rPr>
          <w:rtl w:val="true"/>
        </w:rPr>
        <w:t>«</w:t>
      </w:r>
      <w:r>
        <w:rPr>
          <w:rtl w:val="true"/>
        </w:rPr>
        <w:t>صديق</w:t>
      </w:r>
      <w:r>
        <w:rPr>
          <w:rtl w:val="true"/>
        </w:rPr>
        <w:t xml:space="preserve">» </w:t>
      </w:r>
      <w:r>
        <w:rPr>
          <w:rtl w:val="true"/>
        </w:rPr>
        <w:t>كيست؟</w:t>
      </w:r>
      <w:bookmarkEnd w:id="619"/>
    </w:p>
    <w:p>
      <w:pPr>
        <w:pStyle w:val="BookText"/>
        <w:rPr/>
      </w:pPr>
      <w:r>
        <w:rPr>
          <w:rFonts w:ascii="IRNazanin" w:hAnsi="IRNazanin" w:eastAsia="IRNazanin"/>
          <w:color w:val="111111"/>
          <w:sz w:val="28"/>
          <w:sz w:val="28"/>
          <w:szCs w:val="28"/>
          <w:rtl w:val="true"/>
          <w:lang w:bidi="fa-IR"/>
        </w:rPr>
        <w:t>شكى نيست كه صداقت و دوستى معنى وسيعى دارد و منظور از آن در اينجا به يقين دوستان خاص و نزديك اند كه با يكديگر رفت و آمد دارند، و ارتباط ميان آن ها ايجاب مى كند كه به منزل يكديگر بروند و از غذاى يكديگر بخورند، البته در اين گونه موارد، احراز رضايت شرط نيست، همين اندازه كه به نارضايى يقين نداشته باشند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بعضى از مفسران در ذيل اين جمله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دوستى است كه در دوستى اش با تو صادقانه رفتار مى كند، و 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است كه ظاهر و باطنش با تو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اين تفسيرها پيداست كه همه به يك مطلب اشاره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اين تعبير به طور اجمالى روشن مى شود كسانى كه تا اين اندازه دربرابر دوستانشان گذشت ندارند درواقع دوست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مناسب است گسترش مفهوم دوستى و شرايط جامع آن را كه در حديثى از امام صادق عليه السلام نقل شده،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تَكونُ الصَّداقَةُ إلاّ بِحُدودِها، فَمَن كانَت فيهِ هذِهِ الحُدودُ أو شَيءٌ مِنها فَانسِبهُ إلَى الصَّداقَةِ وَ مَن لَم يَكُن فيهِ شَيءٌ مِنها فَلا تَنسِبهُ إلى شَيءٍ مِنَ‌الصَّداقَةِ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فَأوَّلُها، أن تَكونَ سَريرَتُهُ وَ عَلانِيَتُهُ لَكَ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أن يَرَى زَينَكَ زَينَهُ وَ شَينَكَ شَينَهُ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وَالثّالِثَةُ، أن لا تُغَيّرَهُ عَلَيكَ وِلايَةٌ وَ لا مالٌ</w:t>
      </w:r>
      <w:r>
        <w:rPr>
          <w:rFonts w:eastAsia="Amiri" w:cs="Amiri" w:ascii="Amiri" w:hAnsi="Amiri"/>
          <w:color w:val="111111"/>
          <w:sz w:val="28"/>
          <w:szCs w:val="28"/>
          <w:rtl w:val="true"/>
          <w:lang w:bidi="ar-SA"/>
        </w:rPr>
        <w:t>.</w:t>
      </w:r>
      <w:bookmarkStart w:id="620" w:name="pg15121_168782"/>
    </w:p>
    <w:p>
      <w:pPr>
        <w:pStyle w:val="BookText"/>
        <w:rPr/>
      </w:pPr>
      <w:bookmarkEnd w:id="620"/>
      <w:r>
        <w:rPr>
          <w:rFonts w:ascii="Amiri" w:hAnsi="Amiri" w:eastAsia="Amiri" w:cs="Amiri"/>
          <w:color w:val="111111"/>
          <w:sz w:val="28"/>
          <w:sz w:val="28"/>
          <w:szCs w:val="28"/>
          <w:rtl w:val="true"/>
          <w:lang w:bidi="ar-SA"/>
        </w:rPr>
        <w:t>وَالرّابِعَةُ، أن لا يَمنَعَكَ شَيئاً تَنالُهُ مَقدُرَتُهُ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وَالخامِسَةُ، وَ هِىَ تَجمَعُ هذِهِ الخِصالَ أن لا يُسلِمَكَ عِندَ النَّكَباتِ ؛</w:t>
      </w:r>
    </w:p>
    <w:p>
      <w:pPr>
        <w:pStyle w:val="BookText"/>
        <w:rPr/>
      </w:pPr>
      <w:r>
        <w:rPr>
          <w:rFonts w:ascii="IRNazanin" w:hAnsi="IRNazanin" w:eastAsia="IRNazanin"/>
          <w:color w:val="111111"/>
          <w:sz w:val="28"/>
          <w:sz w:val="28"/>
          <w:szCs w:val="28"/>
          <w:rtl w:val="true"/>
          <w:lang w:bidi="fa-IR"/>
        </w:rPr>
        <w:t>دوستى جز با حدود و شرايطش امكان پذير نيست، كسى كه اين حدود و شرايط يا بخشى از آن در او باشد او را دوست بدان، و كسى كه هيچ يك از اين شرايط در او نيست چيزى از دوستى در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نخستين شرط دوستى اين است كه باطن و ظاهرش براى تو يكى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اين كه زينت و آبروى تو را زينت و آبروى خود بداند و عيب و زشتى تو را عيب و زشتى خود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 مقام و مال، وضع او را نسبت به تو تغيير ندهد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آنچه را در قدرت دارد از تو مضايقه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پنجم، كه جامع همۀ اين صفات است، اين است كه تو را هنگام پشت كردن روزگار رها نكند</w:t>
      </w:r>
      <w:r>
        <w:rPr>
          <w:rFonts w:eastAsia="IRNazanin" w:cs="IRNazanin"/>
          <w:color w:val="111111"/>
          <w:sz w:val="28"/>
          <w:szCs w:val="28"/>
          <w:rtl w:val="true"/>
          <w:lang w:bidi="fa-IR"/>
        </w:rPr>
        <w:t>».</w:t>
      </w:r>
      <w:r>
        <w:rPr>
          <w:rStyle w:val="FootnoteAnchor"/>
          <w:rtl w:val="true"/>
        </w:rPr>
        <w:footnoteReference w:id="452"/>
      </w:r>
    </w:p>
    <w:p>
      <w:pPr>
        <w:pStyle w:val="Heading6"/>
        <w:numPr>
          <w:ilvl w:val="5"/>
          <w:numId w:val="1"/>
        </w:numPr>
        <w:rPr/>
      </w:pPr>
      <w:bookmarkStart w:id="621" w:name="__RefHeading___Toc1322273_2142443653"/>
      <w:bookmarkStart w:id="622" w:name="_Toc229"/>
      <w:bookmarkEnd w:id="621"/>
      <w:r>
        <w:rPr/>
        <w:t>4</w:t>
      </w:r>
      <w:r>
        <w:rPr>
          <w:rtl w:val="true"/>
        </w:rPr>
        <w:t xml:space="preserve">. </w:t>
      </w:r>
      <w:r>
        <w:rPr>
          <w:rtl w:val="true"/>
        </w:rPr>
        <w:t xml:space="preserve">تفسير </w:t>
      </w:r>
      <w:r>
        <w:rPr>
          <w:rtl w:val="true"/>
        </w:rPr>
        <w:t>«</w:t>
      </w:r>
      <w:r>
        <w:rPr>
          <w:rtl w:val="true"/>
        </w:rPr>
        <w:t>ما ملكتم مفاتحه</w:t>
      </w:r>
      <w:r>
        <w:rPr>
          <w:rtl w:val="true"/>
        </w:rPr>
        <w:t>»</w:t>
      </w:r>
      <w:bookmarkEnd w:id="622"/>
    </w:p>
    <w:p>
      <w:pPr>
        <w:pStyle w:val="BookText"/>
        <w:rPr/>
      </w:pPr>
      <w:r>
        <w:rPr>
          <w:rFonts w:ascii="IRNazanin" w:hAnsi="IRNazanin" w:eastAsia="IRNazanin"/>
          <w:color w:val="111111"/>
          <w:sz w:val="28"/>
          <w:sz w:val="28"/>
          <w:szCs w:val="28"/>
          <w:rtl w:val="true"/>
          <w:lang w:bidi="fa-IR"/>
        </w:rPr>
        <w:t>در برخى از شأن نزول ها آمده است كه در صدر اسلام هنگامى كه مسلمان ها به جهاد مى رفتند، گاهى كليد خانۀ خود را به افراد ازكارافتاده اى مى داند كه قادر به جهاد نبودند، و حتى به آن ها اجازه مى دادند كه از غذاهاى موجود در خانه بخورند، اما آن ها گاهى از ترس اينكه مبادا گناهى باشد، از خوردن امتناع مى ورزيدند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 اين روايت،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مَلَكْتُم مَّفَاتِحَهُ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خانه هايى كه مالك كليدهاى آن ها شده 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است</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شده كه منظور، وكيل انسان</w:t>
      </w:r>
      <w:bookmarkStart w:id="623" w:name="pg15121_168783"/>
    </w:p>
    <w:p>
      <w:pPr>
        <w:pStyle w:val="BookText"/>
        <w:rPr/>
      </w:pPr>
      <w:bookmarkEnd w:id="623"/>
      <w:r>
        <w:rPr>
          <w:rFonts w:ascii="IRNazanin" w:hAnsi="IRNazanin" w:eastAsia="IRNazanin"/>
          <w:color w:val="111111"/>
          <w:sz w:val="28"/>
          <w:sz w:val="28"/>
          <w:szCs w:val="28"/>
          <w:rtl w:val="true"/>
          <w:lang w:bidi="fa-IR"/>
        </w:rPr>
        <w:t>و نمايندۀ او در مسائلى مانند آب و ملك و زراعت و چهارپايان است كه به او اجازه داده شده از ميوۀ باغ به مقدار نياز بخورد و از شير حيوانات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نيز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انباردار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اند كه حق دارد كمى از مواد غذايى تناول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ساير گروه هايى كه در اين آيه نام آن ها برده شده، ظاهر اين است كه منظور از اين جمله، كسانى است كه كليد خانۀ خود را به دليل ارتباط نزديك و اعتماد، به دست ديگرى مى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نزديك ميان اين دو سبب شده كه آن ها نيز در رديف بستگان و دوستان نزديك باشند، چه به طور رسمى وكيل باشد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مى بينيم در بعضى از روايات اين جمله به وكيلى تفسير شده كه عهده دار سرپرستى اموال كسى است، درواقع از قبيل بيان مصداق است و منحصر به آن نيست</w:t>
      </w:r>
      <w:r>
        <w:rPr>
          <w:rFonts w:eastAsia="IRNazanin" w:cs="IRNazanin"/>
          <w:color w:val="111111"/>
          <w:sz w:val="28"/>
          <w:szCs w:val="28"/>
          <w:rtl w:val="true"/>
          <w:lang w:bidi="fa-IR"/>
        </w:rPr>
        <w:t>.</w:t>
      </w:r>
    </w:p>
    <w:p>
      <w:pPr>
        <w:pStyle w:val="Heading4"/>
        <w:numPr>
          <w:ilvl w:val="3"/>
          <w:numId w:val="1"/>
        </w:numPr>
        <w:rPr/>
      </w:pPr>
      <w:bookmarkStart w:id="624" w:name="__RefHeading___Toc1322275_2142443653"/>
      <w:bookmarkStart w:id="625" w:name="_Toc230"/>
      <w:bookmarkEnd w:id="624"/>
      <w:r>
        <w:rPr>
          <w:rtl w:val="true"/>
        </w:rPr>
        <w:t>آداب مجلس</w:t>
      </w:r>
      <w:bookmarkEnd w:id="625"/>
    </w:p>
    <w:p>
      <w:pPr>
        <w:pStyle w:val="Heading5"/>
        <w:numPr>
          <w:ilvl w:val="4"/>
          <w:numId w:val="1"/>
        </w:numPr>
        <w:rPr/>
      </w:pPr>
      <w:bookmarkStart w:id="626" w:name="__RefHeading___Toc1322277_2142443653"/>
      <w:bookmarkStart w:id="627" w:name="_Toc231"/>
      <w:bookmarkEnd w:id="626"/>
      <w:r>
        <w:rPr>
          <w:rtl w:val="true"/>
        </w:rPr>
        <w:t>اشاره</w:t>
      </w:r>
      <w:bookmarkEnd w:id="627"/>
    </w:p>
    <w:p>
      <w:pPr>
        <w:pStyle w:val="BookText"/>
        <w:rPr/>
      </w:pPr>
      <w:r>
        <w:rPr>
          <w:rFonts w:ascii="IRNazanin" w:hAnsi="IRNazanin" w:eastAsia="IRNazanin"/>
          <w:color w:val="111111"/>
          <w:sz w:val="28"/>
          <w:sz w:val="28"/>
          <w:szCs w:val="28"/>
          <w:rtl w:val="true"/>
          <w:lang w:bidi="fa-IR"/>
        </w:rPr>
        <w:t>آداب مجلس</w:t>
      </w:r>
      <w:r>
        <w:rPr>
          <w:rStyle w:val="FootnoteAnchor"/>
          <w:rtl w:val="true"/>
        </w:rPr>
        <w:footnoteReference w:id="454"/>
      </w:r>
    </w:p>
    <w:p>
      <w:pPr>
        <w:pStyle w:val="Heading5"/>
        <w:numPr>
          <w:ilvl w:val="4"/>
          <w:numId w:val="1"/>
        </w:numPr>
        <w:rPr/>
      </w:pPr>
      <w:bookmarkStart w:id="628" w:name="__RefHeading___Toc1322279_2142443653"/>
      <w:bookmarkStart w:id="629" w:name="_Toc232"/>
      <w:bookmarkEnd w:id="628"/>
      <w:r>
        <w:rPr>
          <w:rtl w:val="true"/>
        </w:rPr>
        <w:t>الف</w:t>
      </w:r>
      <w:r>
        <w:rPr>
          <w:rtl w:val="true"/>
        </w:rPr>
        <w:t xml:space="preserve">) </w:t>
      </w:r>
      <w:r>
        <w:rPr>
          <w:rtl w:val="true"/>
        </w:rPr>
        <w:t>احترام به پيش كسوتان در مجالس</w:t>
      </w:r>
      <w:bookmarkEnd w:id="629"/>
    </w:p>
    <w:p>
      <w:pPr>
        <w:pStyle w:val="Heading6"/>
        <w:numPr>
          <w:ilvl w:val="5"/>
          <w:numId w:val="1"/>
        </w:numPr>
        <w:rPr/>
      </w:pPr>
      <w:bookmarkStart w:id="630" w:name="__RefHeading___Toc1322281_2142443653"/>
      <w:bookmarkStart w:id="631" w:name="_Toc233"/>
      <w:bookmarkEnd w:id="630"/>
      <w:r>
        <w:rPr>
          <w:rtl w:val="true"/>
        </w:rPr>
        <w:t>اشاره</w:t>
      </w:r>
      <w:bookmarkEnd w:id="631"/>
    </w:p>
    <w:p>
      <w:pPr>
        <w:pStyle w:val="BookText"/>
        <w:rPr/>
      </w:pPr>
      <w:r>
        <w:rPr>
          <w:rFonts w:ascii="Amiri" w:hAnsi="Amiri" w:eastAsia="Amiri" w:cs="Amiri"/>
          <w:color w:val="111111"/>
          <w:sz w:val="28"/>
          <w:sz w:val="28"/>
          <w:szCs w:val="28"/>
          <w:rtl w:val="true"/>
          <w:lang w:bidi="ar-SA"/>
        </w:rPr>
        <w:t>در آيۀ يازدهم سورۀ مجادله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قِيلَ لَكُمْ تَفَسَّحُوا فِي اَلْمَجالِسِ فَافْسَحُوا يَفْسَحِ اَللّهُ لَكُمْ وَ إِذا قِيلَ اُنْشُزُوا فَانْشُزُوا يَرْفَعِ اَللّهُ اَلَّذِينَ آمَنُوا مِنْكُمْ وَ اَلَّذِينَ أُوتُوا اَلْعِلْمَ دَرَجاتٍ وَ اَللّهُ بِما تَعْمَلُونَ خَبِيرٌ</w:t>
      </w:r>
      <w:r>
        <w:rPr>
          <w:rFonts w:eastAsia="Amiri" w:cs="Amiri" w:ascii="Amiri" w:hAnsi="Amiri"/>
          <w:color w:val="111111"/>
          <w:sz w:val="28"/>
          <w:szCs w:val="28"/>
          <w:rtl w:val="true"/>
          <w:lang w:bidi="ar-SA"/>
        </w:rPr>
        <w:t>) .</w:t>
      </w:r>
    </w:p>
    <w:p>
      <w:pPr>
        <w:pStyle w:val="Heading6"/>
        <w:numPr>
          <w:ilvl w:val="5"/>
          <w:numId w:val="1"/>
        </w:numPr>
        <w:rPr/>
      </w:pPr>
      <w:bookmarkStart w:id="632" w:name="__RefHeading___Toc1322283_2142443653"/>
      <w:bookmarkStart w:id="633" w:name="_Toc234"/>
      <w:bookmarkEnd w:id="632"/>
      <w:r>
        <w:rPr>
          <w:rtl w:val="true"/>
        </w:rPr>
        <w:t>تفسير</w:t>
      </w:r>
      <w:bookmarkEnd w:id="633"/>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دستورى كه درمورد ترك نجوا در مجالس، و محدود ساختن آن به موارد معين، در آيات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آغازين سورۀ 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اين آيه يكى</w:t>
      </w:r>
    </w:p>
    <w:p>
      <w:pPr>
        <w:pStyle w:val="BookText"/>
        <w:rPr/>
      </w:pPr>
      <w:r>
        <w:rPr>
          <w:rFonts w:ascii="IRNazanin" w:hAnsi="IRNazanin" w:eastAsia="IRNazanin"/>
          <w:color w:val="111111"/>
          <w:sz w:val="28"/>
          <w:sz w:val="28"/>
          <w:szCs w:val="28"/>
          <w:rtl w:val="true"/>
          <w:lang w:bidi="fa-IR"/>
        </w:rPr>
        <w:t>ديگر از آداب مجلس را بازگو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شما گفته شود كه به مجلس وسعت بخشيد و به تازه واردها جا دهيد اطاعت كنيد، كه اگر چنين كنيد خداوند جاى شما را در بهشت وسعت مى بخشد و در اين جهان به قلب و جان و رزق و روزى شما نيز وسعت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مكان وسيع 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توسعه دادن مى باشد و اين يكى از آداب مجلس است كه وقتى تازه واردى داخل مى شود، حاضران، جمع وجورتر بنشينند و براى او جا باز كنند، مبادا سرگردان و خسته و شرمنده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يكى از عوامل تحكيم پيوندهاى محبت و دوستى است، برعكسِ نجوا كه در آيات قبل به آن اشاره شده بود كه از عوامل نفرت و بدبينى و دشمنى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حيرت انگيز است كه قرآن مجيد، اين كتاب بزرگ آسمانى كه به منزلۀ قانون اساسى مسلمين است حتى بسيارى از جزئيات مسائل اخلاقى و زندگى دسته جمعى مسلمانان را ناگفته نگذاشته و در لابه لاى دستورات مهم و بنيادى به اين جزئيات نيز اشاره مى كند، تا مسلمانان تصور نكنند پاى بند بودن فقط به اصول كلى براى آن ها كافى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يَفْسَحِ اَللّهُ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وسعت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جمعى از مفسران به توسعۀ مجالس بهشتى تفسير كرده اند، و اين پاداشى است كه خداوند به افرادى كه در اين جهان اين آداب را رعايت كنند مى دهد، ولى از آنجا كه آيه مطلق است و قيد و شرطى در آن نيست، مفهوم گسترده اى دارد و هرگونه وسعت بخشيدن الهى را، چه در بهشت، چه در دنيا، چه در روح و فكر، چه در عمر و زندگى، و چه در مال و روزى، شامل مى شود، و دربارۀ فضل خدا تعجبى نيست كه دربرابر يك چنين كار كوچكى چنان پاداش عظيمى قرار دهد، كه پاداش به قدر كرم اوست نه به قدر اعمال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گاهى مجلس آن چنان مملو است كه بدون برخاستن بعضى جا براى ديگران پيدا نمى شود، و يا اگر جايى پيدا شود مناسب حال آن ها نيست، در ادامۀ آيه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به شما گفته شود برخيزيد، برخيزيد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تعلل كنيد و نه هنگامى كه برمى خيزيد ناراحت شويد، چراكه گاهى تازه واردها براى نشستن از شما سزاوارترند، به دليل خستگى مفرط، يا كهولت سن، و يا احترام خاصى كه دارند، و يا دلايل ديگر، اين جاست كه بايد حاضران ايثار كنند و اين ادب اسلامى را رعايت نمايند، همان گونه كه در شأن نزول آيه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جمعى از كسانى كه نزديك او نشسته بودند دستور داد جاى خود را به جمعى از تازه واردانى بدهند كه از مجاهدان بدر بودند و از نظر علم و فضيلت بر ديگران برترى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انشزوا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نيز مطلق است آن را به معنى گسترده ترى تفسير كرده اند كه هم شامل برخاستن از مجلس مى شود و هم قيام براى جهاد و نماز و كارهاى خير ديگر، ولى با توجه به جملۀ قبل كه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ظاهر اين است كه اين جمله نيز مقيد به همان قيد است كه از تكرار آن به سبب وجود قرينه پرهيز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بيان پاداش انجام اين دستور الهى پرداخته،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كنيد خداوند به كسانى از شما كه ايمان آورده اند و از علم بهره دارند درجات عظيمى مى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يَرْفَعِ اَللّهُ اَلَّذِينَ آمَنُوا مِنْكُمْ وَ اَلَّذِينَ أُوتُوا اَلْعِلْمَ دَرَجاتٍ</w:t>
      </w:r>
      <w:r>
        <w:rPr>
          <w:rFonts w:eastAsia="IRNazanin" w:cs="IRNazanin"/>
          <w:color w:val="111111"/>
          <w:sz w:val="28"/>
          <w:szCs w:val="28"/>
          <w:rtl w:val="true"/>
          <w:lang w:bidi="fa-IR"/>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اينكه اطاعت اين دستورات دليل بر ايمان و علم و آگاهى است، و نيز اشاره به اينكه اگر پيغمبر اكرم صلى الله عليه و آله به بعضى دستور داد از جا برخيزند و به تازه واردان جا دهند براى يك هدف مقدس الهى، يعنى احترام به پيشگامان در ايمان و علم بوده است</w:t>
      </w:r>
      <w:r>
        <w:rPr>
          <w:rFonts w:eastAsia="IRNazanin" w:cs="IRNazanin"/>
          <w:color w:val="111111"/>
          <w:sz w:val="28"/>
          <w:szCs w:val="28"/>
          <w:rtl w:val="true"/>
          <w:lang w:bidi="fa-IR"/>
        </w:rPr>
        <w:t>.</w:t>
      </w:r>
      <w:bookmarkStart w:id="634" w:name="pg15121_168786"/>
    </w:p>
    <w:p>
      <w:pPr>
        <w:pStyle w:val="BookText"/>
        <w:rPr/>
      </w:pPr>
      <w:bookmarkEnd w:id="634"/>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نكره و با صيغۀ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درجات عظيم و والايى است كه خداوند به اين گونه افرادى كه علم و ايمان را با هم دارند مى دهد، و درحقيقت كسانى كه به تازه واردان در كنار خود جا دهند درجه اى دارند و آن هايى كه علاوه بر اين كار، از علم و معرفت نيز بهره داشته باشند درجات بيشتر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گروهى اين آداب را با طيب خاطر و از صميم دل انجام مى دهند و گروه ديگرى با كراهت و ناخشنودى، و يا براى ريا و ظاهر، در پايان آيه مى 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آنچه انجام مى دهيد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وَ اَللّهُ بِما تَعْمَلُونَ خَبِيرٌ</w:t>
      </w:r>
      <w:r>
        <w:rPr>
          <w:rFonts w:eastAsia="IRNazanin" w:cs="IRNazanin"/>
          <w:color w:val="111111"/>
          <w:sz w:val="28"/>
          <w:szCs w:val="28"/>
          <w:rtl w:val="true"/>
          <w:lang w:bidi="fa-IR"/>
        </w:rPr>
        <w:t>) .</w:t>
      </w:r>
    </w:p>
    <w:p>
      <w:pPr>
        <w:pStyle w:val="Heading6"/>
        <w:numPr>
          <w:ilvl w:val="5"/>
          <w:numId w:val="1"/>
        </w:numPr>
        <w:rPr/>
      </w:pPr>
      <w:bookmarkStart w:id="635" w:name="__RefHeading___Toc1322285_2142443653"/>
      <w:bookmarkStart w:id="636" w:name="_Toc235"/>
      <w:bookmarkEnd w:id="635"/>
      <w:r>
        <w:rPr>
          <w:rtl w:val="true"/>
        </w:rPr>
        <w:t>نكته ها</w:t>
      </w:r>
      <w:r>
        <w:rPr>
          <w:rtl w:val="true"/>
        </w:rPr>
        <w:t>:</w:t>
      </w:r>
      <w:bookmarkEnd w:id="636"/>
    </w:p>
    <w:p>
      <w:pPr>
        <w:pStyle w:val="Heading6"/>
        <w:numPr>
          <w:ilvl w:val="5"/>
          <w:numId w:val="1"/>
        </w:numPr>
        <w:rPr/>
      </w:pPr>
      <w:bookmarkStart w:id="637" w:name="__RefHeading___Toc1322287_2142443653"/>
      <w:bookmarkStart w:id="638" w:name="_Toc236"/>
      <w:bookmarkEnd w:id="637"/>
      <w:r>
        <w:rPr/>
        <w:t>1</w:t>
      </w:r>
      <w:r>
        <w:rPr>
          <w:rtl w:val="true"/>
        </w:rPr>
        <w:t xml:space="preserve">. </w:t>
      </w:r>
      <w:r>
        <w:rPr>
          <w:rtl w:val="true"/>
        </w:rPr>
        <w:t>مقام علما و دانشمندان</w:t>
      </w:r>
      <w:bookmarkEnd w:id="638"/>
    </w:p>
    <w:p>
      <w:pPr>
        <w:pStyle w:val="BookText"/>
        <w:rPr/>
      </w:pPr>
      <w:r>
        <w:rPr>
          <w:rFonts w:ascii="IRNazanin" w:hAnsi="IRNazanin" w:eastAsia="IRNazanin"/>
          <w:color w:val="111111"/>
          <w:sz w:val="28"/>
          <w:sz w:val="28"/>
          <w:szCs w:val="28"/>
          <w:rtl w:val="true"/>
          <w:lang w:bidi="fa-IR"/>
        </w:rPr>
        <w:t>گرچه آيه براى مورد خاصى نازل شده، ولى مفهوم عامى دارد و نشان مى دهد كه آنچه مقام آدمى را نزد خدا بالا مى برد،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دانيم كه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والاترين مقام است، در عين حال در حديثى از پيامبر اكرم صلى الله عليه و آله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العالِمِ عَلَى الشَّهيدِ دَرَجَةٌ، وَ فَضلُ الشَّهيدِ عَلَى العابِدِ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 العالِمِ عَلى سائِرِ النّاسِ كَفَضلي عَلى أدناهُم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عالم يك درجه از شهيد بالاتر است، و شهيد يك درجه از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برترى عالم بر ساير مردم مانند برترى من بر كوچك ترين آن هاست</w:t>
      </w:r>
      <w:r>
        <w:rPr>
          <w:rFonts w:eastAsia="IRNazanin" w:cs="IRNazanin"/>
          <w:color w:val="111111"/>
          <w:sz w:val="28"/>
          <w:szCs w:val="28"/>
          <w:rtl w:val="true"/>
          <w:lang w:bidi="fa-IR"/>
        </w:rPr>
        <w:t>».</w:t>
      </w:r>
      <w:r>
        <w:rPr>
          <w:rStyle w:val="FootnoteAnchor"/>
          <w:rtl w:val="true"/>
        </w:rPr>
        <w:footnoteReference w:id="455"/>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اميرمؤمنان على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جائَتهُ مَنِيَّتُهُ وَ هُوَ يَطلُبُ العِلمَ فَبَينَهُ وَ بَينَ الأنبِياءِ 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مرگ او فرارسد در حالى كه در طلب علم است، ميان او و پيامبران يك درجه فاصله است</w:t>
      </w:r>
      <w:r>
        <w:rPr>
          <w:rFonts w:eastAsia="IRNazanin" w:cs="IRNazanin"/>
          <w:color w:val="111111"/>
          <w:sz w:val="28"/>
          <w:szCs w:val="28"/>
          <w:rtl w:val="true"/>
          <w:lang w:bidi="fa-IR"/>
        </w:rPr>
        <w:t>!».</w:t>
      </w:r>
      <w:r>
        <w:rPr>
          <w:rStyle w:val="FootnoteAnchor"/>
          <w:rtl w:val="true"/>
        </w:rPr>
        <w:footnoteReference w:id="456"/>
      </w:r>
      <w:bookmarkStart w:id="639" w:name="pg15121_168787"/>
    </w:p>
    <w:p>
      <w:pPr>
        <w:pStyle w:val="BookText"/>
        <w:rPr/>
      </w:pPr>
      <w:bookmarkEnd w:id="639"/>
      <w:r>
        <w:rPr>
          <w:rFonts w:ascii="IRNazanin" w:hAnsi="IRNazanin" w:eastAsia="IRNazanin"/>
          <w:color w:val="111111"/>
          <w:sz w:val="28"/>
          <w:sz w:val="28"/>
          <w:szCs w:val="28"/>
          <w:rtl w:val="true"/>
          <w:lang w:bidi="fa-IR"/>
        </w:rPr>
        <w:t xml:space="preserve">مى دانيم كه در شب هاى مهتابى، به ويژه شب چهاردهم ماه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ستارگان در نور ماه محو مى شوند، و جالب اينكه در مقايسۀ عالم و عابد، در حديث ديگرى از پيامبر صلى الله عليه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العالِمِ عَلَى العابِدِ كَفَضلِ القَمَرِ لَيلَةَ البَدرِ عَلى سائِرِ الكَواكِبِ ؛ برترى عالم بر عابد همچون برترى ماه در شب بدر، بر ساير ستارگان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جالب اينكه عابد عبادتى را انجام مى دهد كه هدف آفرينش انسان است، ولى چون روح عبادت معرفت است عالم بر او برترى فوق العاده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آنچه دربارۀ برترى عالم بر عابد در روايت فوق آمده، فاصلۀ عظيم ميان اين دو است، ولذا در حديث ديگرى تفاوت آن ها به جاى يك درجه، يك صد درجه ذكر شده كه فاصلۀ هر درجه با درجۀ ديگر، مقدار حركت سريع اسب در هفتاد سال 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اين مسأله نيز واضح است كه مقام شفاعت در قيامت از آن هر كس نيست، بلكه مقام مقربان درگاه خداست، اما در حديثى از پيامبر صلى الله عليه و آله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يَشفَعُ يَومَ القِيامَةِ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الأنبِياءُ ثُمَّ العُلَماءُ ثُمَّ الشُّهَداءُ ؛ سه گروه در قيامت شفاعت مى كنند، پيامبران، علماء و شهيدان</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درحقيقت موفقيت در راه تكامل و جلب خشنودى خدا و قرب او مرهون دو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علم يا آگاهى و تقوا كه هيچ كدام بدون ديگرى براى هدايت و پيروزى كافى نيست</w:t>
      </w:r>
      <w:r>
        <w:rPr>
          <w:rFonts w:eastAsia="IRNazanin" w:cs="IRNazanin"/>
          <w:color w:val="111111"/>
          <w:sz w:val="28"/>
          <w:szCs w:val="28"/>
          <w:rtl w:val="true"/>
          <w:lang w:bidi="fa-IR"/>
        </w:rPr>
        <w:t>.</w:t>
      </w:r>
    </w:p>
    <w:p>
      <w:pPr>
        <w:pStyle w:val="Heading6"/>
        <w:numPr>
          <w:ilvl w:val="5"/>
          <w:numId w:val="1"/>
        </w:numPr>
        <w:rPr/>
      </w:pPr>
      <w:bookmarkStart w:id="640" w:name="__RefHeading___Toc1322289_2142443653"/>
      <w:bookmarkStart w:id="641" w:name="_Toc237"/>
      <w:bookmarkEnd w:id="640"/>
      <w:r>
        <w:rPr/>
        <w:t>2</w:t>
      </w:r>
      <w:r>
        <w:rPr>
          <w:rtl w:val="true"/>
        </w:rPr>
        <w:t xml:space="preserve">. </w:t>
      </w:r>
      <w:r>
        <w:rPr>
          <w:rtl w:val="true"/>
        </w:rPr>
        <w:t>آداب مجلس</w:t>
      </w:r>
      <w:bookmarkEnd w:id="64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مجيد بارها در كنار مسائل مهم، به آداب اسلامى مجالس اشاراتى</w:t>
      </w:r>
    </w:p>
    <w:p>
      <w:pPr>
        <w:pStyle w:val="BookText"/>
        <w:rPr/>
      </w:pPr>
      <w:r>
        <w:rPr>
          <w:rFonts w:ascii="IRNazanin" w:hAnsi="IRNazanin" w:eastAsia="IRNazanin"/>
          <w:color w:val="111111"/>
          <w:sz w:val="28"/>
          <w:sz w:val="28"/>
          <w:szCs w:val="28"/>
          <w:rtl w:val="true"/>
          <w:lang w:bidi="fa-IR"/>
        </w:rPr>
        <w:t>شده است، ازجمله آداب تحيّت، و ورود در مجلس، دعوت به طعام، سخن گفتن با پيامبر صلى الله عليه و آله، و جادادن به تازه واردها، به ويژه افراد بافضيلت و پيشگام در ايمان و علم</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آداب تحيت گفتن و سلام، در آيۀ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نساء؛ آداب دعوت به طعام، در آيۀ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احزاب؛ آداب سخن گفتن با پيامبر صلى الله عليه و آله، در آيۀ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حجرات؛ و آداب جا دادن، در آيات مورد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به خوبى نشان مى دهد كه قرآن براى هر موضوعى در جاى خود اهميت و ارزش قائل است و هرگز اجازه نمى دهد آداب انسانى معاشرت به دليل بى اعتنايى افراد زيرپا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احاديث، صدها روايت دربارۀ آداب معاشرت با ديگران از پيامبران صلى الله عليه و آله و ائمۀ معصومين عليهم السلام نقل شده 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حر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در كتاب وسائل الشيعه جلد هشتم در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گردآورى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ريزه كارى هاى كه در اين روايات وجود دارد نشان مى دهد كه اسلام تا چه حد در اين باره باريك بين و حتى سخت 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روايات حتى طرز نشستن، سخن گفتن، تبسّم كردن، مزاح نمودن، اطعام كردن، نامه نوشتن، و حتى طرز نگاه كردن به دوستان نيز مورد توجه قرار گرفته و دستورهايى در زمينۀ هر يك داده شده است كه نقل آن ها ما را از بحث تفسيرى خارج مى كند، تنها به يك حديث از اميرمؤمنان على عليه السلام در اينجا قناعت مى كنيم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لِيَجتَمِعَ في قَلبِكَ الإفتِقارُ إلَى النَّاسِ وَالإستِغناءُ عَنهُم، يَكُونُ افتِقارُكَ إلَيهِم في لينِ كَلامِكَ، وَحُسنِ سِيرَتِكَ، وَ يَكونُ استِغناؤكَ عَنهُم في نَزاهَةِ عِرضِكَ وَ بَقاءِ عِزِّكَ ؛ بايد در قلب تو نياز به مردم و بى نيازى از آن ها جمع باشد؛ نيازت در نرمى سخن، و حسن سلوك تجلى كند، و بى نيازى ات در حفظ آبرو و عزت نفس</w:t>
      </w:r>
      <w:r>
        <w:rPr>
          <w:rFonts w:eastAsia="Amiri" w:cs="Amiri" w:ascii="Amiri" w:hAnsi="Amiri"/>
          <w:color w:val="111111"/>
          <w:sz w:val="28"/>
          <w:szCs w:val="28"/>
          <w:rtl w:val="true"/>
          <w:lang w:bidi="ar-SA"/>
        </w:rPr>
        <w:t>».</w:t>
      </w:r>
      <w:r>
        <w:rPr>
          <w:rStyle w:val="FootnoteAnchor"/>
          <w:rtl w:val="true"/>
        </w:rPr>
        <w:footnoteReference w:id="461"/>
      </w:r>
      <w:bookmarkStart w:id="642" w:name="pg15121_168789"/>
    </w:p>
    <w:p>
      <w:pPr>
        <w:pStyle w:val="Heading5"/>
        <w:numPr>
          <w:ilvl w:val="4"/>
          <w:numId w:val="1"/>
        </w:numPr>
        <w:rPr/>
      </w:pPr>
      <w:bookmarkStart w:id="643" w:name="__RefHeading___Toc1322291_2142443653"/>
      <w:bookmarkStart w:id="644" w:name="_Toc238"/>
      <w:bookmarkEnd w:id="642"/>
      <w:bookmarkEnd w:id="643"/>
      <w:r>
        <w:rPr>
          <w:rtl w:val="true"/>
        </w:rPr>
        <w:t>ب</w:t>
      </w:r>
      <w:r>
        <w:rPr>
          <w:rtl w:val="true"/>
        </w:rPr>
        <w:t xml:space="preserve">) </w:t>
      </w:r>
      <w:r>
        <w:rPr>
          <w:rtl w:val="true"/>
        </w:rPr>
        <w:t>آداب تحيّت گفتن و سلام</w:t>
      </w:r>
      <w:bookmarkEnd w:id="644"/>
    </w:p>
    <w:p>
      <w:pPr>
        <w:pStyle w:val="Heading6"/>
        <w:numPr>
          <w:ilvl w:val="5"/>
          <w:numId w:val="1"/>
        </w:numPr>
        <w:rPr/>
      </w:pPr>
      <w:bookmarkStart w:id="645" w:name="__RefHeading___Toc1322293_2142443653"/>
      <w:bookmarkStart w:id="646" w:name="_Toc239"/>
      <w:bookmarkEnd w:id="645"/>
      <w:r>
        <w:rPr>
          <w:rtl w:val="true"/>
        </w:rPr>
        <w:t>اشاره</w:t>
      </w:r>
      <w:bookmarkEnd w:id="64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تحيّت گفتن و سلام</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حُيِّيتُمْ بِتَحِيَّةٍ فَحَيُّوا بِأَحْسَنَ مِنْها أَوْ رُدُّوها إِنَّ اَللّهَ كانَ عَلى كُلِّ شَيْ‌ءٍ حَسِيباً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شما تحيّت گويند، پاسخ آن را بهتر از آن بدهيد؛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پاسخ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حساب همه چيز را دارد</w:t>
      </w:r>
      <w:r>
        <w:rPr>
          <w:rFonts w:eastAsia="IRNazanin" w:cs="IRNazanin"/>
          <w:color w:val="111111"/>
          <w:sz w:val="28"/>
          <w:szCs w:val="28"/>
          <w:rtl w:val="true"/>
          <w:lang w:bidi="fa-IR"/>
        </w:rPr>
        <w:t>».</w:t>
      </w:r>
    </w:p>
    <w:p>
      <w:pPr>
        <w:pStyle w:val="Heading6"/>
        <w:numPr>
          <w:ilvl w:val="5"/>
          <w:numId w:val="1"/>
        </w:numPr>
        <w:rPr/>
      </w:pPr>
      <w:bookmarkStart w:id="647" w:name="__RefHeading___Toc1322295_2142443653"/>
      <w:bookmarkStart w:id="648" w:name="_Toc240"/>
      <w:bookmarkEnd w:id="647"/>
      <w:r>
        <w:rPr>
          <w:rtl w:val="true"/>
        </w:rPr>
        <w:t>تفسير هرگونه محبتى را پاسخ گوييد</w:t>
      </w:r>
      <w:bookmarkEnd w:id="648"/>
    </w:p>
    <w:p>
      <w:pPr>
        <w:pStyle w:val="BookText"/>
        <w:rPr/>
      </w:pPr>
      <w:r>
        <w:rPr>
          <w:rFonts w:ascii="IRNazanin" w:hAnsi="IRNazanin" w:eastAsia="IRNazanin"/>
          <w:color w:val="111111"/>
          <w:sz w:val="28"/>
          <w:sz w:val="28"/>
          <w:szCs w:val="28"/>
          <w:rtl w:val="true"/>
          <w:lang w:bidi="fa-IR"/>
        </w:rPr>
        <w:t>گرچه بعضى از مفسران معتقدند كه پيوند و ارتباط اين آيه با آيات قبل، از اين نظر است كه در آيات گذشته بحث هايى پيرامون جهاد بود و در اين آيه دستور مى دهد كه اگر دشمنان از در دوستى و صلح درآيند، شما نيز پاسخ مناسب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روشن است كه اين پيوند، مانع از اين نيست كه يك حكم كلى و عمومى در زمينۀ تمام تحيت ها و اظهار محبت هايى كه از طرف افراد مختلف مى شود،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در آغاز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كسى به شما تحيّت گويد پاسخ آن را به صورت بهتر بدهيد و يا لااقل مانند آن پاسخ 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حُيِّيتُمْ بِتَحِيَّةٍ فَحَيُّوا بِأَحْسَنَ مِنْها أَوْ رُدُّوها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دعا كردن براى حيات ديگرى است، چه اين دعا به صورت سلام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به سلامت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چه حيّاك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زنده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مانند آن، ولى معمولاً اين كلمه هر نوع اظهار محبتى را كه افراد با سخن به يكديگر مى كنند شامل مى شود كه روشن ترين مصداق آن همان موضوع سلام كردن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پاره اى از روايات، همچنين تفاسير، استفاده مى شود كه اظهار محبت هاى</w:t>
      </w:r>
      <w:bookmarkStart w:id="649" w:name="pg15121_168790"/>
    </w:p>
    <w:p>
      <w:pPr>
        <w:pStyle w:val="BookText"/>
        <w:rPr/>
      </w:pPr>
      <w:bookmarkEnd w:id="649"/>
      <w:r>
        <w:rPr>
          <w:rFonts w:ascii="IRNazanin" w:hAnsi="IRNazanin" w:eastAsia="IRNazanin"/>
          <w:color w:val="111111"/>
          <w:sz w:val="28"/>
          <w:sz w:val="28"/>
          <w:szCs w:val="28"/>
          <w:rtl w:val="true"/>
          <w:lang w:bidi="fa-IR"/>
        </w:rPr>
        <w:t xml:space="preserve">عملى نيز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على بن ابراهيم از امام باقر و امام صادق عليهما السلام چنين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بِالتَّحيَّةِ فِى الآيَةِ السَّلامُ وَ غَيرُهُ مِنَ البِرِّ ؛منظور از تحيّت در آيه، سلام و هرگونه نيكى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روايتى در كتاب مناقب چنين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كنيزى شاخۀ گلى خدمت امام حسن عليه السلام هديه كرد و آن حضرت درمقابل، وى را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علت اين كار سؤال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ادب را به ما آموخته،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حُيِّيتُمْ بِتَحِيَّةٍ فَحَيُّوا بِأَحْسَنَ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اضافه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تحيّت بهتر، همان آزاد كردن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آيه حكمى كلى دربارۀ پاسخ گويى به هر نوع اظهار محبتى، اعم از لفظى و عملى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پايان آيه براى اينكه مردم بدانند چگونگى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برترى يا مساوات آن ها، در هر حد و مرحله اى، بر خداوند پوشيده و پنهان نيست،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حساب همه چيز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كانَ عَلى كُلِّ شَيْ‌ءٍ حَسِيباً</w:t>
      </w:r>
      <w:r>
        <w:rPr>
          <w:rFonts w:eastAsia="IRNazanin" w:cs="IRNazanin"/>
          <w:color w:val="111111"/>
          <w:sz w:val="28"/>
          <w:szCs w:val="28"/>
          <w:rtl w:val="true"/>
          <w:lang w:bidi="fa-IR"/>
        </w:rPr>
        <w:t>) .</w:t>
      </w:r>
    </w:p>
    <w:p>
      <w:pPr>
        <w:pStyle w:val="Heading6"/>
        <w:numPr>
          <w:ilvl w:val="5"/>
          <w:numId w:val="1"/>
        </w:numPr>
        <w:rPr/>
      </w:pPr>
      <w:bookmarkStart w:id="650" w:name="__RefHeading___Toc1322297_2142443653"/>
      <w:bookmarkStart w:id="651" w:name="_Toc241"/>
      <w:bookmarkEnd w:id="650"/>
      <w:r>
        <w:rPr>
          <w:rtl w:val="true"/>
        </w:rPr>
        <w:t>«</w:t>
      </w:r>
      <w:r>
        <w:rPr>
          <w:rtl w:val="true"/>
        </w:rPr>
        <w:t>سلام</w:t>
      </w:r>
      <w:r>
        <w:rPr>
          <w:rtl w:val="true"/>
        </w:rPr>
        <w:t xml:space="preserve">» </w:t>
      </w:r>
      <w:r>
        <w:rPr>
          <w:rtl w:val="true"/>
        </w:rPr>
        <w:t>تحيّت بزرگ اسلامى</w:t>
      </w:r>
      <w:bookmarkEnd w:id="651"/>
    </w:p>
    <w:p>
      <w:pPr>
        <w:pStyle w:val="BookText"/>
        <w:rPr/>
      </w:pPr>
      <w:r>
        <w:rPr>
          <w:rFonts w:ascii="IRNazanin" w:hAnsi="IRNazanin" w:eastAsia="IRNazanin"/>
          <w:color w:val="111111"/>
          <w:sz w:val="28"/>
          <w:sz w:val="28"/>
          <w:szCs w:val="28"/>
          <w:rtl w:val="true"/>
          <w:lang w:bidi="fa-IR"/>
        </w:rPr>
        <w:t>تا آنجا كه مى دانيم، تمام اقوام جهان هنگامى كه به هم مى رسند براى اظهار محبت به يكديگر نوعى تحيّت اظهار مى كنند كه گاهى لفظى است و گاهى عملى، كه رمز تحيّت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روشن ترين تحيّت هاست و آيۀ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معنى وسيعى دارد، اما يك مصداق روشن آن سلام كردن است، بنابراين طبق اين آيه همۀ مسلمانان موظف اند سلام را به صورت عالى تر و يا لااقل مساوى جواب گويند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آيات قرآن نيز استفاده مى شود كه سلام نوعى تحيّت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سورۀ نور</w:t>
      </w:r>
    </w:p>
    <w:p>
      <w:pPr>
        <w:pStyle w:val="BookText"/>
        <w:rPr/>
      </w:pP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دَخَلْتُمْ بُيُوتاً فَسَلِّمُوا عَلى أَنْفُسِكُمْ تَحِيَّةً مِنْ عِنْدِ اَللّهِ مُبارَكَةً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داخل خانه اى شديد، بر خويشتن سلام كنيد، سلام و تحيّتى پربركت و پاكيزه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سلام به عنوان تحيّت الهى كه هم مبارك است و هم پاكيزه، معرفى شده است و در ضمن مى توان از آن استفاده كرد كه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درود پروردگار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خداوند تو را به سلامت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امن وامان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سلام كردن نوعى اعلام دوستى و صلح و ترك مخاصمه و جنگ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پاره اى از آيات قرآن نيز استفاده مى شود كه تحيّت اهل بهشت نيز 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يُجْزَوْنَ اَلْغُرْفَةَ بِما صَبَرُوا وَ يُلَقَّوْنَ فِيها تَحِيَّةً وَ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در برابر استقامت شان از غرفه هاى بهشتى بهره مند مى شوند و تحيّت و سلام به آن ها نثار مى شود</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 xml:space="preserve">همچنين در آيۀ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ابراهيم و آيۀ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يونس دربارۀ بهشتيان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تَحِيَّتُهُمْ فِيها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تحيت آن ها در بهشت، سلام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از آيات قرآن استفاده مى شود كه تحيّت به معنى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چيزى معادل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اقوام پيشين بوده است، چنان كه در سورۀ ذاريات آيۀ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ابراهيم عليه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فرشتگان مأمور مجازات قوم لوط به صورت ناشناس بر او وارد شدند به او سلام كردند و او هم پاسخ آن ها را با سلام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دَخَلُوا عَلَيْهِ فَقالُوا سَلاماً قالَ سَلامٌ قَوْمٌ مُنْكَرُونَ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اشعار عرب جاهلى نيز استفاده مى شود كه تحيّت به وسيلۀ سلام در آن ايام بوده است و اگر بى طرفانه اين تحيّت اسلامى را كه شامل توجه به خدا و دعا براى سلامت طرف و اعلام صلح و امنيت است با تحيت هاى ديگرى كه ميان اقوام مختلف معمول است مقايسه كنيم، ارزش آن براى ما روشن 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تأكيد زيادى روى سلام شده، تا آنجا كه از پيغمبر اكرم صلى الله عليه و آله نقل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بَدَءَ بِالكَلامِ قَبلَ السَّلامِ فَلا تُجيبُوهُ ؛ كسى كه پيش از سلام كردن، سخن خود را آغاز كرد پاسخ او را نگوييد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و نيز از امام صادق عليه السلام نقل شده كه 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البَخيلُ مَن يَبخَلُ بِالسَّلامِ ؛ بخيل كسى است كه حتى از سلام كردن بخل ورزد</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 در حديث ديگرى از امام باقر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وَجَلَّ يُحِبُّ اِفشاءَ السَّلامِ ؛ خداوند افشاى سلام را دوست دارد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منظور از افشاى سلام، سلام كردن به افراد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آداب فراوانى دربارۀ سلام وارد شده، ازجمله اينكه سلام فقط مخصوص كسانى نيست كه انسان با آن ها آشنايى خاصى دارد، چنان كه از پيامبر اكرم صلى الله عليه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العمل خيرُ؟؛ كدام عمل بهتر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تُطعِمُ الطَّعامَ وَ تَقرَءُ السَّلامَ عَلى مَن عَرَفتَ وَ مَن لَم تَعرِف ؛ اطعام طعام، و سلام به كسانى كه مى شناسى و نمى شناسى</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 نيز در احاديث وارد شده كه سواره بر پياده، و كسانى كه مركب گران قيمتى دارند به كسانى كه مركب ارزان تر دارند، سلام كنند، و گويا اين دستور نوعى مبارزه با تكبر ناشى از ثروت و موقعيت هاى خاص مادى است و اين درست نقطۀ مقابل چيزى است كه امروز ديده مى شود كه تحيّت و سلام را وظيفۀ افراد پايين تر مى دانند و شكلى از استعمار و استبعاد و بت پرستى به آن مى دهند، ولذا در حالات پيامبر صلى الله عليه و آله مى خوانيم كه به همه، حتى به كودكان سلام مى كرد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سخن با دستورى كه در بعضى از روايات وارد شده كه افراد كوچك تر از نظر سن به بزرگ تر سلام كنند منافات ندارد، زيرا اين نوعى ادب</w:t>
      </w:r>
      <w:bookmarkStart w:id="652" w:name="pg15121_168793"/>
    </w:p>
    <w:p>
      <w:pPr>
        <w:pStyle w:val="BookText"/>
        <w:rPr/>
      </w:pPr>
      <w:bookmarkEnd w:id="652"/>
      <w:r>
        <w:rPr>
          <w:rFonts w:ascii="Amiri" w:hAnsi="Amiri" w:eastAsia="Amiri" w:cs="Amiri"/>
          <w:color w:val="111111"/>
          <w:sz w:val="28"/>
          <w:sz w:val="28"/>
          <w:szCs w:val="28"/>
          <w:rtl w:val="true"/>
          <w:lang w:bidi="ar-SA"/>
        </w:rPr>
        <w:t>و تواضع انسانى است و ارتباطى با مسئلۀ اختلاف طبقاتى و تفاوت در ثروت و موقعيت هاى مادى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پاره اى از روايات دستور داده شده كه به افراد رباخوار، فاسق، منحرف و مانند آن ها سلام نكنيد و اين خود يك نوع مبارزه با فساد است، مگر اينكه سلام كردن به آن ها وسيله اى باشد براى آشنايى و دعوت به ترك 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بايد توجه داشت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تحيت به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سلام را با عبارات ديگرى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درّ المنثور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پيغمبر اكرم صلى الله عليه و 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 السلام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مرا كوتاه داديد؟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تحيت را به طرز نيكوترى پاسخ گوييد، اما تو چيزى باقى نگذاشتى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درحقيقت پيامبر صلى الله عليه و آله درمورد نفر اول و دوم تحيت به نحو احسن گفت، اما درمورد شخص سوم به نحو مساوى، زيرا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اين است كه تمام آنچه گفتى بر تو نيز باشد</w:t>
      </w:r>
      <w:r>
        <w:rPr>
          <w:rFonts w:eastAsia="IRNazanin" w:cs="IRNazanin"/>
          <w:color w:val="111111"/>
          <w:sz w:val="28"/>
          <w:szCs w:val="28"/>
          <w:rtl w:val="true"/>
          <w:lang w:bidi="fa-IR"/>
        </w:rPr>
        <w:t>.</w:t>
      </w:r>
      <w:r>
        <w:rPr>
          <w:rStyle w:val="FootnoteAnchor"/>
          <w:rtl w:val="true"/>
        </w:rPr>
        <w:footnoteReference w:id="468"/>
      </w:r>
    </w:p>
    <w:p>
      <w:pPr>
        <w:pStyle w:val="Heading5"/>
        <w:numPr>
          <w:ilvl w:val="4"/>
          <w:numId w:val="1"/>
        </w:numPr>
        <w:rPr/>
      </w:pPr>
      <w:bookmarkStart w:id="653" w:name="__RefHeading___Toc1322299_2142443653"/>
      <w:bookmarkStart w:id="654" w:name="_Toc242"/>
      <w:bookmarkEnd w:id="653"/>
      <w:r>
        <w:rPr>
          <w:rtl w:val="true"/>
        </w:rPr>
        <w:t>ج</w:t>
      </w:r>
      <w:r>
        <w:rPr>
          <w:rtl w:val="true"/>
        </w:rPr>
        <w:t xml:space="preserve">) </w:t>
      </w:r>
      <w:r>
        <w:rPr>
          <w:rtl w:val="true"/>
        </w:rPr>
        <w:t>آداب حضور پيامبر صلى الله عليه و آله</w:t>
      </w:r>
      <w:bookmarkEnd w:id="654"/>
    </w:p>
    <w:p>
      <w:pPr>
        <w:pStyle w:val="Heading6"/>
        <w:numPr>
          <w:ilvl w:val="5"/>
          <w:numId w:val="1"/>
        </w:numPr>
        <w:rPr/>
      </w:pPr>
      <w:bookmarkStart w:id="655" w:name="__RefHeading___Toc1322301_2142443653"/>
      <w:bookmarkStart w:id="656" w:name="_Toc243"/>
      <w:bookmarkEnd w:id="655"/>
      <w:r>
        <w:rPr>
          <w:rtl w:val="true"/>
        </w:rPr>
        <w:t>اشاره</w:t>
      </w:r>
      <w:bookmarkEnd w:id="65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حضور پيامبر صلى الله عليه و آله</w:t>
      </w:r>
      <w:r>
        <w:rPr>
          <w:rStyle w:val="FootnoteAnchor"/>
          <w:rtl w:val="true"/>
        </w:rPr>
        <w:footnoteReference w:id="469"/>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اول تا پنجم سورۀ حجرات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لا تُقَدِّمُوا بَيْنَ يَدَيِ اَللّهِ وَ رَسُولِهِ وَ اِتَّقُوا اَللّهَ إِنَّ اَللّهَ سَمِيعٌ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تَرْفَعُوا أَصْواتَكُمْ فَوْقَ صَوْتِ اَلنَّبِيِّ وَ لا تَجْهَرُوا لَهُ بِالْقَوْلِ كَجَهْرِ بَعْضِكُمْ لِبَعْضٍ أَنْ تَحْبَطَ أَعْمالُكُمْ</w:t>
      </w:r>
      <w:bookmarkStart w:id="657" w:name="pg15121_168794"/>
    </w:p>
    <w:p>
      <w:pPr>
        <w:pStyle w:val="BookText"/>
        <w:rPr/>
      </w:pPr>
      <w:bookmarkEnd w:id="657"/>
      <w:r>
        <w:rPr>
          <w:rFonts w:ascii="Amiri" w:hAnsi="Amiri" w:eastAsia="Amiri" w:cs="Amiri"/>
          <w:color w:val="111111"/>
          <w:sz w:val="28"/>
          <w:sz w:val="28"/>
          <w:szCs w:val="28"/>
          <w:rtl w:val="true"/>
          <w:lang w:bidi="ar-SA"/>
        </w:rPr>
        <w:t xml:space="preserve">وَ أَنْتُمْ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يَغُضُّونَ أَصْواتَهُمْ عِنْدَ رَسُولِ اَللّهِ أُولئِكَ اَلَّذِينَ اِمْتَحَنَ اَللّهُ قُلُوبَهُمْ لِلتَّقْوى لَهُمْ مَغْفِرَةٌ وَ أَجْرٌ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يُنادُونَكَ مِنْ وَراءِ اَلْحُجُراتِ أَكْثَرُهُمْ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صَبَرُوا حَتّى تَخْرُجَ إِلَيْهِمْ لَكانَ خَيْراً لَهُمْ وَ اَللّهُ غَفُورٌ رَحِيمٌ</w:t>
      </w:r>
      <w:r>
        <w:rPr>
          <w:rFonts w:eastAsia="Amiri" w:cs="Amiri" w:ascii="Amiri" w:hAnsi="Amiri"/>
          <w:color w:val="111111"/>
          <w:sz w:val="28"/>
          <w:szCs w:val="28"/>
          <w:rtl w:val="true"/>
          <w:lang w:bidi="ar-SA"/>
        </w:rPr>
        <w:t>) .</w:t>
      </w:r>
    </w:p>
    <w:p>
      <w:pPr>
        <w:pStyle w:val="Heading6"/>
        <w:numPr>
          <w:ilvl w:val="5"/>
          <w:numId w:val="1"/>
        </w:numPr>
        <w:rPr/>
      </w:pPr>
      <w:bookmarkStart w:id="658" w:name="__RefHeading___Toc1322303_2142443653"/>
      <w:bookmarkStart w:id="659" w:name="_Toc244"/>
      <w:bookmarkEnd w:id="658"/>
      <w:r>
        <w:rPr>
          <w:rtl w:val="true"/>
        </w:rPr>
        <w:t>شأن نزول</w:t>
      </w:r>
      <w:bookmarkEnd w:id="659"/>
    </w:p>
    <w:p>
      <w:pPr>
        <w:pStyle w:val="BookText"/>
        <w:rPr/>
      </w:pPr>
      <w:r>
        <w:rPr>
          <w:rFonts w:ascii="IRNazanin" w:hAnsi="IRNazanin" w:eastAsia="IRNazanin"/>
          <w:color w:val="111111"/>
          <w:sz w:val="28"/>
          <w:sz w:val="28"/>
          <w:szCs w:val="28"/>
          <w:rtl w:val="true"/>
          <w:lang w:bidi="fa-IR"/>
        </w:rPr>
        <w:t>مفسران براى آيۀ نخست، شأن نزول هايى ذكر كرده اند و براى آيات بعد، شأن نزول هاى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شأن نزول هاى آيۀ نخست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هنگام حركت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خواست كسى را كه مد نظر داشت به جاى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كند، اما عمر شخص ديگرى را پيشنهاد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فوق نازل شد و دستور داد كه بر خدا و پيامبر پيشى مگيريد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مسلمانان گهگاه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مطلبى دربارۀ ما نازل مى شد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فوق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و پيامبرش پيشى مگيريد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اشاره به اعمال بعضى از مسلمان هاست كه برخى از عبادات خود را پيش از موقع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فوق نازل شد و آن ها را از اين گونه كارها نهى كرد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 اما درمورد آيۀ دوم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طايفۀ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اشراف آن ها وارد مدينه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داخل مسجد پيامبر صلى الله عليه و آله گشتند صدا را بلند كرده، از پشت حجره هايى كه منزلگاه پيامبر صلى الله عليه و آله بود فرياد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اُخْرُجْ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سرو صدا و تعبيرات نامؤدبانه پيامبر صلى الله عليه و آله را ناراحت ساخت و هنگامى كه بيرون آمد گفتند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ايم تا با تو مفاخره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افتخارات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خطيب آن ها برخاست و از فضايل خيالى طايفۀ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بسيارى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قيس</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ها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خطبۀ بليغى در جواب آن ها ايراد كرد، به طورى كه خطبۀ آن ها را از اثر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برخاست و اشعارى در مدح اين قبيله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معروف مسلمان، پاسخ كافى به او نيز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يكى از اشراف آن قبيله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خطيبش از خطيب ما تواناتر، و شاعرش از شاعر ما لايق تر است و آهنگ صداى آن ها نيز از ما برتر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پيامبر صلى الله عليه و آله براى جلب دل آن ها دستور داد هداياى خوبى به آن ها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تحت تأثير مجموع اين مسائل واقع شدند و به نبوت پيامبر صلى الله عليه و آله اعتراف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مورد بحث ناظر به سروصداى آن ها در پشت خانۀ پيامبر صلى الله عليه و آله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شأن نزول ديگرى ذكر كرده اند كه هم مربوط به آيۀ اول، و هم آيات بعد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نهم هجرت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سالى كه هيأت هايى از قبايل مختلف براى عرض اسلام يا عهد و قرارداد خدمت پيامبر صلى الله عليه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نمايندگان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پيامبر صلى الله عليه و آله رسيدند ابوبكر به پيامبر صلى الله عليه و آله پيشنهاد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قعقاع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اشراف 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آن ها شود، و عمر پيشنهاد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 بن حابس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ديگرى از آن 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ابوبكر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خواستى با من مخالفت كنى؟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قصد مخالفت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سروصداى هر دو در محضر پيامبر صلى الله عليه و آله بلند شد، آيات فوق نازل گشت، يعنى نه در كارها بر پيامبر صلى الله عليه و آله پيشى گيريد، و نه در كنار خانۀ پيامبر صلى الله عليه و آله سروصدا راه بيندازيد</w:t>
      </w:r>
      <w:r>
        <w:rPr>
          <w:rFonts w:eastAsia="IRNazanin" w:cs="IRNazanin"/>
          <w:color w:val="111111"/>
          <w:sz w:val="28"/>
          <w:szCs w:val="28"/>
          <w:rtl w:val="true"/>
          <w:lang w:bidi="fa-IR"/>
        </w:rPr>
        <w:t>!</w:t>
      </w:r>
      <w:r>
        <w:rPr>
          <w:rStyle w:val="FootnoteAnchor"/>
          <w:rtl w:val="true"/>
        </w:rPr>
        <w:footnoteReference w:id="474"/>
      </w:r>
      <w:bookmarkStart w:id="660" w:name="pg15121_168796"/>
    </w:p>
    <w:p>
      <w:pPr>
        <w:pStyle w:val="Heading6"/>
        <w:numPr>
          <w:ilvl w:val="5"/>
          <w:numId w:val="1"/>
        </w:numPr>
        <w:rPr/>
      </w:pPr>
      <w:bookmarkStart w:id="661" w:name="__RefHeading___Toc1322305_2142443653"/>
      <w:bookmarkStart w:id="662" w:name="_Toc245"/>
      <w:bookmarkEnd w:id="660"/>
      <w:bookmarkEnd w:id="661"/>
      <w:r>
        <w:rPr>
          <w:rtl w:val="true"/>
        </w:rPr>
        <w:t>تفسير</w:t>
      </w:r>
      <w:bookmarkEnd w:id="662"/>
    </w:p>
    <w:p>
      <w:pPr>
        <w:pStyle w:val="BookText"/>
        <w:rPr/>
      </w:pPr>
      <w:r>
        <w:rPr>
          <w:rFonts w:ascii="IRNazanin" w:hAnsi="IRNazanin" w:eastAsia="IRNazanin"/>
          <w:color w:val="111111"/>
          <w:sz w:val="28"/>
          <w:sz w:val="28"/>
          <w:szCs w:val="28"/>
          <w:rtl w:val="true"/>
          <w:lang w:bidi="fa-IR"/>
        </w:rPr>
        <w:t xml:space="preserve">چنان كه در محتواى سوره اشاره كرديم، در اين سوره يك رشته از مباحث مهم اخلاقى و دستورات انضباطى نازل شده كه آن را شايستۀ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و در آيات مورد بحث كه در آغاز سوره قرار گرفته، به دو قسمت از اين دستورات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تقدم نيافتن بر خدا و پيامبر صلى الله عليه و آله، و ديگرى، راه نينداختن سرو صدا و قال و غوغا در محضر پيامبر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دربرابر خدا و رسولش مقدم نشمريد و تقواى الهى پيشه كنيد، كه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مقدم نداشتن چيزى دربرابر خدا و پيامبر صلى الله عليه و آله، پيشى نگرفتن بر آن ها در كارها، و ترك عجله و شتاب درمقابل دستور خدا و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بعضى از مفسران خواسته اند مفهوم آيه را به انجام عبادات قبل از وقت، يا سخن گفتن قبل از سخن پيامبر صلى الله عليه و آله و امثال آن محدود كنند، ولى روشن است كه آيه مفهوم وسيع و گسترده اى دارد و هرگونه پيشى گرفتن را در هر برنامه اى شامل مى 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مسئوليت انضباط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يك رهبر بزرگ الهى ايجاب مى كند كه در هيچ كار و هيچ سخن و برنامه اى، بر آن ها پيشى نگيرند و شتاب و عجله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معنا نيست كه اگر پيشنهاد يا مشورتى دارند در اختيار رهبر الهى نگذارند، بلكه منظور، جلو افتادن و تصميم گرفتن و انجام دادن پيش از تصويب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نبايد دربارۀ مسائل، بيش از اندازۀ لازم سؤال و گفتگو كرد، بايد صبر كرد كه رهبر، خود به موقع مسائل را مطرح كند، آن هم رهبر معصوم كه از چيزى غفلت نمى كند، و نيز اگر كسى سؤالى از او مى نمايد نبايد ديگران پيش قدم شده، پاسخ سؤال را عجولانه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همۀ اين معانى در مفهوم آيه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بعد به دستور دوم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خود را فراتر از صداى پيامبر نبريد و در برابر او بلند سخن نگوييد و داد و فرياد نكنيد، آن گونه كه بعضى از شما در برابر بعضى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اعمال شما حبط و نابود شود در حالى كه نمى 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تَرْفَعُوا أَصْواتَكُمْ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صداى خود را از صداى پيامبر صلى الله عليه و آله بلند نكنيد، كه اين خود نوعى بى ادبى در محضر مبارك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كه جاى خود دارد، اين كار دربرابر پدر و مادر و استاد و معلم نيز مخالف احترام و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تَجْهَرُوا لَهُ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تأكيدى بر همان معنى جملۀ اول باشد، يا اشاره به مطلب تازه اى و آن، ترك خطاب پيامبر صلى الله عليه و آله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تبديل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جمعى از مفسران در تفاوت اين دو جمله چنين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اول، ناظر به زمانى است كه مردم با پيامبر صلى الله عليه و آله هم سخن مى شوند كه نبايد صداى خود را از صداى او برتر كنند، و جملۀ دوم مربوط به هنگامى است كه پيامبر صلى الله عليه و آله خاموش است و در محضرش سخن مى گويند، در اين حالت نيز نبايد صدا را زياد بلند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ميان اين معنى و معنى سابق نيز مانعى ندارد و با شأن نزول آيه نيز سازگار است، و به هر حال ظاهر آيه بيشتر اين است كه دو مطلب متفاوت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اگر اين گونه اعمال به قصد توهين به مقام شامخ نبوت باشد موجب كفر است و بدون اين نيت، اذيت و گناه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اول، علت حبط و نابودى اعمال روشن است، زيرا كفر باعث حبط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رفتن ثواب عمل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و در صورت دوم نيز مانعى ندارد كه چنين عمل زشتى باعث نابودى ثواب بسيارى از اعمال شود، و نابود شدن ثواب بعضى از اعمال براثر بعضى از گناهان خاص، بى مانع است، همان گونه كه</w:t>
      </w:r>
    </w:p>
    <w:p>
      <w:pPr>
        <w:pStyle w:val="BookText"/>
        <w:rPr/>
      </w:pPr>
      <w:r>
        <w:rPr>
          <w:rFonts w:ascii="IRNazanin" w:hAnsi="IRNazanin" w:eastAsia="IRNazanin"/>
          <w:color w:val="111111"/>
          <w:sz w:val="28"/>
          <w:sz w:val="28"/>
          <w:szCs w:val="28"/>
          <w:rtl w:val="true"/>
          <w:lang w:bidi="fa-IR"/>
        </w:rPr>
        <w:t>نابود شدن اثر بعضى از گناهان به وسيلۀ اعمال صالح نيز قطعى است و دلايل فراوانى در آيات قرآن يا روايات اسلامى براى اين معنى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اين معنى به صورت يك قانون كلى در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است، اما درمورد بعضى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دلايلى نقلى وجود دارد و دليلى از عقل نيز برخلاف آن نيست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در روايتى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آيۀ فوق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قيس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خطيب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صداى رسايى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كه صدايم را از صداى پيامبر صلى الله عليه و آله فراتر مى كردم و دربرابر او بلند سخن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من نابود شد و من اهل دوزخم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گوش پيامبر صلى الله عليه و آله 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چنين نيست، او اهل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اين كار را هنگام ايراد خطابه براى مؤمنان يا در برابر مخالفان كه اداى يك وظيفۀ اسلامى بود انجام مى داد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همان گونه كه عباس بن عبدالمطلب نيز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پيامبر صلى الله عليه و آله با صداى بلند، فراريان را دعوت به بازگشت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بعد براى تأكيد بيشتر روى اين موضوع، پاداش كسانى را كه به اين دستور الهى عمل مى كنند و انضباط و ادب را دربرابر پيامبر صلى الله عليه و آله رعايت مى نمايند چنين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صداى خود را نزد رسول خدا كوتاه مى كنند كسانى هستند كه خداوند قلوبشان را براى تقوا خالص و گسترده ساخته و براى آن ها آمرزش و پاداش عظيمى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كم كردن و كوتاه نمودن نگاه يا صداست، و نقطۀ مقابل آن، خيره نگاه كردن، و صدا را بلند نمودن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ذوب كردن طلا و گرفتن ناخالصى آن است، و گاهى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گستردن 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ولى بعداً در معنى آزمايش به كار رفته است، مانند آيۀ مورد بحث؛ آزمايشى كه نتيجۀ آن، خلوص قلب و گستردگى آن براى پذيرش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در آيۀ قبل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اينجا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گويا اشاره به اين نكته است كه پيامبر صلى الله عليه و آله از خود چيزى ندارد، او فرستادۀ خدا و پيام آور اوست، اسائۀ ادب دربرابر او اساعۀ ادب نسبت به خداست، و رعايت ادب دربارۀ او رعايت نسبت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نكره، براى تعظيم و اهميت است، يعنى خداوند آمرزش كامل و بزرگ نصيب شان مى كند و بعد از پاك شدن از گناه، به آن ها اجر عظيم عنايت مى فرمايد، زيرا نخست شستشو از گناه مطرح است، سپس بهره مندى از پاداش عظيم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بعد براى تأكيد بيشتر، به نادانى و بى خردى كسانى اشاره مى كند كه اين دستور الهى را پشت سر مى افكنند، و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تو را از پشت حجره ها بلند صدا مى زنند اكثرشان عقل و خرد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چه عقلى است كه انسان دربرابر بزرگ ترين سفير الهى رعايت ادب نكند و با صداى بلند و نامؤدبانه، همچون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خانۀ پيامبر صلى الله عليه و آله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فرياد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الينا، و آن كانون مهر و عطوفت پروردگار را با اين كار اذيت و آزار نمايد؟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هر قدر سطح عقل و خرد انسان بالاتر مى رود بر ادب او افزوده مى شود،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درك مى كند، به همين دليل بى ادبى هميشه نشانۀ بى خردى است، يا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ادبى كار حيوان و ادب كار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أَكْثَرُهُمْ لا يَعْقِلُونَ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غالب آن ها نمى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خاطر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گاهى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كه براى رعايت احتياط و ادب اين تعبير را به كار مى برند كه حتى اگر يك نفر مستثنا باشد حق او ضايع نشود، گويا خداوند با اين تعبير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پروردگار شما هستم و به همه چيز احاطۀ علمى دارم هنگام سخن گفتن رعايت آداب مى كنم، پس شما چرا رعايت نمى كنيد؟</w:t>
      </w:r>
    </w:p>
    <w:p>
      <w:pPr>
        <w:pStyle w:val="BookText"/>
        <w:rPr/>
      </w:pPr>
      <w:r>
        <w:rPr>
          <w:rFonts w:ascii="IRNazanin" w:hAnsi="IRNazanin" w:eastAsia="IRNazanin"/>
          <w:color w:val="111111"/>
          <w:sz w:val="28"/>
          <w:sz w:val="28"/>
          <w:szCs w:val="28"/>
          <w:rtl w:val="true"/>
          <w:lang w:bidi="fa-IR"/>
        </w:rPr>
        <w:t>و يا اينكه به راستى ميان آن ها افراد عاقلى بوده اند كه براثر توجه نكردن و يا عادت هميشگى، صدا را بلند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اين راه به آن ها هشدار مى دهد كه عقل و فكر خود را به كار گيرند و ادب را فراموش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اشاره به اطاق هاى متعددى است كه در كنار مسجد پيامبر صلى الله عليه و آله براى همسران او تهيه شده بود، و 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منع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ورود ديگران به حريم زندگى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معنى بيرون است، از هر طرف كه باشد، زيرا درِ حجره هاى پيامبر صلى الله عليه و آله به مسجد گشوده مى شد و افراد نادان و عجول گاهى دربرابر در حجره مى رفتند و فرياد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 ها را از اين كار نهى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آيۀ مورد بحث، براى تكميل كردن اين معنى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ها صبر مى كردند تا خود تو بيرون آيى و به سراغشان روى، براى آن ها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عجله و شتاب گاهى سبب مى شود كه انسان زودتر به مقصود خود برسد، ولى شكيبايى و صبر در چنين مقامى مايۀ رحمت و آمرزش و اجر عظيم است و به يقين اين بر آن برترى دارد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 گذشته افرادى ناآگاهانه مرتكب چنين كارى شده بودند و با نزول اين دستور الهى طبعاً به وحشت مى افتادند، قرآن به آن ها نيز نويد مى دهد كه اگر</w:t>
      </w:r>
      <w:bookmarkStart w:id="663" w:name="pg15121_168801"/>
    </w:p>
    <w:p>
      <w:pPr>
        <w:pStyle w:val="BookText"/>
        <w:rPr/>
      </w:pPr>
      <w:bookmarkEnd w:id="663"/>
      <w:r>
        <w:rPr>
          <w:rFonts w:ascii="IRNazanin" w:hAnsi="IRNazanin" w:eastAsia="IRNazanin"/>
          <w:color w:val="111111"/>
          <w:sz w:val="28"/>
          <w:sz w:val="28"/>
          <w:szCs w:val="28"/>
          <w:rtl w:val="true"/>
          <w:lang w:bidi="fa-IR"/>
        </w:rPr>
        <w:t>توبه كنند مشمول رحمت خداوند مى شوند، لذا در پايان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غفور و رحيم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غَفُورٌ رَحِيمٌ</w:t>
      </w:r>
      <w:r>
        <w:rPr>
          <w:rFonts w:eastAsia="IRNazanin" w:cs="IRNazanin"/>
          <w:color w:val="111111"/>
          <w:sz w:val="28"/>
          <w:szCs w:val="28"/>
          <w:rtl w:val="true"/>
          <w:lang w:bidi="fa-IR"/>
        </w:rPr>
        <w:t>) .</w:t>
      </w:r>
    </w:p>
    <w:p>
      <w:pPr>
        <w:pStyle w:val="Heading4"/>
        <w:numPr>
          <w:ilvl w:val="3"/>
          <w:numId w:val="1"/>
        </w:numPr>
        <w:rPr/>
      </w:pPr>
      <w:bookmarkStart w:id="664" w:name="__RefHeading___Toc1322307_2142443653"/>
      <w:bookmarkStart w:id="665" w:name="_Toc246"/>
      <w:bookmarkEnd w:id="664"/>
      <w:r>
        <w:rPr>
          <w:rtl w:val="true"/>
        </w:rPr>
        <w:t>آيين دوستى دوست از نگاه قرآن و روايات</w:t>
      </w:r>
      <w:bookmarkEnd w:id="665"/>
    </w:p>
    <w:p>
      <w:pPr>
        <w:pStyle w:val="Heading5"/>
        <w:numPr>
          <w:ilvl w:val="4"/>
          <w:numId w:val="1"/>
        </w:numPr>
        <w:rPr/>
      </w:pPr>
      <w:bookmarkStart w:id="666" w:name="__RefHeading___Toc1322309_2142443653"/>
      <w:bookmarkStart w:id="667" w:name="_Toc247"/>
      <w:bookmarkEnd w:id="666"/>
      <w:r>
        <w:rPr>
          <w:rtl w:val="true"/>
        </w:rPr>
        <w:t>اشاره</w:t>
      </w:r>
      <w:bookmarkEnd w:id="667"/>
    </w:p>
    <w:p>
      <w:pPr>
        <w:pStyle w:val="BookText"/>
        <w:rPr/>
      </w:pPr>
      <w:r>
        <w:rPr>
          <w:rFonts w:ascii="IRNazanin" w:hAnsi="IRNazanin" w:eastAsia="IRNazanin"/>
          <w:color w:val="111111"/>
          <w:sz w:val="28"/>
          <w:sz w:val="28"/>
          <w:szCs w:val="28"/>
          <w:rtl w:val="true"/>
          <w:lang w:bidi="fa-IR"/>
        </w:rPr>
        <w:t>آيين دوستى دوست از نگاه قرآن و روايات</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فرقان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وَيْلَتى لَيْتَنِي لَمْ أَتَّخِذْ فُلاناً خَلِيلاً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أَضَلَّنِي عَنِ اَلذِّكْرِ بَعْدَ إِذْ جاءَنِي وَ كانَ اَلشَّيْطانُ لِلْإِنْسانِ خَذُولاً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واى بر من، كاش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خود انتخاب نكرده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از يادآورى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ساخت، بعد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من آمده بود و شيطان هميشه انسان را تنها و بى ياور مى گذارد</w:t>
      </w:r>
      <w:r>
        <w:rPr>
          <w:rFonts w:eastAsia="IRNazanin" w:cs="IRNazanin"/>
          <w:color w:val="111111"/>
          <w:sz w:val="28"/>
          <w:szCs w:val="28"/>
          <w:rtl w:val="true"/>
          <w:lang w:bidi="fa-IR"/>
        </w:rPr>
        <w:t>».</w:t>
      </w:r>
    </w:p>
    <w:p>
      <w:pPr>
        <w:pStyle w:val="Heading5"/>
        <w:numPr>
          <w:ilvl w:val="4"/>
          <w:numId w:val="1"/>
        </w:numPr>
        <w:rPr/>
      </w:pPr>
      <w:bookmarkStart w:id="668" w:name="__RefHeading___Toc1322311_2142443653"/>
      <w:bookmarkStart w:id="669" w:name="_Toc248"/>
      <w:bookmarkEnd w:id="668"/>
      <w:r>
        <w:rPr>
          <w:rtl w:val="true"/>
        </w:rPr>
        <w:t>شأن نزول</w:t>
      </w:r>
      <w:bookmarkEnd w:id="669"/>
    </w:p>
    <w:p>
      <w:pPr>
        <w:pStyle w:val="BookText"/>
        <w:rPr/>
      </w:pPr>
      <w:r>
        <w:rPr>
          <w:rFonts w:ascii="IRNazanin" w:hAnsi="IRNazanin" w:eastAsia="IRNazanin"/>
          <w:color w:val="111111"/>
          <w:sz w:val="28"/>
          <w:sz w:val="28"/>
          <w:szCs w:val="28"/>
          <w:rtl w:val="true"/>
          <w:lang w:bidi="fa-IR"/>
        </w:rPr>
        <w:t>براى اين آيات شأن نزولى نقل كرده اند كه فشرده اش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پيامبر صلى الله عليه و آله در ميان مشركان، دو دوست به نام هاى عقبه و ابى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عقبه از سفر مى آمد غذايى ترتيب مى داد و اشراف قومش را دعوت مى كرد و در عين حال دوست مى داشت محضر پيامبر صلى الله عليه و آله برود، هرچند اسلام را نپذيرفته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سفر آمد و طبق معمول غذا ترتيب داد و دوستان را دعوت كرد و از پيامبر اسلام صلى الله عليه و آله نيز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سفره را گستردند و غذا حاضر شد،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غذاى تو نمى خورم تا شهادت به وحدانيت خدا و رسالت من دهى</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شهادتين بر زبان جارى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گوش دوستش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آيينت منحرف شدى؟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منحرف نشدم، اما مردى بر من وارد</w:t>
      </w:r>
      <w:bookmarkStart w:id="670" w:name="pg15121_168802"/>
    </w:p>
    <w:p>
      <w:pPr>
        <w:pStyle w:val="BookText"/>
        <w:rPr/>
      </w:pPr>
      <w:bookmarkEnd w:id="670"/>
      <w:r>
        <w:rPr>
          <w:rFonts w:ascii="IRNazanin" w:hAnsi="IRNazanin" w:eastAsia="IRNazanin"/>
          <w:color w:val="111111"/>
          <w:sz w:val="28"/>
          <w:sz w:val="28"/>
          <w:szCs w:val="28"/>
          <w:rtl w:val="true"/>
          <w:lang w:bidi="fa-IR"/>
        </w:rPr>
        <w:t>شد كه حاضر نبود از غذايم بخورد جز اينكه شهادتين بگويم، من از اين شرم داشتم كه او از سر سفرۀ من برخيزد بى آنكه غذا خورده باشد، لذا شهادت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تو راضى نمى شوم مگر اينكه در برابر او بايستى و سخت توهين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اين كار را كرد و مرتد شد و سرانجام در جنگ بدر در صف كفار به قتل رسيد و رفيقش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جنگ احد كشته شد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آيات فوق نازل گرديد و سرنوشت مردى را شرح داد كه در اين جهان گرفتار دوست گمراهش شد و به راه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 ايم كه شأن نزول ها گرچه خاص است، ولى هرگز مفهوم آيات را محدود نمى كند، بلكه كليت آن شامل تمام افراد مشابه مى شود</w:t>
      </w:r>
      <w:r>
        <w:rPr>
          <w:rFonts w:eastAsia="IRNazanin" w:cs="IRNazanin"/>
          <w:color w:val="111111"/>
          <w:sz w:val="28"/>
          <w:szCs w:val="28"/>
          <w:rtl w:val="true"/>
          <w:lang w:bidi="fa-IR"/>
        </w:rPr>
        <w:t>».</w:t>
      </w:r>
    </w:p>
    <w:p>
      <w:pPr>
        <w:pStyle w:val="Heading5"/>
        <w:numPr>
          <w:ilvl w:val="4"/>
          <w:numId w:val="1"/>
        </w:numPr>
        <w:rPr/>
      </w:pPr>
      <w:bookmarkStart w:id="671" w:name="__RefHeading___Toc1322313_2142443653"/>
      <w:bookmarkStart w:id="672" w:name="_Toc249"/>
      <w:bookmarkEnd w:id="671"/>
      <w:r>
        <w:rPr>
          <w:rtl w:val="true"/>
        </w:rPr>
        <w:t>تفسير دوست بد مرا گمراه كرد</w:t>
      </w:r>
      <w:r>
        <w:rPr>
          <w:rtl w:val="true"/>
        </w:rPr>
        <w:t>!</w:t>
      </w:r>
      <w:bookmarkEnd w:id="672"/>
    </w:p>
    <w:p>
      <w:pPr>
        <w:pStyle w:val="BookText"/>
        <w:rPr/>
      </w:pPr>
      <w:r>
        <w:rPr>
          <w:rFonts w:ascii="IRNazanin" w:hAnsi="IRNazanin" w:eastAsia="IRNazanin"/>
          <w:color w:val="111111"/>
          <w:sz w:val="28"/>
          <w:sz w:val="28"/>
          <w:szCs w:val="28"/>
          <w:rtl w:val="true"/>
          <w:lang w:bidi="fa-IR"/>
        </w:rPr>
        <w:t>روز قيامت صحنه هاى عجيبى دارد كه بخشى از آن در آيات مورد بحث خاطرنشان شده، ازجمله حسرت فوق العادۀ ظالمان از گذشتۀ خويش؛ نخست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آور روزى را كه ظالم دست خويش را از شدت حسرت به دندان مى گزد،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با رسول خدا صلى الله عليه و آله راهى برگزيده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يَعَضُّ اَلظّالِمُ عَلى يَدَيْهِ يَقُولُ يا لَيْتَنِي اِتَّخَذْتُ مَعَ اَلرَّسُولِ سَبِيلاً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اضافه مى كند كه اين ظالم بيدادگر كه در دنيايى از تأسف فرو رفته،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فلان شخص گمراه را دوست خود انتخاب نكرده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وَيْلَتى لَيْتَنِي لَمْ أَتَّخِذْ فُلاناً خَلِيلاً</w:t>
      </w:r>
      <w:r>
        <w:rPr>
          <w:rFonts w:eastAsia="IRNazanin" w:cs="IRNazanin"/>
          <w:color w:val="111111"/>
          <w:sz w:val="28"/>
          <w:szCs w:val="28"/>
          <w:rtl w:val="true"/>
          <w:lang w:bidi="fa-IR"/>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شخصى است كه او را به گمراهى</w:t>
      </w:r>
    </w:p>
    <w:p>
      <w:pPr>
        <w:pStyle w:val="BookText"/>
        <w:rPr/>
      </w:pPr>
      <w:r>
        <w:rPr>
          <w:rFonts w:ascii="IRNazanin" w:hAnsi="IRNazanin" w:eastAsia="IRNazanin"/>
          <w:color w:val="111111"/>
          <w:sz w:val="28"/>
          <w:sz w:val="28"/>
          <w:szCs w:val="28"/>
          <w:rtl w:val="true"/>
          <w:lang w:bidi="fa-IR"/>
        </w:rPr>
        <w:t xml:space="preserve">كشانده، يعنى شيطان يا دوست بد يا خويشاوند گمراه، و فردى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شأن نزول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اين آيه و آيۀ قبل، دو حالت نفى و اثبات را در مقابل هم قرار مى دهد، در يكى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راهى با پيامبر پيدا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ديگرى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فلان شخص را دوست خود انتخاب نكرده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 بدبختى در ترك رابطه با پيامبر صلى الله عليه و آله و قبول رابطه با اين دوست گمراه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ادامه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بيدارى و آگاهى به سراغ من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سعادت در خانۀ مرا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دوست بى ايمان مرا گمراه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ايمان و سعادت جاويدان فاصلۀ زيادى داشتم، اين اندازه جاى تأسف نبود، ولى تا نزديك مرز پيش رفتم، يك گام بيشتر نمانده بود كه براى هميشه خوشبخت شوم، اما اين كوردل متعصب لجوج مرا از لب چشمۀ آب حيات تشنه بازگرداند و در گرداب بدبختى فرو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أَضَلَّنِي عَنِ اَلذِّكْرِ بَعْدَ إِذْ جاءَنِي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وسيعى دارد و تمام آيات الهى را كه در كتب آسمانى نازل شده شامل مى شود، بلكه هر چيزى كه موجب بيدارى و آگاهى انسان باشد در آن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هميشه مخذول كنندۀ انسان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اَلشَّيْطانُ لِلْإِنْسانِ خَذُولاً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چراكه انسان را به بيراهه ها و مناطق خطر مى كشاند و بعد او را سرگردان رها كرده و به دنبال كار خود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بايد توجه داشت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صيغۀ مبالغه است و به معنى مخذول 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حقيقت خذلان اين است كه كسى دل به يارى ديگرى ببندد، ولى او درست در لحظات حساس دست از كمك و يارى اش بردارد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اينكه جملۀ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اَلشَّيْطانُ لِلْإِنْسانِ خَذُولاً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است به عنوان هشدار براى همۀ ظالمان و گمراهان و يا دنبالۀ گفتار اين افراد</w:t>
      </w:r>
      <w:bookmarkStart w:id="673" w:name="pg15121_168804"/>
    </w:p>
    <w:p>
      <w:pPr>
        <w:pStyle w:val="BookText"/>
        <w:rPr/>
      </w:pPr>
      <w:bookmarkEnd w:id="673"/>
      <w:r>
        <w:rPr>
          <w:rFonts w:ascii="IRNazanin" w:hAnsi="IRNazanin" w:eastAsia="IRNazanin"/>
          <w:color w:val="111111"/>
          <w:sz w:val="28"/>
          <w:sz w:val="28"/>
          <w:szCs w:val="28"/>
          <w:rtl w:val="true"/>
          <w:lang w:bidi="fa-IR"/>
        </w:rPr>
        <w:t>حسرت زده در قيامت است، مفسران دو تفسير ذكر كرده اند و هر دو با معنى آيه متناسب است، ولى گفتار خدا بودن تناسب بيشترى دارد</w:t>
      </w:r>
      <w:r>
        <w:rPr>
          <w:rFonts w:eastAsia="IRNazanin" w:cs="IRNazanin"/>
          <w:color w:val="111111"/>
          <w:sz w:val="28"/>
          <w:szCs w:val="28"/>
          <w:rtl w:val="true"/>
          <w:lang w:bidi="fa-IR"/>
        </w:rPr>
        <w:t>.</w:t>
      </w:r>
    </w:p>
    <w:p>
      <w:pPr>
        <w:pStyle w:val="Heading5"/>
        <w:numPr>
          <w:ilvl w:val="4"/>
          <w:numId w:val="1"/>
        </w:numPr>
        <w:rPr/>
      </w:pPr>
      <w:bookmarkStart w:id="674" w:name="__RefHeading___Toc1322315_2142443653"/>
      <w:bookmarkStart w:id="675" w:name="_Toc250"/>
      <w:bookmarkEnd w:id="674"/>
      <w:r>
        <w:rPr>
          <w:rtl w:val="true"/>
        </w:rPr>
        <w:t>نكته</w:t>
      </w:r>
      <w:r>
        <w:rPr>
          <w:rtl w:val="true"/>
        </w:rPr>
        <w:t xml:space="preserve">: </w:t>
      </w:r>
      <w:r>
        <w:rPr>
          <w:rtl w:val="true"/>
        </w:rPr>
        <w:t>نقش دوست در سرنوشت انسان</w:t>
      </w:r>
      <w:bookmarkEnd w:id="675"/>
    </w:p>
    <w:p>
      <w:pPr>
        <w:pStyle w:val="BookText"/>
        <w:rPr/>
      </w:pPr>
      <w:r>
        <w:rPr>
          <w:rFonts w:ascii="IRNazanin" w:hAnsi="IRNazanin" w:eastAsia="IRNazanin"/>
          <w:color w:val="111111"/>
          <w:sz w:val="28"/>
          <w:sz w:val="28"/>
          <w:szCs w:val="28"/>
          <w:rtl w:val="true"/>
          <w:lang w:bidi="fa-IR"/>
        </w:rPr>
        <w:t xml:space="preserve">بدون شك، عامل سازندۀ شخصيّت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اراده و خواست و تصميم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مختلفى است كه از اهم آن ها همنشين و دوست و معاشر است، چراكه انسان خواه و ناخواه تأثيرپذير است و بخش مهمى از افكار و صفات اخلاقى خود را از دوستانش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هم از نظر علمى و هم از راه تجربه و مشاهدات حسى به ثبوت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تأثيرپذيرى از نظر منطق اسلام تا حدّى است كه در روايات اسلامى از پيامبر خدا حضرت سليمان عليه السلام چنين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تَحكُموا عَلى رَجُلٍ بِشَىءٍ حَتّى تَنظُروا إلى مَن يُصاحِبُ، فإنَّما يُعرَفُ الرَّجُلُ بِأشكالِهِ وَ أقرانِهِ وَ يُنسَبُ إلى أصحابِهِ وَ أخدانِهِ ؛ دربارۀ كسى قضاوت نكنيد تا به دوستانش نظر بيفكنيد، چراكه انسان از دوستان و ياران و رفقايش شناخته مى شود</w:t>
      </w:r>
      <w:r>
        <w:rPr>
          <w:rFonts w:eastAsia="IRNazanin" w:cs="IRNazanin"/>
          <w:color w:val="111111"/>
          <w:sz w:val="28"/>
          <w:szCs w:val="28"/>
          <w:rtl w:val="true"/>
          <w:lang w:bidi="fa-IR"/>
        </w:rPr>
        <w:t>».</w:t>
      </w:r>
      <w:r>
        <w:rPr>
          <w:rStyle w:val="FootnoteAnchor"/>
          <w:rtl w:val="true"/>
        </w:rPr>
        <w:footnoteReference w:id="479"/>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اميرالمؤمنين على بن ابى طالب عليه السلام در گفتار گوياى خود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اشْتَبَهَ عَلَيكُم أمرُهُ وَ لَم تَعرِفوا دينَهُ، فَانظُروا إلى خُلَطائِهِ، فَإن كانوا أهلَ دينِ اللَّهِ فَهُوَ عَلى دينِ اللَّهِ، وَ إن كانوا عَلى غَيرِ دينِ اللَّهِ فَلا حَظَّ لَهُ مِن دينِ اللَّهِ ؛ هرگاه وضع كسى بر شما مشتبه شد و دين او را نشناختيد به دوستانش نظر كنيد، اگر اهل دين و آيين خدا باشند او نيز پيرو آيين خداست، و اگر بر آيين خدا نباشند او نيز بهره اى از آيين حق ندارد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 به راستى گاهى نقش دوست در خوشبختى و بدبختى يك انسان از هر عاملى مهم تر است، گاه او را تا سرحد فنا و نيستى پيش مى برد، و گاه به اوج افتخار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مورد بحث و شأن نزول آن به خوبى نشان مى دهد كه انسان چگونه ممكن است تا مرز سعادت پيش برود، اما يك وسوسۀ شيطانى از يك دوست بد، او را به قهقرا بازگرداند و سرنوشتى مرگبار براى او فراهم سازد كه از حسرت آن، روز قيامت هر دو دست را به دندان بگزد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ويلتى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بلند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بسيارى در همين زمينه وارد شده كه نشان مى دهد تا چه اندازه اسلام در مسألۀ انتخاب دوست سخت گير و دقيق و موشكاف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كوتاه را با نقل دو حديث در اين زمينه پايان مى دهيم</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در حديثى از نهمين پيشواى بزرگ اسلام، امام محمد تقى الجواد عليه السلام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وَ مُصاحَبَةَ الشَّريرِ فَإنَّهُ كَالسَّيفِ المَسلولِ يَحسُنُ مَنظَرُهُ وَ يَقبَحُ أثَرُهُ ؛ از همنشينى با بدان بپرهيز كه همچون شمشير برهنه اند، ظاهرش زيبا و اثرش بسيار زشت است</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پيامبر گرامى اسلام صلى الله عليه و آله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يُمِتنَ القَلبَ</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الذَّنبُ عَلَى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مُجالَسَةُ المَوتى، فَقيلَ لَهُ يا رَسولَ اللّهِ وَ مَا المَوتى؟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غَنيٍّ مُترِفٍ ؛ چهار چيز است كه قلب انسان را مى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همنشينى با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ثروتمندانى كه مست ثروت اند</w:t>
      </w:r>
      <w:r>
        <w:rPr>
          <w:rFonts w:eastAsia="IRNazanin" w:cs="IRNazanin"/>
          <w:color w:val="111111"/>
          <w:sz w:val="28"/>
          <w:szCs w:val="28"/>
          <w:rtl w:val="true"/>
          <w:lang w:bidi="fa-IR"/>
        </w:rPr>
        <w:t>».</w:t>
      </w:r>
      <w:r>
        <w:rPr>
          <w:rStyle w:val="FootnoteAnchor"/>
          <w:rtl w:val="true"/>
        </w:rPr>
        <w:footnoteReference w:id="483"/>
      </w:r>
      <w:bookmarkStart w:id="676" w:name="pg15121_168806"/>
    </w:p>
    <w:p>
      <w:pPr>
        <w:pStyle w:val="Heading4"/>
        <w:numPr>
          <w:ilvl w:val="3"/>
          <w:numId w:val="1"/>
        </w:numPr>
        <w:rPr/>
      </w:pPr>
      <w:bookmarkStart w:id="677" w:name="__RefHeading___Toc1322317_2142443653"/>
      <w:bookmarkStart w:id="678" w:name="_Toc251"/>
      <w:bookmarkEnd w:id="676"/>
      <w:bookmarkEnd w:id="677"/>
      <w:r>
        <w:rPr>
          <w:rtl w:val="true"/>
        </w:rPr>
        <w:t>دوستى مؤمن با مؤمن در سخن پيامبر صلى الله عليه و آله</w:t>
      </w:r>
      <w:bookmarkEnd w:id="678"/>
    </w:p>
    <w:p>
      <w:pPr>
        <w:pStyle w:val="BookText"/>
        <w:rPr/>
      </w:pPr>
      <w:r>
        <w:rPr>
          <w:rFonts w:ascii="IRNazanin" w:hAnsi="IRNazanin" w:eastAsia="IRNazanin"/>
          <w:color w:val="111111"/>
          <w:sz w:val="28"/>
          <w:sz w:val="28"/>
          <w:szCs w:val="28"/>
          <w:rtl w:val="true"/>
          <w:lang w:bidi="fa-IR"/>
        </w:rPr>
        <w:t>دوستى مؤمن با مؤمن در سخن پيامبر صلى الله عليه و آله</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خاص، و حب فى اللّه و بغض فى اللّه به معنى عام، مسأله اى است كه در روايات اسلامى بر آن تأكيد فراوان شده است، تا آنجا كه سلمان فارسى به اميرمؤمنان على عليه السلام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خدمت پيامبر صلى الله عليه و آله رسيدم بر شانۀ من دست گذاشت و به تو اشاره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و حزبش پيروزند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الحَسَنِ ما أطلَعتُ عَلى رَسُولِ اللّهِ إلّاوَ ضَرَبَ بَينَ كِتفَىَّ وَ قالَ يا سَلمانُ، هذا وَ حِزبُهُ هُمُ المُفلِحُونَ</w:t>
      </w:r>
      <w:r>
        <w:rPr>
          <w:rFonts w:eastAsia="IRNazanin" w:cs="IRNazanin"/>
          <w:color w:val="111111"/>
          <w:sz w:val="28"/>
          <w:szCs w:val="28"/>
          <w:rtl w:val="true"/>
          <w:lang w:bidi="fa-IR"/>
        </w:rPr>
        <w:t>)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 دربارۀ مورد دوم، يعنى ولايت عامه، در حديثى از پيغمبر گرامى اسلام صلى الله عليه و آله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المُؤمِنِ لِلمُؤمِنِ فِى اللّهِ مِن أعظَمِ شُعَبِ الإيمانِ ؛ دوستى مؤمن با مؤمن براى خدا، از مهم ترين شعبه هاى ايمان است</w:t>
      </w:r>
      <w:r>
        <w:rPr>
          <w:rFonts w:eastAsia="IRNazanin" w:cs="IRNazanin"/>
          <w:color w:val="111111"/>
          <w:sz w:val="28"/>
          <w:szCs w:val="28"/>
          <w:rtl w:val="true"/>
          <w:lang w:bidi="fa-IR"/>
        </w:rPr>
        <w:t>».</w:t>
      </w:r>
      <w:r>
        <w:rPr>
          <w:rStyle w:val="FootnoteAnchor"/>
          <w:rtl w:val="true"/>
        </w:rPr>
        <w:footnoteReference w:id="486"/>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موسى وحى فرستاد كه آيا هرگز عملى براى من انجام داده اى؟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براى تو نماز خوانده ام، روزه گرفته ام، انفاق كرده ام و به ياد تو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براى تو نشانۀ حق است، و روزه سپر آتش، و انفاق سايه اى در محشر، و ذكر نور است، كدام عمل را براى من به جا آورده اى اى موسى؟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مرا در اين مورد راهنمايى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والَيتَ لي وَلِيّاً؟ وَ هَل عادَيتَ لي عَدُوّاً قَطُّ؟ فَعَلِمَ مُوسى أنَّ أفضَلَ الأعمالِ الحُبُّ فِى اللّهِ وَالبُغضُ 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آيا هرگز به خاطر من كسى را دوست داشته اى؟ و به خاطر من كسى را دشمن داشته اى؟ اينجا بود كه موسى دانست برترين اعمال، حبّ فى اللّه و بغض فى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براى خدا و دشمنى براى خدا</w:t>
      </w:r>
      <w:r>
        <w:rPr>
          <w:rFonts w:eastAsia="IRNazanin" w:cs="IRNazanin"/>
          <w:color w:val="111111"/>
          <w:sz w:val="28"/>
          <w:szCs w:val="28"/>
          <w:rtl w:val="true"/>
          <w:lang w:bidi="fa-IR"/>
        </w:rPr>
        <w:t>).</w:t>
      </w:r>
      <w:r>
        <w:rPr>
          <w:rStyle w:val="FootnoteAnchor"/>
          <w:rtl w:val="true"/>
        </w:rPr>
        <w:footnoteReference w:id="487"/>
      </w:r>
      <w:bookmarkStart w:id="679" w:name="pg15121_168807"/>
    </w:p>
    <w:p>
      <w:pPr>
        <w:pStyle w:val="BookText"/>
        <w:rPr/>
      </w:pPr>
      <w:bookmarkEnd w:id="679"/>
      <w:r>
        <w:rPr>
          <w:rFonts w:ascii="IRNazanin" w:hAnsi="IRNazanin" w:eastAsia="IRNazanin"/>
          <w:color w:val="111111"/>
          <w:sz w:val="28"/>
          <w:sz w:val="28"/>
          <w:szCs w:val="28"/>
          <w:rtl w:val="true"/>
          <w:lang w:bidi="fa-IR"/>
        </w:rPr>
        <w:t>و در حديثى از امام صادق عليه السلام مى 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يَمحَضُ رَجُلٌ الإيمانَ بِاللّهِ حَتّى يَكونَ اللّهُ أحَبَّ إلَيهِ مِن نَفسِهِ وَ أبِيهِ وَ اُمِّهِ وَ وَلَدِهِ وَ أهلِهِ وَ مالِهِ و مِنَ النّاسِ كُلِّهِم ؛ هيچ كس ايمانش به خدا خالص نمى شود مگر زمانى كه خداوند در نظرش محبوب تر از جانش و پدر و مادر و فرزند و خانواده و مالش و همۀ مردم باشد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روايات دراين باره، هم در مورد دوستى با دوستان خدا و هم دشمنى با دوستان خدا بسيار است و ذكر همۀ آن ها به طول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با حديث پرمعناى ديگرى از امام باقر عليه السلام پايان مى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تَعلَمَ أنَّ فيكَ خَيراً فانظُر إلى قَلبِكَ فَإن كانَ يُحِبُّ أهلَ طاعَةِ اللّهِ وَ يُبغِضُ أهلَ مَعصِيَتِهِ فَفيكَ خَيرٌ وَاللّهُ يُحِبُّكَ وَ إن كانَ يُبغِضُ أهلَ طاعَةِ اللّهِ وَيُحِبُّ أهلَ مَعصِيَتِهِ لَيسَ فيكَ خَيرٌ وَاللّهُ يُبغِضُكَ وَالمَرءُ مَعَ مَن أحَبَّ ؛ اگر مى خواهى بدانى انسان خوبى هستى يا نه، به قلبت نگاه كن، اگر اهل طاعت خدا را دوست دارى و اهل معصيتش را دشمن، بدان انسان خوبى هستى، و خدا تو را دوست دارد، و اگر اهل طاعتش را دشمن مى دارى و اهل معصيتش را دوست، چيزى در تو نيست و خدا تو را دشمن مى دارد، و انسان هميشه با كسى است كه او را دوست دارد</w:t>
      </w:r>
      <w:r>
        <w:rPr>
          <w:rFonts w:eastAsia="IRNazanin" w:cs="IRNazanin"/>
          <w:color w:val="111111"/>
          <w:sz w:val="28"/>
          <w:szCs w:val="28"/>
          <w:rtl w:val="true"/>
          <w:lang w:bidi="fa-IR"/>
        </w:rPr>
        <w:t>».</w:t>
      </w:r>
      <w:r>
        <w:rPr>
          <w:rStyle w:val="FootnoteAnchor"/>
          <w:rtl w:val="true"/>
        </w:rPr>
        <w:footnoteReference w:id="489"/>
      </w:r>
    </w:p>
    <w:p>
      <w:pPr>
        <w:pStyle w:val="Heading4"/>
        <w:numPr>
          <w:ilvl w:val="3"/>
          <w:numId w:val="1"/>
        </w:numPr>
        <w:rPr/>
      </w:pPr>
      <w:bookmarkStart w:id="680" w:name="__RefHeading___Toc1322319_2142443653"/>
      <w:bookmarkStart w:id="681" w:name="_Toc252"/>
      <w:bookmarkEnd w:id="680"/>
      <w:r>
        <w:rPr>
          <w:rtl w:val="true"/>
        </w:rPr>
        <w:t>دوستانى كه در معاشرت ها به ديگران تعدّى نمى كنند</w:t>
      </w:r>
      <w:bookmarkEnd w:id="681"/>
    </w:p>
    <w:p>
      <w:pPr>
        <w:pStyle w:val="BookText"/>
        <w:rPr/>
      </w:pPr>
      <w:r>
        <w:rPr>
          <w:rFonts w:ascii="IRNazanin" w:hAnsi="IRNazanin" w:eastAsia="IRNazanin"/>
          <w:color w:val="111111"/>
          <w:sz w:val="28"/>
          <w:sz w:val="28"/>
          <w:szCs w:val="28"/>
          <w:rtl w:val="true"/>
          <w:lang w:bidi="fa-IR"/>
        </w:rPr>
        <w:t>دوستانى كه در معاشرت ها به ديگران تعدّى نمى كنند</w:t>
      </w:r>
      <w:r>
        <w:rPr>
          <w:rStyle w:val="FootnoteAnchor"/>
          <w:rtl w:val="true"/>
        </w:rPr>
        <w:footnoteReference w:id="490"/>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ص مى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كَثِيراً مِنَ اَلْخُلَطاءِ لَيَبْغِي بَعْضُهُمْ عَلى بَعْضٍ إِلاَّ اَلَّذِينَ آمَنُوا وَ عَمِلُوا اَلصّالِحاتِ وَ قَلِيلٌ 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بسيارى از شريكان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ستم مى كنند، مگر كسانى كه ايمان آورده و اعمال صالح انجام داده اند؛ امّا عدّه آنان كم است</w:t>
      </w:r>
      <w:r>
        <w:rPr>
          <w:rFonts w:eastAsia="IRNazanin" w:cs="IRNazanin"/>
          <w:color w:val="111111"/>
          <w:sz w:val="28"/>
          <w:szCs w:val="28"/>
          <w:rtl w:val="true"/>
          <w:lang w:bidi="fa-IR"/>
        </w:rPr>
        <w:t>!».</w:t>
      </w:r>
      <w:bookmarkStart w:id="682" w:name="pg15121_168808"/>
    </w:p>
    <w:p>
      <w:pPr>
        <w:pStyle w:val="BookText"/>
        <w:rPr/>
      </w:pPr>
      <w:bookmarkEnd w:id="682"/>
      <w:r>
        <w:rPr>
          <w:rFonts w:ascii="IRNazanin" w:hAnsi="IRNazanin" w:eastAsia="IRNazanin"/>
          <w:color w:val="111111"/>
          <w:sz w:val="28"/>
          <w:sz w:val="28"/>
          <w:szCs w:val="28"/>
          <w:rtl w:val="true"/>
          <w:lang w:bidi="fa-IR"/>
        </w:rPr>
        <w:t>قرآن ماجرايى را كه در يك دادرسى براى داود عليه السلام پيش آمد شرح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پيامبر اسلام صلى الله عليه و آله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داستان شاكيانى كه از ديوار محراب داود بالا رفتند به تو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اينكه داود عليه السلام محافظين و مراقبين فراوانى در اطراف خود داشت، دو نفر، از راه غير معمول از ديوار محراب و قصر او بالا رفتند و ناگهان دربرابر او ظاهر شدند، لذا داود عليه السلام از مشاهدۀ آن ها وحشت كرد، زيرا فكر مى كرد قصد سوئى دربارۀ او دارند، اما آن ها به زودى وحشت او را از بين بردند،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شاكى هستيم كه يكى از ما بر ديگرى تعدى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دادرسى نزد تو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 من است، نود و نه ميش دارد، و من يكى بيش تر ندارم، ولى او اصرار دارد كه اين يكى را نيز به او واگذارم، و از نظر سخن بر من غلبه كرده و از من گوياتر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داود عليه السلام پيش از آنكه گفتار طرف مقابل را بشنود به شاكى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او با درخواست يك ميش تو براى افزودن آن به ميش هايش بر تو ستم روا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تازگى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دوستان و افرادى كه با هم سروكار دارند به يكديگر ظلم و ستم مى كنند مگر كسانى كه ايمان آورده اند و عمل صالح دارند، اما عدۀ آن ها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كسانى كه در معاشرت و دوستى، حق ديگران را به طور كامل رعايت كنند و كمترين تعدى دربارۀ دوستان خود روا ندارند كم اند، تنها كسانى مى توانند حق دوستان و آشنايان را به طور كامل و عادلانه ادا كنند كه از سرمايۀ ايمان و عمل صالح بهرۀ كافى داشته باشند</w:t>
      </w:r>
      <w:r>
        <w:rPr>
          <w:rFonts w:eastAsia="IRNazanin" w:cs="IRNazanin"/>
          <w:color w:val="111111"/>
          <w:sz w:val="28"/>
          <w:szCs w:val="28"/>
          <w:rtl w:val="true"/>
          <w:lang w:bidi="fa-IR"/>
        </w:rPr>
        <w:t>.</w:t>
      </w:r>
    </w:p>
    <w:p>
      <w:pPr>
        <w:pStyle w:val="Heading4"/>
        <w:numPr>
          <w:ilvl w:val="3"/>
          <w:numId w:val="1"/>
        </w:numPr>
        <w:rPr/>
      </w:pPr>
      <w:bookmarkStart w:id="683" w:name="__RefHeading___Toc1322321_2142443653"/>
      <w:bookmarkStart w:id="684" w:name="_Toc253"/>
      <w:bookmarkEnd w:id="683"/>
      <w:r>
        <w:rPr>
          <w:rtl w:val="true"/>
        </w:rPr>
        <w:t>دوستى براى غيرخدا در قيامت تبديل به دشمنى مى شود</w:t>
      </w:r>
      <w:bookmarkEnd w:id="684"/>
    </w:p>
    <w:p>
      <w:pPr>
        <w:pStyle w:val="BookText"/>
        <w:rPr/>
      </w:pPr>
      <w:r>
        <w:rPr>
          <w:rFonts w:ascii="Amiri" w:hAnsi="Amiri" w:eastAsia="Amiri" w:cs="Amiri"/>
          <w:color w:val="111111"/>
          <w:sz w:val="28"/>
          <w:sz w:val="28"/>
          <w:szCs w:val="28"/>
          <w:rtl w:val="true"/>
          <w:lang w:bidi="ar-SA"/>
        </w:rPr>
        <w:t>دوستى براى غيرخدا در قيامت تبديل به دشمنى مى شود</w:t>
      </w:r>
      <w:r>
        <w:rPr>
          <w:rStyle w:val="FootnoteAnchor"/>
          <w:rtl w:val="true"/>
        </w:rPr>
        <w:footnoteReference w:id="491"/>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زخرف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اَلْأَخِلاّءُ يَوْمَئِذٍ بَعْضُهُمْ لِبَعْضٍ عَدُوٌّ إِلاَّ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در آن روز دشمن يكديگرند، مگر پرهيزكاران</w:t>
      </w:r>
      <w:r>
        <w:rPr>
          <w:rFonts w:eastAsia="IRNazanin" w:cs="IRNazanin"/>
          <w:color w:val="111111"/>
          <w:sz w:val="28"/>
          <w:szCs w:val="28"/>
          <w:rtl w:val="true"/>
          <w:lang w:bidi="fa-IR"/>
        </w:rPr>
        <w:t>!».</w:t>
      </w:r>
      <w:bookmarkStart w:id="685" w:name="pg15121_168809"/>
    </w:p>
    <w:p>
      <w:pPr>
        <w:pStyle w:val="BookText"/>
        <w:rPr/>
      </w:pPr>
      <w:bookmarkEnd w:id="685"/>
      <w:r>
        <w:rPr>
          <w:rFonts w:ascii="IRNazanin" w:hAnsi="IRNazanin" w:eastAsia="IRNazanin"/>
          <w:color w:val="111111"/>
          <w:sz w:val="28"/>
          <w:sz w:val="28"/>
          <w:szCs w:val="28"/>
          <w:rtl w:val="true"/>
          <w:lang w:bidi="fa-IR"/>
        </w:rPr>
        <w:t xml:space="preserve">اين آيه كه توصيفى از صحنه هاى قيامت است به خوبى نشان مى دهد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قبل نيز روز رستاخيز است، روز از هم گسستن پيوندهاى دوستى، مگر پيوندهايى كه براى خدا و به نام خدا برقرار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تبديل شدن اين گونه دوستى ها به دشمنى در آن روز، طبيعى است، چراكه هر كدام از آن ها ديگرى را عامل بدبختى و بيچارگى خود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بودى كه اين راه را به من نشان دادى و مرا به سوى آن دعوت كردى، تو بودى كه دنيا را در نظر من زينت دادى و مرا به آن تشويق نمودى، تو بودى كه مرا غرق غفلت و غرور ساختى و از سرنوشتم بى خبر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پرهيزكاران اند كه پيوند دوستى آن ها جاودانى است، چراكه بر محور ارزش هاى جاودانى دور مى زند، و نتايج پربارش در قيامت آشكارتر مى شود و به آن استحكام بيشترى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دوستان در امور زندگى كمك يكديگرند؛ اگر دوستى آن ها براساس شر و فساد باشد در جرم يكديگر شريك اند و اگر براساس خير و صلاح باشد در پاداش يكديگر شريك مى باشند، بنابراين جاى تعجب نيست كه دوستى نوع اول در آنجا به دشمنى تبديل شود، و دوستى نوع دوم به دوستى محكم 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كُلُّ خِلَّةٍ كانَت فِى الدُّنيا في غَيرِ اللّهِ عَزَّ وَجَلَّ فَاِنَّها تَصيرُ عَداوَةً يَومَ القِيامَةِ ؛ بدانيد كه هر دوستى اى كه در دنيا براى خدا نباشد در قيامت به عداوت و دشمنى تبديل مى شود</w:t>
      </w:r>
      <w:r>
        <w:rPr>
          <w:rFonts w:eastAsia="Amiri" w:cs="Amiri" w:ascii="Amiri" w:hAnsi="Amiri"/>
          <w:color w:val="111111"/>
          <w:sz w:val="28"/>
          <w:szCs w:val="28"/>
          <w:rtl w:val="true"/>
          <w:lang w:bidi="ar-SA"/>
        </w:rPr>
        <w:t>».</w:t>
      </w:r>
      <w:r>
        <w:rPr>
          <w:rStyle w:val="FootnoteAnchor"/>
          <w:rtl w:val="true"/>
        </w:rPr>
        <w:footnoteReference w:id="492"/>
      </w:r>
    </w:p>
    <w:p>
      <w:pPr>
        <w:pStyle w:val="Heading4"/>
        <w:numPr>
          <w:ilvl w:val="3"/>
          <w:numId w:val="1"/>
        </w:numPr>
        <w:rPr/>
      </w:pPr>
      <w:bookmarkStart w:id="686" w:name="__RefHeading___Toc1322323_2142443653"/>
      <w:bookmarkStart w:id="687" w:name="_Toc254"/>
      <w:bookmarkEnd w:id="686"/>
      <w:r>
        <w:rPr>
          <w:rtl w:val="true"/>
        </w:rPr>
        <w:t>دوستان بى وفا</w:t>
      </w:r>
      <w:bookmarkEnd w:id="687"/>
    </w:p>
    <w:p>
      <w:pPr>
        <w:pStyle w:val="BookText"/>
        <w:rPr/>
      </w:pPr>
      <w:r>
        <w:rPr>
          <w:rFonts w:ascii="IRNazanin" w:hAnsi="IRNazanin" w:eastAsia="IRNazanin"/>
          <w:color w:val="111111"/>
          <w:sz w:val="28"/>
          <w:sz w:val="28"/>
          <w:szCs w:val="28"/>
          <w:rtl w:val="true"/>
          <w:lang w:bidi="fa-IR"/>
        </w:rPr>
        <w:t>دوستان بى وفا</w:t>
      </w:r>
      <w:r>
        <w:rPr>
          <w:rStyle w:val="FootnoteAnchor"/>
          <w:rtl w:val="true"/>
        </w:rPr>
        <w:footnoteReference w:id="493"/>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دوستانى كه به عشق بهره گيرى مادى دور انسان حلقه مى زنند آن چنان بى اعتنا و بى وفا هستند كه در همان لحظاتى كه اين نعمت ها از انسان جدا</w:t>
      </w:r>
      <w:bookmarkStart w:id="688" w:name="pg15121_168810"/>
    </w:p>
    <w:p>
      <w:pPr>
        <w:pStyle w:val="BookText"/>
        <w:rPr/>
      </w:pPr>
      <w:bookmarkEnd w:id="688"/>
      <w:r>
        <w:rPr>
          <w:rFonts w:ascii="IRNazanin" w:hAnsi="IRNazanin" w:eastAsia="IRNazanin"/>
          <w:color w:val="111111"/>
          <w:sz w:val="28"/>
          <w:sz w:val="28"/>
          <w:szCs w:val="28"/>
          <w:rtl w:val="true"/>
          <w:lang w:bidi="fa-IR"/>
        </w:rPr>
        <w:t xml:space="preserve">مى شوند با او وداع مى گويند، گويا تصميم آن را از قبل گرفته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تَكُنْ لَهُ فِئَةٌ يَنْصُرُونَهُ مِنْ دُونِ اَللّهِ</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اين گونه ماجراها كه نمونه هايش را بارها شنيده و يا ديده ايم ثابت مى كند كه جز بر خدا نمى توان دل بست و دوستان باوفا و راستين انسان، تنها كسانى هستند كه ارتباط آن ها را پيوندهاى معنوى برقرار مى سازد، اين ها دوستان يكديگر در شرايط ثروت تنگدستى، پيرى و جوانى، تندرستى و بيمارى، و عزت و ذلت اند، حتّى رابطه هاى مودتشان بعد از مرگ نيز تداوم دارد</w:t>
      </w:r>
      <w:r>
        <w:rPr>
          <w:rFonts w:eastAsia="IRNazanin" w:cs="IRNazanin"/>
          <w:color w:val="111111"/>
          <w:sz w:val="28"/>
          <w:szCs w:val="28"/>
          <w:rtl w:val="true"/>
          <w:lang w:bidi="fa-IR"/>
        </w:rPr>
        <w:t>.</w:t>
      </w:r>
    </w:p>
    <w:p>
      <w:pPr>
        <w:pStyle w:val="Heading4"/>
        <w:numPr>
          <w:ilvl w:val="3"/>
          <w:numId w:val="1"/>
        </w:numPr>
        <w:rPr/>
      </w:pPr>
      <w:bookmarkStart w:id="689" w:name="__RefHeading___Toc1322325_2142443653"/>
      <w:bookmarkStart w:id="690" w:name="_Toc255"/>
      <w:bookmarkEnd w:id="689"/>
      <w:r>
        <w:rPr>
          <w:rtl w:val="true"/>
        </w:rPr>
        <w:t>از دوستى با دروغ گو بپرهيز</w:t>
      </w:r>
      <w:r>
        <w:rPr>
          <w:rtl w:val="true"/>
        </w:rPr>
        <w:t>!</w:t>
      </w:r>
      <w:bookmarkEnd w:id="690"/>
    </w:p>
    <w:p>
      <w:pPr>
        <w:pStyle w:val="BookText"/>
        <w:rPr/>
      </w:pPr>
      <w:r>
        <w:rPr>
          <w:rFonts w:ascii="IRNazanin" w:hAnsi="IRNazanin" w:eastAsia="IRNazanin"/>
          <w:color w:val="111111"/>
          <w:sz w:val="28"/>
          <w:sz w:val="28"/>
          <w:szCs w:val="28"/>
          <w:rtl w:val="true"/>
          <w:lang w:bidi="fa-IR"/>
        </w:rPr>
        <w:t>از دوستى با دروغ گو بپرهيز</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دروغ نابودكنندۀ سرمايۀ اطمينان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كه مهم ترين سرمايۀ يك جامعه، اعتماد متقابل و اطمينان عمومى است و مهم ترين چيزى كه اين سرمايه را به نابودى مى كشاند دروغ، خيانت و تقلب است، و يك دليل عمده براى اهميت فوق العادۀ راستگويى و ترك دروغ در تعليمات اسلامى همين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اسلامى مى خوانيم كه پيشوايان دين از دوستى با چند طايفه ازجمله دروغ گويان به شدت نهى كردند، چراكه آن ها قابل اطمينان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 كلمات قصارش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 مُصادَقَةَ الكَذّابِ فإنَّهُ كالسَّرابِ، يُقَرِّبُ عَلَيكَ البَعيدَ وَ يُبَعِّدُ عَلَيكَ القَريبَ ؛ از دوستى با دروغ گو بپرهيز كه همچون سراب است و دور را در نظر تو نزديك و نزديك را دور مى سازد</w:t>
      </w:r>
      <w:r>
        <w:rPr>
          <w:rFonts w:eastAsia="IRNazanin" w:cs="IRNazanin"/>
          <w:color w:val="111111"/>
          <w:sz w:val="28"/>
          <w:szCs w:val="28"/>
          <w:rtl w:val="true"/>
          <w:lang w:bidi="fa-IR"/>
        </w:rPr>
        <w:t>».</w:t>
      </w:r>
      <w:r>
        <w:rPr>
          <w:rStyle w:val="FootnoteAnchor"/>
          <w:rtl w:val="true"/>
        </w:rPr>
        <w:footnoteReference w:id="496"/>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دربارۀ زشتى هاى دروغ و فلسفۀ آن و همچنين علل پيدايش دروغ گويى از نظر روانى و راه هاى مبارزه با آن، سخن بسيار زياد است كه بايد آن را در كتب اخلاق جستجو كرد</w:t>
      </w:r>
      <w:r>
        <w:rPr>
          <w:rFonts w:eastAsia="IRNazanin" w:cs="IRNazanin"/>
          <w:color w:val="111111"/>
          <w:sz w:val="28"/>
          <w:szCs w:val="28"/>
          <w:rtl w:val="true"/>
          <w:lang w:bidi="fa-IR"/>
        </w:rPr>
        <w:t>.</w:t>
      </w:r>
      <w:r>
        <w:rPr>
          <w:rStyle w:val="FootnoteAnchor"/>
          <w:rtl w:val="true"/>
        </w:rPr>
        <w:footnoteReference w:id="497"/>
      </w:r>
      <w:bookmarkStart w:id="691" w:name="pg15121_168812"/>
    </w:p>
    <w:p>
      <w:pPr>
        <w:pStyle w:val="Heading3"/>
        <w:numPr>
          <w:ilvl w:val="2"/>
          <w:numId w:val="1"/>
        </w:numPr>
        <w:rPr/>
      </w:pPr>
      <w:bookmarkStart w:id="692" w:name="__RefHeading___Toc1322327_2142443653"/>
      <w:bookmarkStart w:id="693" w:name="_Toc256"/>
      <w:bookmarkEnd w:id="691"/>
      <w:bookmarkEnd w:id="692"/>
      <w:r>
        <w:rPr>
          <w:rtl w:val="true"/>
        </w:rPr>
        <w:t>فصل نهم</w:t>
      </w:r>
      <w:r>
        <w:rPr>
          <w:rtl w:val="true"/>
        </w:rPr>
        <w:t xml:space="preserve">: </w:t>
      </w:r>
      <w:r>
        <w:rPr>
          <w:rtl w:val="true"/>
        </w:rPr>
        <w:t>نكات تربيتى و درس هاى آموزنده در زندگى پيامبران و قصص قرآنى</w:t>
      </w:r>
      <w:bookmarkEnd w:id="693"/>
    </w:p>
    <w:p>
      <w:pPr>
        <w:pStyle w:val="Heading4"/>
        <w:numPr>
          <w:ilvl w:val="3"/>
          <w:numId w:val="1"/>
        </w:numPr>
        <w:rPr/>
      </w:pPr>
      <w:bookmarkStart w:id="694" w:name="__RefHeading___Toc1322329_2142443653"/>
      <w:bookmarkStart w:id="695" w:name="_Toc257"/>
      <w:bookmarkEnd w:id="694"/>
      <w:r>
        <w:rPr>
          <w:rtl w:val="true"/>
        </w:rPr>
        <w:t>اشاره</w:t>
      </w:r>
      <w:bookmarkEnd w:id="695"/>
    </w:p>
    <w:p>
      <w:pPr>
        <w:pStyle w:val="BookText"/>
        <w:rPr/>
      </w:pPr>
      <w:r>
        <w:rPr>
          <w:rFonts w:ascii="Amiri" w:hAnsi="Amiri" w:eastAsia="Amiri" w:cs="Amiri"/>
          <w:color w:val="111111"/>
          <w:sz w:val="28"/>
          <w:sz w:val="28"/>
          <w:szCs w:val="28"/>
          <w:rtl w:val="true"/>
          <w:lang w:bidi="ar-SA"/>
        </w:rPr>
        <w:t>نكات تربيتى در داستان يوسف عليه السلام</w:t>
      </w:r>
    </w:p>
    <w:p>
      <w:pPr>
        <w:pStyle w:val="BookText"/>
        <w:rPr/>
      </w:pPr>
      <w:r>
        <w:rPr>
          <w:rFonts w:ascii="Amiri" w:hAnsi="Amiri" w:eastAsia="Amiri" w:cs="Amiri"/>
          <w:color w:val="111111"/>
          <w:sz w:val="28"/>
          <w:sz w:val="28"/>
          <w:szCs w:val="28"/>
          <w:rtl w:val="true"/>
          <w:lang w:bidi="ar-SA"/>
        </w:rPr>
        <w:t>نكات تربيتى در داستان يونس عليه السلام</w:t>
      </w:r>
    </w:p>
    <w:p>
      <w:pPr>
        <w:pStyle w:val="BookText"/>
        <w:rPr/>
      </w:pPr>
      <w:r>
        <w:rPr>
          <w:rFonts w:ascii="Amiri" w:hAnsi="Amiri" w:eastAsia="Amiri" w:cs="Amiri"/>
          <w:color w:val="111111"/>
          <w:sz w:val="28"/>
          <w:sz w:val="28"/>
          <w:szCs w:val="28"/>
          <w:rtl w:val="true"/>
          <w:lang w:bidi="ar-SA"/>
        </w:rPr>
        <w:t>نكات تربيتى در داستان طوفان نوح عليه السلام</w:t>
      </w:r>
    </w:p>
    <w:p>
      <w:pPr>
        <w:pStyle w:val="BookText"/>
        <w:rPr/>
      </w:pPr>
      <w:r>
        <w:rPr>
          <w:rFonts w:ascii="Amiri" w:hAnsi="Amiri" w:eastAsia="Amiri" w:cs="Amiri"/>
          <w:color w:val="111111"/>
          <w:sz w:val="28"/>
          <w:sz w:val="28"/>
          <w:szCs w:val="28"/>
          <w:rtl w:val="true"/>
          <w:lang w:bidi="ar-SA"/>
        </w:rPr>
        <w:t>جنبه هاى آموزندۀ داستان اصحاب كهف</w:t>
      </w:r>
    </w:p>
    <w:p>
      <w:pPr>
        <w:pStyle w:val="BookText"/>
        <w:rPr/>
      </w:pPr>
      <w:r>
        <w:rPr>
          <w:rFonts w:ascii="Amiri" w:hAnsi="Amiri" w:eastAsia="Amiri" w:cs="Amiri"/>
          <w:color w:val="111111"/>
          <w:sz w:val="28"/>
          <w:sz w:val="28"/>
          <w:szCs w:val="28"/>
          <w:rtl w:val="true"/>
          <w:lang w:bidi="ar-SA"/>
        </w:rPr>
        <w:t>درس هاى مهمى از داستان ايوب عليه السلام</w:t>
      </w:r>
    </w:p>
    <w:p>
      <w:pPr>
        <w:pStyle w:val="BookText"/>
        <w:rPr/>
      </w:pPr>
      <w:r>
        <w:rPr>
          <w:rFonts w:ascii="Amiri" w:hAnsi="Amiri" w:eastAsia="Amiri" w:cs="Amiri"/>
          <w:color w:val="111111"/>
          <w:sz w:val="28"/>
          <w:sz w:val="28"/>
          <w:szCs w:val="28"/>
          <w:rtl w:val="true"/>
          <w:lang w:bidi="ar-SA"/>
        </w:rPr>
        <w:t>درس هاى تربيتى در داستان شعيب عليه السلام</w:t>
      </w:r>
    </w:p>
    <w:p>
      <w:pPr>
        <w:pStyle w:val="BookText"/>
        <w:rPr/>
      </w:pPr>
      <w:r>
        <w:rPr>
          <w:rFonts w:ascii="Amiri" w:hAnsi="Amiri" w:eastAsia="Amiri" w:cs="Amiri"/>
          <w:color w:val="111111"/>
          <w:sz w:val="28"/>
          <w:sz w:val="28"/>
          <w:szCs w:val="28"/>
          <w:rtl w:val="true"/>
          <w:lang w:bidi="ar-SA"/>
        </w:rPr>
        <w:t>نكات آموزندۀ داستان خضر عليه السلام</w:t>
      </w:r>
    </w:p>
    <w:p>
      <w:pPr>
        <w:pStyle w:val="BookText"/>
        <w:rPr/>
      </w:pPr>
      <w:r>
        <w:rPr>
          <w:rFonts w:ascii="Amiri" w:hAnsi="Amiri" w:eastAsia="Amiri" w:cs="Amiri"/>
          <w:color w:val="111111"/>
          <w:sz w:val="28"/>
          <w:sz w:val="28"/>
          <w:szCs w:val="28"/>
          <w:rtl w:val="true"/>
          <w:lang w:bidi="ar-SA"/>
        </w:rPr>
        <w:t>درس هاى آموزنده از داستان حضرت سليمان عليه السلام</w:t>
      </w:r>
    </w:p>
    <w:p>
      <w:pPr>
        <w:pStyle w:val="BookText"/>
        <w:rPr/>
      </w:pPr>
      <w:r>
        <w:rPr>
          <w:rFonts w:ascii="Amiri" w:hAnsi="Amiri" w:eastAsia="Amiri" w:cs="Amiri"/>
          <w:color w:val="111111"/>
          <w:sz w:val="28"/>
          <w:sz w:val="28"/>
          <w:szCs w:val="28"/>
          <w:rtl w:val="true"/>
          <w:lang w:bidi="ar-SA"/>
        </w:rPr>
        <w:t>درس هاى آموزنده از داستان حضرت موسى عليه السلام</w:t>
      </w:r>
    </w:p>
    <w:p>
      <w:pPr>
        <w:pStyle w:val="BookText"/>
        <w:rPr/>
      </w:pPr>
      <w:r>
        <w:rPr>
          <w:rFonts w:ascii="Amiri" w:hAnsi="Amiri" w:eastAsia="Amiri" w:cs="Amiri"/>
          <w:color w:val="111111"/>
          <w:sz w:val="28"/>
          <w:sz w:val="28"/>
          <w:szCs w:val="28"/>
          <w:rtl w:val="true"/>
          <w:lang w:bidi="ar-SA"/>
        </w:rPr>
        <w:t>نكات آموزندۀ داستان مؤمن آل فرعون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همه درس عبرت در تاريخ پيشنيان</w:t>
      </w:r>
      <w:bookmarkStart w:id="696" w:name="pg15121_168814"/>
    </w:p>
    <w:p>
      <w:pPr>
        <w:pStyle w:val="Heading4"/>
        <w:numPr>
          <w:ilvl w:val="3"/>
          <w:numId w:val="1"/>
        </w:numPr>
        <w:rPr/>
      </w:pPr>
      <w:bookmarkStart w:id="697" w:name="__RefHeading___Toc1322331_2142443653"/>
      <w:bookmarkStart w:id="698" w:name="_Toc258"/>
      <w:bookmarkEnd w:id="696"/>
      <w:bookmarkEnd w:id="697"/>
      <w:r>
        <w:rPr>
          <w:rtl w:val="true"/>
        </w:rPr>
        <w:t>نكات تربيتى در داستان يوسف عليه السلام</w:t>
      </w:r>
      <w:bookmarkEnd w:id="698"/>
    </w:p>
    <w:p>
      <w:pPr>
        <w:pStyle w:val="Heading5"/>
        <w:numPr>
          <w:ilvl w:val="4"/>
          <w:numId w:val="1"/>
        </w:numPr>
        <w:rPr/>
      </w:pPr>
      <w:bookmarkStart w:id="699" w:name="__RefHeading___Toc1322333_2142443653"/>
      <w:bookmarkStart w:id="700" w:name="_Toc259"/>
      <w:bookmarkEnd w:id="699"/>
      <w:r>
        <w:rPr>
          <w:rtl w:val="true"/>
        </w:rPr>
        <w:t>اشاره</w:t>
      </w:r>
      <w:bookmarkEnd w:id="700"/>
    </w:p>
    <w:p>
      <w:pPr>
        <w:pStyle w:val="BookText"/>
        <w:rPr/>
      </w:pPr>
      <w:r>
        <w:rPr>
          <w:rFonts w:ascii="Amiri" w:hAnsi="Amiri" w:eastAsia="Amiri" w:cs="Amiri"/>
          <w:color w:val="111111"/>
          <w:sz w:val="28"/>
          <w:sz w:val="28"/>
          <w:szCs w:val="28"/>
          <w:rtl w:val="true"/>
          <w:lang w:bidi="ar-SA"/>
        </w:rPr>
        <w:t>نكات تربيتى در داستان يوسف عليه السلام</w:t>
      </w:r>
      <w:r>
        <w:rPr>
          <w:rStyle w:val="FootnoteAnchor"/>
          <w:rtl w:val="true"/>
        </w:rPr>
        <w:footnoteReference w:id="498"/>
      </w:r>
    </w:p>
    <w:p>
      <w:pPr>
        <w:pStyle w:val="Heading5"/>
        <w:numPr>
          <w:ilvl w:val="4"/>
          <w:numId w:val="1"/>
        </w:numPr>
        <w:rPr/>
      </w:pPr>
      <w:bookmarkStart w:id="701" w:name="__RefHeading___Toc1322335_2142443653"/>
      <w:bookmarkStart w:id="702" w:name="_Toc260"/>
      <w:bookmarkEnd w:id="701"/>
      <w:r>
        <w:rPr/>
        <w:t>1</w:t>
      </w:r>
      <w:r>
        <w:rPr>
          <w:rtl w:val="true"/>
        </w:rPr>
        <w:t xml:space="preserve">. </w:t>
      </w:r>
      <w:r>
        <w:rPr>
          <w:rtl w:val="true"/>
        </w:rPr>
        <w:t>جهاد با نفس</w:t>
      </w:r>
      <w:bookmarkEnd w:id="70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دانيم كه در اسلام، برترين جهاد، جهاد با نفس است، كه در حديث معروف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يعنى برتر از جهاد با دشمن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تا جهاد اكبر به معنى واقعى در انسان پياده نشود در جهاد با دشمن پيروز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صحنه هاى مختلفى از ميدان جهاد اكبر پيامبران و ساير اولياى خدا ترسيم شده است، كه سرگذشت يوسف عليه السلام و داستان عشق آتشين همسر عزيز مصر به او يكى از مهم ترين آن هاست، گرچه قرآن مجيد به دليل اختصار، تمام زواياى آن را تشريح نكرده، ولى با يك جملۀ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بِها لَوْ لا أَنْ رَأى بُرْهانَ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اين طوفان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از ميدان اين مبارزه روسفيد درآمد، به سه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خود را به خدا سپرد و به لطف او پناه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اينكه نمك شناسى نسبت به عزيز مصر كه در خانۀ او زندگى مى كرد، و يا توجه به نعمت هاى بى پايان خداوند كه او را از قعر چاه وحشتناك به محيط امن و آرامى رسانيد، وى را بر آن داشت كه به گذشته و آيندۀ خويش بيشتر بينديشد و تسليم طوفان هاى زودگذر نشود، سوم اينكه خودسازى يوسف عليه السلام و بندگى همراه با اخلاص او كه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عِبادِنَا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به او نيرو</w:t>
      </w:r>
    </w:p>
    <w:p>
      <w:pPr>
        <w:pStyle w:val="BookText"/>
        <w:rPr/>
      </w:pPr>
      <w:r>
        <w:rPr>
          <w:rFonts w:ascii="IRNazanin" w:hAnsi="IRNazanin" w:eastAsia="IRNazanin"/>
          <w:color w:val="111111"/>
          <w:sz w:val="28"/>
          <w:sz w:val="28"/>
          <w:szCs w:val="28"/>
          <w:rtl w:val="true"/>
          <w:lang w:bidi="fa-IR"/>
        </w:rPr>
        <w:t>و قدرت بخشيد كه در اين ميدان بزرگ دربرابر وسوسه هاى شديدى كه از درون و برون به او حمله ور بود زانو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درسى است براى همۀ انسان هاى آزاده اى كه مى خواهند در ميدان جهاد با نفس بر اين دشمن خطرناك پيروز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على عليه السلام در دعاى صباح چه زيبا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خَذَلَني نَصرُكَ عِندَ مُحارَبَةِ النَّفسِ وَالشَّيطانِ فَقَد وَكَلَني خِذلانُكَ إلى حَيثُ النَّصَبِ وَالحِرمانِ ؛ اگر هنگام مبارزه با نفس و شيطان از يارى تو محروم بمانم اين محروميت مرا به رنج و حرمان مى سپارد و اميدى به نجات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النَّبيَّ بَعَثَ سَريَّةً فَلَمّا رَجَعوا قالَ مَرحَباً بِقَومٍ قَضَوُا الجِهادَ الأصغَرَ وَ بَقِىَ عَلَيهِمُ الجِهادُ الأكبَرُ، فَقيلَ يا رَسولَ اللّهِ مَا الجِهادُ الأكبَرُ قالَ جِهادُ النَّفسِ ؛ پيامبر صلى الله عليه و آله گروهى از مسلمانان را به سوى جهاد فرستاد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بدن هاى خسته و 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گروهى كه جهاد اصغر را انجام دادند، ولى وظيفۀ جهاد اكبر بر آن ها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اكبر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المُجاهِدُ مَن جاهَدَ نَفسَهُ ؛ مجاهد حقيقى كسى است كه با هوس هاى سركش نفس بجنگد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 از امام صادق عليه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مَلَكَ نَفسَهُ إذا رَغِبَ، وَ إذا رَهِبَ، وَ إذا اشْتَهى، وَ إذا غَضِبَ، وَ إذا رَضِىَ، حَرَّمَ اللّهُ جَسَدَهُ عَلَى النّارِ ؛ كسى كه بر خويشتن در چند حالت مسلط باشد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تمايل، هنگام ترس، شهوت، غضب، و هنگام رضايت و خشنودى از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بر خويش مسلط باشد كه اين امور، او را از فرمان خدا منحرف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جسد او را بر آتش حرام مى كند</w:t>
      </w:r>
      <w:r>
        <w:rPr>
          <w:rFonts w:eastAsia="IRNazanin" w:cs="IRNazanin"/>
          <w:color w:val="111111"/>
          <w:sz w:val="28"/>
          <w:szCs w:val="28"/>
          <w:rtl w:val="true"/>
          <w:lang w:bidi="fa-IR"/>
        </w:rPr>
        <w:t>».</w:t>
      </w:r>
      <w:r>
        <w:rPr>
          <w:rStyle w:val="FootnoteAnchor"/>
          <w:rtl w:val="true"/>
        </w:rPr>
        <w:footnoteReference w:id="501"/>
      </w:r>
      <w:bookmarkStart w:id="703" w:name="pg15121_168816"/>
    </w:p>
    <w:p>
      <w:pPr>
        <w:pStyle w:val="Heading5"/>
        <w:numPr>
          <w:ilvl w:val="4"/>
          <w:numId w:val="1"/>
        </w:numPr>
        <w:rPr/>
      </w:pPr>
      <w:bookmarkStart w:id="704" w:name="__RefHeading___Toc1322337_2142443653"/>
      <w:bookmarkStart w:id="705" w:name="_Toc261"/>
      <w:bookmarkEnd w:id="703"/>
      <w:bookmarkEnd w:id="704"/>
      <w:r>
        <w:rPr/>
        <w:t>2</w:t>
      </w:r>
      <w:r>
        <w:rPr>
          <w:rtl w:val="true"/>
        </w:rPr>
        <w:t xml:space="preserve">. </w:t>
      </w:r>
      <w:r>
        <w:rPr>
          <w:rtl w:val="true"/>
        </w:rPr>
        <w:t>پاداش اخلاص</w:t>
      </w:r>
      <w:bookmarkEnd w:id="705"/>
    </w:p>
    <w:p>
      <w:pPr>
        <w:pStyle w:val="BookText"/>
        <w:rPr/>
      </w:pPr>
      <w:r>
        <w:rPr>
          <w:rFonts w:ascii="IRNazanin" w:hAnsi="IRNazanin" w:eastAsia="IRNazanin"/>
          <w:color w:val="111111"/>
          <w:sz w:val="28"/>
          <w:sz w:val="28"/>
          <w:szCs w:val="28"/>
          <w:rtl w:val="true"/>
          <w:lang w:bidi="fa-IR"/>
        </w:rPr>
        <w:t>قرآن مجيد نجات يوسف عليه السلام را از اين گرداب خطرناك كه همسر عزيز بر سر راه او ايجاد كرده بود، به خدا نسبت مى دهد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سوء و فحشاء را از يوسف برطرف 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جملۀ بعد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بندگان مخلص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روشن مى شود كه خداوند بندگان مخلص خود را هرگز در اين لحظات بحرانى تنها نمى گذارد و كمك هاى معنوى خود را از آنان دريغ نمى دارد، بلكه با الطاف خفيۀ خود و مددهاى غيبى كه توصيف آن با هيچ بيانى ممكن نيست، بندگان خود را حفظ مى كند و اين درواقع پاداشى است كه خداى بزرگ به اين گونه بندگان مى بخشد، پاداش پاكى و تقوا و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تذكر اين نكته نيز لازم است كه در آيات قرآن، يوسف عليه السلام جزء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اسم مفعولى ذكر شده، يعنى خالص شده،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اسم فاعلى كه به معنى خالص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آيات قرآن نشان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در مواردى به كار رفته كه انسان در مراحل نخستين تكامل و در حال خودسازى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رَكِبُوا فِي اَلْفُلْكِ دَعَوُا اَللّهَ مُخْلِصِينَ لَهُ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سوار بر كشتى مى شوند خدا را با اخلاص مى خوانند</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أُمِرُوا إِلاّ لِيَعْبُدُوا اَللّهَ مُخْلِصِينَ لَهُ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دستورى داده نشد جز اينكه خدا را بپرستند و دين خود را براى او خالص كنند</w:t>
      </w:r>
      <w:r>
        <w:rPr>
          <w:rFonts w:eastAsia="IRNazanin" w:cs="IRNazanin"/>
          <w:color w:val="111111"/>
          <w:sz w:val="28"/>
          <w:szCs w:val="28"/>
          <w:rtl w:val="true"/>
          <w:lang w:bidi="fa-IR"/>
        </w:rPr>
        <w:t>».</w:t>
      </w:r>
      <w:r>
        <w:rPr>
          <w:rStyle w:val="FootnoteAnchor"/>
          <w:rtl w:val="true"/>
        </w:rPr>
        <w:footnoteReference w:id="503"/>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مرحلۀ عالى كه پس از مدتى جهاد با نفس،</w:t>
      </w:r>
      <w:bookmarkStart w:id="706" w:name="pg15121_168817"/>
    </w:p>
    <w:p>
      <w:pPr>
        <w:pStyle w:val="BookText"/>
        <w:rPr/>
      </w:pPr>
      <w:bookmarkEnd w:id="706"/>
      <w:r>
        <w:rPr>
          <w:rFonts w:ascii="IRNazanin" w:hAnsi="IRNazanin" w:eastAsia="IRNazanin"/>
          <w:color w:val="111111"/>
          <w:sz w:val="28"/>
          <w:sz w:val="28"/>
          <w:szCs w:val="28"/>
          <w:rtl w:val="true"/>
          <w:lang w:bidi="fa-IR"/>
        </w:rPr>
        <w:t xml:space="preserve">حاصل مى شود، گفته شده است، همان مرحله اى كه شيطان از نفوذ وسوسه اش در انسان مأيوس مى شود و انسان درحقيقت بيمۀ الهى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فَبِعِزَّتِكَ لَأُغْوِيَنَّهُمْ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عِبادَكَ مِنْهُمُ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همۀ آنان را گمراه خواهم كرد مگر بندگان خالص شده ات از ميان آن ها</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 يوسف عليه السلام به اين مرحله رسيده بود كه در آن حالت بحرانى، همچون كوه استقامت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بايد بكوشيم تا به اين مرحله برسيم</w:t>
      </w:r>
      <w:r>
        <w:rPr>
          <w:rFonts w:eastAsia="IRNazanin" w:cs="IRNazanin"/>
          <w:color w:val="111111"/>
          <w:sz w:val="28"/>
          <w:szCs w:val="28"/>
          <w:rtl w:val="true"/>
          <w:lang w:bidi="fa-IR"/>
        </w:rPr>
        <w:t>.</w:t>
      </w:r>
    </w:p>
    <w:p>
      <w:pPr>
        <w:pStyle w:val="Heading5"/>
        <w:numPr>
          <w:ilvl w:val="4"/>
          <w:numId w:val="1"/>
        </w:numPr>
        <w:rPr/>
      </w:pPr>
      <w:bookmarkStart w:id="707" w:name="__RefHeading___Toc1322339_2142443653"/>
      <w:bookmarkStart w:id="708" w:name="_Toc262"/>
      <w:bookmarkEnd w:id="707"/>
      <w:r>
        <w:rPr/>
        <w:t>3</w:t>
      </w:r>
      <w:r>
        <w:rPr>
          <w:rtl w:val="true"/>
        </w:rPr>
        <w:t xml:space="preserve">. </w:t>
      </w:r>
      <w:r>
        <w:rPr>
          <w:rtl w:val="true"/>
        </w:rPr>
        <w:t>متانت و عفت بيان</w:t>
      </w:r>
      <w:bookmarkEnd w:id="708"/>
    </w:p>
    <w:p>
      <w:pPr>
        <w:pStyle w:val="BookText"/>
        <w:rPr/>
      </w:pPr>
      <w:r>
        <w:rPr>
          <w:rFonts w:ascii="IRNazanin" w:hAnsi="IRNazanin" w:eastAsia="IRNazanin"/>
          <w:color w:val="111111"/>
          <w:sz w:val="28"/>
          <w:sz w:val="28"/>
          <w:szCs w:val="28"/>
          <w:rtl w:val="true"/>
          <w:lang w:bidi="fa-IR"/>
        </w:rPr>
        <w:t>از شگفتى هاى قرآن كه يكى از نشانه هاى اعجاز آن نيز هست، اين است كه هيچ گونه تعبير زننده و ركيك و ناموزون و مبتذل و دور از عفت بيان، در آن وجود ندارد و سخنان آن هرگز با تعبيرات يك فرد عادى درس نخوانده و پرورش يافته در محيط جهل و نادانى شباهت ندارد، با اينكه سخنان هر كس متناسب و هم رنگ افكار و محيط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تمام سرگذشت هايى كه قرآن نقل كرده، يك داستان واقعى عشقى وجود دارد و آن داستان يوسف عليه السلام و همسر عزيز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داستانى كه از عشق سوزان و آتشين يك زن زيباى هوس آلود، با جوانى با ايمان و پاك دل سخن مى گويد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گويندگان و نويسندگان هنگامى كه با اين گونه صحنه ها روبه رو مى شوند يا ناچارند براى ترسيم چهرۀ قهرمانان و صحنه هاى اصلى داستان، جلوى زبان يا قلم را رها كرده و به اصطلاح، حق سخن را ادا كنند، كه در نتيجه هزارگونه تعبيرات تحريك آميز يا زننده و غيراخلاقى به ميان مى آيد، و يا براى حفظ نزاكت و عفت زبان و قلم، پاره اى از صحنه ها را در پرده اى از ابهام بپيچند و به خوانندگان و شنوندگان، سربسته تحويل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و نويسنده هر قدر مهارت</w:t>
      </w:r>
    </w:p>
    <w:p>
      <w:pPr>
        <w:pStyle w:val="BookText"/>
        <w:rPr/>
      </w:pPr>
      <w:r>
        <w:rPr>
          <w:rFonts w:ascii="IRNazanin" w:hAnsi="IRNazanin" w:eastAsia="IRNazanin"/>
          <w:color w:val="111111"/>
          <w:sz w:val="28"/>
          <w:sz w:val="28"/>
          <w:szCs w:val="28"/>
          <w:rtl w:val="true"/>
          <w:lang w:bidi="fa-IR"/>
        </w:rPr>
        <w:t>داشته باشد، در بيشتر مواقع گرفتار يكى از اين دو اشكال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 آيا مى توان باور كرد فردى درس نخوانده، ترسيم دقيق و كاملى از باريك ترين و حساس ترين فصول چنين عشق شورانگيزى بنمايد، بدون اينكه كوچك ترين تعبير تحريك آميز و دور از عفتى به كار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قرآن در ترسيم صحنه هاى حساس اين داستان به طرز شگفت انگيزى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در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متانت و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آميخته و بدون اينكه از ذكر وقايع چشم بپوشد و اظهار عجز كند، تمام اصول اخلاق و عفت را نيز به كار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دانيم كه از همۀ صحنه هاى اين داستان، حساس تر، شرح ماجراى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خلوتگاه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عزيز مصر، دست به دست هم دادند و آن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شرح اين ماجرا همۀ گفتنى ها را گفته، اما كوچك ترين انحرافى از اصول عفت سخن پيدا نكرده است، آنجا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راوَدَتْهُ اَلَّتِي هُوَ فِي بَيْتِها عَنْ نَفْسِهِ وَ غَلَّقَتِ اَلْأَبْوابَ وَ قالَتْ هَيْتَ لَكَ قالَ مَعاذَ اَللّهِ إِنَّهُ رَبِّي أَحْسَنَ مَثْوايَ إِنَّهُ لا يُفْلِحُ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زن كه يوسف در خانۀ او بود، از او تمنّاى كامجويى كرد؛ درها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به سوى آنچه براى تو مهياست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نعمت من است؛ مقام مرا گرامى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ممكن است به او ظلم و خيانت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ستمكاران رستگار نمى شوند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نكاتى در اين آيه قابل دقت است</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به كار برده مى شود كه كسى با اصرار آميخته با نرمش و ملايمت، چيزى را از كسى بخواهد و چون در اين داستان، مشخص</w:t>
      </w:r>
    </w:p>
    <w:p>
      <w:pPr>
        <w:pStyle w:val="BookText"/>
        <w:rPr/>
      </w:pPr>
      <w:r>
        <w:rPr>
          <w:rFonts w:ascii="IRNazanin" w:hAnsi="IRNazanin" w:eastAsia="IRNazanin"/>
          <w:color w:val="111111"/>
          <w:sz w:val="28"/>
          <w:sz w:val="28"/>
          <w:szCs w:val="28"/>
          <w:rtl w:val="true"/>
          <w:lang w:bidi="fa-IR"/>
        </w:rPr>
        <w:t>است كه همسر عزيز مصر چه چيزى از يوسف عليه السلام خواسته بود، قرآن به همين كنايۀ واضح قناعت كرده و نامى از آن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اينجا حتى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العزيز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همسر عزيز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نمى برد، بلكه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فِي بَيْتِها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بانويى كه يوسف در خانۀ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پرده پوشى و عفت بيان نزديك تر باشد، همچنين با اين تعبير، حسّ حق شناسى يوسف عليه السلام را نيز مجسم ساخته، همان طور كه مشكلات او را در صورت تسليم شدن دربرابر چنين كسى كه زندگى او در پنجۀ وى مى باشد مجسم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غَلَّقَتِ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مبالغه را مى رساند و دلالت مى كند كه تمام درها را به شدت بست و اين ترسيمى از آن صحنۀ هيجان انگيز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هَيْتَ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 به سوى آنچه براى تو مهياست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كه من در اختيار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سخن را از زبان همسر عزيز براى رسيدن به وصال يوسف عليه السلام شرح مى دهد، ولى در عبارتى سنگين و پرمتانت و پرمعنى و بدون هيچ گونه جنبۀ تحريك آميز و بدآموز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إِنَّهُ رَبِّي أَحْسَنَ مَثْوايَ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يوسف عليه السلام در پاسخ آن زن زيباى افسونگر گفت، به گفتۀ اكثر مفسران به اين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مصر، همسر تو، بزرگ و صاحب من است و به من احترام مى گذارد و اعتماد نموده، چگونه به او خيانت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هم خيانت است و هم ظلم و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يُفْلِحُ اَلظّالِمُونَ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با اين عبارات كوشش يوسف عليه السلام را براى بيدار ساختن عواطف انسانى همسر عزيز مصر تشريح مى كند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هَمَّتْ بِهِ وَ هَمَّ بِها لَوْ لا أَنْ رَأى بُرْهانَ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طرف ترسيم دقيقى از آن خلوتگاه عشق است كه وضع آن، چنان تحريك آميز بوده كه اگر يوسف عليه السلام نيز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گرفتار شده بود و از طرف ديگر پيروزى نهايى يوسف عليه السلام را در چنين شرايطى بر ديو شهوت</w:t>
      </w:r>
      <w:bookmarkStart w:id="709" w:name="pg15121_168820"/>
    </w:p>
    <w:p>
      <w:pPr>
        <w:pStyle w:val="BookText"/>
        <w:rPr/>
      </w:pPr>
      <w:bookmarkEnd w:id="709"/>
      <w:r>
        <w:rPr>
          <w:rFonts w:ascii="IRNazanin" w:hAnsi="IRNazanin" w:eastAsia="IRNazanin"/>
          <w:color w:val="111111"/>
          <w:sz w:val="28"/>
          <w:sz w:val="28"/>
          <w:szCs w:val="28"/>
          <w:rtl w:val="true"/>
          <w:lang w:bidi="fa-IR"/>
        </w:rPr>
        <w:t>طغيانگر به طرز زيبايى 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اينكه تنها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برده شده،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عزيز مصر تصميم خود را گرفته بود و يوسف نيز اگر برهان پروردگار را نمى ديد، تصميم خود را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كلمه اى متانت آميزتر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 تصميم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اينجا مى توان پيدا كرد؟</w:t>
      </w:r>
      <w:r>
        <w:rPr>
          <w:rFonts w:eastAsia="IRNazanin" w:cs="IRNazanin"/>
          <w:color w:val="111111"/>
          <w:sz w:val="28"/>
          <w:szCs w:val="28"/>
          <w:rtl w:val="true"/>
          <w:lang w:bidi="fa-IR"/>
        </w:rPr>
        <w:t>!</w:t>
      </w:r>
    </w:p>
    <w:p>
      <w:pPr>
        <w:pStyle w:val="Heading4"/>
        <w:numPr>
          <w:ilvl w:val="3"/>
          <w:numId w:val="1"/>
        </w:numPr>
        <w:rPr/>
      </w:pPr>
      <w:bookmarkStart w:id="710" w:name="__RefHeading___Toc1322341_2142443653"/>
      <w:bookmarkStart w:id="711" w:name="_Toc263"/>
      <w:bookmarkEnd w:id="710"/>
      <w:r>
        <w:rPr>
          <w:rtl w:val="true"/>
        </w:rPr>
        <w:t>حضرت يونس عليه السلام درس هايى بزرگ در داستانى كوچك</w:t>
      </w:r>
      <w:bookmarkEnd w:id="711"/>
    </w:p>
    <w:p>
      <w:pPr>
        <w:pStyle w:val="BookText"/>
        <w:rPr/>
      </w:pPr>
      <w:r>
        <w:rPr>
          <w:rFonts w:ascii="IRNazanin" w:hAnsi="IRNazanin" w:eastAsia="IRNazanin"/>
          <w:color w:val="111111"/>
          <w:sz w:val="28"/>
          <w:sz w:val="28"/>
          <w:szCs w:val="28"/>
          <w:rtl w:val="true"/>
          <w:lang w:bidi="fa-IR"/>
        </w:rPr>
        <w:t>حضرت يونس عليه السلام درس هايى بزرگ در داستانى كوچك</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طرح سرگذشت انبيا در قرآن مجيد همه براى هدف هاى تربيتى است، چراكه قرآن كتاب داستان نيست كتاب انسان سازى و تربيت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سرگذشت ها مربوط به حضرت يونس عليه السلام است كه مى توان از آن، پندهاى بزرگى گرفت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يك پيامبر بزرگ حتى به صورت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خداوند مهم است و كيفر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مقام پيامبران بسيار والاست يك غفلت كوچك آن ها گاهى معادل گناه كبيره اى است كه از ديگران سربزند، به همين دليل است كه در اين داستان خداوند او را بندۀ فرارى ناميد، و در روايات آمده كه سرنشينان كشتى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فرد عاصى در ميان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خداوند او را در زندان وحشتناكى گرفتار كرد و بعد از توبه و بازگشت او به سوى خدا با تنى آزرده و بيمار از آن زندان آزاد نمود، تا همگان بدانند كه تخلف از هيچ كس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مقام پيامبران و اولياى خدا نيز به اين است كه بندۀ مطيع فرمان او هستند، وگرنه كسى با خدا رابطۀ خويشاوندى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مجازات حضرت يونس عليه السلام نشانۀ عظمت مقام اين پيامبر بزرگ است كه خداوند دربارۀ او چنين سخت گيرى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قسمتى كه در سورۀ انبياء، آيۀ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مؤمنان را از غم و اندوه و گرفتارى و مشكلات همان راهى معرفى مى كند كه يونس عليه السلام پيمود، و آن اعتراف به خطا در پيشگاه حق، و تسبيح و تنزيه و توبه و بازگشت به سوى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نشان مى دهد كه چگونه يك قوم گنهكار و مستحق عذاب مى توانند در آخرين لحظات مسير تاريخ خود را عوض كنند و به آغوش پرمهر و رحمت الهى بازگردند و نجات يابند، مشروط بر اينكه پيش از آنكه فرصت از دست رود متوجه شوند و اگر مى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رهبرى خود برگزينند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نشان مى دهد كه ايمان به خدا و توبه از گناه، علاوه بر آثار و بركات معنوى، مواهب ظاهرى دنيا را نيز متوجه انسان مى سازد، عمران و آبادى مى آفريند و مايۀ طول عمر و بهره گيرى از مواهب حيات مى شود، نظير اين معنى در داستان نوح عليه السلام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آن قدر وسيع و گسترده است كه چيزى دربرابر آن مشكل نيست، تا آن حد كه مى تواند انسانى را در دهان و شكم جانور عظيم و وحشتناكى سالم نگه دارد و سالم بيرون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نشان مى دهد كه همۀ اسباب اين عالم ابزار ارادۀ او هستند و همه سر به فرمان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انبياء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فَاسْتَجَبْنا لَهُ وَ نَجَّيْناهُ مِنَ اَلْغَمِّ وَ كَذلِكَ نُنْجِي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دعاى او را به اجابت رسانديم؛ و از آن اندوه نجاتش بخشيديم؛ و اين گونه مؤمنان را نجات مى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جملۀ پرمعنى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نُنْجِي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آنچه براى يونس عليه السلام پيش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 و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حكم خصوصى نبود، بلكه با حفظ سلسله مراتب، جنبۀ عمومى و همگانى دارد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حوادث غم انگيز و گرفتارى هاى سخت و مصيبت بار مولود گناهان ماست، تازيانه هايى است براى بيدار شدن ارواح خفته، و يا كوره اى است براى</w:t>
      </w:r>
    </w:p>
    <w:p>
      <w:pPr>
        <w:pStyle w:val="BookText"/>
        <w:rPr/>
      </w:pPr>
      <w:r>
        <w:rPr>
          <w:rFonts w:ascii="IRNazanin" w:hAnsi="IRNazanin" w:eastAsia="IRNazanin"/>
          <w:color w:val="111111"/>
          <w:sz w:val="28"/>
          <w:sz w:val="28"/>
          <w:szCs w:val="28"/>
          <w:rtl w:val="true"/>
          <w:lang w:bidi="fa-IR"/>
        </w:rPr>
        <w:t>تصفيۀ فلز جان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اين مواقع به همان سه نكته اى كه يونس عليه السلام توجه كرد توجه پيدا كند، نجات و رهايى حتمى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حقيقت توحيد و اينكه هيچ معبود و هيچ تكيه گاهى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شمردن و تنزيه خدا از هر عيب و نقص و ظلم و ستم، و هرگونه گمان سوء دربارۀ ذات پاك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گناه و تقصير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سخن، حديثى است كه در درّالمنثور از پيامبر اسلام صلى الله عليه و آله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از نام هاى خدا كه هر كس او را با آن بخواند به اجابت مى رسد، و هرگاه با آن چيزى را طلب كند به او مى دهد،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دعا مخصوص يونس بود يا شامل جماعت مسلمانان نيز مى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مربوط به يونس بود و هم تمام مؤمنان، هنگامى كه خدا را با آن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گفتار خداوند را در قرآن نشنيده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نُنْجِي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دليل بر آن است كه هر كس چنين دعايى كند خداوند اجابت آن را تضمين فرموده است</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نيازى به تذكر نيست كه منظور فقط خواندن الفاظ نيست، بلكه پياده شدن حقيقت آن در درون جان انسان است، يعنى همراه خواندن اين الفاظ، تمام وجود او با مفهوم آن هماهنگ شود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ديگر اين كه مجازات هاى الهى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ها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مجازات نهايى كه براى نابودى افراد غيرقابل اصلاح فرا مى رسد كه هيچ دعايى در آن هنگام سودمند نيست، چراكه بعد از فرونشستن طوفان بلا كارهاى گذشته خود را تكرار مى كنند</w:t>
      </w:r>
      <w:r>
        <w:rPr>
          <w:rFonts w:eastAsia="IRNazanin" w:cs="IRNazanin"/>
          <w:color w:val="111111"/>
          <w:sz w:val="28"/>
          <w:szCs w:val="28"/>
          <w:rtl w:val="true"/>
          <w:lang w:bidi="fa-IR"/>
        </w:rPr>
        <w:t>.</w:t>
      </w:r>
      <w:bookmarkStart w:id="712" w:name="pg15121_168823"/>
    </w:p>
    <w:p>
      <w:pPr>
        <w:pStyle w:val="BookText"/>
        <w:rPr/>
      </w:pPr>
      <w:bookmarkEnd w:id="712"/>
      <w:r>
        <w:rPr>
          <w:rFonts w:ascii="Amiri" w:hAnsi="Amiri" w:eastAsia="Amiri" w:cs="Amiri"/>
          <w:color w:val="111111"/>
          <w:sz w:val="28"/>
          <w:sz w:val="28"/>
          <w:szCs w:val="28"/>
          <w:rtl w:val="true"/>
          <w:lang w:bidi="ar-SA"/>
        </w:rPr>
        <w:t>و دوم مجازات هاى تنبيهى است كه جنبۀ تربيتى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موارد به محض اينكه مجازات اثر خود را بخشيد و طرف بيدار و متوجه شد مجازات بلافاصله از ميان 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اينجا روشن مى شود كه يكى از فلسفه هاى آفات و بلاها و حوادث ناگوار، بيدارسازى و تربيت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ماجراى يونس همچنين به همۀ رهبران راه حق در محدوده هاى مختلف هشدار مى دهد كه هرگز رسالت خود را پايان يافته تصور نكنند و هر تلاش و كوششى را در اين راه كوچك بشمارند، چراكه مسئوليت شان بسيار سخت و سنگين است</w:t>
      </w:r>
      <w:r>
        <w:rPr>
          <w:rFonts w:eastAsia="IRNazanin" w:cs="IRNazanin"/>
          <w:color w:val="111111"/>
          <w:sz w:val="28"/>
          <w:szCs w:val="28"/>
          <w:rtl w:val="true"/>
          <w:lang w:bidi="fa-IR"/>
        </w:rPr>
        <w:t>.</w:t>
      </w:r>
      <w:r>
        <w:rPr>
          <w:rStyle w:val="FootnoteAnchor"/>
          <w:rtl w:val="true"/>
        </w:rPr>
        <w:footnoteReference w:id="508"/>
      </w:r>
    </w:p>
    <w:p>
      <w:pPr>
        <w:pStyle w:val="Heading4"/>
        <w:numPr>
          <w:ilvl w:val="3"/>
          <w:numId w:val="1"/>
        </w:numPr>
        <w:rPr/>
      </w:pPr>
      <w:bookmarkStart w:id="713" w:name="__RefHeading___Toc1322343_2142443653"/>
      <w:bookmarkStart w:id="714" w:name="_Toc264"/>
      <w:bookmarkEnd w:id="713"/>
      <w:r>
        <w:rPr>
          <w:rtl w:val="true"/>
        </w:rPr>
        <w:t>درس هاى تربيتى طوفان نوح عليه السلام</w:t>
      </w:r>
      <w:bookmarkEnd w:id="714"/>
    </w:p>
    <w:p>
      <w:pPr>
        <w:pStyle w:val="Heading5"/>
        <w:numPr>
          <w:ilvl w:val="4"/>
          <w:numId w:val="1"/>
        </w:numPr>
        <w:rPr/>
      </w:pPr>
      <w:bookmarkStart w:id="715" w:name="__RefHeading___Toc1322345_2142443653"/>
      <w:bookmarkStart w:id="716" w:name="_Toc265"/>
      <w:bookmarkEnd w:id="715"/>
      <w:r>
        <w:rPr>
          <w:rtl w:val="true"/>
        </w:rPr>
        <w:t>اشاره</w:t>
      </w:r>
      <w:bookmarkEnd w:id="716"/>
    </w:p>
    <w:p>
      <w:pPr>
        <w:pStyle w:val="BookText"/>
        <w:rPr/>
      </w:pPr>
      <w:r>
        <w:rPr>
          <w:rFonts w:ascii="Amiri" w:hAnsi="Amiri" w:eastAsia="Amiri" w:cs="Amiri"/>
          <w:color w:val="111111"/>
          <w:sz w:val="28"/>
          <w:sz w:val="28"/>
          <w:szCs w:val="28"/>
          <w:rtl w:val="true"/>
          <w:lang w:bidi="ar-SA"/>
        </w:rPr>
        <w:t>درس هاى تربيتى طوفان نوح عليه السلام</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در آن قسمت از داستان نوح عليه السلام كه در آيات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هود آمده نكته هاى بسيار مهمى نهفته است كه به قسمتى از آن اشاره مى شود</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1322347_2142443653"/>
      <w:bookmarkStart w:id="718" w:name="_Toc266"/>
      <w:bookmarkEnd w:id="717"/>
      <w:r>
        <w:rPr>
          <w:rtl w:val="true"/>
        </w:rPr>
        <w:t>الف</w:t>
      </w:r>
      <w:r>
        <w:rPr>
          <w:rtl w:val="true"/>
        </w:rPr>
        <w:t xml:space="preserve">) </w:t>
      </w:r>
      <w:r>
        <w:rPr>
          <w:rtl w:val="true"/>
        </w:rPr>
        <w:t>پاك سازى روى زمين</w:t>
      </w:r>
      <w:bookmarkEnd w:id="71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مهربان است، ولى نبايد فراموش كرد كه او در عين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باشد و به مقتضاى حكمتش هرگاه قوم و ملتى فاسد شوند و دعوت ناصحان و مربيان الهى در آن ها اثر نكند، حق حيات را از آن ها مى گيرد و سرانجام از طريق انقلاب هاى اجتماعى و يا انقلاب هاى طبيعى، سازمان زندگى آن ها را درهم كوبيده و نابود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منحصر به قوم نوح عليه السلام بوده و نه به زمان و وقت معينى، يك سنت الهى است در همۀ اعصار و قرون و همۀ اقوام و ملت ها و حتى در عصر و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جنگ هاى جهانى اول و دوم اَشكالى از اين پاك سازى باشد</w:t>
      </w:r>
      <w:r>
        <w:rPr>
          <w:rFonts w:eastAsia="IRNazanin" w:cs="IRNazanin"/>
          <w:color w:val="111111"/>
          <w:sz w:val="28"/>
          <w:szCs w:val="28"/>
          <w:rtl w:val="true"/>
          <w:lang w:bidi="fa-IR"/>
        </w:rPr>
        <w:t>.</w:t>
      </w:r>
      <w:bookmarkStart w:id="719" w:name="pg15121_168824"/>
    </w:p>
    <w:p>
      <w:pPr>
        <w:pStyle w:val="Heading5"/>
        <w:numPr>
          <w:ilvl w:val="4"/>
          <w:numId w:val="1"/>
        </w:numPr>
        <w:rPr/>
      </w:pPr>
      <w:bookmarkStart w:id="720" w:name="__RefHeading___Toc1322349_2142443653"/>
      <w:bookmarkStart w:id="721" w:name="_Toc267"/>
      <w:bookmarkEnd w:id="719"/>
      <w:bookmarkEnd w:id="720"/>
      <w:r>
        <w:rPr>
          <w:rtl w:val="true"/>
        </w:rPr>
        <w:t>ب</w:t>
      </w:r>
      <w:r>
        <w:rPr>
          <w:rtl w:val="true"/>
        </w:rPr>
        <w:t xml:space="preserve">) </w:t>
      </w:r>
      <w:r>
        <w:rPr>
          <w:rtl w:val="true"/>
        </w:rPr>
        <w:t>مجازات با طوفان چرا؟</w:t>
      </w:r>
      <w:bookmarkEnd w:id="721"/>
    </w:p>
    <w:p>
      <w:pPr>
        <w:pStyle w:val="BookText"/>
        <w:rPr/>
      </w:pPr>
      <w:r>
        <w:rPr>
          <w:rFonts w:ascii="IRNazanin" w:hAnsi="IRNazanin" w:eastAsia="IRNazanin"/>
          <w:color w:val="111111"/>
          <w:sz w:val="28"/>
          <w:sz w:val="28"/>
          <w:szCs w:val="28"/>
          <w:rtl w:val="true"/>
          <w:lang w:bidi="fa-IR"/>
        </w:rPr>
        <w:t>درست است كه يك قوم و ملت فاسد بايد نابود شوند و وسيلۀ نابودى آن ها هرچه باشد تفاوتى نمى كند، ولى دقت در آيات قرآن نشان مى دهد كه ميان نحوۀ مجازات ها و گناهان اقوام، تناسبى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تكيه گاه قدرتش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عظيم 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هاى پربركت آن قرار داده بود و جالب اينكه نابودى او نيز به وسيلۀ همان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به لشكر عظيمش متكى بود و چنان كه مى دانيم لشكر كوچكى از حشرات، او و يارانش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عليه السلام جمعيت كشاورز و دامدار بودند و چنين جمعيتى همه چيز خود را از دانه هاى حيات بخش باران مى داند، اما سرانجام همين باران آن ها را از بين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به خوبى روشن مى شود كه چقدر برنامه هاى الهى حساب شده است و اگر مى بينيم انسان هاى طغيانگر عصر ما در جنگ هاى جهانى اول و دوم به وسيلۀ مدرن ترين سلاح هايشان درهم كوبيده شدند، نبايد مايۀ تعجب ما باشد، چراكه همين صنايع پيشرفته بود كه تكيه گاه آن ها در استعمار و استثمار خلق هاى مستضعف جهان محسوب مى شد</w:t>
      </w:r>
      <w:r>
        <w:rPr>
          <w:rFonts w:eastAsia="IRNazanin" w:cs="IRNazanin"/>
          <w:color w:val="111111"/>
          <w:sz w:val="28"/>
          <w:szCs w:val="28"/>
          <w:rtl w:val="true"/>
          <w:lang w:bidi="fa-IR"/>
        </w:rPr>
        <w:t>!</w:t>
      </w:r>
    </w:p>
    <w:p>
      <w:pPr>
        <w:pStyle w:val="Heading5"/>
        <w:numPr>
          <w:ilvl w:val="4"/>
          <w:numId w:val="1"/>
        </w:numPr>
        <w:rPr/>
      </w:pPr>
      <w:bookmarkStart w:id="722" w:name="__RefHeading___Toc1322351_2142443653"/>
      <w:bookmarkStart w:id="723" w:name="_Toc268"/>
      <w:bookmarkEnd w:id="722"/>
      <w:r>
        <w:rPr>
          <w:rtl w:val="true"/>
        </w:rPr>
        <w:t>ج</w:t>
      </w:r>
      <w:r>
        <w:rPr>
          <w:rtl w:val="true"/>
        </w:rPr>
        <w:t xml:space="preserve">) </w:t>
      </w:r>
      <w:r>
        <w:rPr>
          <w:rtl w:val="true"/>
        </w:rPr>
        <w:t>نام خدا در هر حال و در همه جا</w:t>
      </w:r>
      <w:bookmarkEnd w:id="72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مربوط به طوفان نوح عليه السلام آن حضرت به يارانش دستور مى دهد كه نام خدا را هنگام حركت و توقف كشتى فراموش نكنند، همه چيز بايد به نام او و به ياد او و با استمداد از ذات پاك او باشد، هر حركتى، هر توقفى، در حال آرامش و در حال طوفان، همه بايد با نام او آغاز شود، چراكه هر كارى بى نام او شروع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 و بريده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همان گونه كه در حديث معروفى از</w:t>
      </w:r>
      <w:bookmarkStart w:id="724" w:name="pg15121_168825"/>
    </w:p>
    <w:p>
      <w:pPr>
        <w:pStyle w:val="BookText"/>
        <w:rPr/>
      </w:pPr>
      <w:bookmarkEnd w:id="724"/>
      <w:r>
        <w:rPr>
          <w:rFonts w:ascii="IRNazanin" w:hAnsi="IRNazanin" w:eastAsia="IRNazanin"/>
          <w:color w:val="111111"/>
          <w:sz w:val="28"/>
          <w:sz w:val="28"/>
          <w:szCs w:val="28"/>
          <w:rtl w:val="true"/>
          <w:lang w:bidi="fa-IR"/>
        </w:rPr>
        <w:t>پيامبر صلى الله عليه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أمرٍ ذى بالٍ لَم يُذكَر فيه بِسمِ‌اللّهِ فَهُوَ أبتَرُ ؛ هر كار مهمى كه نام خدا در آن برده نشود نافرجام خواهد بود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ذكر نام خدا نه به عنوان تشريفات، بلكه به عنوان انگيزه و هدف است، يعنى هر كارى كه انگيزۀ خدايى ندارد و هدفش خدا نيست ابتر است، چراكه انگيزه هاى مادى پايان مى پذيرد، ولى انگيزه هاى الهى تمام نشدنى است، هدف هاى مادى به اوج خود كه رسيد خاموش مى شود، اما هدف هاى الهى همچون ذات پاك او جاودانى خواهد بود</w:t>
      </w:r>
      <w:r>
        <w:rPr>
          <w:rFonts w:eastAsia="IRNazanin" w:cs="IRNazanin"/>
          <w:color w:val="111111"/>
          <w:sz w:val="28"/>
          <w:szCs w:val="28"/>
          <w:rtl w:val="true"/>
          <w:lang w:bidi="fa-IR"/>
        </w:rPr>
        <w:t>.</w:t>
      </w:r>
    </w:p>
    <w:p>
      <w:pPr>
        <w:pStyle w:val="Heading5"/>
        <w:numPr>
          <w:ilvl w:val="4"/>
          <w:numId w:val="1"/>
        </w:numPr>
        <w:rPr/>
      </w:pPr>
      <w:bookmarkStart w:id="725" w:name="__RefHeading___Toc1322353_2142443653"/>
      <w:bookmarkStart w:id="726" w:name="_Toc269"/>
      <w:bookmarkEnd w:id="725"/>
      <w:r>
        <w:rPr>
          <w:rtl w:val="true"/>
        </w:rPr>
        <w:t>د</w:t>
      </w:r>
      <w:r>
        <w:rPr>
          <w:rtl w:val="true"/>
        </w:rPr>
        <w:t xml:space="preserve">) </w:t>
      </w:r>
      <w:r>
        <w:rPr>
          <w:rtl w:val="true"/>
        </w:rPr>
        <w:t>پناهگاه هاى پوشالى</w:t>
      </w:r>
      <w:bookmarkEnd w:id="726"/>
    </w:p>
    <w:p>
      <w:pPr>
        <w:pStyle w:val="BookText"/>
        <w:rPr/>
      </w:pPr>
      <w:r>
        <w:rPr>
          <w:rFonts w:ascii="IRNazanin" w:hAnsi="IRNazanin" w:eastAsia="IRNazanin"/>
          <w:color w:val="111111"/>
          <w:sz w:val="28"/>
          <w:sz w:val="28"/>
          <w:szCs w:val="28"/>
          <w:rtl w:val="true"/>
          <w:lang w:bidi="fa-IR"/>
        </w:rPr>
        <w:t>معمولاً هر كسى در مشكلات زندگى به چيزى پناه مى برد، گروهى به ثروتشان، گروهى به مقام و منصب شان، عده اى به قدرت جسمانى شان، و جمعى به نيروى فكرشان، ولى همان گونه كه آيات مذكور و تاريخ نشان داده، هيچ يك از اين ها در برابر فرمان پروردگار كمترين تاب مقاومتى ندارد و همچون تارهاى عنكبوت دربرابر وزش طوفان، به سرعت درهم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نادان و خيره سر نوح پيامبر عليه السلام نيز در همين اشتباه بود، گمان مى كرد كوه مى تواند دربرابر طوفان خشم خدا به او پناه دهد، اما چه اشتباه بزرگى؟ حركت يك موج كار او را ساخت و به ديار عدمش فرستاد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در پاره اى از دعاها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خشم تو به سوى تو فرار مى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هارِبٌ مِنكَ إلَيكَ</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يعنى اگر پناهگاهى دربرابر طوفان خشم تو باشد باز همان ذات پاك توست و بازگشت به سوى تو، نه چيز ديگر</w:t>
      </w:r>
      <w:r>
        <w:rPr>
          <w:rFonts w:eastAsia="IRNazanin" w:cs="IRNazanin"/>
          <w:color w:val="111111"/>
          <w:sz w:val="28"/>
          <w:szCs w:val="28"/>
          <w:rtl w:val="true"/>
          <w:lang w:bidi="fa-IR"/>
        </w:rPr>
        <w:t>.</w:t>
      </w:r>
      <w:bookmarkStart w:id="727" w:name="pg15121_168826"/>
    </w:p>
    <w:p>
      <w:pPr>
        <w:pStyle w:val="Heading5"/>
        <w:numPr>
          <w:ilvl w:val="4"/>
          <w:numId w:val="1"/>
        </w:numPr>
        <w:rPr/>
      </w:pPr>
      <w:bookmarkStart w:id="728" w:name="__RefHeading___Toc1322355_2142443653"/>
      <w:bookmarkStart w:id="729" w:name="_Toc270"/>
      <w:bookmarkEnd w:id="727"/>
      <w:bookmarkEnd w:id="728"/>
      <w:r>
        <w:rPr>
          <w:rtl w:val="true"/>
        </w:rPr>
        <w:t>ه</w:t>
      </w:r>
      <w:r>
        <w:rPr>
          <w:rtl w:val="true"/>
        </w:rPr>
        <w:t xml:space="preserve">) </w:t>
      </w:r>
      <w:r>
        <w:rPr>
          <w:rtl w:val="true"/>
        </w:rPr>
        <w:t>كشتى نجات</w:t>
      </w:r>
      <w:bookmarkEnd w:id="729"/>
    </w:p>
    <w:p>
      <w:pPr>
        <w:pStyle w:val="BookText"/>
        <w:rPr/>
      </w:pPr>
      <w:r>
        <w:rPr>
          <w:rFonts w:ascii="IRNazanin" w:hAnsi="IRNazanin" w:eastAsia="IRNazanin"/>
          <w:color w:val="111111"/>
          <w:sz w:val="28"/>
          <w:sz w:val="28"/>
          <w:szCs w:val="28"/>
          <w:rtl w:val="true"/>
          <w:lang w:bidi="fa-IR"/>
        </w:rPr>
        <w:t>رهايى از هيچ طوفانى بدون كشتى نجات ممكن نيست و البته لزومى ندارد كه اين كشتى حتماً از چوب و آهن باشد، بلكه چه بسا اين كشتى نجات يك مكتب كارساز حيات بخش مثبت است كه دربرابر امواج طوفان هاى افكار انحرافى مقاومت مى كند و پيروانش را به ساحل نجات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همين اساس، در رواياتى از پيامبر اكرم صلى الله عليه و آله كه در كتب شيعه و اهل تسنن آمده است خاندان او، يعنى امامان اهل بيت عليهم السلام و حاملان مكتب اسلامى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حنس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ابوذر كنار خانۀ كعبه رفتم و او دست در حلقۀ در خانه كرد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ابوذر غفارى، هركس مرا نمى شناسد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جندب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اصلى ابوذر، جندب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يار پيامبرم، با گوش خود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اهلبيتى مثل سفينة نوح من ركبها نجى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بيت من مَثَل كشتى نوح است كه هر كس به آن پناه برد نجات مى يابد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در بعضى از نقل هاى اين حديث،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تَخَلَّفَ عَنها غَرِقَ ؛ و هر كس از آن تخلف كند غرق مى شود</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تَخَلَّفَ عَنها هَلَكَ ؛ هر كس از آن تخلف كند هلاك مى شود</w:t>
      </w:r>
      <w:r>
        <w:rPr>
          <w:rFonts w:eastAsia="Amiri" w:cs="Amiri" w:ascii="Amiri" w:hAnsi="Amiri"/>
          <w:color w:val="111111"/>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پيامبر صلى الله عليه و آله باصراحت مى گويد هنگامى كه طوفان هاى فكرى و عقيدتى و اجتماعى در جامعۀ اسلامى رخ مى دهد تنها راه نجات، پناه بردن به اين مكتب است، و ما اين مسأله را به خوبى در انقلاب شكوهمند ملت ايران</w:t>
      </w:r>
      <w:bookmarkStart w:id="730" w:name="pg15121_168827"/>
    </w:p>
    <w:p>
      <w:pPr>
        <w:pStyle w:val="BookText"/>
        <w:rPr/>
      </w:pPr>
      <w:bookmarkEnd w:id="730"/>
      <w:r>
        <w:rPr>
          <w:rFonts w:ascii="IRNazanin" w:hAnsi="IRNazanin" w:eastAsia="IRNazanin"/>
          <w:color w:val="111111"/>
          <w:sz w:val="28"/>
          <w:sz w:val="28"/>
          <w:szCs w:val="28"/>
          <w:rtl w:val="true"/>
          <w:lang w:bidi="fa-IR"/>
        </w:rPr>
        <w:t>آزموديم كه پيروان مكتب هاى غيراسلامى دربرابر طاغوت شكست خوردند و فقط گروهى كه به مكتب اسلام و اهل بيت عليهم السلام و برنامه هاى انقلابى آن ها پناه بردند پيروز شدند</w:t>
      </w:r>
      <w:r>
        <w:rPr>
          <w:rFonts w:eastAsia="IRNazanin" w:cs="IRNazanin"/>
          <w:color w:val="111111"/>
          <w:sz w:val="28"/>
          <w:szCs w:val="28"/>
          <w:rtl w:val="true"/>
          <w:lang w:bidi="fa-IR"/>
        </w:rPr>
        <w:t>.</w:t>
      </w:r>
    </w:p>
    <w:p>
      <w:pPr>
        <w:pStyle w:val="Heading4"/>
        <w:numPr>
          <w:ilvl w:val="3"/>
          <w:numId w:val="1"/>
        </w:numPr>
        <w:rPr/>
      </w:pPr>
      <w:bookmarkStart w:id="731" w:name="__RefHeading___Toc1322357_2142443653"/>
      <w:bookmarkStart w:id="732" w:name="_Toc271"/>
      <w:bookmarkEnd w:id="731"/>
      <w:r>
        <w:rPr>
          <w:rtl w:val="true"/>
        </w:rPr>
        <w:t>جنبه هاى آموزندۀ داستان اصحاب كهف</w:t>
      </w:r>
      <w:bookmarkEnd w:id="732"/>
    </w:p>
    <w:p>
      <w:pPr>
        <w:pStyle w:val="BookText"/>
        <w:rPr/>
      </w:pPr>
      <w:r>
        <w:rPr>
          <w:rFonts w:ascii="Amiri" w:hAnsi="Amiri" w:eastAsia="Amiri" w:cs="Amiri"/>
          <w:color w:val="111111"/>
          <w:sz w:val="28"/>
          <w:sz w:val="28"/>
          <w:szCs w:val="28"/>
          <w:rtl w:val="true"/>
          <w:lang w:bidi="ar-SA"/>
        </w:rPr>
        <w:t>جنبه هاى آموزندۀ داستان اصحاب كهف</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اين ماجراى عجيب تاريخى كه قرآن آن را خالى از هرگونه خرافه و مطالب بى اساس و ساختگى، بيان كرده است، مانند همۀ داستان هاى قرآن مملو از نكات سازندۀ تربيتى است كه در ادامه به آن ها اشاره مى كنيم تا به هدف اصلى قرآن نزديك تر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درس اين داستان، شكستن سد تقليد و جدا شدن از همرنگى با محيط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جوانمردان اصحاب كهف استقلال فكرى خود را دربرابر اكثريت گمراه محيط از دست ندادند، و همين امر سبب نجات و رستگارى 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انسان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سازندۀ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كار با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برخلاف آنچه سست عنصران فاقد شخصيت مى 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نشوى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باايمان و صاحبان افكار مستقل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همرنگ جماعت شدنت رسوايى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محيطهاى آلوده درس ديگرى از اين ماجراى عبرت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خانه هاى شاهانه و مرفه و مملو از نعمت هاى مادى را رها كردند و به انواع محروميت ها در غارى كه هيچ چيز نداشت تن دادند، تا ايمان خود را حفظ كنند و دستگاه ظلم و جور و كفر و شرك را تقويت ننمايند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سازنده اش درس ديگر اين داستان است، آن ها اصرار داشتند كه وضع شان براى مردم شهر روشن نشود و همچنان در پردۀ اسرار بماند، مبادا بيهوده جانشان را از دست دهند و يا مردم به اجبار آن ها را به همان محيط فاسد بازگردانند، و مى دانيم كه تقيّه چيزى جز اين نيست كه انسان موضع واقعى خود را در جايى كه افشاگرى بى نتيجه است مكتوم دارد تا نيروى خود را براى زمان مبارزه و ضربه زدن به دشمن حفظ كند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تفاوت ميان انسان ها در مسير اللّه و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سگ پاسبانى كه آن ها را همراهى مى كرد، درس ديگرى در اين زمينه است، تا روشن شود امتيازات دنياى مادّى و مقامات مختلف آن كمترين تأثيرى در جدا كردن صفوف رهروان راه حق ندارد كه راه حق راه توحيد است و راه توحيد راه يگانگى همۀ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امدادهاى شگفت آور الهى هنگام بروز بحران ها نتيجۀ ديگرى است كه اين داستان به ما مى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ماجرا مى بينيم كه خداوند اصحاب كهف را براى نجات از آن شرايط نامطلوب اجتماعى، سال ها در خواب عميق فرو برد و در زمان مساعدى از خواب بيدار كرد، زمانى كه از آن ها به عنوان جمعى از قهرمانان راه توحيد قدردانى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مدت بدن هاى آن ها را از گزند حوادث حفظ كرد و رعب و وحشت را سپرى براى محافظت از آن ها درمقابل مهاجمين قرار داد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همچنين در اين داستان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پاكى تغذيه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سخت ترين شرايط را به ما آموختند، چراكه غذاى جسم انسان اثر عميقى در روح و فكر و قلب انسان دارد و آلوده شدن به غذاى حرام و ناپاك، انسان را از راه خدا و تقوا دور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تكيه بر مشيت خدا و استمداد از لطف او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خبرهايى كه از آينده مى دهيم، درس ديگرى بود كه در ضمن اين داستان آموختيم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آن 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 در حالى كه طبق بعضى از روايات، آن ها از نظر سن، جوان نبودند، و اگر قبول كنيم كه آن ها در آغاز، وزيران شاه جبار بودند مى توان پذيرفت كه سن و سالى داشتند، اين نشان مى دهد كه منطق قرآن درمورد جوانى همان رعايت اصول جوانمردى، يعنى پاكى، گذشت، شهامت و رشادت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بحث منطقى در برخورد با مخالفان، درس آموزندۀ ديگر اين داستان است، چراكه آن ها هنگامى كه مى خواستند آيين شرك آلود محيطشان را مورد انتقاد قرار دهند به دلايل منطقى متوسل مى شدند كه نمونه هايى از آن در آيات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اساس كار همۀ پيامبران و رهبران الهى در برخورد با مخالفان، بحث آزاد و منطقى بوده و توسل به زور، آن هم براى خاموش كردن آتش فتنه منحصر به مواردى بوده كه بحث منطقى مؤثر نمى افتاد، يا مخالفان، مانع بحث هاى منطقى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مسألۀ امكان معاد جسمانى و بازگشت انسان ها به زندگى مجدد هنگام رستاخيز، آخرين و دهمين درسى است كه اين ماجرا به ما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 گوييم نكات آموزندۀ اين داستان منحصر به اين هاست، ولى حتى يكى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درس آموزنده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نقل چنين داستانى كافى به نظر مى رسد تا چه رسد به همۀ آن ها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هدف، سرگرمى و داستان سرايى نيست، هدف، ساختن انسان هاى مقاوم، باايمان، آگاه و شجاع است، كه يكى از راه هاى آن نشان دادن الگوهاى اصيل در طول تاريخ پرماجراى بشر است</w:t>
      </w:r>
      <w:r>
        <w:rPr>
          <w:rFonts w:eastAsia="IRNazanin" w:cs="IRNazanin"/>
          <w:color w:val="111111"/>
          <w:sz w:val="28"/>
          <w:szCs w:val="28"/>
          <w:rtl w:val="true"/>
          <w:lang w:bidi="fa-IR"/>
        </w:rPr>
        <w:t>.</w:t>
      </w:r>
      <w:bookmarkStart w:id="733" w:name="pg15121_168830"/>
    </w:p>
    <w:p>
      <w:pPr>
        <w:pStyle w:val="Heading4"/>
        <w:numPr>
          <w:ilvl w:val="3"/>
          <w:numId w:val="1"/>
        </w:numPr>
        <w:rPr/>
      </w:pPr>
      <w:bookmarkStart w:id="734" w:name="__RefHeading___Toc1322359_2142443653"/>
      <w:bookmarkStart w:id="735" w:name="_Toc272"/>
      <w:bookmarkEnd w:id="733"/>
      <w:bookmarkEnd w:id="734"/>
      <w:r>
        <w:rPr>
          <w:rtl w:val="true"/>
        </w:rPr>
        <w:t>درس هاى مهمى از داستان ايوب عليه السلام</w:t>
      </w:r>
      <w:bookmarkEnd w:id="735"/>
    </w:p>
    <w:p>
      <w:pPr>
        <w:pStyle w:val="BookText"/>
        <w:rPr/>
      </w:pPr>
      <w:r>
        <w:rPr>
          <w:rFonts w:ascii="Amiri" w:hAnsi="Amiri" w:eastAsia="Amiri" w:cs="Amiri"/>
          <w:color w:val="111111"/>
          <w:sz w:val="28"/>
          <w:sz w:val="28"/>
          <w:szCs w:val="28"/>
          <w:rtl w:val="true"/>
          <w:lang w:bidi="ar-SA"/>
        </w:rPr>
        <w:t>درس هاى مهمى از داستان ايوب عليه السلام</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با اينكه مجموع سرگذشت اين پيامبر شكيبا تنها در چهار آيه از قرآن و آن نيز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اما همين مقدار كه قرآن بيان داشته الهام بخش حقايق مهمى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الهى آن قدر وسيع و گسترده است كه حتى انبياى بزرگ با شديدترين و سخت ترين آزمايش ها آزموده مى شوند، چراكه طبيعت زندگى اين جهان بر اين اساس گذاشته شده و اصولاً بدون آزمايش هاى سخت، استعداد نهفتۀ انسان ها شكوفا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بعد از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ديگرى است كه در اين ماجرا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امواج حوادث و بلا از هر سو انسان را در فشار قرار مى دهد، نه تنها نبايد مأيوس و نوميد شد، بلكه بايد آن را نشانه و مقدمه اى بر گشوده شدن درهاى رحمت الهى دانست، چنان كه اميرمؤمنان على عليه السلام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تَناهِي الشِّدَّةِ تَكُونُ الفَرجَةُ وَ عِندَ تَضايُقِ حَلَقِ البَلاءِ يَكُونُ الرَّخاءُ ؛ هنگامى كه سختى ها به اوج خود مى رسد فرج نزديك است، و هنگامى كه حلقه هاى بلا تنگ تر مى شود راحتى و آسودگى فرامى رسد</w:t>
      </w:r>
      <w:r>
        <w:rPr>
          <w:rFonts w:eastAsia="IRNazanin" w:cs="IRNazanin"/>
          <w:color w:val="111111"/>
          <w:sz w:val="28"/>
          <w:szCs w:val="28"/>
          <w:rtl w:val="true"/>
          <w:lang w:bidi="fa-IR"/>
        </w:rPr>
        <w:t>».</w:t>
      </w:r>
      <w:r>
        <w:rPr>
          <w:rStyle w:val="FootnoteAnchor"/>
          <w:rtl w:val="true"/>
        </w:rPr>
        <w:footnoteReference w:id="519"/>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ماجرا به خوبى بعضى از فلسفه هاى بلاها و حوادث سخت زندگى روشن مى شود، و به كسانى كه وجود آفات و بلاها را نقض كنندۀ برهان نظم در بحث توحيد مى شمرند، پاسخ مى دهد كه وجود اين حوادث سخت گاهى در زندگى انسان ها از پيامبران بزرگ خدا گرفته تا افراد عادى، يك ضرورت است، ضرورت امتحان و آزمايش و شكوفا شدن استعدادهاى نهفته، و در نهايت، تكامل وجود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بعضى از روايات اسلامى نقل شده كه امام صادق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أشَدَّ النّاسِ بَلاءً الأنبِياءُ ثُمَّ الَّذي يَلُونَهُم الأمثَلُ فَالأمثَلُ ؛ بيش از همۀ مردم، پيامبران الهى گرفتار حوادث سخت مى شوند، سپس كسانى كه پشت سر آن ها قرار دارند، به تناسب شخصيت و مقامشان</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 نيز از همان امام بزرگوار عليه السلام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فِى الجَنَّةِ مَنزِلَةً لا يَبلُغُها عَبدٌ إلّابِالابتِلاءِ ؛ در بهشت مقامى هست كه هيچ كس به آن نمى رسد مگر در پرتو ابتلائات و گرفتارى هايى كه پيدا مى كند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به همۀ مؤمنان راستين درس شكيبايى در تمام طول زندگى مى دهد، همان شكيبايى و صبرى كه سرانجامش پيروزى در تمام زمينه هاست و نتيجه اش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آزمونى كه براى يك انسان پيش مى آيد در عين حال آزمونى است براى دوستان و اطرافيان او، تا ميزان صداقت و دوستى و وفادارى آن ها محك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عليه السلام هنگامى كه اموال و ثروت و سلامت خود را از دست داد دوستانش نيز خسته و پراكنده شدند، و دوستان و دشمنان زبان به شماتت و ملامت گشودند و بهتر از هر زمانى باطن خود را نشان دادند، و رنج ايوب عليه السلام از زبان آن ها بيش از هر رنج ديگر بود، چراكه طبق مثل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 هاى نيزه و شمشير التيام مى يابد، ولى زخمى كه زبان بر دل مى زند التيام پذير نيست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خدا كسانى نيستند كه تنها هنگام روى آوردن نعمت به ياد او باشند، دوستان واقعى كسانى هستند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 و نعمت، در بيمارى و عافيت، و در فقر و غنا به ياد او باشند و دگرگونى هاى زندگى مادى ايمان و افكار آن ها را دگرگون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على عليه السلام در آن خطبۀ غرا</w:t>
      </w:r>
      <w:bookmarkStart w:id="736" w:name="pg15121_168832"/>
    </w:p>
    <w:p>
      <w:pPr>
        <w:pStyle w:val="BookText"/>
        <w:rPr/>
      </w:pPr>
      <w:bookmarkEnd w:id="736"/>
      <w:r>
        <w:rPr>
          <w:rFonts w:ascii="IRNazanin" w:hAnsi="IRNazanin" w:eastAsia="IRNazanin"/>
          <w:color w:val="111111"/>
          <w:sz w:val="28"/>
          <w:sz w:val="28"/>
          <w:szCs w:val="28"/>
          <w:rtl w:val="true"/>
          <w:lang w:bidi="fa-IR"/>
        </w:rPr>
        <w:t xml:space="preserve">و پرشورى كه در اوصاف پرهيزكاران براى دوست باصفايش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 و بيش از يك صد صفت براى متقين برشمرد، يكى از اوصاف مهم شان را چنين معرفى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أنفُسُهُم مِنهُم في البَلاءِ كَالَّتي نُزِّلَت فِى الرَّخاءِ ؛ روح آن ها هنگام بلا همانند حالت آسايش و آرامش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تحولات زندگى آن ها را دگرگون نمى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بار ديگر بر اين حقيقت را تأكيد مى كند كه نه از دست رفتن امكانات مادى و روى آوردن مصائب و مشكلات و فقر دليل بر بى لطفى خداوند نسبت به انسان است، و نه داشتن امكانات مادى دليل بر دورى از ساحت قرب پروردگار، بلكه انسان مى تواند با داشتن همۀ اين امكانات بندۀ خاص او باشد، مشروط بر اينكه اسير مال و مقام و فرزند نشود و با از دست دادن آن زمام صبر را از دست ندهد</w:t>
      </w:r>
      <w:r>
        <w:rPr>
          <w:rFonts w:eastAsia="IRNazanin" w:cs="IRNazanin"/>
          <w:color w:val="111111"/>
          <w:sz w:val="28"/>
          <w:szCs w:val="28"/>
          <w:rtl w:val="true"/>
          <w:lang w:bidi="fa-IR"/>
        </w:rPr>
        <w:t>.</w:t>
      </w:r>
    </w:p>
    <w:p>
      <w:pPr>
        <w:pStyle w:val="Heading4"/>
        <w:numPr>
          <w:ilvl w:val="3"/>
          <w:numId w:val="1"/>
        </w:numPr>
        <w:rPr/>
      </w:pPr>
      <w:bookmarkStart w:id="737" w:name="__RefHeading___Toc1322361_2142443653"/>
      <w:bookmarkStart w:id="738" w:name="_Toc273"/>
      <w:bookmarkEnd w:id="737"/>
      <w:r>
        <w:rPr>
          <w:rtl w:val="true"/>
        </w:rPr>
        <w:t>درس هاى تربيتى در داستان شعيب عليه السلام</w:t>
      </w:r>
      <w:bookmarkEnd w:id="738"/>
    </w:p>
    <w:p>
      <w:pPr>
        <w:pStyle w:val="Heading5"/>
        <w:numPr>
          <w:ilvl w:val="4"/>
          <w:numId w:val="1"/>
        </w:numPr>
        <w:rPr/>
      </w:pPr>
      <w:bookmarkStart w:id="739" w:name="__RefHeading___Toc1322363_2142443653"/>
      <w:bookmarkStart w:id="740" w:name="_Toc274"/>
      <w:bookmarkEnd w:id="739"/>
      <w:r>
        <w:rPr>
          <w:rtl w:val="true"/>
        </w:rPr>
        <w:t>اشاره</w:t>
      </w:r>
      <w:bookmarkEnd w:id="740"/>
    </w:p>
    <w:p>
      <w:pPr>
        <w:pStyle w:val="BookText"/>
        <w:rPr/>
      </w:pPr>
      <w:r>
        <w:rPr>
          <w:rFonts w:ascii="Amiri" w:hAnsi="Amiri" w:eastAsia="Amiri" w:cs="Amiri"/>
          <w:color w:val="111111"/>
          <w:sz w:val="28"/>
          <w:sz w:val="28"/>
          <w:szCs w:val="28"/>
          <w:rtl w:val="true"/>
          <w:lang w:bidi="ar-SA"/>
        </w:rPr>
        <w:t>درس هاى تربيتى در داستان شعيب عليه السلام</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خاطرات پيامبران و ماجراى زندگى اقوام پيشين براى اقوام بعد هميشه الهام بخش است، چراكه آزمايش هاى زندگى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آزمايش هايى كه گاهى ده ها سال يا صدها سال به طول انجاميده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 لاى چند صفحه از تاريخ در اختيار همگان قرار مى گيرد و هر كس مى تواند در زندگى خود از آن الهام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اين پيامبر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درس هاى فراوانى به ما مى دهد</w:t>
      </w:r>
      <w:r>
        <w:rPr>
          <w:rFonts w:eastAsia="IRNazanin" w:cs="IRNazanin"/>
          <w:color w:val="111111"/>
          <w:sz w:val="28"/>
          <w:szCs w:val="28"/>
          <w:rtl w:val="true"/>
          <w:lang w:bidi="fa-IR"/>
        </w:rPr>
        <w:t>:</w:t>
      </w:r>
    </w:p>
    <w:p>
      <w:pPr>
        <w:pStyle w:val="Heading5"/>
        <w:numPr>
          <w:ilvl w:val="4"/>
          <w:numId w:val="1"/>
        </w:numPr>
        <w:rPr/>
      </w:pPr>
      <w:bookmarkStart w:id="741" w:name="__RefHeading___Toc1322365_2142443653"/>
      <w:bookmarkStart w:id="742" w:name="_Toc275"/>
      <w:bookmarkEnd w:id="741"/>
      <w:r>
        <w:rPr/>
        <w:t>1</w:t>
      </w:r>
      <w:r>
        <w:rPr>
          <w:rtl w:val="true"/>
        </w:rPr>
        <w:t xml:space="preserve">. </w:t>
      </w:r>
      <w:r>
        <w:rPr>
          <w:rtl w:val="true"/>
        </w:rPr>
        <w:t>اهميت مسائل اقتصادى</w:t>
      </w:r>
      <w:bookmarkEnd w:id="742"/>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سرگذشت آمده كه شعيب بعد از دعوت به توحيد آن ها را به حق</w:t>
      </w:r>
      <w:bookmarkStart w:id="743" w:name="pg15121_168833"/>
    </w:p>
    <w:p>
      <w:pPr>
        <w:pStyle w:val="BookText"/>
        <w:rPr/>
      </w:pPr>
      <w:bookmarkEnd w:id="743"/>
      <w:r>
        <w:rPr>
          <w:rFonts w:ascii="IRNazanin" w:hAnsi="IRNazanin" w:eastAsia="IRNazanin"/>
          <w:color w:val="111111"/>
          <w:sz w:val="28"/>
          <w:sz w:val="28"/>
          <w:szCs w:val="28"/>
          <w:rtl w:val="true"/>
          <w:lang w:bidi="fa-IR"/>
        </w:rPr>
        <w:t>و عدالت در امور مالى و تجارت دعوت كرد، اين خود نشان مى دهد كه مسائل اقتصادى يك جامعه را نمى توان ساده شمرد، و نيز نشان مى دهد كه پيامبران فقط مأمور مسائل اخلاقى نبوده اند، بلكه اصلاح وضع نابسامان اجتماعى و اقتصادى نيز بخش مهمى از دعوت آن ها را تشكيل مى داده است، تا جايى كه آن را بعد از دعوت به توحيد قرار مى دادند</w:t>
      </w:r>
      <w:r>
        <w:rPr>
          <w:rFonts w:eastAsia="IRNazanin" w:cs="IRNazanin"/>
          <w:color w:val="111111"/>
          <w:sz w:val="28"/>
          <w:szCs w:val="28"/>
          <w:rtl w:val="true"/>
          <w:lang w:bidi="fa-IR"/>
        </w:rPr>
        <w:t>.</w:t>
      </w:r>
    </w:p>
    <w:p>
      <w:pPr>
        <w:pStyle w:val="Heading5"/>
        <w:numPr>
          <w:ilvl w:val="4"/>
          <w:numId w:val="1"/>
        </w:numPr>
        <w:rPr/>
      </w:pPr>
      <w:bookmarkStart w:id="744" w:name="__RefHeading___Toc1322367_2142443653"/>
      <w:bookmarkStart w:id="745" w:name="_Toc276"/>
      <w:bookmarkEnd w:id="744"/>
      <w:r>
        <w:rPr/>
        <w:t>2</w:t>
      </w:r>
      <w:r>
        <w:rPr>
          <w:rtl w:val="true"/>
        </w:rPr>
        <w:t xml:space="preserve">. </w:t>
      </w:r>
      <w:r>
        <w:rPr>
          <w:rtl w:val="true"/>
        </w:rPr>
        <w:t>اصالت ها را نبايد فداى تعصب كرد</w:t>
      </w:r>
      <w:bookmarkEnd w:id="745"/>
    </w:p>
    <w:p>
      <w:pPr>
        <w:pStyle w:val="BookText"/>
        <w:rPr/>
      </w:pPr>
      <w:r>
        <w:rPr>
          <w:rFonts w:ascii="IRNazanin" w:hAnsi="IRNazanin" w:eastAsia="IRNazanin"/>
          <w:color w:val="111111"/>
          <w:sz w:val="28"/>
          <w:sz w:val="28"/>
          <w:szCs w:val="28"/>
          <w:rtl w:val="true"/>
          <w:lang w:bidi="fa-IR"/>
        </w:rPr>
        <w:t>در اين سرگذشت آمده است كه يكى از عوامل سقوط اين قوم گمراه در دامان بدبختى اين بود كه به دليل كينه ها و عداوت هاى شخصى، حقايق را به دست فراموشى مى سپردند، در حالى كه انسان عاقل و واقع بين كسى است كه حق را از هر كس، هرچند دشمن شمارۀ يك او باشد، بشنود و بپذيرد</w:t>
      </w:r>
      <w:r>
        <w:rPr>
          <w:rFonts w:eastAsia="IRNazanin" w:cs="IRNazanin"/>
          <w:color w:val="111111"/>
          <w:sz w:val="28"/>
          <w:szCs w:val="28"/>
          <w:rtl w:val="true"/>
          <w:lang w:bidi="fa-IR"/>
        </w:rPr>
        <w:t>.</w:t>
      </w:r>
    </w:p>
    <w:p>
      <w:pPr>
        <w:pStyle w:val="Heading5"/>
        <w:numPr>
          <w:ilvl w:val="4"/>
          <w:numId w:val="1"/>
        </w:numPr>
        <w:rPr/>
      </w:pPr>
      <w:bookmarkStart w:id="746" w:name="__RefHeading___Toc1322369_2142443653"/>
      <w:bookmarkStart w:id="747" w:name="_Toc277"/>
      <w:bookmarkEnd w:id="746"/>
      <w:r>
        <w:rPr/>
        <w:t>3</w:t>
      </w:r>
      <w:r>
        <w:rPr>
          <w:rtl w:val="true"/>
        </w:rPr>
        <w:t xml:space="preserve">. </w:t>
      </w:r>
      <w:r>
        <w:rPr>
          <w:rtl w:val="true"/>
        </w:rPr>
        <w:t>نماز، به توحيد و پاكى دعوت مى كند</w:t>
      </w:r>
      <w:bookmarkEnd w:id="747"/>
    </w:p>
    <w:p>
      <w:pPr>
        <w:pStyle w:val="BookText"/>
        <w:rPr/>
      </w:pPr>
      <w:r>
        <w:rPr>
          <w:rFonts w:ascii="IRNazanin" w:hAnsi="IRNazanin" w:eastAsia="IRNazanin"/>
          <w:color w:val="111111"/>
          <w:sz w:val="28"/>
          <w:sz w:val="28"/>
          <w:szCs w:val="28"/>
          <w:rtl w:val="true"/>
          <w:lang w:bidi="fa-IR"/>
        </w:rPr>
        <w:t>قوم گمراه شعيب عليه السلام از روى تعجب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نماز تو به ترك پرستش بت ها و ترك كم فروشى و تقلب دعوت مى كند؟</w:t>
      </w:r>
    </w:p>
    <w:p>
      <w:pPr>
        <w:pStyle w:val="BookText"/>
        <w:rPr/>
      </w:pPr>
      <w:r>
        <w:rPr>
          <w:rFonts w:ascii="IRNazanin" w:hAnsi="IRNazanin" w:eastAsia="IRNazanin"/>
          <w:color w:val="111111"/>
          <w:sz w:val="28"/>
          <w:sz w:val="28"/>
          <w:szCs w:val="28"/>
          <w:rtl w:val="true"/>
          <w:lang w:bidi="fa-IR"/>
        </w:rPr>
        <w:t>شايد آن ها فكر مى كردند اين حركات و اذكار چه اثرى مى تواند در اين امور بگذارد، در حالى كه مى دانيم نيرومندترين رابطه ميان اين دو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به معنى واقعى خود باشد، يعنى حضور انسان با تمام وجودش دربرابر خدا، اين حضور، نردبان تكامل و وسيلۀ تربيت روح و جان و پاك كنندۀ زنگار گناه از قلب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حضور، ارادۀ انسان را قوى، عزمش را راسخ و غرور و كبر را از او دور مى سازد</w:t>
      </w:r>
      <w:r>
        <w:rPr>
          <w:rFonts w:eastAsia="IRNazanin" w:cs="IRNazanin"/>
          <w:color w:val="111111"/>
          <w:sz w:val="28"/>
          <w:szCs w:val="28"/>
          <w:rtl w:val="true"/>
          <w:lang w:bidi="fa-IR"/>
        </w:rPr>
        <w:t>.</w:t>
      </w:r>
    </w:p>
    <w:p>
      <w:pPr>
        <w:pStyle w:val="Heading5"/>
        <w:numPr>
          <w:ilvl w:val="4"/>
          <w:numId w:val="1"/>
        </w:numPr>
        <w:rPr/>
      </w:pPr>
      <w:bookmarkStart w:id="748" w:name="__RefHeading___Toc1322371_2142443653"/>
      <w:bookmarkStart w:id="749" w:name="_Toc278"/>
      <w:bookmarkEnd w:id="748"/>
      <w:r>
        <w:rPr/>
        <w:t>4</w:t>
      </w:r>
      <w:r>
        <w:rPr>
          <w:rtl w:val="true"/>
        </w:rPr>
        <w:t xml:space="preserve">. </w:t>
      </w:r>
      <w:r>
        <w:rPr>
          <w:rtl w:val="true"/>
        </w:rPr>
        <w:t>خودبينى رمز توقف است</w:t>
      </w:r>
      <w:bookmarkEnd w:id="749"/>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شعيب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آيات 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خودخواه</w:t>
      </w:r>
      <w:bookmarkStart w:id="750" w:name="pg15121_168834"/>
    </w:p>
    <w:p>
      <w:pPr>
        <w:pStyle w:val="BookText"/>
        <w:rPr/>
      </w:pPr>
      <w:bookmarkEnd w:id="750"/>
      <w:r>
        <w:rPr>
          <w:rFonts w:ascii="IRNazanin" w:hAnsi="IRNazanin" w:eastAsia="IRNazanin"/>
          <w:color w:val="111111"/>
          <w:sz w:val="28"/>
          <w:sz w:val="28"/>
          <w:szCs w:val="28"/>
          <w:rtl w:val="true"/>
          <w:lang w:bidi="fa-IR"/>
        </w:rPr>
        <w:t>و خودبين بودند، خود را فهميده و شعيب عليه السلام را نادان مى پنداشتند و او را به باد مسخره مى گرفتند، سخنانش را بى محتوا و او را ضعيف و ناتوان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خودبينى و خودخواهى سرانجام آسمان زندگى شان را تاريك ساخت و آن ها را به خاك سياه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انسان، بلكه حيوان نيز اگر خودبين باشد در راه متوقف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اسب سوار به نهر آبى رسيد، ولى با تعجب ديد كه اسب حاضر نيست از آن نهر كوچك و كم عمق بگذرد، هرچه در اين كار اصرار ورزيد سودى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حكيمى فرا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نهر را به هم زنيد تا گل آلود شود مشكل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كردند، اسب به آرامى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كردند و از او نكتۀ اين ماجرا را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آب صاف بود اسب عكس خود را در آب مى ديد و مى پنداشت خود اوست و حاضر نبود پا به روى خويشتن بگذارد، همين كه آب گل آلود شد و خويش را فراموش كرد، به سادگى از آن گذشت</w:t>
      </w:r>
      <w:r>
        <w:rPr>
          <w:rFonts w:eastAsia="IRNazanin" w:cs="IRNazanin"/>
          <w:color w:val="111111"/>
          <w:sz w:val="28"/>
          <w:szCs w:val="28"/>
          <w:rtl w:val="true"/>
          <w:lang w:bidi="fa-IR"/>
        </w:rPr>
        <w:t>!</w:t>
      </w:r>
    </w:p>
    <w:p>
      <w:pPr>
        <w:pStyle w:val="Heading5"/>
        <w:numPr>
          <w:ilvl w:val="4"/>
          <w:numId w:val="1"/>
        </w:numPr>
        <w:rPr/>
      </w:pPr>
      <w:bookmarkStart w:id="751" w:name="__RefHeading___Toc1322373_2142443653"/>
      <w:bookmarkStart w:id="752" w:name="_Toc279"/>
      <w:bookmarkEnd w:id="751"/>
      <w:r>
        <w:rPr/>
        <w:t>5</w:t>
      </w:r>
      <w:r>
        <w:rPr>
          <w:rtl w:val="true"/>
        </w:rPr>
        <w:t xml:space="preserve">. </w:t>
      </w:r>
      <w:r>
        <w:rPr>
          <w:rtl w:val="true"/>
        </w:rPr>
        <w:t>ايمان و عمل از هم جدا نيستند</w:t>
      </w:r>
      <w:bookmarkEnd w:id="752"/>
    </w:p>
    <w:p>
      <w:pPr>
        <w:pStyle w:val="BookText"/>
        <w:rPr/>
      </w:pPr>
      <w:r>
        <w:rPr>
          <w:rFonts w:ascii="IRNazanin" w:hAnsi="IRNazanin" w:eastAsia="IRNazanin"/>
          <w:color w:val="111111"/>
          <w:sz w:val="28"/>
          <w:sz w:val="28"/>
          <w:szCs w:val="28"/>
          <w:rtl w:val="true"/>
          <w:lang w:bidi="fa-IR"/>
        </w:rPr>
        <w:t>هنوز بسيارند كسانى كه فكر مى كنند با داشتن يك عقيدۀ ساده مى توان مسلمان بود، هرچند عملى از آن ها سرنزند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زيادند كسانى كه دينى را مى خواهند كه بر سر راه هوس هاى سركش آن ها مانعى ايجاد نكند و از هر نظر آنان را آزاد بگذارد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شعيب عليه السلام نشان مى دهد كه اين قوم نيز خواهان چنين آيينى بودند، لذا به او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حاضريم بت هاى نياكان را فراموش كنيم و نه آزادى عمل را در اموال و ثروت مان از دست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فراموش كرده بودندكه اصولاً ميوۀ درخت ايمان، عمل است و آيين انبيا براى اين بوده كه خودكامگى ها و انحرافات</w:t>
      </w:r>
      <w:bookmarkStart w:id="753" w:name="pg15121_168835"/>
    </w:p>
    <w:p>
      <w:pPr>
        <w:pStyle w:val="BookText"/>
        <w:rPr/>
      </w:pPr>
      <w:bookmarkEnd w:id="753"/>
      <w:r>
        <w:rPr>
          <w:rFonts w:ascii="IRNazanin" w:hAnsi="IRNazanin" w:eastAsia="IRNazanin"/>
          <w:color w:val="111111"/>
          <w:sz w:val="28"/>
          <w:sz w:val="28"/>
          <w:szCs w:val="28"/>
          <w:rtl w:val="true"/>
          <w:lang w:bidi="fa-IR"/>
        </w:rPr>
        <w:t>عملى انسان را اصلاح كنند، وگرنه يك درخت بى شاخ و برگ و ميوه به هيچ كارى جز سوزاندن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اين طرز فكر، با نهايت تأسف، ميان عده اى از مسلمانان قوّت گرفته كه اسلام را در مجموعه اى از عقايد خشك خلاصه مى كنند كه در داخل مسجد همراه آن هاست و همين كه از در مسجد بيرون آمدند با آن خداحافظى مى كنند در ادارات و بازارها و محوطۀ كار آن ها اثرى از اسلام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 و سياحت در بسيارى از كشورهاى اسلامى، حتى كشورهايى كه كانون ظهور اسلام بوده، اين واقعيت تلخ را نشان مى دهد كه اسلام در يك مشت عقيده و چند عبادت كم روح خلاصه شده، نه از آگاهى خبرى هست، نه از عدالت اجتماعى، نه از رشد فرهنگى، و نه از بينش و اخلاق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خوشبختانه در پرتو برخى از انقلاب هاى اسلامى، به ويژه در ميان قشر جوان، نوعى حركت به سوى اسلام راستين و آميزش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شده است، و ديگر اين جمله 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با اعمال ما 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مربوط به دل است نه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شنيده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گروه هاى التقاطى مى گويند ما عقيده را از اسلام، و اقتصاد را از ماركس گرفته ايم، كه شبيه طرز تفكر گمراهان قوم شعيب عليه السلام است محكوم شمرده مى شود، ولى به هر حال اين جدايى و تفرقه از قديم بوده و امروز نيز هست كه بايد با آن به مبارزه برخاست</w:t>
      </w:r>
      <w:r>
        <w:rPr>
          <w:rFonts w:eastAsia="IRNazanin" w:cs="IRNazanin"/>
          <w:color w:val="111111"/>
          <w:sz w:val="28"/>
          <w:szCs w:val="28"/>
          <w:rtl w:val="true"/>
          <w:lang w:bidi="fa-IR"/>
        </w:rPr>
        <w:t>.</w:t>
      </w:r>
    </w:p>
    <w:p>
      <w:pPr>
        <w:pStyle w:val="Heading5"/>
        <w:numPr>
          <w:ilvl w:val="4"/>
          <w:numId w:val="1"/>
        </w:numPr>
        <w:rPr/>
      </w:pPr>
      <w:bookmarkStart w:id="754" w:name="__RefHeading___Toc1322375_2142443653"/>
      <w:bookmarkStart w:id="755" w:name="_Toc280"/>
      <w:bookmarkEnd w:id="754"/>
      <w:r>
        <w:rPr/>
        <w:t>6</w:t>
      </w:r>
      <w:r>
        <w:rPr>
          <w:rtl w:val="true"/>
        </w:rPr>
        <w:t xml:space="preserve">. </w:t>
      </w:r>
      <w:r>
        <w:rPr>
          <w:rtl w:val="true"/>
        </w:rPr>
        <w:t>مالكيت بى قيد و شرط، سرچشمۀ فساد است</w:t>
      </w:r>
      <w:bookmarkEnd w:id="75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شعيب عليه السلام نيز گرفتار اين اشتباه بودند كه هيچ كس نمى تواند كمترين محدوديتى در تصرف در اموال براى مالكين قائل شود، حتى از شعيب عليه السلام تعجب مى كردند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ممكن است كسى مثل تو با اين عقل و درايت، جلوى آزادى عمل ما را در اموال ما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چه به عنوان استهزا گفته</w:t>
      </w:r>
      <w:bookmarkStart w:id="756" w:name="pg15121_168836"/>
    </w:p>
    <w:p>
      <w:pPr>
        <w:pStyle w:val="BookText"/>
        <w:rPr/>
      </w:pPr>
      <w:bookmarkEnd w:id="756"/>
      <w:r>
        <w:rPr>
          <w:rFonts w:ascii="IRNazanin" w:hAnsi="IRNazanin" w:eastAsia="IRNazanin"/>
          <w:color w:val="111111"/>
          <w:sz w:val="28"/>
          <w:sz w:val="28"/>
          <w:szCs w:val="28"/>
          <w:rtl w:val="true"/>
          <w:lang w:bidi="fa-IR"/>
        </w:rPr>
        <w:t>باشند و چه به عنوان حقيقت، نشان مى دهد كه آن ها محدوديت در تصرفات مالى را دليل بر عدم عقل و درايت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اشتباه بزرگ آن ها همين بود، اگر مردم در تصرف در اموالشان آزاد باشند، سراسر جامعه را فساد و بدبختى فراخواهد گرفت، به همين دليل امور مالى هميشه بايد تحت ضوابط صحيح و حساب شده اى باشد كه پيامبران الهى بر مردم عرضه كرده اند</w:t>
      </w:r>
      <w:r>
        <w:rPr>
          <w:rFonts w:eastAsia="IRNazanin" w:cs="IRNazanin"/>
          <w:color w:val="111111"/>
          <w:sz w:val="28"/>
          <w:szCs w:val="28"/>
          <w:rtl w:val="true"/>
          <w:lang w:bidi="fa-IR"/>
        </w:rPr>
        <w:t>.</w:t>
      </w:r>
    </w:p>
    <w:p>
      <w:pPr>
        <w:pStyle w:val="Heading5"/>
        <w:numPr>
          <w:ilvl w:val="4"/>
          <w:numId w:val="1"/>
        </w:numPr>
        <w:rPr/>
      </w:pPr>
      <w:bookmarkStart w:id="757" w:name="__RefHeading___Toc1322377_2142443653"/>
      <w:bookmarkStart w:id="758" w:name="_Toc281"/>
      <w:bookmarkEnd w:id="757"/>
      <w:r>
        <w:rPr/>
        <w:t>7</w:t>
      </w:r>
      <w:r>
        <w:rPr>
          <w:rtl w:val="true"/>
        </w:rPr>
        <w:t xml:space="preserve">. </w:t>
      </w:r>
      <w:r>
        <w:rPr>
          <w:rtl w:val="true"/>
        </w:rPr>
        <w:t>هدف پيامبران تنها اصلاح بود</w:t>
      </w:r>
      <w:bookmarkEnd w:id="758"/>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أُرِيدُ اِلَّا الإِصْلاَحَ مَا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فقط شعار شعيب عليه السلام نبوده، بلكه از شعارهاى همۀ انبيا و تمام رهبران راستين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كردار آن ها نيز شاهدى بر اين هدف محسوب مى شود، آن ها نه براى سرگرمى مردم آمده بودند، نه براى بخشش گناهان، نه فروختن بهشت به آنان، و نه براى حمايت از زورمندان و تخدير توده ها، بلكه هدفشان اصلاح به معنى مطلق و به معنى وسيع كلمه بود، اصلاح در تفكر و انديشه، اصلاح در اخلاق، اصلاح در نظامات فرهنگى و اقتصادى و سياسى جامعه، اصلاح در همۀ ابعاد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تحقق اين هدف تكيه گاهشان تنها خدا بود، و از هيچ توطئه و تهديدى هراس نداشتند، چنان كه شعيب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تَوْفِيقِي إِلاّ بِاللّهِ عَلَيْهِ تَوَكَّلْتُ وَ إِلَيْهِ أُنِيبُ</w:t>
      </w:r>
      <w:r>
        <w:rPr>
          <w:rFonts w:eastAsia="IRNazanin" w:cs="IRNazanin"/>
          <w:color w:val="111111"/>
          <w:sz w:val="28"/>
          <w:szCs w:val="28"/>
          <w:rtl w:val="true"/>
          <w:lang w:bidi="fa-IR"/>
        </w:rPr>
        <w:t>) .</w:t>
      </w:r>
    </w:p>
    <w:p>
      <w:pPr>
        <w:pStyle w:val="Heading4"/>
        <w:numPr>
          <w:ilvl w:val="3"/>
          <w:numId w:val="1"/>
        </w:numPr>
        <w:rPr/>
      </w:pPr>
      <w:bookmarkStart w:id="759" w:name="__RefHeading___Toc1322379_2142443653"/>
      <w:bookmarkStart w:id="760" w:name="_Toc282"/>
      <w:bookmarkEnd w:id="759"/>
      <w:r>
        <w:rPr>
          <w:rtl w:val="true"/>
        </w:rPr>
        <w:t>نكات آموزندۀ داستان خضر عليه السلام</w:t>
      </w:r>
      <w:bookmarkEnd w:id="760"/>
    </w:p>
    <w:p>
      <w:pPr>
        <w:pStyle w:val="BookText"/>
        <w:rPr/>
      </w:pPr>
      <w:r>
        <w:rPr>
          <w:rFonts w:ascii="Amiri" w:hAnsi="Amiri" w:eastAsia="Amiri" w:cs="Amiri"/>
          <w:color w:val="111111"/>
          <w:sz w:val="28"/>
          <w:sz w:val="28"/>
          <w:szCs w:val="28"/>
          <w:rtl w:val="true"/>
          <w:lang w:bidi="ar-SA"/>
        </w:rPr>
        <w:t>نكات آموزندۀ داستان خضر عليه السلام</w:t>
      </w:r>
      <w:r>
        <w:rPr>
          <w:rStyle w:val="FootnoteAnchor"/>
          <w:rtl w:val="true"/>
        </w:rPr>
        <w:footnoteReference w:id="523"/>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كردن رهبر دانشمند و استفاده از پرتو علم او به قدرى اهميت دارد كه حتى پيامبر اولواالعزمى همچون موسى عليه السلام اين همه راه به دنبال او مى رود،</w:t>
      </w:r>
    </w:p>
    <w:p>
      <w:pPr>
        <w:pStyle w:val="BookText"/>
        <w:rPr/>
      </w:pPr>
      <w:r>
        <w:rPr>
          <w:rFonts w:ascii="IRNazanin" w:hAnsi="IRNazanin" w:eastAsia="IRNazanin"/>
          <w:color w:val="111111"/>
          <w:sz w:val="28"/>
          <w:sz w:val="28"/>
          <w:szCs w:val="28"/>
          <w:rtl w:val="true"/>
          <w:lang w:bidi="fa-IR"/>
        </w:rPr>
        <w:t>و اين سرمشقى است براى همۀ انسان ها در هر حد و پايه اى از علم و در هر شرايط و سن و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جوهرۀ علم الهى از عبوديت و بندگى خدا سرچشمه مى گيرد، چنان كه در آيۀ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كهف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فَوَجَدا عَبْداً مِنْ عِبادِنا آتَيْناهُ رَحْمَةً مِنْ عِنْدِنا وَ عَلَّمْناهُ مِنْ لَدُنّا عِلْماً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علم را براى عمل بايد آموخت، چنان كه موسى عليه السلام به دوست عالمش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عُلِّمْتَ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دانشى به من بياموز كه راهگشاى من به سوى هدف و مقصد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من دانش را تنها براى خودش نمى خواهم، بلكه براى رسيدن به هدف مى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كارها نبايد عجله كرد، چراكه بسيارى از امور نياز به فرصت مناسب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ألاُمورُ مَرهونَةٌ بِاَوقاتِها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مسائل پراهميت، و به همين دليل اين مرد عالم رمز كارهاى خود را در فرصت مناسبى براى موسى عليه السلام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ظاهر و چهرۀ باطن اشيا و حوادث، مسألۀ مهم ديگرى است كه اين داستان به ما مى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درمورد رويدادهاى ناخوشايند كه در زندگى مان پيدا مى شود عجولانه قضاوت كنيم، چه بسيارند حوادثى كه ما آن ها را ناخوش داريم، اما بعداً معلوم مى شود كه از الطاف خفيۀ الهى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است كه قرآن در جاى ديگر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عَسى أَنْ تَكْرَهُوا شَيْئاً وَ هُوَ خَيْرٌ لَكُمْ وَ عَسى أَنْ تُحِبُّوا شَيْئاً وَ هُوَ شَرٌّ لَكُمْ وَ اَللّهُ يَعْلَمُ وَ أَنْتُمْ لا تَعْلَمُونَ ؛ چه بسا چيزى را خوش نداشته باشيد، حال آن كه خيرِ شما در آن است، و يا چيزى را دوست داشته باشيد، حال آنكه شرِّ شما در آن است، و خدا مى داند و شما نمى دانيد</w:t>
      </w:r>
      <w:r>
        <w:rPr>
          <w:rFonts w:eastAsia="IRNazanin" w:cs="IRNazanin"/>
          <w:color w:val="111111"/>
          <w:sz w:val="28"/>
          <w:szCs w:val="28"/>
          <w:rtl w:val="true"/>
          <w:lang w:bidi="fa-IR"/>
        </w:rPr>
        <w:t>».</w:t>
      </w:r>
      <w:r>
        <w:rPr>
          <w:rStyle w:val="FootnoteAnchor"/>
          <w:rtl w:val="true"/>
        </w:rPr>
        <w:footnoteReference w:id="524"/>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اين واقعيت سبب مى شود كه انسان با بروز حوادث ناگوار، به سرعت مأيوس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جالبى از امام صادق عليه السلام مى خوانيم كه به فرزند زراره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مردى كه از بزرگان و فقها و محدثان عصر خود به شمار مى رفت و علاقۀ بسيار به امام عليه السلام و امام نيز علاقۀ بسيار به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از قول من 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بعضى از مجالس از تو بدگويى مى كنم به اين علت است كه دشمنان ما مراقب اين هستند كه ما نسبت به چه كسى اظهار محبت مى كنيم، تا او را به دليل محبتى كه ما به او داريم مورد آزار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اگر ما از كسى مذمّت كنيم آن ها از او ستايش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گاهى پشت سر تو بدگويى مى كنم براى اين است كه تو در ميان مردم به ولايت و محبت ما مشهور شده اى، به همين علت مخالفان ما تو را مذمت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عيب بر تو نهم تا شر آن ها دفع شود، آن چنان كه خداوند از زبان دوست عالم موسى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اَلسَّفِينَةُ فَكانَتْ لِمَساكِينَ يَعْمَلُونَ فِي اَلْبَحْرِ فَأَرَدْتُ أَنْ أَعِيبَها وَ كانَ وَراءَهُمْ مَلِكٌ يَأْخُذُ كُلَّ سَفِينَةٍ غَصْباً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محبوب ترين مردم نزد منى، و محبوب ترين ياران پدرم اعم از زندگان و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برترين كشتى هاى اين درياى خروشانى و پشت سر تو پادشاه ستمگر غاصبى است كه با دقت مراقب عبور كشتى هاى سالمى است كه از اين اقيانوس هدايت مى گذرد، تا آن را غصب كند، رحمت خدا بر تو باد در حال حيات و بعد از ممات</w:t>
      </w:r>
      <w:r>
        <w:rPr>
          <w:rFonts w:eastAsia="IRNazanin" w:cs="IRNazanin"/>
          <w:color w:val="111111"/>
          <w:sz w:val="28"/>
          <w:szCs w:val="28"/>
          <w:rtl w:val="true"/>
          <w:lang w:bidi="fa-IR"/>
        </w:rPr>
        <w:t>!».</w:t>
      </w:r>
      <w:r>
        <w:rPr>
          <w:rStyle w:val="FootnoteAnchor"/>
          <w:rtl w:val="true"/>
        </w:rPr>
        <w:footnoteReference w:id="525"/>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واقعيت ها و موضع گيرى هماهنگ با آن ها درس ديگرى است كه از اين داستان مى آموزيم، هنگامى كه موسى عليه السلام سه بار، ناخواسته گرفتار پيمان شكنى دربرابر دوست عالمش گرديد به خوبى دريافت كه ديگر نمى تواند با او همگام باشد و با اينكه فراق اين استاد براى او سخت ناگوار بود دربرابر اين واقعيت تلخ، لجاجت به خرج نداد و منصفانه حق را به آن مرد عالم داد، صميمانه از او جدا شد و برنامۀ خويش را پيش گرفت، در حالى كه از همين دوستى كوتاه گنج هاى عظيمى از حقيقت اندوخته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نبايد تا آخر عمر</w:t>
      </w:r>
    </w:p>
    <w:p>
      <w:pPr>
        <w:pStyle w:val="BookText"/>
        <w:rPr/>
      </w:pPr>
      <w:r>
        <w:rPr>
          <w:rFonts w:ascii="IRNazanin" w:hAnsi="IRNazanin" w:eastAsia="IRNazanin"/>
          <w:color w:val="111111"/>
          <w:sz w:val="28"/>
          <w:sz w:val="28"/>
          <w:szCs w:val="28"/>
          <w:rtl w:val="true"/>
          <w:lang w:bidi="fa-IR"/>
        </w:rPr>
        <w:t>مشغول آزمايش خويش باشد و زندگى را به آزمايشگاهى براى آينده اى كه هرگز نمى آيد تبديل كند، هنگامى كه چند بار مطلبى را آزمود بايد به نتيجۀ آن گردن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ايمان پدران براى فرزندان؛ خضر عليه السلام به خاطر يك پدر صالح و درستكار، حمايت از فرزندانش را در آن قسمتى كه مى توانست بر عهده گرفت، يعنى فرزند در پرتو ايمان و امانت پدر مى تواند سعادتمند شود و نتيجۀ نيك آن عايد فرزند او نيز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اى از روايات مى خوانيم كه آن مرد صالح، پدر بلاواسطۀ يتيمان نبود، بلكه از اجداد دور آن ها محسوب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چنين است تأثير عمل صالح</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از نشانه هاى صالح بودن اين پدر همين است كه گنجى از معنويت و اندرزهاى حكيمانه براى فرزندان خود به يادگار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كوتاهى عمر به خاطر آزار پدر و مادر؛ هنگامى كه فرزندى به اين دليل كه در آينده پدر و مادر خويش را آزار مى دهد و در برابر آن ها طغيان و كفران مى كند و يا آن ها را از راه الهى به در مى كند، مستحق مرگ باشد، چگونه است حكم فرزندى كه هم اكنون مشغول اين گناه است؟ آن ها در پيشگاه خدا چه وضعى دارند؟ در روايات اسلامى پيوند نزديكى ميان كوتاهى عمر و ترك صلۀ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آزار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كه در ذيل آيۀ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 به قسمتى از آن اشاره كرده ايم</w:t>
      </w:r>
      <w:r>
        <w:rPr>
          <w:rFonts w:eastAsia="IRNazanin" w:cs="IRNazanin"/>
          <w:color w:val="111111"/>
          <w:sz w:val="28"/>
          <w:szCs w:val="28"/>
          <w:rtl w:val="true"/>
          <w:lang w:bidi="fa-IR"/>
        </w:rPr>
        <w:t>.</w:t>
      </w:r>
      <w:r>
        <w:rPr>
          <w:rStyle w:val="FootnoteAnchor"/>
          <w:rtl w:val="true"/>
        </w:rPr>
        <w:footnoteReference w:id="527"/>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دشمن چيزى هستند كه نمى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مى شود كه كسى دربارۀ ما نيكى مى كند، اما چون از باطن كار خبر نداريم آن را دشمنى مى پنداريم و آشفته مى شويم، به ويژه دربرابر آنچه نمى دانيم كم صبر و بى حوصله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w:t>
      </w:r>
    </w:p>
    <w:p>
      <w:pPr>
        <w:pStyle w:val="BookText"/>
        <w:rPr/>
      </w:pPr>
      <w:r>
        <w:rPr>
          <w:rFonts w:ascii="IRNazanin" w:hAnsi="IRNazanin" w:eastAsia="IRNazanin"/>
          <w:color w:val="111111"/>
          <w:sz w:val="28"/>
          <w:sz w:val="28"/>
          <w:szCs w:val="28"/>
          <w:rtl w:val="true"/>
          <w:lang w:bidi="fa-IR"/>
        </w:rPr>
        <w:t>يك امر طبيعى است كه انسان دربرابر امورى كه تنها يك رو يا يك زاويۀ آن را مى بيند ناشكيبا باشد، اما داستان فوق به ما مى گويد كه نبايد در قضاوت شتاب كرد، بايد ابعاد مختلف هر موضوعى را بررسى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اميرالمؤمنين على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دشمن چيزى هستند كه نمى دانند</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 بنابراين هرقدر سطح آگاهى مردم بالا رود، برخورد آن ها با مسائل منطقى تر خواهد شد، 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موسى عليه السلام از يك نظر حق داشت ناراحت شود، چراكه مى ديد در اين سه حادثه تقريباً بخش اعظم شريعت به خطر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حادثۀ اول مصونيت اموال مردم، در حادثۀ دوم مصونيت جان مردم، و در حادثۀ سوم مسائل حقوقى، يا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منطقى با حقوق مردم، بنابراين تعجب ندارد كه آن قدر ناراحت شود كه پيمان مؤكد خويش را با آن عالم بزرگ فراموش كند، اما همين كه از باطن امر آگاه شد آرام گرفت و ديگر اعتراضى نكرد و اين خود بيانگر آن است كه اطلاع نداشتن از باطن رويدادها چه اندازه نگران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شاگرد و استاد؛ در گفتگوهايى كه ميان موسى عليه السلام و آن مرد عالم الهى رد و بدل شد، نكته هاى جالبى پيرامون ادب شاگرد و استاد به چشم مى خورد،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عليه السلام خود را تابع خضر عليه السلام معرفى 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أَتَّبِعُكَ</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عليه السلام بيان تابعيت را به صورت تقاضاى اجازه از او ذكر 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أَتَّبِعُكَ</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 هم به نيازش به تعلم اقرار مى كند و هم به علم استادش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تُعَلِّمَنِ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تواضع، علم استاد را بسيار معرفى مى كند و خود را طالب فراگرفتن گوشه اى از علم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w:t>
      </w:r>
      <w:bookmarkStart w:id="761" w:name="pg15121_168841"/>
    </w:p>
    <w:p>
      <w:pPr>
        <w:pStyle w:val="BookText"/>
        <w:rPr/>
      </w:pPr>
      <w:bookmarkEnd w:id="76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علم استاد به عنوان يك علم الهى ياد 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او طلب ارشاد و هدايت مى نمايد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پرده به او گوشزد مى كند كه همان گونه كه خدا به تو لطف كرده و تعليمت نموده، تو نيز اين لطف را در حق من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تُعَلِّمَنِ مِمّا عُلِّمْتَ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أَتَّبِعُكَ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واقعيت را نيز مى رساند كه شاگرد بايد به دنبال استاد برود، اين وظيفۀ استاد نيست كه به دنبال شاگرد راه بيفتد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موارد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موسى عليه السلام با آن مقام بزرگى كه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اولواالعزم و صاحب رسالت و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تواضع مى كند، يعنى هر كه هستى و هر مقامى دارى در مقام كسب دانش بايد فروتن باشى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مقام تعهد خود در برابر استاد، تعبير قاطعى نكرد، بلكه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سَتَجِدُنِي إِنْ شاءَ اَللّهُ صابِراً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 مرا شكيبا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ادبى است دربرابر پروردگار و هم درمقابل استاد، كه اگر تخلفى رخ دهد هتك احترامى به استاد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اين نكته نيز لازم است كه اين عالم ربانى در مقام تعليم و تربيت، نهايت بردبارى و حلم را نشان داد، هرگاه موسى عليه السلام براثر هيجان زدگى تعهد خود را فراموش مى كرد و زبان به اعتراض مى گشود او با خونسردى، در لباس استفهام فقط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نگفتم نمى توانى دربرابر كارهاى من شكيبا باشى؟</w:t>
      </w:r>
      <w:r>
        <w:rPr>
          <w:rFonts w:eastAsia="IRNazanin" w:cs="IRNazanin"/>
          <w:color w:val="111111"/>
          <w:sz w:val="28"/>
          <w:szCs w:val="28"/>
          <w:rtl w:val="true"/>
          <w:lang w:bidi="fa-IR"/>
        </w:rPr>
        <w:t>!».</w:t>
      </w:r>
    </w:p>
    <w:p>
      <w:pPr>
        <w:pStyle w:val="Heading4"/>
        <w:numPr>
          <w:ilvl w:val="3"/>
          <w:numId w:val="1"/>
        </w:numPr>
        <w:rPr/>
      </w:pPr>
      <w:bookmarkStart w:id="762" w:name="__RefHeading___Toc1322381_2142443653"/>
      <w:bookmarkStart w:id="763" w:name="_Toc283"/>
      <w:bookmarkEnd w:id="762"/>
      <w:r>
        <w:rPr>
          <w:rtl w:val="true"/>
        </w:rPr>
        <w:t>درس هاى آموزنده از داستان سليمان عليه السلام</w:t>
      </w:r>
      <w:bookmarkEnd w:id="763"/>
    </w:p>
    <w:p>
      <w:pPr>
        <w:pStyle w:val="BookText"/>
        <w:rPr/>
      </w:pPr>
      <w:r>
        <w:rPr>
          <w:rFonts w:ascii="Amiri" w:hAnsi="Amiri" w:eastAsia="Amiri" w:cs="Amiri"/>
          <w:color w:val="111111"/>
          <w:sz w:val="28"/>
          <w:sz w:val="28"/>
          <w:szCs w:val="28"/>
          <w:rtl w:val="true"/>
          <w:lang w:bidi="ar-SA"/>
        </w:rPr>
        <w:t>درس هاى آموزنده از داستان سليمان عليه السلام</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رئيس حكومت يا يك مدير بايد آن چنان در سازمان تشكيلاتى خود دقيق باشد كه حتى غيبت يك فرد عادى و كوچك را احساس و پيگيرى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 تخلف يك فرد باشد و براى اينكه روى ديگران اثر نگذارد، محكم كارى كند و پيشگيرى لازم را به عمل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نبايد كسى را در غيابش محاكمه كرد، بايد اجازه داد در صورت امكان از خود دفاع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جريمه به مقدار جرم باشد و براى هر جرمى مجازات متناسبى در نظر گرفته شود و سلسله مراتب رعايت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هر كس، هرچند بزرگ ترين قدرت هاى اجتماعى، تسليم دليل و منطق باشند هرچند دليل از دهان فرد كوچكى بيرون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محيط جامعه بايد آن قدر صراحت و آزادى حكم فرما شود كه حتى يك فرد عادى بتواند در هنگام لزوم به رئيس حكومت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چيزى آگاهم كه تو نمى دانى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كوچك ترين افراد از مسائلى آگاه شوند كه بزرگ ترين دانشمندان و قدرتمندان از آن بى خبر باشند، تا انسان هرگز به علم و دانش خود مغرور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سازمان اجتماعى بشر، نيازهاى متقابل آن قدر زياد است كه گاه سليمان ها محتاج يك پرنده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در جنس زنان شايستگى ها بسيار است و حتى خود اين داستان نشان مى دهد كه ملكۀ سبا از فهم و درايت فوق العاده اى برخوردار بود، ولى با اين همه رهبرى حكومت چندان با وضع روح و جسم آن ها سازگار نيست كه هدهد نيز از اين مسأله تعجب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زنى را بر آن ها حكمران ديدم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مردم بر همان آيينى هستند كه زمامدارانشان هستند، لذا در اين داستان مى خوانيم كه هدهد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زن و قوم و ملت او را ديدم كه براى خورشيد سجده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سخن از سجدۀ ملكه مى گويد سپس از ملتش</w:t>
      </w:r>
      <w:r>
        <w:rPr>
          <w:rFonts w:eastAsia="IRNazanin" w:cs="IRNazanin"/>
          <w:color w:val="111111"/>
          <w:sz w:val="28"/>
          <w:szCs w:val="28"/>
          <w:rtl w:val="true"/>
          <w:lang w:bidi="fa-IR"/>
        </w:rPr>
        <w:t>).</w:t>
      </w:r>
      <w:bookmarkStart w:id="764" w:name="pg15121_168843"/>
    </w:p>
    <w:p>
      <w:pPr>
        <w:pStyle w:val="Heading4"/>
        <w:numPr>
          <w:ilvl w:val="3"/>
          <w:numId w:val="1"/>
        </w:numPr>
        <w:rPr/>
      </w:pPr>
      <w:bookmarkStart w:id="765" w:name="__RefHeading___Toc1322383_2142443653"/>
      <w:bookmarkStart w:id="766" w:name="_Toc284"/>
      <w:bookmarkEnd w:id="764"/>
      <w:bookmarkEnd w:id="765"/>
      <w:r>
        <w:rPr>
          <w:rtl w:val="true"/>
        </w:rPr>
        <w:t>درس هاى آموزنده از سرنوشت حضرت موسى عليه السلام</w:t>
      </w:r>
      <w:bookmarkEnd w:id="766"/>
    </w:p>
    <w:p>
      <w:pPr>
        <w:pStyle w:val="BookText"/>
        <w:rPr/>
      </w:pPr>
      <w:r>
        <w:rPr>
          <w:rFonts w:ascii="Amiri" w:hAnsi="Amiri" w:eastAsia="Amiri" w:cs="Amiri"/>
          <w:color w:val="111111"/>
          <w:sz w:val="28"/>
          <w:sz w:val="28"/>
          <w:szCs w:val="28"/>
          <w:rtl w:val="true"/>
          <w:lang w:bidi="ar-SA"/>
        </w:rPr>
        <w:t>درس هاى آموزنده از سرنوشت حضرت موسى عليه السلام</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قصص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وَرَدَ ماءَ مَدْيَنَ وَجَدَ عَلَيْهِ أُمَّةً مِنَ اَلنّاسِ يَسْقُونَ وَ وَجَدَ مِنْ دُونِهِمُ اِمْرَأَتَيْنِ تَذُودانِ قالَ ما خَطْبُكُما قالَتا لا نَسْقِي حَتّى يُصْدِرَ اَلرِّعاءُ وَ أَبُونا شَيْخٌ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فَسَقى لَهُما ثُمَّ تَوَلّى إِلَى اَلظِّلِّ فَقالَ رَبِّ إِنِّي لِما أَنْزَلْتَ إِلَيَّ مِنْ خَيْرٍ 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فَجاءَتْهُ إِحْداهُما تَمْشِي عَلَى اِسْتِحْياءٍ قالَتْ إِنَّ أَبِي يَدْعُوكَ لِيَجْزِيَكَ أَجْرَ ما سَقَيْتَ لَنا فَلَمّا جاءَهُ وَ قَصَّ عَلَيْهِ اَلْقَصَصَ قالَ لا تَخَفْ نَجَوْتَ مِنَ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وهنگامى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مدين رسيد، گروهى از مردم را در آنجا ديد كه چهارپايان خود را آب مى دهند؛ و در كنار آنان دو زن را ديد كه از گوسفندان خويش مراقبت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چاه نزديك نمى شوند؛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آب نمى دهيم تا چوپان ها همگى خارج شوند؛ و پدر ما پيرمرد كهنسالى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بر اين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آب كشيد؛ سپس رو به سايه آورد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خير و نيكى كه تو بر من فرو فرستى، نيازمندم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يكى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او آمد در حالى كه با نهايت حيا گام برمى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از تو دعوت مى كند تا مزد آب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براى ما انجام دادى به تو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موسى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سرگذشت خود را شرح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از قوم ستمكار نجات يافتى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از سرگذشت موسى عليه السلام درس هاى آموزندۀ فراوانى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الهى هميشه حامى مظلومان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چه در زمانى كه در مصر بود و چه هنگامى كه به مدين آمد، هرجا صحنۀ ظلم و ستمى را كه مى ديد ناراحت مى شد و به يارى مظلوم مى شتافت، چراكه اصولاً يكى از اهداف بعثت انبيا همين حمايت از مظلومان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كارى كوچك براى خدا چه پربركت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يك دلو آب</w:t>
      </w:r>
    </w:p>
    <w:p>
      <w:pPr>
        <w:pStyle w:val="BookText"/>
        <w:rPr/>
      </w:pPr>
      <w:r>
        <w:rPr>
          <w:rFonts w:ascii="IRNazanin" w:hAnsi="IRNazanin" w:eastAsia="IRNazanin"/>
          <w:color w:val="111111"/>
          <w:sz w:val="28"/>
          <w:sz w:val="28"/>
          <w:szCs w:val="28"/>
          <w:rtl w:val="true"/>
          <w:lang w:bidi="fa-IR"/>
        </w:rPr>
        <w:t>از چاه كشيد و انگيزه اى جز جلب رضاى خالق نداشت، اما چقدر اين كار كوچك پربركت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سبب شد به خانۀ شعيب عليه السلام پيامبر بزرگ خدا راه پيدا كند، از غربت رهايى يابد، پناهگاهى مطمئن پيدا كند، غذا و لباس و همسرى پاك دامن نصيب او شود و از همه مهم تر اينكه مكتب انسان ساز شعيب عليه السلام آن پير روشن ضمير را در مدت ده سال ببيند و آمده اى رهبرى خلق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خدا هيچ خدمتى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خدمت زحمت كشان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بى اجر و مزد نمى گذارند، به همين دليل شعيب پيامبر عليه السلام تا خدمت اين جوان ناشناس را شنيد آرام نگرفت بى درنگ به سراغ او فرستاد تا مزدش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نيز در زندگى موسى عليه السلام قابل توجه است كه هميشه به ياد خدا و متوجه درگاه او بود و حل هر مشكلى را از او مى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مرد قبطى را كشت و ترك اولايى از او سرزد به سرعت از خدا تقاضاى عفو و مغفرت كرد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خود ستم كردم، مرا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إِنِّي ظَلَمْتُ نَفْسِي فَاغْفِرْ لِي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هنگامى كه از مصر بيرون آمد،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قوم ستمكار نجات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نَجِّنِي مِنَ اَلْقَوْمِ اَلظّالِمِينَ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زمانى كه متوجه سرزمين مدين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اميدوارم پروردگارم مرا به راه راست هدايت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عَسى رَبِّي أَنْ يَهْدِيَنِي سَواءَ اَلسَّبِيلِ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هنگامى كه گوسفندان شعيب عليه السلام را سيراب كرد و در سايه آرميد،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خيرى بر من نازل كنى من به آن نيازمندم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رَبِّ إِنِّي لِما أَنْزَلْتَ إِلَيَّ مِنْ خَيْرٍ فَقِيرٌ</w:t>
      </w:r>
      <w:r>
        <w:rPr>
          <w:rFonts w:eastAsia="IRNazanin" w:cs="IRNazanin"/>
          <w:color w:val="111111"/>
          <w:sz w:val="28"/>
          <w:szCs w:val="28"/>
          <w:rtl w:val="true"/>
          <w:lang w:bidi="fa-IR"/>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ويژه اين دعاى اخير كه در بحرانى ترين لحظات زندگى او بود به قدرى مؤدبانه و همراه با آرامش و خونسردى بود كه حتى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نيازهاى مرا برطرف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تنها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محتاج خير و احسان توام</w:t>
      </w:r>
      <w:r>
        <w:rPr>
          <w:rFonts w:eastAsia="IRNazanin" w:cs="IRNazanin"/>
          <w:color w:val="111111"/>
          <w:sz w:val="28"/>
          <w:szCs w:val="28"/>
          <w:rtl w:val="true"/>
          <w:lang w:bidi="fa-IR"/>
        </w:rPr>
        <w:t>».</w:t>
      </w:r>
      <w:bookmarkStart w:id="767" w:name="pg15121_168845"/>
    </w:p>
    <w:p>
      <w:pPr>
        <w:pStyle w:val="BookText"/>
        <w:rPr/>
      </w:pPr>
      <w:bookmarkEnd w:id="767"/>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نشود كه موسى عليه السلام فقط در سختى ها به ياد پروردگار بود، بلكه در قصر فرعون در آن ناز و نعمت نيز خدا را فراموش نكرد، لذا در روايات مى خوانيم كه در دوران كودكى روزى درمقابل فرعون عطسه زد و بلافاصله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شنيدن اين سخن ناراحت شد و به او سيلى زد، و موسى عليه السلام نيز ريش بلند او را گرفت و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سخت عصبانى شد و تصميم بر كشتن او گرفت، ولى همسرش با اين توجيه كه او كودك است و متوجه كارهاى خود نيست، او را از مرگ نجات داد</w:t>
      </w:r>
      <w:r>
        <w:rPr>
          <w:rFonts w:eastAsia="IRNazanin" w:cs="IRNazanin"/>
          <w:color w:val="111111"/>
          <w:sz w:val="28"/>
          <w:szCs w:val="28"/>
          <w:rtl w:val="true"/>
          <w:lang w:bidi="fa-IR"/>
        </w:rPr>
        <w:t>!</w:t>
      </w:r>
      <w:r>
        <w:rPr>
          <w:rStyle w:val="FootnoteAnchor"/>
          <w:rtl w:val="true"/>
        </w:rPr>
        <w:footnoteReference w:id="531"/>
      </w:r>
    </w:p>
    <w:p>
      <w:pPr>
        <w:pStyle w:val="Heading4"/>
        <w:numPr>
          <w:ilvl w:val="3"/>
          <w:numId w:val="1"/>
        </w:numPr>
        <w:rPr/>
      </w:pPr>
      <w:bookmarkStart w:id="768" w:name="__RefHeading___Toc1322385_2142443653"/>
      <w:bookmarkStart w:id="769" w:name="_Toc285"/>
      <w:bookmarkEnd w:id="768"/>
      <w:r>
        <w:rPr>
          <w:rtl w:val="true"/>
        </w:rPr>
        <w:t>نكات آموزندۀ داستان مؤمن آل فرعون</w:t>
      </w:r>
      <w:bookmarkEnd w:id="769"/>
    </w:p>
    <w:p>
      <w:pPr>
        <w:pStyle w:val="BookText"/>
        <w:rPr/>
      </w:pPr>
      <w:r>
        <w:rPr>
          <w:rFonts w:ascii="Amiri" w:hAnsi="Amiri" w:eastAsia="Amiri" w:cs="Amiri"/>
          <w:color w:val="111111"/>
          <w:sz w:val="28"/>
          <w:sz w:val="28"/>
          <w:szCs w:val="28"/>
          <w:rtl w:val="true"/>
          <w:lang w:bidi="ar-SA"/>
        </w:rPr>
        <w:t>نكات آموزندۀ داستان مؤمن آل فرعون</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اديان الهى و مكتب هاى آسمانى كه دربرابر طاغوت ها و جباران ظاهر شدند در آغاز به دست گروه اندكى عرضه شد، آن ها اگر مى خواستند از كمى نفرات وحشت كنند و زيادى مخالفان را دليل بر حقّانيت آن ها بشمرند هرگز اين مكتب ها رشد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اساسى اى كه بر تمام برنامه هاى آن ها حاكم بود همان است كه اميرمؤمنان على عليه السلام در گفتار پرمحتوايش بيان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لا تَستَوحِشُوا في طَرِيقِ الهُدى لِقِلَّةِ اَهلِهِ ؛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 هدايت از كمى نفرات هرگز وحشت نكنيد</w:t>
      </w:r>
      <w:r>
        <w:rPr>
          <w:rFonts w:eastAsia="IRNazanin" w:cs="IRNazanin"/>
          <w:color w:val="111111"/>
          <w:sz w:val="28"/>
          <w:szCs w:val="28"/>
          <w:rtl w:val="true"/>
          <w:lang w:bidi="fa-IR"/>
        </w:rPr>
        <w:t>!».</w:t>
      </w:r>
      <w:r>
        <w:rPr>
          <w:rStyle w:val="FootnoteAnchor"/>
          <w:rtl w:val="true"/>
        </w:rPr>
        <w:footnoteReference w:id="533"/>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آل فرعون سمبلى بود از اين مكتب، و رهروى بود از پيش قدمان اين راه، و نشان داد كه يك انسان با عزم و ارادۀ راسخ ناشى از ايمان مى تواند حتى در ارادۀ فراعنۀ جبار اثر بگذارد و پيامبر بزرگى را از خطر برهاند</w:t>
      </w:r>
      <w:r>
        <w:rPr>
          <w:rFonts w:eastAsia="IRNazanin" w:cs="IRNazanin"/>
          <w:color w:val="111111"/>
          <w:sz w:val="28"/>
          <w:szCs w:val="28"/>
          <w:rtl w:val="true"/>
          <w:lang w:bidi="fa-IR"/>
        </w:rPr>
        <w:t>.</w:t>
      </w:r>
      <w:bookmarkStart w:id="770" w:name="pg15121_168846"/>
    </w:p>
    <w:p>
      <w:pPr>
        <w:pStyle w:val="BookText"/>
        <w:rPr/>
      </w:pPr>
      <w:bookmarkEnd w:id="770"/>
      <w:r>
        <w:rPr>
          <w:rFonts w:ascii="IRNazanin" w:hAnsi="IRNazanin" w:eastAsia="IRNazanin"/>
          <w:color w:val="111111"/>
          <w:sz w:val="28"/>
          <w:sz w:val="28"/>
          <w:szCs w:val="28"/>
          <w:rtl w:val="true"/>
          <w:lang w:bidi="fa-IR"/>
        </w:rPr>
        <w:t xml:space="preserve">تاريخ زندگى اين مرد شجاع و هوشيار نشان مى دهد كه هميشه بايد حركات طرفداران حق حساب شده باشد، گاهى بايد ايمان را اظهار كرد و فرياد كشيد و گاهى بايد براى هدف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را مكتوم داشت، و تقيه چيزى جز اين نيست كه انسان به خاطر هدف هاى مقدسش اعتقاد خود را در مقطع خاصى مكتوم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مجهز بودن به سلاح ظاهرى براى درهم كوبيدن دشمن لازم است، سلاح برندۀ منطق نيز ضرورى است كه تأثيرش از سلاح ظاهر به مراتب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كارى كه مؤمن آل فرعون با منطق خود انجام داد در آن شرايط خاص از هيچ سلاحى ساخته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داستان مؤمن آل فرعون نشان مى دهد كه خدا اين گونه افراد باايمان را تنها نمى گذارد و آن ها را دربرابر خطرات در پناه لطف خود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نيز قابل توجه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بعضى از روايات، سرانجام به شهادت رسيد، و اينكه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توطئه هاى شوم فرعونيان رهايى بخشيد، منظور اين است كه او را از انحراف عقيده و تحميل كفر و شرك بر او حفظ كرد</w:t>
      </w:r>
      <w:r>
        <w:rPr>
          <w:rFonts w:eastAsia="IRNazanin" w:cs="IRNazanin"/>
          <w:color w:val="111111"/>
          <w:sz w:val="28"/>
          <w:szCs w:val="28"/>
          <w:rtl w:val="true"/>
          <w:lang w:bidi="fa-IR"/>
        </w:rPr>
        <w:t>.</w:t>
      </w:r>
      <w:r>
        <w:rPr>
          <w:rStyle w:val="FootnoteAnchor"/>
          <w:rtl w:val="true"/>
        </w:rPr>
        <w:footnoteReference w:id="534"/>
      </w:r>
    </w:p>
    <w:p>
      <w:pPr>
        <w:pStyle w:val="Heading4"/>
        <w:numPr>
          <w:ilvl w:val="3"/>
          <w:numId w:val="1"/>
        </w:numPr>
        <w:rPr/>
      </w:pPr>
      <w:bookmarkStart w:id="771" w:name="__RefHeading___Toc1322387_2142443653"/>
      <w:bookmarkStart w:id="772" w:name="_Toc286"/>
      <w:bookmarkEnd w:id="771"/>
      <w:r>
        <w:rPr>
          <w:rtl w:val="true"/>
        </w:rPr>
        <w:t>اين همه درس عبرت در تاريخ پيشينيان</w:t>
      </w:r>
      <w:r>
        <w:rPr>
          <w:rtl w:val="true"/>
        </w:rPr>
        <w:t>!</w:t>
      </w:r>
      <w:bookmarkEnd w:id="772"/>
    </w:p>
    <w:p>
      <w:pPr>
        <w:pStyle w:val="Heading5"/>
        <w:numPr>
          <w:ilvl w:val="4"/>
          <w:numId w:val="1"/>
        </w:numPr>
        <w:rPr/>
      </w:pPr>
      <w:bookmarkStart w:id="773" w:name="__RefHeading___Toc1322389_2142443653"/>
      <w:bookmarkStart w:id="774" w:name="_Toc287"/>
      <w:bookmarkEnd w:id="773"/>
      <w:r>
        <w:rPr>
          <w:rtl w:val="true"/>
        </w:rPr>
        <w:t>اشاره</w:t>
      </w:r>
      <w:bookmarkEnd w:id="774"/>
    </w:p>
    <w:p>
      <w:pPr>
        <w:pStyle w:val="BookText"/>
        <w:rPr/>
      </w:pPr>
      <w:r>
        <w:rPr>
          <w:rFonts w:ascii="IRNazanin" w:hAnsi="IRNazanin" w:eastAsia="IRNazanin"/>
          <w:color w:val="111111"/>
          <w:sz w:val="28"/>
          <w:sz w:val="28"/>
          <w:szCs w:val="28"/>
          <w:rtl w:val="true"/>
          <w:lang w:bidi="fa-IR"/>
        </w:rPr>
        <w:t>اين همه درس عبرت در تاريخ پيشينيان</w:t>
      </w:r>
      <w:r>
        <w:rPr>
          <w:rFonts w:eastAsia="IRNazanin" w:cs="IRNazanin"/>
          <w:color w:val="111111"/>
          <w:sz w:val="28"/>
          <w:szCs w:val="28"/>
          <w:rtl w:val="true"/>
          <w:lang w:bidi="fa-IR"/>
        </w:rPr>
        <w:t>!</w:t>
      </w:r>
      <w:r>
        <w:rPr>
          <w:rStyle w:val="FootnoteAnchor"/>
          <w:rtl w:val="true"/>
        </w:rPr>
        <w:footnoteReference w:id="535"/>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آيات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ذاريات، در ادامۀ داستان قوم لوط عليه السلام و عاقبت دردناكى كه براثر گناهان بسيار زشت و ننگين پيدا كردند، به سرگذشت چند قوم ديگر از اقوام پيشين اشاره مى كند، نخست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موسى و تاريخ زندگى او نيز نشانه و درس عبرتى بود، در آن هنگام كه او را به سوى فرعون با دليل روشنى 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مُوسى إِذْ أَرْسَلْناهُ إِلى فِرْعَوْنَ بِسُلْطانٍ مُبِينٍ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مايۀ تسلط شود و منظور در اينجا معجزه يا دليل و منطق نيرومند عقلى يا هر دو است كه موسى عليه السلام دربرابر فرعون از آن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مختلف قرآن بسيار به كار رفته و بيشتر به معنى دليل منطقى روشن و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فرعون نه دربرابر معجزات بزرگ موسى عليه السلام كه گواه ارتباطش با خدا بود تسليم شد و نه درمقابل دلايل منطقى او، بلكه به دليل غرور و تكبرى كه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وجودش از او روى گردان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ساحر يا ديوانه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فَتَوَلّى بِرُكْنِهِ وَ قالَ ساحِرٌ أَوْ مَجْنُونٌ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ستون و پايۀ اصلى و بخش مهم هر چيز است، و در اينجا ممكن است اشاره به اركان بدن باشد، يعنى فرعون به طور كامل و با تمام اركان بدن به موسى عليه السلام پشت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گفته اند كه منظور در اينجا لشكر اوست، يعنى تكيه بر اركان لشكر خويش كرد و از پيام حق روى گردان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اينكه هم خودش از فرمان خدا روى برتافت و هم اركان حكومت و لشكر خود را منحرف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اينكه جباران زورگو در تهمت ها و نسبت هاى دروغينى كه به انبياى بزرگ مى دادند گرفتار سردرگمى و تناقض و پريشان گويى عجيبى بودند، گاهى آن ها را ساحر مى خواندند و گاهى مجنون،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انسان هوشيارى باشد كه با استفاده از ريزه كارى ها و مسائل روانى و خواص مختلف اشيا كارهاى اعجاب انگيزى را انجام دهد و مردم را اغفال نمايد، در حالى كه مجنون نقطۀ مقابل آن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قرآن از نتيجۀ كار فرعون جبار و اعوانش چنين خبر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و لشكرش را گرفتيم و در دريا پرتاب كرديم، در حالى كه مرتكب اعمالى شده بود كه درخور سرزنش و ملامت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فَأَخَذْناهُ وَ جُنُودَهُ فَنَبَذْناهُمْ فِي اَلْيَمِّ وَ هُوَ مُلِيمٌ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از متون لغت و كتب حديث استفاده مى شود،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رودخانه هاى عظيم، همانند نيل نيز اطلاق مى شود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نبذناهم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 افكنديم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فرعون با تمام قدرت و لشكريانش آن چنان دربرابر ارادۀ خداوند ضعيف بود كه خدا آن ها را همچون يك موجود بى مقدار در وسط درياى نيل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شايستۀ سرزنش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نه تنها مجازات الهى، اين قوم را محو كرد، بلكه تاريخى كه از آن ها باقى مانده نام ننگين و اعمال شرم آور آن ها را حفظ كرده و از ظلم و جنايت و كبر و غرور آن ها پرده برداشته است، به طورى كه همواره درخور سرزنش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سرنوشت اجمالى قوم ديگر، يعنى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سرگذشت قوم عاد نيز آيت و عبرتى است، در آن هنگام كه باد و طوفانى نازا و بى باران بر آن ها 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عادٍ إِذْ أَرْسَلْنا عَلَيْهِمُ اَلرِّيحَ اَلْعَقِيمَ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عقيم بودن باد زمانى است كه ابرهاى باران زا را با خود حمل نكند، گياهان را تلقيح ننمايد، فايده و بركتى نداشته باشد و جز هلاكت و نابودى چيزى همراه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توصيف تندبادى كه بر قوم عاد مسلط شد پرداخته،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چيزى كه مى گذشت آن را رها نمى كرد تا نابود كند و به صورت گياهان خشك و درهم كوبيده يا استخوان هاى پوسيده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تَذَرُ مِنْ شَيْ‌ءٍ أَتَتْ عَلَيْهِ إِلاّ جَعَلَتْهُ كَالرَّمِيمِ</w:t>
      </w:r>
      <w:r>
        <w:rPr>
          <w:rFonts w:eastAsia="IRNazanin" w:cs="IRNazanin"/>
          <w:color w:val="111111"/>
          <w:sz w:val="28"/>
          <w:szCs w:val="28"/>
          <w:rtl w:val="true"/>
          <w:lang w:bidi="fa-IR"/>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استخوان هاى پوسيده مى 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ريسمان پوسيده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معنى اجزاى خردى است كه از چوب يا كاه بر زمين مى ريزد</w:t>
      </w:r>
      <w:r>
        <w:rPr>
          <w:rFonts w:eastAsia="IRNazanin" w:cs="IRNazanin"/>
          <w:color w:val="111111"/>
          <w:sz w:val="28"/>
          <w:szCs w:val="28"/>
          <w:rtl w:val="true"/>
          <w:lang w:bidi="fa-IR"/>
        </w:rPr>
        <w:t>.</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معنى اصلاح اشياى پوسيده است</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اين تعبير نشان مى دهد كه تندباد قوم عاد تندبادى معمولى نبود، بلكه علاوه بر تخريب و درهم كوبيدن و به اصطلاح، فشارهاى فيزيكى، داراى سوزندگى و مسموميتى بود كه اشياى گوناگون را مى پوساند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اين گونه است قدرت خداوند كه با يك حركت سريع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اقوام نيرومند و پرسروصدايى را چنان درهم مى كوبد كه تنها اجساد پوسيده اى از آن ها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اشارۀ كوتاهى به سرنوشت قوم نيرومند و ثروتمند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منطقه اى ميان عمان و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ها نوبت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دربارۀ آن ها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قوم ثمود نيز آيت و عبرتى است، در آن هنگام كه به آن 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كوتاه از زندگى متمتع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منتظر عذاب الهى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ثَمُودَ إِذْ قِيلَ لَهُمْ تَمَتَّعُوا حَتّى حِينٍ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سه روز مهلتى است كه در آيۀ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هود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فَعَقَرُوها فَقالَ تَمَتَّعُوا فِي دارِكُمْ ثَلاثَةَ أَيّامٍ ذلِكَ وَعْدٌ غَيْرُ مَكْذُوبٍ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شترى را كه به عنوان اعجاز آمده بود از پاى درآوردند و پيامبرشان صالح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خانه هايتان بهره گيريد و بعد از آن منتظر عذاب الهى باشيد، اين وعده اى است تخلف ناپذير</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خداوند آن ها را به واسطۀ پيامبرشان صالح عليه السلام بارها انذار فرموده بود، باز براى اتمام حجت بيشتر، سه روز به آن ها مهلت داد تا گذشتۀ تاريك خود را جبران كنند و زنگار گناه را با آب توبه از دل و جان بشويند، بلكه به گفتۀ بعضى از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سه روز دگرگونى هايى در پوست بدن آن ها ظاهر شد، نخست به</w:t>
      </w:r>
    </w:p>
    <w:p>
      <w:pPr>
        <w:pStyle w:val="BookText"/>
        <w:rPr/>
      </w:pPr>
      <w:r>
        <w:rPr>
          <w:rFonts w:ascii="IRNazanin" w:hAnsi="IRNazanin" w:eastAsia="IRNazanin"/>
          <w:color w:val="111111"/>
          <w:sz w:val="28"/>
          <w:sz w:val="28"/>
          <w:szCs w:val="28"/>
          <w:rtl w:val="true"/>
          <w:lang w:bidi="fa-IR"/>
        </w:rPr>
        <w:t>زردى، سپس به سرخى، و بعد به سياهى گراييد تا هشدارهايى باشد براى اين قوم مشرك سركش، اما متأسفانه هيچ يك از اين امور سودى نبخشيد و از مركب غرور پايين نيامدند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از اطاعت فرمان پروردگارشان سرپيچى كردند و صاعقه به طور ناگهانى آن ها را فراگرفت، در حالى كه خيره خيره نگاه مى كردند و قدرتى براى دفاع از خويشتن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فَعَتَوْا عَنْ أَمْرِ رَبِّهِمْ فَأَخَذَتْهُمُ اَلصّاعِقَةُ وَ هُمْ يَنْظُرُونَ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سرپيچى از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اين جمله اشاره به تمام سرپيچى هايى است كه آن ها در طول دعوت صالح عليه السلام انجام دادند، مانند بت پرستى و ظلم و ستم و از پاى درآوردن ناقه اى كه معجزۀ صالح عليه السلام بود، نه فقط سرپيچى هايى كه در طول اين سه روز انجام دادند و به جاى توبه و انابه به درگاه خدا در غفلت و غرور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اين سخن آيۀ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فَعَقَرُوا اَلنّاقَةَ وَ عَتَوْا عَنْ أَمْرِ رَبِّهِمْ وَ قالُوا يا صالِحُ اِئْتِنا بِما تَعِدُنا إِنْ كُنْتَ مِنَ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پى كردند و از فرمان پروردگارشان سر پيچيدند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وعده مى دهى، بياور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نزديك به هم دارند و در اصل به معنى فرو ريختن همراه با صداى شديد است، با اين تفاوت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اجسام آسمانى گفته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اجسام زمينى، و به گفتۀ بعضى از اهل لغت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نيز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واژه در بيشتر موارد به صداى شديدى كه از آسمان برمى خيزد و با آتش مرگبارى همراه است، گفته مى شود كه هر سه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عذاب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ابرهايى كه داراى الكتريسيتۀ مثبت هستند به زمين كه داراى</w:t>
      </w:r>
    </w:p>
    <w:p>
      <w:pPr>
        <w:pStyle w:val="BookText"/>
        <w:rPr/>
      </w:pPr>
      <w:r>
        <w:rPr>
          <w:rFonts w:ascii="IRNazanin" w:hAnsi="IRNazanin" w:eastAsia="IRNazanin"/>
          <w:color w:val="111111"/>
          <w:sz w:val="28"/>
          <w:sz w:val="28"/>
          <w:szCs w:val="28"/>
          <w:rtl w:val="true"/>
          <w:lang w:bidi="fa-IR"/>
        </w:rPr>
        <w:t>الكتريسيته منفى است نزديك شوند جرقۀ عظيم الكتريكى از ميان آن ها برمى خيزد كه با صداى وحشتناك و آتشى سوزان همراه است و محل وقوع آن را به لرزه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در آيۀ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به روشنى در همين معنى به كار رفته است، زيرا بعد از آنكه سخن از ابر و باران و رعد و برق مى گويد،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يَجْعَلُونَ أَصابِعَهُمْ فِي آذانِهِمْ مِنَ اَلصَّواعِقِ حَذَرَ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منافقان همچون رهگذرانى هستند كه در شب تاريك همراه با رعد و برق از بيابان مى گذرند و از ترس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اين كه صداى صاعقه 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را در گوش خود مى 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سرانجام، آخرين جمله اى كه دربارۀ اين قوم سركش مى فرمايد اين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چنان بر زمين افتادند كه قدرت برخاستن نداشتند و نتوانستند از كسى يارى بطلبند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اِسْتَطاعُوا مِنْ قِيامٍ وَ ما كانُوا مُنْتَصِرِينَ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آرى، صاعقه چنان آن ها را غافلگير كرد و بر زمين كوبيد كه نه خود توان برخاستن و دفاع از خويشتن داشتند، و نه قدرت ناله و فرياد و كمك طلبيدن، و در همين حال جان دادند و سرگذشت شان درس عبرتى براى ديگران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قوم ثمود كه از قبايل معروف عرب بودند و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منطقه اى در شمال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امكانات و ثروت فراوان و عمر طولانى و بناهاى محكم زندگى مى كردند، براثر سرپيچى از فرمان خدا و سركشى و طغيان و شرك و ظلم و ستم، نابود شدند و آثارشان درس گويايى براى ديگران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آخرين آيۀ مورد بحث، اشارۀ كوتاهى به سرنوشت پنجمين قوم، يعنى قوم نوح عليه السلام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نوح را پيش از آن ها هلاك كرديم، چراكه آن ها قوم فاسقى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نُوحٍ مِنْ قَبْلُ إِنَّهُمْ كانُوا قَوْماً فاسِقِينَ</w:t>
      </w:r>
      <w:r>
        <w:rPr>
          <w:rFonts w:eastAsia="IRNazanin" w:cs="IRNazanin"/>
          <w:color w:val="111111"/>
          <w:sz w:val="28"/>
          <w:szCs w:val="28"/>
          <w:rtl w:val="true"/>
          <w:lang w:bidi="fa-IR"/>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مى گويند كه از محدودۀ فرمان خداوند قدم بيرون گذارد و به كفر و ظلم يا ساير گناهان آلوده شود</w:t>
      </w:r>
      <w:r>
        <w:rPr>
          <w:rFonts w:eastAsia="IRNazanin" w:cs="IRNazanin"/>
          <w:color w:val="111111"/>
          <w:sz w:val="28"/>
          <w:szCs w:val="28"/>
          <w:rtl w:val="true"/>
          <w:lang w:bidi="fa-IR"/>
        </w:rPr>
        <w:t>.</w:t>
      </w:r>
      <w:bookmarkStart w:id="775" w:name="pg15121_168852"/>
    </w:p>
    <w:p>
      <w:pPr>
        <w:pStyle w:val="BookText"/>
        <w:rPr/>
      </w:pPr>
      <w:bookmarkEnd w:id="775"/>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اشاره به اين است كه قوم فرعون و لوط و عاد و ثمود سرگذشت اسفبار قوم نوح عليه السلام را كه قبل از آن ها مى زيستند شنيده بودند، اما متأسفانه عبرت نگرفتند و خود به سرنوشتى مشابه آن ها گرفتار شدند</w:t>
      </w:r>
      <w:r>
        <w:rPr>
          <w:rFonts w:eastAsia="IRNazanin" w:cs="IRNazanin"/>
          <w:color w:val="111111"/>
          <w:sz w:val="28"/>
          <w:szCs w:val="28"/>
          <w:rtl w:val="true"/>
          <w:lang w:bidi="fa-IR"/>
        </w:rPr>
        <w:t>.</w:t>
      </w:r>
    </w:p>
    <w:p>
      <w:pPr>
        <w:pStyle w:val="Heading5"/>
        <w:numPr>
          <w:ilvl w:val="4"/>
          <w:numId w:val="1"/>
        </w:numPr>
        <w:rPr/>
      </w:pPr>
      <w:bookmarkStart w:id="776" w:name="__RefHeading___Toc1322391_2142443653"/>
      <w:bookmarkStart w:id="777" w:name="_Toc288"/>
      <w:bookmarkEnd w:id="776"/>
      <w:r>
        <w:rPr>
          <w:rtl w:val="true"/>
        </w:rPr>
        <w:t>نكته ها</w:t>
      </w:r>
      <w:r>
        <w:rPr>
          <w:rtl w:val="true"/>
        </w:rPr>
        <w:t>:</w:t>
      </w:r>
      <w:bookmarkEnd w:id="777"/>
    </w:p>
    <w:p>
      <w:pPr>
        <w:pStyle w:val="Heading6"/>
        <w:numPr>
          <w:ilvl w:val="5"/>
          <w:numId w:val="1"/>
        </w:numPr>
        <w:rPr/>
      </w:pPr>
      <w:bookmarkStart w:id="778" w:name="__RefHeading___Toc1322393_2142443653"/>
      <w:bookmarkStart w:id="779" w:name="_Toc289"/>
      <w:bookmarkEnd w:id="778"/>
      <w:r>
        <w:rPr/>
        <w:t>1</w:t>
      </w:r>
      <w:r>
        <w:rPr>
          <w:rtl w:val="true"/>
        </w:rPr>
        <w:t xml:space="preserve">. </w:t>
      </w:r>
      <w:r>
        <w:rPr>
          <w:rtl w:val="true"/>
        </w:rPr>
        <w:t>چهره هاى گوناگون عذاب الهى</w:t>
      </w:r>
      <w:bookmarkEnd w:id="779"/>
    </w:p>
    <w:p>
      <w:pPr>
        <w:pStyle w:val="BookText"/>
        <w:rPr/>
      </w:pPr>
      <w:r>
        <w:rPr>
          <w:rFonts w:ascii="IRNazanin" w:hAnsi="IRNazanin" w:eastAsia="IRNazanin"/>
          <w:color w:val="111111"/>
          <w:sz w:val="28"/>
          <w:sz w:val="28"/>
          <w:szCs w:val="28"/>
          <w:rtl w:val="true"/>
          <w:lang w:bidi="fa-IR"/>
        </w:rPr>
        <w:t xml:space="preserve">قابل توجه اينكه در آيات فوق و آيات قبل، به سرگذشت پنج قوم از اقوام پيش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عليه السلام، فرعون، عاد، ثمود و قوم نوح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ميان آن ها مجازات و كيفر چهار قوم اول مطرح شده، ولى به مجازات قوم نوح عليه السلام اشاره اى نگرديده است، و هنگامى كه دقت كنيم مى بينيم كه هر يك از چهار قوم اول با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چهارگانۀ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عليه السلام با زلزله و آوار و سنگ هاى آسمانى، يعنى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قوم فرعون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قوم عاد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 و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اين چهار چيز امروز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نمى شود، چراكه هر يك تركيبى است از اجسام ديگر، ولى انكار نمى توان كرد كه چهار ركن مهم زندگى انسان ها را تشكيل مى دهند و اگر يكى از آن ها از زندگى انسان به كلى حذف شود، ادامۀ حيات غيرممكن است تا چه رسد به همۀ آن ها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خداوند مرگ و نابودى اين اقوام را در چيزى قرار داده كه عامل اصلى حيات آن ها بود و بدون آن نمى توانستند به حيات خود ادامه دهند، و اين قدرت غايى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سخنى از عامل عذاب قوم نوح عليه السلام به ميان نيامده شايد آن نيز به اين دليل است كه عذاب آن ها نيز همانند قوم فرعون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اينجا نيازى به تكرار نداشته است</w:t>
      </w:r>
      <w:r>
        <w:rPr>
          <w:rFonts w:eastAsia="IRNazanin" w:cs="IRNazanin"/>
          <w:color w:val="111111"/>
          <w:sz w:val="28"/>
          <w:szCs w:val="28"/>
          <w:rtl w:val="true"/>
          <w:lang w:bidi="fa-IR"/>
        </w:rPr>
        <w:t>.</w:t>
      </w:r>
      <w:bookmarkStart w:id="780" w:name="pg15121_168853"/>
    </w:p>
    <w:p>
      <w:pPr>
        <w:pStyle w:val="Heading6"/>
        <w:numPr>
          <w:ilvl w:val="5"/>
          <w:numId w:val="1"/>
        </w:numPr>
        <w:rPr/>
      </w:pPr>
      <w:bookmarkStart w:id="781" w:name="__RefHeading___Toc1322395_2142443653"/>
      <w:bookmarkStart w:id="782" w:name="_Toc290"/>
      <w:bookmarkEnd w:id="780"/>
      <w:bookmarkEnd w:id="781"/>
      <w:r>
        <w:rPr/>
        <w:t>2</w:t>
      </w:r>
      <w:r>
        <w:rPr>
          <w:rtl w:val="true"/>
        </w:rPr>
        <w:t xml:space="preserve">. </w:t>
      </w:r>
      <w:r>
        <w:rPr>
          <w:rtl w:val="true"/>
        </w:rPr>
        <w:t xml:space="preserve">بادهاى </w:t>
      </w:r>
      <w:r>
        <w:rPr>
          <w:rtl w:val="true"/>
        </w:rPr>
        <w:t>«</w:t>
      </w:r>
      <w:r>
        <w:rPr>
          <w:rtl w:val="true"/>
        </w:rPr>
        <w:t>زاينده</w:t>
      </w:r>
      <w:r>
        <w:rPr>
          <w:rtl w:val="true"/>
        </w:rPr>
        <w:t xml:space="preserve">» </w:t>
      </w:r>
      <w:r>
        <w:rPr>
          <w:rtl w:val="true"/>
        </w:rPr>
        <w:t xml:space="preserve">و </w:t>
      </w:r>
      <w:r>
        <w:rPr>
          <w:rtl w:val="true"/>
        </w:rPr>
        <w:t>«</w:t>
      </w:r>
      <w:r>
        <w:rPr>
          <w:rtl w:val="true"/>
        </w:rPr>
        <w:t>نازا</w:t>
      </w:r>
      <w:r>
        <w:rPr>
          <w:rtl w:val="true"/>
        </w:rPr>
        <w:t>»</w:t>
      </w:r>
      <w:bookmarkEnd w:id="782"/>
    </w:p>
    <w:p>
      <w:pPr>
        <w:pStyle w:val="BookText"/>
        <w:rPr/>
      </w:pPr>
      <w:r>
        <w:rPr>
          <w:rFonts w:ascii="Amiri" w:hAnsi="Amiri" w:eastAsia="Amiri" w:cs="Amiri"/>
          <w:color w:val="111111"/>
          <w:sz w:val="28"/>
          <w:sz w:val="28"/>
          <w:szCs w:val="28"/>
          <w:rtl w:val="true"/>
          <w:lang w:bidi="ar-SA"/>
        </w:rPr>
        <w:t xml:space="preserve">در آيات فوق خوانديم كه خداوند قوم عاد را با تندبادى عقيم و نازا مجازات كرد، و در آيۀ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حجر نيز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أَرْسَلْنَا اَلرِّياحَ لَواقِحَ فَأَنْزَلْنا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بادها را براى تلقيح و بارور ساختن فرستاديم و از آسمان آبى نازل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اين آيه بيشتر ناظر به تلقيح ابرها، و به هم پيوستن آن ها براى نزول باران است، ولى به طور كلى نقش بادها را در زندگى انسان ها روشن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كار آن ها بارور ساختن است، بارور ساختن ابرها، گياهان و حتى گاهى در آماده ساختن انواع مختلف حيوانات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همين باد هنگامى كه حامل فرمان عذاب باشد به جاى اينكه حيات و زندگى بيافريند عامل مرگ و نابودى مى شود و به گفتۀ قرآن در آيۀ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قمر كه آن نيز از قوم عاد سخن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تَنْزِعُ اَلنّاسَ كَأَنَّهُمْ أَعْجازُ نَخْلٍ مُنْقَعِرٍ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قامت هايى رشيد و هيكل هايى درشت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زمين برمى كنْد و با سر به زمين مى كوبيد به گونه اى كه سرهاى آن ها از تن جدا مى شد، همچون درخت نخلى كه ريشه كن شده باشد</w:t>
      </w:r>
      <w:r>
        <w:rPr>
          <w:rFonts w:eastAsia="IRNazanin" w:cs="IRNazanin"/>
          <w:color w:val="111111"/>
          <w:sz w:val="28"/>
          <w:szCs w:val="28"/>
          <w:rtl w:val="true"/>
          <w:lang w:bidi="fa-IR"/>
        </w:rPr>
        <w:t>».</w:t>
      </w:r>
    </w:p>
    <w:p>
      <w:pPr>
        <w:pStyle w:val="Heading4"/>
        <w:numPr>
          <w:ilvl w:val="3"/>
          <w:numId w:val="1"/>
        </w:numPr>
        <w:rPr/>
      </w:pPr>
      <w:bookmarkStart w:id="783" w:name="__RefHeading___Toc1322397_2142443653"/>
      <w:bookmarkStart w:id="784" w:name="_Toc291"/>
      <w:bookmarkEnd w:id="783"/>
      <w:r>
        <w:rPr>
          <w:rtl w:val="true"/>
        </w:rPr>
        <w:t>از تاريخ گذشتگان عبرت بگيريد</w:t>
      </w:r>
      <w:bookmarkEnd w:id="784"/>
    </w:p>
    <w:p>
      <w:pPr>
        <w:pStyle w:val="Heading5"/>
        <w:numPr>
          <w:ilvl w:val="4"/>
          <w:numId w:val="1"/>
        </w:numPr>
        <w:rPr/>
      </w:pPr>
      <w:bookmarkStart w:id="785" w:name="__RefHeading___Toc1322399_2142443653"/>
      <w:bookmarkStart w:id="786" w:name="_Toc292"/>
      <w:bookmarkEnd w:id="785"/>
      <w:r>
        <w:rPr>
          <w:rtl w:val="true"/>
        </w:rPr>
        <w:t>اشاره</w:t>
      </w:r>
      <w:bookmarkEnd w:id="786"/>
    </w:p>
    <w:p>
      <w:pPr>
        <w:pStyle w:val="BookText"/>
        <w:rPr/>
      </w:pPr>
      <w:r>
        <w:rPr>
          <w:rFonts w:ascii="IRNazanin" w:hAnsi="IRNazanin" w:eastAsia="IRNazanin"/>
          <w:color w:val="111111"/>
          <w:sz w:val="28"/>
          <w:sz w:val="28"/>
          <w:szCs w:val="28"/>
          <w:rtl w:val="true"/>
          <w:lang w:bidi="fa-IR"/>
        </w:rPr>
        <w:t>از تاريخ گذشتگان عبرت بگيريد</w:t>
      </w:r>
      <w:r>
        <w:rPr>
          <w:rStyle w:val="FootnoteAnchor"/>
          <w:rtl w:val="true"/>
        </w:rPr>
        <w:footnoteReference w:id="539"/>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طه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فَلَمْ يَهْدِ لَهُمْ كَمْ أَهْلَكْنا قَبْلَهُمْ مِنَ اَلْقُرُونِ يَمْشُونَ فِي مَساكِنِهِمْ إِنَّ فِي ذلِكَ لَآياتٍ لِأُولِي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كَلِمَةٌ سَبَقَتْ مِنْ رَبِّكَ لَكانَ لِزاماً وَ أَجَلٌ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عَلى ما يَقُولُونَ وَ سَبِّحْ بِحَمْدِ رَبِّكَ قَبْلَ طُلُوعِ اَلشَّمْسِ وَ قَبْلَ غُرُوبِها وَ مِنْ آناءِ اَللَّيْلِ فَسَبِّحْ وَ أَطْرافَ اَلنَّهارِ لَعَلَّكَ تَرْضى</w:t>
      </w:r>
      <w:r>
        <w:rPr>
          <w:rFonts w:eastAsia="Amiri" w:cs="Amiri" w:ascii="Amiri" w:hAnsi="Amiri"/>
          <w:color w:val="111111"/>
          <w:sz w:val="28"/>
          <w:szCs w:val="28"/>
          <w:rtl w:val="true"/>
          <w:lang w:bidi="ar-SA"/>
        </w:rPr>
        <w:t>) .</w:t>
      </w:r>
      <w:bookmarkStart w:id="787" w:name="pg15121_168854"/>
    </w:p>
    <w:p>
      <w:pPr>
        <w:pStyle w:val="Heading5"/>
        <w:numPr>
          <w:ilvl w:val="4"/>
          <w:numId w:val="1"/>
        </w:numPr>
        <w:rPr/>
      </w:pPr>
      <w:bookmarkStart w:id="788" w:name="__RefHeading___Toc1322401_2142443653"/>
      <w:bookmarkStart w:id="789" w:name="_Toc293"/>
      <w:bookmarkEnd w:id="787"/>
      <w:bookmarkEnd w:id="788"/>
      <w:r>
        <w:rPr>
          <w:rtl w:val="true"/>
        </w:rPr>
        <w:t>تفسير</w:t>
      </w:r>
      <w:bookmarkEnd w:id="789"/>
    </w:p>
    <w:p>
      <w:pPr>
        <w:pStyle w:val="BookText"/>
        <w:rPr/>
      </w:pPr>
      <w:r>
        <w:rPr>
          <w:rFonts w:ascii="IRNazanin" w:hAnsi="IRNazanin" w:eastAsia="IRNazanin"/>
          <w:color w:val="111111"/>
          <w:sz w:val="28"/>
          <w:sz w:val="28"/>
          <w:szCs w:val="28"/>
          <w:rtl w:val="true"/>
          <w:lang w:bidi="fa-IR"/>
        </w:rPr>
        <w:t>از آنجا كه در آيات گذشته بحث هاى فراوانى از مجرمان به ميان آمد، در نخستين آيات مورد بحث، به يكى از بهترين و مؤثرترين راه هاى بيدارى اشاره كرده كه مطالعۀ تاريخ پيشينيان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براى هدايت آن ها همين كافى نيست كه بسيارى از اقوام گذشته را كه در قرون گذشته زندگى مى كردند هلاك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كسانى كه گرفتار مجازات دردناك الهى 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در مساكن ويران شدۀ آنان رفت و آمد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در مسير رفت و آمد خود، از كنار خانه هاى 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سفرهاى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مساكن ويران شدۀ قوم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منازل زير و رو گشتۀ قوم لوط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گذرند، آثار آن ها را مى بينند، ولى درس عبرت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ويرانى هايى كه با زبان بى زبانى، ماجراهاى دردناك گذشته را بازگو مى كند و به مردم امروز و آينده هشدار مى دهد، فرياد مى كشد و سرانجامِ ظلم و كفر و فساد را بيان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ها دلايل روشن و آيات فراوانى است براى صاحبان عقل و انديشۀ بيدار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لِأُولِي اَلنُّهى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موضوع عبرت گرفتن از تاريخ پيشينيان از مسائلى است كه قرآن و احاديث اسلامى بر آن تكيۀ بسيارى كرده اند و حقيقتاً معلم بيداركننده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بسيارند افرادى كه از هيچ موعظه اى پند نمى گيرند، اما ديدن صحنه هايى از آثار عبرت انگيز گذشتگان آن ها را تكان مى دهد و بسيار مى شود كه مسير زندگى آن ها را دگرگون مى سازد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از پيامبر گرامى اسلام صلى الله عليه و آله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أغفَلُ النّاسِ مَن لَم يَتَّعِظ بِتَغَيُّرِ الدُّنيا مِن حالٍ إلى حالٍ ؛ غافل ترين مردم كسى است كه از دگرگون شدن دنيا اندرز نگيرد</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و از ورق گردانى ليل و نهار انديشه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بعد درحقيقت پاسخ به سؤالى است كه در اينجا مطرح مى شود و آن اينكه چرا خداوند همان برنامه اى را كه براى مجرمان پيشين ترتيب داد براى اين گروه ترتيب نمى دهد؟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سنت و تقدير پروردگارت و زمان مقرر نبود، به زودى عذاب الهى دامان آن ها را مى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كَلِمَةٌ سَبَقَتْ مِنْ رَبِّكَ لَكانَ لِزاماً وَ أَجَلٌ مُسَمًّى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سنت الهى كه در قرآن در موارد متعددى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شده، اشاره اى به فرمان آفرينش ناظر به آزادى انسان هاست، زيرا اگر هر مجرمى بلافاصله و بدون هيچ گونه مهلتى مجازات شود، ايمان و عمل صالح، تقريباً جنبۀ اضطرارى و اجبارى پيدا مى كند و بيشتر به خاطر ترس و وحشت از مجازات فورى خواهد بود، بنابراين وسيلۀ تكامل كه هدف اصلى است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اگر حكم شود كه همۀ مجرمان بى درنگ مجازات شوند، كسى در روى زمين زنده نخواهد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يُؤاخِذُ اَللّهُ اَلنّاسَ بِظُلْمِهِمْ ما تَرَكَ عَلَيْها مِنْ دَابَّةٍ</w:t>
      </w:r>
      <w:r>
        <w:rPr>
          <w:rFonts w:eastAsia="IRNazanin" w:cs="IRNazanin"/>
          <w:color w:val="111111"/>
          <w:sz w:val="28"/>
          <w:szCs w:val="28"/>
          <w:rtl w:val="true"/>
          <w:lang w:bidi="fa-IR"/>
        </w:rPr>
        <w:t>)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بنابراين بايد مهلتى باشد تا گنهكاران به خود آيند و راه اصلاح در پيش گيرند، و هم فرصتى براى خودسازى، به همۀ پويندگان راه حق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گونه كه از مجموعۀ آيات قرآن 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زمان حتمى پايان زندگى انسان است</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به هر حال، ستمكاران بى ايمان و مجرمان جسور نبايد از تأخير عذاب الهى مغرور شوند و اين واقعيت را ناديده بگيرند كه اين لطف خدا، اين سنت الهى، اين قانون تكامل است كه ميدان را براى آن ها گشوده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روى سخن را به پيامبر صلى الله عليه و آله كرده،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بنا نيست اين</w:t>
      </w:r>
    </w:p>
    <w:p>
      <w:pPr>
        <w:pStyle w:val="BookText"/>
        <w:rPr/>
      </w:pPr>
      <w:r>
        <w:rPr>
          <w:rFonts w:ascii="IRNazanin" w:hAnsi="IRNazanin" w:eastAsia="IRNazanin"/>
          <w:color w:val="111111"/>
          <w:sz w:val="28"/>
          <w:sz w:val="28"/>
          <w:szCs w:val="28"/>
          <w:rtl w:val="true"/>
          <w:lang w:bidi="fa-IR"/>
        </w:rPr>
        <w:t xml:space="preserve">بدكاران به سرعت مجازات شوند،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دربرابر آنچه آن ها مى گويند صابر و شكيبا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عَلى ما يَقُولُونَ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براى تقويت روحيۀ پيامبر صلى الله عليه و آله و تسلى خاطر او دستور راز و نياز با خدا و نماز و تسبيح مى دهد؛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طلوع آفتاب و پيش از غروب آن، همچنين در اثنا شب و اطراف روز تسبيح و حمد پروردگارت را به 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راضى و خشنود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 تو دربرابر سخنان دردآور آن ها ناراحت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 بِحَمْدِ رَبِّكَ قَبْلَ طُلُوعِ اَلشَّمْسِ وَ قَبْلَ غُرُوبِها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بدون شك، اين حمد و تسبيح مبارزه اى است با شرك و بت پرستى، در عين صبر و شكيبايى دربرابر بدگويى ها و سخنان ناهنجار مشركان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دربارۀ اينكه منظور، حمد و تسبيح مطلق است و يا اشاره به خصوص نمازهاى پنج گانۀ روزانه، ميان مفسران گفتگوست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معتقدند كه بايد ظاهر عبارت را به همان معنى وسيعش رها كرد و از آن تسبيح و حمد مطلق استفاده نمود، در حالى كه گروهى ديگر آن را اشاره به نمازهاى پنج گانه مى دانند، به اين صورت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نماز صبح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نماز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اشاره به نماز ظهر و عصر كه وقت آن ها تا غروب ادامه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آناءِ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نماز مغرب و عشا و همچنين نماز شب؛</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أَطْرافَ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نماز ظهر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جانب است و اگر روز را دو نيم كنيم نماز ظهر در يك طرف نيمۀ دوم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بعضى از روايات استفاده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أَطْرافَ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نمازهاى مستحبى است كه انسان در اوقات مختلف روز مى تواند انجام دهد،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أَطْرافَ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درمقابل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تمام ساعات روز را</w:t>
      </w:r>
    </w:p>
    <w:p>
      <w:pPr>
        <w:pStyle w:val="BookText"/>
        <w:rPr/>
      </w:pPr>
      <w:r>
        <w:rPr>
          <w:rFonts w:ascii="IRNazanin" w:hAnsi="IRNazanin" w:eastAsia="IRNazanin"/>
          <w:color w:val="111111"/>
          <w:sz w:val="28"/>
          <w:sz w:val="28"/>
          <w:szCs w:val="28"/>
          <w:rtl w:val="true"/>
          <w:lang w:bidi="fa-IR"/>
        </w:rPr>
        <w:t xml:space="preserve">دربر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ويژه با توجه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در حالى كه روز دو طرف بيشتر ندارد در نتيجه مشخص مى شود كه اطراف معنى وسيعى دارد كه ساعات مختلف روز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سومى نيز در تفسير آيه وجود دارد و آن اين كه اشاره به اذكار خاصى باشد كه در روايات اسلامى در اين ساعات مخصوص وارد شده است، از جمله در حديثى از امام صادق عليه السلام در تفسير آيۀ فوق مى 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مسلمانى لازم است قبل از طلوع آفتاب و قبل از غروب آن ده بار اين ذكر را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إلَّااللّهُ وَحدَهُ لا شَريكَ لَهُ، لَهُ المُلكُ وَ لَهُ الحَمدُ يُحيى وَ يُميتُ وَ يُميتُ وَ يُحيى وَ هُوَ حَىٌّ لا يَموتُ بِيَدِهِ الخَيرُ وَ هُوَ عَلى كُلِّ شَىءٍ قَديرٌ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ولى به هر حال اين تفسيرها منافاتى با هم ندارد و ممكن است آيه، هم اشاره به تسبيحات باشد، و هم اشاره به نمازهاى واجب و مستحب در روز و شب، و بر اين اساس، تضادى ميان رواياتى كه در اين زمينه رسيده نخواهد بود، زيرا در بعضى از روايات به اذكار مخصوص و در بعضى به نماز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اين نكته نيز لازم است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 تَرْضى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نتيجۀ حمد و تسبيح پروردگار و شكيبايى درمقابل گفتۀ آن هاست، چراكه اين حمد و تسبيح و نمازهاى شب و روز، پيوند انسان را با خدا آن چنان محكم مى كند كه به هيچ چيز جز او نمى انديشد، از حوادث سخت نمى هراسد و با داشتن چنين تكيه گاه محكمى از دشمنان واهمه نمى كند، در نتيجه آرامش و اطمينان، روح و جان او را پر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اشاره به شرايطى است كه براى گرفتن نتيجه لازم مى باشد، براى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ذكر خدا به شرطى مايۀ چنين آرامشى است كه با حضور قلب و آداب كامل انجام شود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گرچه مخاطب در اين آيه پيامبر اسلام صلى الله عليه و آله است، ولى قرائن نشان مى دهد كه اين حكم جنبۀ عمومى دارد</w:t>
      </w:r>
      <w:r>
        <w:rPr>
          <w:rFonts w:eastAsia="IRNazanin" w:cs="IRNazanin"/>
          <w:color w:val="111111"/>
          <w:sz w:val="28"/>
          <w:szCs w:val="28"/>
          <w:rtl w:val="true"/>
          <w:lang w:bidi="fa-IR"/>
        </w:rPr>
        <w:t>.</w:t>
      </w:r>
      <w:bookmarkStart w:id="790" w:name="pg15121_168858"/>
    </w:p>
    <w:p>
      <w:pPr>
        <w:pStyle w:val="Heading3"/>
        <w:numPr>
          <w:ilvl w:val="2"/>
          <w:numId w:val="1"/>
        </w:numPr>
        <w:rPr/>
      </w:pPr>
      <w:bookmarkStart w:id="791" w:name="__RefHeading___Toc1322403_2142443653"/>
      <w:bookmarkStart w:id="792" w:name="_Toc294"/>
      <w:bookmarkEnd w:id="790"/>
      <w:bookmarkEnd w:id="791"/>
      <w:r>
        <w:rPr>
          <w:rtl w:val="true"/>
        </w:rPr>
        <w:t>فصل دهم</w:t>
      </w:r>
      <w:r>
        <w:rPr>
          <w:rtl w:val="true"/>
        </w:rPr>
        <w:t xml:space="preserve">: </w:t>
      </w:r>
      <w:r>
        <w:rPr>
          <w:rtl w:val="true"/>
        </w:rPr>
        <w:t>آسيب ها و موانع تربيت</w:t>
      </w:r>
      <w:bookmarkEnd w:id="792"/>
    </w:p>
    <w:p>
      <w:pPr>
        <w:pStyle w:val="Heading4"/>
        <w:numPr>
          <w:ilvl w:val="3"/>
          <w:numId w:val="1"/>
        </w:numPr>
        <w:rPr/>
      </w:pPr>
      <w:bookmarkStart w:id="793" w:name="__RefHeading___Toc1322405_2142443653"/>
      <w:bookmarkStart w:id="794" w:name="_Toc295"/>
      <w:bookmarkEnd w:id="793"/>
      <w:r>
        <w:rPr>
          <w:rtl w:val="true"/>
        </w:rPr>
        <w:t>اشاره</w:t>
      </w:r>
      <w:bookmarkEnd w:id="794"/>
    </w:p>
    <w:p>
      <w:pPr>
        <w:pStyle w:val="BookText"/>
        <w:rPr/>
      </w:pPr>
      <w:r>
        <w:rPr>
          <w:rFonts w:ascii="IRNazanin" w:hAnsi="IRNazanin" w:eastAsia="IRNazanin"/>
          <w:color w:val="111111"/>
          <w:sz w:val="28"/>
          <w:sz w:val="28"/>
          <w:szCs w:val="28"/>
          <w:rtl w:val="true"/>
          <w:lang w:bidi="fa-IR"/>
        </w:rPr>
        <w:t>گناهان پى در پى</w:t>
      </w:r>
    </w:p>
    <w:p>
      <w:pPr>
        <w:pStyle w:val="BookText"/>
        <w:rPr/>
      </w:pPr>
      <w:r>
        <w:rPr>
          <w:rFonts w:ascii="IRNazanin" w:hAnsi="IRNazanin" w:eastAsia="IRNazanin"/>
          <w:color w:val="111111"/>
          <w:sz w:val="28"/>
          <w:sz w:val="28"/>
          <w:szCs w:val="28"/>
          <w:rtl w:val="true"/>
          <w:lang w:bidi="fa-IR"/>
        </w:rPr>
        <w:t>مجالس اهل باطل</w:t>
      </w:r>
    </w:p>
    <w:p>
      <w:pPr>
        <w:pStyle w:val="BookText"/>
        <w:rPr/>
      </w:pPr>
      <w:r>
        <w:rPr>
          <w:rFonts w:ascii="IRNazanin" w:hAnsi="IRNazanin" w:eastAsia="IRNazanin"/>
          <w:color w:val="111111"/>
          <w:sz w:val="28"/>
          <w:sz w:val="28"/>
          <w:szCs w:val="28"/>
          <w:rtl w:val="true"/>
          <w:lang w:bidi="fa-IR"/>
        </w:rPr>
        <w:t>هوى پرستى</w:t>
      </w:r>
    </w:p>
    <w:p>
      <w:pPr>
        <w:pStyle w:val="BookText"/>
        <w:rPr/>
      </w:pPr>
      <w:r>
        <w:rPr>
          <w:rFonts w:ascii="Amiri" w:hAnsi="Amiri" w:eastAsia="Amiri" w:cs="Amiri"/>
          <w:color w:val="111111"/>
          <w:sz w:val="28"/>
          <w:sz w:val="28"/>
          <w:szCs w:val="28"/>
          <w:rtl w:val="true"/>
          <w:lang w:bidi="ar-SA"/>
        </w:rPr>
        <w:t>وسوسه هاى شيطانى</w:t>
      </w:r>
    </w:p>
    <w:p>
      <w:pPr>
        <w:pStyle w:val="BookText"/>
        <w:rPr/>
      </w:pPr>
      <w:r>
        <w:rPr>
          <w:rFonts w:ascii="IRNazanin" w:hAnsi="IRNazanin" w:eastAsia="IRNazanin"/>
          <w:color w:val="111111"/>
          <w:sz w:val="28"/>
          <w:sz w:val="28"/>
          <w:szCs w:val="28"/>
          <w:rtl w:val="true"/>
          <w:lang w:bidi="fa-IR"/>
        </w:rPr>
        <w:t>آرزوهاى بى جا</w:t>
      </w:r>
    </w:p>
    <w:p>
      <w:pPr>
        <w:pStyle w:val="BookText"/>
        <w:rPr/>
      </w:pPr>
      <w:r>
        <w:rPr>
          <w:rFonts w:ascii="IRNazanin" w:hAnsi="IRNazanin" w:eastAsia="IRNazanin"/>
          <w:color w:val="111111"/>
          <w:sz w:val="28"/>
          <w:sz w:val="28"/>
          <w:szCs w:val="28"/>
          <w:rtl w:val="true"/>
          <w:lang w:bidi="fa-IR"/>
        </w:rPr>
        <w:t>غفلت از حق</w:t>
      </w:r>
    </w:p>
    <w:p>
      <w:pPr>
        <w:pStyle w:val="BookText"/>
        <w:rPr/>
      </w:pPr>
      <w:r>
        <w:rPr>
          <w:rFonts w:ascii="IRNazanin" w:hAnsi="IRNazanin" w:eastAsia="IRNazanin"/>
          <w:color w:val="111111"/>
          <w:sz w:val="28"/>
          <w:sz w:val="28"/>
          <w:szCs w:val="28"/>
          <w:rtl w:val="true"/>
          <w:lang w:bidi="fa-IR"/>
        </w:rPr>
        <w:t>زندگى پر زرق و برق</w:t>
      </w:r>
    </w:p>
    <w:p>
      <w:pPr>
        <w:pStyle w:val="BookText"/>
        <w:rPr/>
      </w:pPr>
      <w:r>
        <w:rPr>
          <w:rFonts w:ascii="IRNazanin" w:hAnsi="IRNazanin" w:eastAsia="IRNazanin"/>
          <w:color w:val="111111"/>
          <w:sz w:val="28"/>
          <w:sz w:val="28"/>
          <w:szCs w:val="28"/>
          <w:rtl w:val="true"/>
          <w:lang w:bidi="fa-IR"/>
        </w:rPr>
        <w:t>وابستگى به مال و فرزند</w:t>
      </w:r>
    </w:p>
    <w:p>
      <w:pPr>
        <w:pStyle w:val="BookText"/>
        <w:rPr/>
      </w:pPr>
      <w:r>
        <w:rPr>
          <w:rFonts w:ascii="Amiri" w:hAnsi="Amiri" w:eastAsia="Amiri" w:cs="Amiri"/>
          <w:color w:val="111111"/>
          <w:sz w:val="28"/>
          <w:sz w:val="28"/>
          <w:szCs w:val="28"/>
          <w:rtl w:val="true"/>
          <w:lang w:bidi="ar-SA"/>
        </w:rPr>
        <w:t>عوامل ناكامى انسان ها</w:t>
      </w:r>
    </w:p>
    <w:p>
      <w:pPr>
        <w:pStyle w:val="BookText"/>
        <w:rPr/>
      </w:pPr>
      <w:r>
        <w:rPr>
          <w:rFonts w:ascii="Amiri" w:hAnsi="Amiri" w:eastAsia="Amiri" w:cs="Amiri"/>
          <w:color w:val="111111"/>
          <w:sz w:val="28"/>
          <w:sz w:val="28"/>
          <w:szCs w:val="28"/>
          <w:rtl w:val="true"/>
          <w:lang w:bidi="ar-SA"/>
        </w:rPr>
        <w:t>تكبر و غرور</w:t>
      </w:r>
    </w:p>
    <w:p>
      <w:pPr>
        <w:pStyle w:val="BookText"/>
        <w:rPr/>
      </w:pPr>
      <w:r>
        <w:rPr>
          <w:rFonts w:ascii="Amiri" w:hAnsi="Amiri" w:eastAsia="Amiri" w:cs="Amiri"/>
          <w:color w:val="111111"/>
          <w:sz w:val="28"/>
          <w:sz w:val="28"/>
          <w:szCs w:val="28"/>
          <w:rtl w:val="true"/>
          <w:lang w:bidi="ar-SA"/>
        </w:rPr>
        <w:t>كينه ها و حسادت ها</w:t>
      </w:r>
    </w:p>
    <w:p>
      <w:pPr>
        <w:pStyle w:val="BookText"/>
        <w:rPr/>
      </w:pPr>
      <w:r>
        <w:rPr>
          <w:rFonts w:ascii="IRNazanin" w:hAnsi="IRNazanin" w:eastAsia="IRNazanin"/>
          <w:color w:val="111111"/>
          <w:sz w:val="28"/>
          <w:sz w:val="28"/>
          <w:szCs w:val="28"/>
          <w:rtl w:val="true"/>
          <w:lang w:bidi="fa-IR"/>
        </w:rPr>
        <w:t>سوء ظن به ديگران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 شناخت</w:t>
      </w:r>
      <w:bookmarkStart w:id="795" w:name="pg15121_168860"/>
    </w:p>
    <w:p>
      <w:pPr>
        <w:pStyle w:val="Heading4"/>
        <w:numPr>
          <w:ilvl w:val="3"/>
          <w:numId w:val="1"/>
        </w:numPr>
        <w:rPr/>
      </w:pPr>
      <w:bookmarkStart w:id="796" w:name="__RefHeading___Toc1322407_2142443653"/>
      <w:bookmarkStart w:id="797" w:name="_Toc296"/>
      <w:bookmarkEnd w:id="795"/>
      <w:bookmarkEnd w:id="796"/>
      <w:r>
        <w:rPr>
          <w:rtl w:val="true"/>
        </w:rPr>
        <w:t>گناهان پى درپى، ماهيت انسان را دگرگون مى كند</w:t>
      </w:r>
      <w:bookmarkEnd w:id="797"/>
    </w:p>
    <w:p>
      <w:pPr>
        <w:pStyle w:val="Heading5"/>
        <w:numPr>
          <w:ilvl w:val="4"/>
          <w:numId w:val="1"/>
        </w:numPr>
        <w:rPr/>
      </w:pPr>
      <w:bookmarkStart w:id="798" w:name="__RefHeading___Toc1322409_2142443653"/>
      <w:bookmarkStart w:id="799" w:name="_Toc297"/>
      <w:bookmarkEnd w:id="798"/>
      <w:r>
        <w:rPr>
          <w:rtl w:val="true"/>
        </w:rPr>
        <w:t>اشاره</w:t>
      </w:r>
      <w:bookmarkEnd w:id="799"/>
    </w:p>
    <w:p>
      <w:pPr>
        <w:pStyle w:val="BookText"/>
        <w:rPr/>
      </w:pPr>
      <w:r>
        <w:rPr>
          <w:rFonts w:ascii="IRNazanin" w:hAnsi="IRNazanin" w:eastAsia="IRNazanin"/>
          <w:color w:val="111111"/>
          <w:sz w:val="28"/>
          <w:sz w:val="28"/>
          <w:szCs w:val="28"/>
          <w:rtl w:val="true"/>
          <w:lang w:bidi="fa-IR"/>
        </w:rPr>
        <w:t>گناهان پى درپى، ماهيت انسان را دگرگون مى كند</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مَنْ كَسَبَ سَيِّئَةً وَ أَحاطَتْ بِهِ خَطِيئَتُهُ فَأُولئِكَ أَصْحابُ اَلنّارِ 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كسانى كه مرتكب گناه شوند و آثار گناه، سراسر وجودشان را بپوشاند، آنها اهل آتش اند و جاودانه در آن خواهند بود</w:t>
      </w:r>
      <w:r>
        <w:rPr>
          <w:rFonts w:eastAsia="IRNazanin" w:cs="IRNazanin"/>
          <w:color w:val="111111"/>
          <w:sz w:val="28"/>
          <w:szCs w:val="28"/>
          <w:rtl w:val="true"/>
          <w:lang w:bidi="fa-IR"/>
        </w:rPr>
        <w:t>».</w:t>
      </w:r>
    </w:p>
    <w:p>
      <w:pPr>
        <w:pStyle w:val="Heading5"/>
        <w:numPr>
          <w:ilvl w:val="4"/>
          <w:numId w:val="1"/>
        </w:numPr>
        <w:rPr/>
      </w:pPr>
      <w:bookmarkStart w:id="800" w:name="__RefHeading___Toc1322411_2142443653"/>
      <w:bookmarkStart w:id="801" w:name="_Toc298"/>
      <w:bookmarkEnd w:id="800"/>
      <w:r>
        <w:rPr>
          <w:rtl w:val="true"/>
        </w:rPr>
        <w:t>تفسير</w:t>
      </w:r>
      <w:bookmarkEnd w:id="801"/>
    </w:p>
    <w:p>
      <w:pPr>
        <w:pStyle w:val="BookText"/>
        <w:rPr/>
      </w:pPr>
      <w:r>
        <w:rPr>
          <w:rFonts w:ascii="IRNazanin" w:hAnsi="IRNazanin" w:eastAsia="IRNazanin"/>
          <w:color w:val="111111"/>
          <w:sz w:val="28"/>
          <w:sz w:val="28"/>
          <w:szCs w:val="28"/>
          <w:rtl w:val="true"/>
          <w:lang w:bidi="fa-IR"/>
        </w:rPr>
        <w:t>قرآن به اين قانون كلى اشاره مى كند كه انسان ها همه از نظر كيفر و پاداش يكسان اند، كسى كه در سراسر عمر خويش به معصيت و گناه پرداخته، تارهاى معصيت را هرچه بيشتر دور خود تنيده و خويش را آن چنان در ميان زندان گناه محبوس ساخته كه هيچ دريچه و منفذ توبه اى باز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راه نجات ندارد و براى هميشه در عذاب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است كه قرآن در اينجا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 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يعنى كسى كه گناه فراوانى را كسب مى كند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حالت عمد و اختيار نهفته شده، يعنى او به طور عمدى و با قصد و اختيار اين گناهان را مرتكب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اين است كه او عمل معصيت را به سود خويش مى بيند و انجام ندادن آن را براى خويش ضرر مى انگارد، ولذا براى بهره بردارى و استفاده دست به گناه مى زند</w:t>
      </w:r>
      <w:r>
        <w:rPr>
          <w:rFonts w:eastAsia="IRNazanin" w:cs="IRNazanin"/>
          <w:color w:val="111111"/>
          <w:sz w:val="28"/>
          <w:szCs w:val="28"/>
          <w:rtl w:val="true"/>
          <w:lang w:bidi="fa-IR"/>
        </w:rPr>
        <w:t>.</w:t>
      </w:r>
      <w:bookmarkStart w:id="802" w:name="pg15121_168861"/>
    </w:p>
    <w:p>
      <w:pPr>
        <w:pStyle w:val="BookText"/>
        <w:rPr/>
      </w:pPr>
      <w:bookmarkEnd w:id="802"/>
      <w:r>
        <w:rPr>
          <w:rFonts w:ascii="IRNazanin" w:hAnsi="IRNazanin" w:eastAsia="IRNazanin"/>
          <w:color w:val="111111"/>
          <w:sz w:val="28"/>
          <w:sz w:val="28"/>
          <w:szCs w:val="28"/>
          <w:rtl w:val="true"/>
          <w:lang w:bidi="fa-IR"/>
        </w:rPr>
        <w:t xml:space="preserve">اين گروه همان هايى هستند كه در آيۀ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دربارۀ آن ها گفته شده كه آخرت را به دنيا فروخته اند و در مجازات تخفيفى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او براى خود كسب گناه كرده است و از گناه فراوان زندانى تهيه نموده كه منافذ توبۀ آن همه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أَحاطَتْ بِهِ خَطِيئَتُهُ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پيداست كه چنين انسانى هرگز نبايد انتظار رهايى از مجازات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بعد به نقطۀ مقابل اين گروه اشاره مى كند و درست پاداش مقابل آنان را يادآور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مؤمن و كسانى كه روح و قلب آنان مملو از ايمان است، كه عمل صالح از آن سرچشمه مى گيرد، و عمر خويش را صرف اعمال خوب و خدمت به مردم مى كنند، در دل ايمان دارند و با نيروهاى خويش به انسان ها خدمت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مردمى هستند كه براى ابد، بهشت مسكن و مأواى آن هاست و از نعمت هاى بى پايان آن بهره مند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اصل، پروردگار بزرگ به هيچ انسانى نظر خصوصى ندارد و نسبت به احدى كينه و عداوت نمى ورزد، بهشت و نعمت هاى آن مربوط به نيكوكاران است، از هر طايفه و هر قبيله اى كه باشند، و مجازات هاى جهنم كيفر بدكاران، از هر گروهى كه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درنتيجه، اينكه بنى اسرائيل تافته اى جدابافته و گل سرسبد باشند دليلى از نظر خرد براى آن نمى توان پيدا كرد و با عدالت خداوند نيز سازگار نخواهد بود، نه بنى اسرائيل و نه هيچ قوم ديگر</w:t>
      </w:r>
      <w:r>
        <w:rPr>
          <w:rFonts w:eastAsia="IRNazanin" w:cs="IRNazanin"/>
          <w:color w:val="111111"/>
          <w:sz w:val="28"/>
          <w:szCs w:val="28"/>
          <w:rtl w:val="true"/>
          <w:lang w:bidi="fa-IR"/>
        </w:rPr>
        <w:t>.</w:t>
      </w:r>
    </w:p>
    <w:p>
      <w:pPr>
        <w:pStyle w:val="Heading5"/>
        <w:numPr>
          <w:ilvl w:val="4"/>
          <w:numId w:val="1"/>
        </w:numPr>
        <w:rPr/>
      </w:pPr>
      <w:bookmarkStart w:id="803" w:name="__RefHeading___Toc1322413_2142443653"/>
      <w:bookmarkStart w:id="804" w:name="_Toc299"/>
      <w:bookmarkEnd w:id="803"/>
      <w:r>
        <w:rPr>
          <w:rtl w:val="true"/>
        </w:rPr>
        <w:t>دو نكته</w:t>
      </w:r>
      <w:r>
        <w:rPr>
          <w:rtl w:val="true"/>
        </w:rPr>
        <w:t>:</w:t>
      </w:r>
      <w:bookmarkEnd w:id="804"/>
    </w:p>
    <w:p>
      <w:pPr>
        <w:pStyle w:val="Heading6"/>
        <w:numPr>
          <w:ilvl w:val="5"/>
          <w:numId w:val="1"/>
        </w:numPr>
        <w:rPr/>
      </w:pPr>
      <w:bookmarkStart w:id="805" w:name="__RefHeading___Toc1322415_2142443653"/>
      <w:bookmarkStart w:id="806" w:name="_Toc300"/>
      <w:bookmarkEnd w:id="805"/>
      <w:r>
        <w:rPr/>
        <w:t>1</w:t>
      </w:r>
      <w:r>
        <w:rPr>
          <w:rtl w:val="true"/>
        </w:rPr>
        <w:t xml:space="preserve">. </w:t>
      </w:r>
      <w:r>
        <w:rPr>
          <w:rtl w:val="true"/>
        </w:rPr>
        <w:t>نژادپرستى</w:t>
      </w:r>
      <w:bookmarkEnd w:id="806"/>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آيات استفاده مى شود كه روح تبعيضات نژادى و امتياز قائل شدن براى نژاد بنى اسرائيل كه امروز بر افكار يهوديان جهان حكومت مى كند و درواقع منشأ پيدايش رژيم اشغالگر اسرائيل است تازگى ندارد و اين طرز تفكر از قديم در</w:t>
      </w:r>
      <w:bookmarkStart w:id="807" w:name="pg15121_168862"/>
    </w:p>
    <w:p>
      <w:pPr>
        <w:pStyle w:val="BookText"/>
        <w:rPr/>
      </w:pPr>
      <w:bookmarkEnd w:id="807"/>
      <w:r>
        <w:rPr>
          <w:rFonts w:ascii="IRNazanin" w:hAnsi="IRNazanin" w:eastAsia="IRNazanin"/>
          <w:color w:val="111111"/>
          <w:sz w:val="28"/>
          <w:sz w:val="28"/>
          <w:szCs w:val="28"/>
          <w:rtl w:val="true"/>
          <w:lang w:bidi="fa-IR"/>
        </w:rPr>
        <w:t>ميان آن ها رسوخ داشته و به غلط، امتيازات بى اساسى براى نژاد بنى اسرائيل قائل بودند، تا آنجا كه معتقد بودند اين امتياز نژادى حتى در آخرت و روز رستاخيز نيز به كمك آنان مى شتابد و برخلاف اقوام ديگر، گنهكاران اين قوم تنها مجازات كوتاه مدت و خفيفى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اين پندار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امتياز نژادى جمعى از بشر بر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نوعى تهمت و افترا بر خداوند عالم معرفى مى كند، زيرا خداوند هيچ گونه امتيازى براى نژادى بر نژاد ديگر قائل نشده است و اين خود گوشه اى از تعليمات اسلام درمورد مبارزه با نژادپرستى است</w:t>
      </w:r>
      <w:r>
        <w:rPr>
          <w:rFonts w:eastAsia="IRNazanin" w:cs="IRNazanin"/>
          <w:color w:val="111111"/>
          <w:sz w:val="28"/>
          <w:szCs w:val="28"/>
          <w:rtl w:val="true"/>
          <w:lang w:bidi="fa-IR"/>
        </w:rPr>
        <w:t>.</w:t>
      </w:r>
    </w:p>
    <w:p>
      <w:pPr>
        <w:pStyle w:val="Heading6"/>
        <w:numPr>
          <w:ilvl w:val="5"/>
          <w:numId w:val="1"/>
        </w:numPr>
        <w:rPr/>
      </w:pPr>
      <w:bookmarkStart w:id="808" w:name="__RefHeading___Toc1322417_2142443653"/>
      <w:bookmarkStart w:id="809" w:name="_Toc301"/>
      <w:bookmarkEnd w:id="808"/>
      <w:r>
        <w:rPr/>
        <w:t>2</w:t>
      </w:r>
      <w:r>
        <w:rPr>
          <w:rtl w:val="true"/>
        </w:rPr>
        <w:t xml:space="preserve">. </w:t>
      </w:r>
      <w:r>
        <w:rPr>
          <w:rtl w:val="true"/>
        </w:rPr>
        <w:t>گناهان پى درپى، انسان را عوض مى كند</w:t>
      </w:r>
      <w:bookmarkEnd w:id="809"/>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أَحاطَتْ بِهِ خَطِيئَتُهُ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گناه، همۀ وجود آن ها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درمورد خالدين در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هميشه در دوزخ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از روى اين حقيقت پرده برمى دارد كه گناهان كوچك و بزرگ به تدريج در وجود انسان نفوذ و سرايت مى كند و هنگامى كه به اوج شدت خود برسد، تمام هستى او را دربر مى گيرد و به رنگ گناه درمى آورد، در اين هنگام است كه هيچ پند و موعظه و هيچ راهنمايى و هدايتى در وجود او مؤثر نخواهد شد و درحقيقت خود را با دست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چون هيچ رنگى جز رنگ گناه و طغيان و سركشى ندارد جايى نيز جز در دل آتش كه كارش چيزى جز سوختن و سركشى و طغيان نيست نخواهد داشت، ولى كسانى كه به اين مرحله نرسيده اند راه نجات به روى آن ها باز است و خلود در آتش براى آن ها نخواهد بود</w:t>
      </w:r>
      <w:r>
        <w:rPr>
          <w:rFonts w:eastAsia="IRNazanin" w:cs="IRNazanin"/>
          <w:color w:val="111111"/>
          <w:sz w:val="28"/>
          <w:szCs w:val="28"/>
          <w:rtl w:val="true"/>
          <w:lang w:bidi="fa-IR"/>
        </w:rPr>
        <w:t>.</w:t>
      </w:r>
    </w:p>
    <w:p>
      <w:pPr>
        <w:pStyle w:val="Heading4"/>
        <w:numPr>
          <w:ilvl w:val="3"/>
          <w:numId w:val="1"/>
        </w:numPr>
        <w:rPr/>
      </w:pPr>
      <w:bookmarkStart w:id="810" w:name="__RefHeading___Toc1322419_2142443653"/>
      <w:bookmarkStart w:id="811" w:name="_Toc302"/>
      <w:bookmarkEnd w:id="810"/>
      <w:r>
        <w:rPr>
          <w:rtl w:val="true"/>
        </w:rPr>
        <w:t>در مجلس گناه ننشينيد</w:t>
      </w:r>
      <w:bookmarkEnd w:id="811"/>
    </w:p>
    <w:p>
      <w:pPr>
        <w:pStyle w:val="Heading5"/>
        <w:numPr>
          <w:ilvl w:val="4"/>
          <w:numId w:val="1"/>
        </w:numPr>
        <w:rPr/>
      </w:pPr>
      <w:bookmarkStart w:id="812" w:name="__RefHeading___Toc1322421_2142443653"/>
      <w:bookmarkStart w:id="813" w:name="_Toc303"/>
      <w:bookmarkEnd w:id="812"/>
      <w:r>
        <w:rPr>
          <w:rtl w:val="true"/>
        </w:rPr>
        <w:t>اشاره</w:t>
      </w:r>
      <w:bookmarkEnd w:id="813"/>
    </w:p>
    <w:p>
      <w:pPr>
        <w:pStyle w:val="BookText"/>
        <w:rPr/>
      </w:pPr>
      <w:r>
        <w:rPr>
          <w:rFonts w:ascii="IRNazanin" w:hAnsi="IRNazanin" w:eastAsia="IRNazanin"/>
          <w:color w:val="111111"/>
          <w:sz w:val="28"/>
          <w:sz w:val="28"/>
          <w:szCs w:val="28"/>
          <w:rtl w:val="true"/>
          <w:lang w:bidi="fa-IR"/>
        </w:rPr>
        <w:t>در مجلس گناه ننشينيد</w:t>
      </w:r>
      <w:r>
        <w:rPr>
          <w:rStyle w:val="FootnoteAnchor"/>
          <w:rtl w:val="true"/>
        </w:rPr>
        <w:footnoteReference w:id="544"/>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آيۀ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نساء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نَزَّلَ عَلَيْكُمْ فِي اَلْكِتابِ أَنْ إِذا سَمِعْتُمْ</w:t>
      </w:r>
      <w:bookmarkStart w:id="814" w:name="pg15121_168863"/>
    </w:p>
    <w:p>
      <w:pPr>
        <w:pStyle w:val="BookText"/>
        <w:rPr/>
      </w:pPr>
      <w:bookmarkEnd w:id="814"/>
      <w:r>
        <w:rPr>
          <w:rFonts w:ascii="IRNazanin" w:hAnsi="IRNazanin" w:eastAsia="IRNazanin"/>
          <w:color w:val="111111"/>
          <w:sz w:val="28"/>
          <w:sz w:val="28"/>
          <w:szCs w:val="28"/>
          <w:rtl w:val="true"/>
          <w:lang w:bidi="fa-IR"/>
        </w:rPr>
        <w:t>آياتِ اَللّهِ يُكْفَرُ بِها وَ يُسْتَهْزَأُ بِها فَلا تَقْعُدُوا مَعَهُمْ حَتّى يَخُوضُوا فِي حَدِيثٍ غَيْرِهِ إِنَّكُمْ إِذاً مِثْلُهُمْ إِنَّ اَللّهَ جامِعُ اَلْمُنافِقِينَ وَ اَلْكافِرِينَ فِي جَهَنَّمَ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 حكم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كتابش بر شما نازل كرده كه هرگاه بشنويد افرادى آيات خدا را انكار و استهزا مى كنند، با آنها ننشينيد تا به سخن ديگرى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شما هم مثل آنان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همۀ منافقان و كافران را در دوزخ جمع مى كند</w:t>
      </w:r>
      <w:r>
        <w:rPr>
          <w:rFonts w:eastAsia="IRNazanin" w:cs="IRNazanin"/>
          <w:color w:val="111111"/>
          <w:sz w:val="28"/>
          <w:szCs w:val="28"/>
          <w:rtl w:val="true"/>
          <w:lang w:bidi="fa-IR"/>
        </w:rPr>
        <w:t>».</w:t>
      </w:r>
    </w:p>
    <w:p>
      <w:pPr>
        <w:pStyle w:val="Heading5"/>
        <w:numPr>
          <w:ilvl w:val="4"/>
          <w:numId w:val="1"/>
        </w:numPr>
        <w:rPr/>
      </w:pPr>
      <w:bookmarkStart w:id="815" w:name="__RefHeading___Toc1322423_2142443653"/>
      <w:bookmarkStart w:id="816" w:name="_Toc304"/>
      <w:bookmarkEnd w:id="815"/>
      <w:r>
        <w:rPr>
          <w:rtl w:val="true"/>
        </w:rPr>
        <w:t>شأن نزول</w:t>
      </w:r>
      <w:bookmarkEnd w:id="816"/>
    </w:p>
    <w:p>
      <w:pPr>
        <w:pStyle w:val="BookText"/>
        <w:rPr/>
      </w:pPr>
      <w:r>
        <w:rPr>
          <w:rFonts w:ascii="IRNazanin" w:hAnsi="IRNazanin" w:eastAsia="IRNazanin"/>
          <w:color w:val="111111"/>
          <w:sz w:val="28"/>
          <w:sz w:val="28"/>
          <w:szCs w:val="28"/>
          <w:rtl w:val="true"/>
          <w:lang w:bidi="fa-IR"/>
        </w:rPr>
        <w:t>از ابن عباس دربارۀ نزول اين آيه چنين نقل شده كه جمعى از منافقان در جلسات دانشمندان يهود مى نشستند، جلساتى كه در آن، آيات قرآن استهزا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فوق نازل گشت و عاقبت شوم اين عمل را روشن ساخت</w:t>
      </w:r>
      <w:r>
        <w:rPr>
          <w:rFonts w:eastAsia="IRNazanin" w:cs="IRNazanin"/>
          <w:color w:val="111111"/>
          <w:sz w:val="28"/>
          <w:szCs w:val="28"/>
          <w:rtl w:val="true"/>
          <w:lang w:bidi="fa-IR"/>
        </w:rPr>
        <w:t>.</w:t>
      </w:r>
    </w:p>
    <w:p>
      <w:pPr>
        <w:pStyle w:val="Heading5"/>
        <w:numPr>
          <w:ilvl w:val="4"/>
          <w:numId w:val="1"/>
        </w:numPr>
        <w:rPr/>
      </w:pPr>
      <w:bookmarkStart w:id="817" w:name="__RefHeading___Toc1322425_2142443653"/>
      <w:bookmarkStart w:id="818" w:name="_Toc305"/>
      <w:bookmarkEnd w:id="817"/>
      <w:r>
        <w:rPr>
          <w:rtl w:val="true"/>
        </w:rPr>
        <w:t>تفسير</w:t>
      </w:r>
      <w:bookmarkEnd w:id="818"/>
    </w:p>
    <w:p>
      <w:pPr>
        <w:pStyle w:val="BookText"/>
        <w:rPr/>
      </w:pPr>
      <w:r>
        <w:rPr>
          <w:rFonts w:ascii="IRNazanin" w:hAnsi="IRNazanin" w:eastAsia="IRNazanin"/>
          <w:color w:val="111111"/>
          <w:sz w:val="28"/>
          <w:sz w:val="28"/>
          <w:szCs w:val="28"/>
          <w:rtl w:val="true"/>
          <w:lang w:bidi="fa-IR"/>
        </w:rPr>
        <w:t xml:space="preserve">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سوره هاى مكى قرآن است در آيۀ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صراحت به پيامبر صلى الله عليه و آله دستور داده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مشاهده كردى كسانى آيات قرآن را استهزا مى كنند و سخنان ناروا مى گويند، از آن ها اعراض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اين حكم اختصاصى به پيامبر صلى الله عليه و آله ندارد، بلكه يك دستور عمومى است كه در شكل خطاب به پيامبر صلى الله عليه و آله بيان شده، و فلسفۀ آن نيز كاملاً روشن است، زيرا اين نوعى مبارزۀ عملى به شكل منفى دربرابر اين گونه كارهاست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مورد بحث، بار ديگر بر اين حكم اسلامى تأكيد مى كند و به مسلمانان هشدار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به شما پيش تر دستور داده شده كه وقتى مى شنويد افرادى نسبت به آيات قرآن كفر مى ورزند و استهزا مى كنند با آن ها ننشينيد تا از اين كار صرف نظر كرده، به مسائل ديگرى بپردازند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نتيجۀ سرپيچى از اين دستور را چنين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در اين گونه مجالس شركت كنيد همانند آن ها خواهيد بود و سرنوشت تان سرنوشت آن هاست</w:t>
      </w:r>
      <w:r>
        <w:rPr>
          <w:rFonts w:eastAsia="IRNazanin" w:cs="IRNazanin"/>
          <w:color w:val="111111"/>
          <w:sz w:val="28"/>
          <w:szCs w:val="28"/>
          <w:rtl w:val="true"/>
          <w:lang w:bidi="fa-IR"/>
        </w:rPr>
        <w:t>».</w:t>
      </w:r>
      <w:bookmarkStart w:id="819" w:name="pg15121_168864"/>
    </w:p>
    <w:p>
      <w:pPr>
        <w:pStyle w:val="BookText"/>
        <w:rPr/>
      </w:pPr>
      <w:bookmarkEnd w:id="819"/>
      <w:r>
        <w:rPr>
          <w:rFonts w:ascii="IRNazanin" w:hAnsi="IRNazanin" w:eastAsia="IRNazanin"/>
          <w:color w:val="111111"/>
          <w:sz w:val="28"/>
          <w:sz w:val="28"/>
          <w:szCs w:val="28"/>
          <w:rtl w:val="true"/>
          <w:lang w:bidi="fa-IR"/>
        </w:rPr>
        <w:t>از اين آيه چند نكته استفاده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شركت در 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جلسات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شركت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اگرچه شركت كننده ساكت باشد، زيرا اين گونه سكوت ها نوعى رضايت و امضاى عملى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نهى از منكر اگر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پذير نباشد لااقل بايد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به اين صورت كه انسان از محيط و مجلس گناه دور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با سكوت خود و شركت در اين گونه جلسات عملاً گناهكاران را تشويق مى كنند مجازاتى همانند مرتكبين گناه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نشست و برخاست با كافران در صورتى كه به آيات الهى توهين نكنند و خطر ديگرى نداشته باشد مانعى ندارد، زيرا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يَخُوضُوا فِي حَدِيثٍ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مباح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مجامله با اين گونه گناهكاران نشانۀ روح نفاق است، زيرا يك مسلمان واقعى هرگز نمى تواند در مجلسى شركت كند كه در آن به آيات و احكام الهى توهين مى شود و او اعتراض ننمايد، يا لااقل نارضايتى خود را با ترك آن مجلس آشكار نسازد</w:t>
      </w:r>
      <w:r>
        <w:rPr>
          <w:rFonts w:eastAsia="IRNazanin" w:cs="IRNazanin"/>
          <w:color w:val="111111"/>
          <w:sz w:val="28"/>
          <w:szCs w:val="28"/>
          <w:rtl w:val="true"/>
          <w:lang w:bidi="fa-IR"/>
        </w:rPr>
        <w:t>.</w:t>
      </w:r>
    </w:p>
    <w:p>
      <w:pPr>
        <w:pStyle w:val="Heading4"/>
        <w:numPr>
          <w:ilvl w:val="3"/>
          <w:numId w:val="1"/>
        </w:numPr>
        <w:rPr/>
      </w:pPr>
      <w:bookmarkStart w:id="820" w:name="__RefHeading___Toc1322427_2142443653"/>
      <w:bookmarkStart w:id="821" w:name="_Toc306"/>
      <w:bookmarkEnd w:id="820"/>
      <w:r>
        <w:rPr>
          <w:rtl w:val="true"/>
        </w:rPr>
        <w:t>دورى از مجالس اهل باطل</w:t>
      </w:r>
      <w:bookmarkEnd w:id="821"/>
    </w:p>
    <w:p>
      <w:pPr>
        <w:pStyle w:val="Heading5"/>
        <w:numPr>
          <w:ilvl w:val="4"/>
          <w:numId w:val="1"/>
        </w:numPr>
        <w:rPr/>
      </w:pPr>
      <w:bookmarkStart w:id="822" w:name="__RefHeading___Toc1322429_2142443653"/>
      <w:bookmarkStart w:id="823" w:name="_Toc307"/>
      <w:bookmarkEnd w:id="822"/>
      <w:r>
        <w:rPr>
          <w:rtl w:val="true"/>
        </w:rPr>
        <w:t>اشاره</w:t>
      </w:r>
      <w:bookmarkEnd w:id="823"/>
    </w:p>
    <w:p>
      <w:pPr>
        <w:pStyle w:val="BookText"/>
        <w:rPr/>
      </w:pPr>
      <w:r>
        <w:rPr>
          <w:rFonts w:ascii="IRNazanin" w:hAnsi="IRNazanin" w:eastAsia="IRNazanin"/>
          <w:color w:val="111111"/>
          <w:sz w:val="28"/>
          <w:sz w:val="28"/>
          <w:szCs w:val="28"/>
          <w:rtl w:val="true"/>
          <w:lang w:bidi="fa-IR"/>
        </w:rPr>
        <w:t>دورى از مجالس اهل باطل</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خداوند در آيۀ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انعام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رَأَيْتَ اَلَّذِينَ يَخُوضُونَ فِي آياتِنا فَأَعْرِضْ عَنْهُمْ حَتّى يَخُوضُوا فِي حَدِيثٍ غَيْرِهِ وَ إِمّا يُنْسِيَنَّكَ اَلشَّيْطانُ فَلا تَقْعُدْ بَعْدَ اَلذِّكْرى مَعَ اَلْقَوْمِ اَلظّالِمِينَ</w:t>
      </w:r>
      <w:r>
        <w:rPr>
          <w:rFonts w:eastAsia="Amiri" w:cs="Amiri" w:ascii="Amiri" w:hAnsi="Amiri"/>
          <w:color w:val="111111"/>
          <w:sz w:val="28"/>
          <w:szCs w:val="28"/>
          <w:rtl w:val="true"/>
          <w:lang w:bidi="ar-SA"/>
        </w:rPr>
        <w:t>) .</w:t>
      </w:r>
    </w:p>
    <w:p>
      <w:pPr>
        <w:pStyle w:val="Heading5"/>
        <w:numPr>
          <w:ilvl w:val="4"/>
          <w:numId w:val="1"/>
        </w:numPr>
        <w:rPr/>
      </w:pPr>
      <w:bookmarkStart w:id="824" w:name="__RefHeading___Toc1322431_2142443653"/>
      <w:bookmarkStart w:id="825" w:name="_Toc308"/>
      <w:bookmarkEnd w:id="824"/>
      <w:r>
        <w:rPr>
          <w:rtl w:val="true"/>
        </w:rPr>
        <w:t>شأن نزول</w:t>
      </w:r>
      <w:bookmarkEnd w:id="825"/>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تفسير مجمع البيان از امام باقر عليه السلام نقل شده كه وقتى آيۀ فوق نازل شد</w:t>
      </w:r>
      <w:bookmarkStart w:id="826" w:name="pg15121_168865"/>
    </w:p>
    <w:p>
      <w:pPr>
        <w:pStyle w:val="BookText"/>
        <w:rPr/>
      </w:pPr>
      <w:bookmarkEnd w:id="826"/>
      <w:r>
        <w:rPr>
          <w:rFonts w:ascii="IRNazanin" w:hAnsi="IRNazanin" w:eastAsia="IRNazanin"/>
          <w:color w:val="111111"/>
          <w:sz w:val="28"/>
          <w:sz w:val="28"/>
          <w:szCs w:val="28"/>
          <w:rtl w:val="true"/>
          <w:lang w:bidi="fa-IR"/>
        </w:rPr>
        <w:t>و مسلمانان از مجالست با كفار و استهزاكنندگان آيات الهى نهى شدند، جمعى از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در همه جا به اين دستور عمل كنيم بايد هرگز به مسجدالحرام نرويم و خانۀ خدا را طواف نكنيم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 ها در گوشه و كنار مسجد پراكنده اند و به سخنان باطل پيرامون آيات الهى مشغول اند و ما در هر گوشه اى از مسجدالحرام مختصر توقفى كنيم ممكن است سخنان آن ها به گوش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آيۀ دوم نازل شد و به مسلمانان دستور داد كه در اين گونه مواقع آن ها را نصيحت كنند و تا آنجا كه در قدرت دارند به ارشاد و راهنمايى آن ها بپردازند</w:t>
      </w:r>
      <w:r>
        <w:rPr>
          <w:rFonts w:eastAsia="IRNazanin" w:cs="IRNazanin"/>
          <w:color w:val="111111"/>
          <w:sz w:val="28"/>
          <w:szCs w:val="28"/>
          <w:rtl w:val="true"/>
          <w:lang w:bidi="fa-IR"/>
        </w:rPr>
        <w:t>.</w:t>
      </w:r>
    </w:p>
    <w:p>
      <w:pPr>
        <w:pStyle w:val="Heading5"/>
        <w:numPr>
          <w:ilvl w:val="4"/>
          <w:numId w:val="1"/>
        </w:numPr>
        <w:rPr/>
      </w:pPr>
      <w:bookmarkStart w:id="827" w:name="__RefHeading___Toc1322433_2142443653"/>
      <w:bookmarkStart w:id="828" w:name="_Toc309"/>
      <w:bookmarkEnd w:id="827"/>
      <w:r>
        <w:rPr>
          <w:rtl w:val="true"/>
        </w:rPr>
        <w:t>تفسير</w:t>
      </w:r>
      <w:bookmarkEnd w:id="828"/>
    </w:p>
    <w:p>
      <w:pPr>
        <w:pStyle w:val="BookText"/>
        <w:rPr/>
      </w:pPr>
      <w:r>
        <w:rPr>
          <w:rFonts w:ascii="IRNazanin" w:hAnsi="IRNazanin" w:eastAsia="IRNazanin"/>
          <w:color w:val="111111"/>
          <w:sz w:val="28"/>
          <w:sz w:val="28"/>
          <w:szCs w:val="28"/>
          <w:rtl w:val="true"/>
          <w:lang w:bidi="fa-IR"/>
        </w:rPr>
        <w:t>از آنجا كه بحث هاى اين سوره بيشتر ناظر به وضع مشركان و بت پرستان است، در اين دو آيه به يكى ديگر از مسائل مربوط به آن 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پيامبر صلى الله عليه و آله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مخالفان لجوج و بى منطق را مشاهده كردى كه آيات خدا را استهزا مى كنند، از آن ها روى بگردان تا از اين كار صرف نظر كرده، به سخنان ديگر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اين جمله روى سخن به پيغمبر صلى الله عليه و آله است، ولى به يقين اين حكم به او اختصاصى ندارد و تمام مؤمنان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اين حكم نيز روشن است، زيرا اگر مسلمانان در مجالس آن ها شركت مى كردند، آن ها براى انتقام گرفتن و ناراحت ساختن ايشان به سخنان باطل و نارواى خود ادامه مى دادند، اما هنگامى كه با بى اعتنايى از كنار آن ها بگذرند طبعاً سكوت خواهند كرد و به مسائل ديگر خواهند پرداخت، زيرا تمام هدف آن ها ناراحت كردن پيامبر صلى الله عليه و آله و مسلمين بود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به اندازه اى اهميت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شيطان تو را</w:t>
      </w:r>
      <w:bookmarkStart w:id="829" w:name="pg15121_168866"/>
    </w:p>
    <w:p>
      <w:pPr>
        <w:pStyle w:val="BookText"/>
        <w:rPr/>
      </w:pPr>
      <w:bookmarkEnd w:id="829"/>
      <w:r>
        <w:rPr>
          <w:rFonts w:ascii="IRNazanin" w:hAnsi="IRNazanin" w:eastAsia="IRNazanin"/>
          <w:color w:val="111111"/>
          <w:sz w:val="28"/>
          <w:sz w:val="28"/>
          <w:szCs w:val="28"/>
          <w:rtl w:val="true"/>
          <w:lang w:bidi="fa-IR"/>
        </w:rPr>
        <w:t>به فراموشى افكند و به طور غيرعمدى با اين گونه اشخاص همنشين شدى، به مجرد اينكه متوجه موضوع گشتى به سرعت از آن مجلس برخيز و با اين ستمكاران منشين</w:t>
      </w:r>
      <w:r>
        <w:rPr>
          <w:rFonts w:eastAsia="IRNazanin" w:cs="IRNazanin"/>
          <w:color w:val="111111"/>
          <w:sz w:val="28"/>
          <w:szCs w:val="28"/>
          <w:rtl w:val="true"/>
          <w:lang w:bidi="fa-IR"/>
        </w:rPr>
        <w:t>!».</w:t>
      </w:r>
    </w:p>
    <w:p>
      <w:pPr>
        <w:pStyle w:val="Heading4"/>
        <w:numPr>
          <w:ilvl w:val="3"/>
          <w:numId w:val="1"/>
        </w:numPr>
        <w:rPr/>
      </w:pPr>
      <w:bookmarkStart w:id="830" w:name="__RefHeading___Toc1322435_2142443653"/>
      <w:bookmarkStart w:id="831" w:name="_Toc310"/>
      <w:bookmarkEnd w:id="830"/>
      <w:r>
        <w:rPr>
          <w:rtl w:val="true"/>
        </w:rPr>
        <w:t>دو سؤال</w:t>
      </w:r>
      <w:bookmarkEnd w:id="831"/>
    </w:p>
    <w:p>
      <w:pPr>
        <w:pStyle w:val="BookText"/>
        <w:rPr/>
      </w:pPr>
      <w:r>
        <w:rPr>
          <w:rFonts w:ascii="IRNazanin" w:hAnsi="IRNazanin" w:eastAsia="IRNazanin"/>
          <w:color w:val="111111"/>
          <w:sz w:val="28"/>
          <w:sz w:val="28"/>
          <w:szCs w:val="28"/>
          <w:rtl w:val="true"/>
          <w:lang w:bidi="fa-IR"/>
        </w:rPr>
        <w:t>در اينجا دو سؤال پيش مى آيد، 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ممكن است شيطان بر پيامبر صلى الله عليه و آله مسلط گردد و باعث فراموشى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وجود مقام عصمت و مصونيت از خطا حتى در موضوعات، ممكن است پيامبر صلى الله عليه و آله گرفتار اشتباه و فراموشى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سؤال مى توان گفت كه روى سخن در آيه گرچه به پيامبر صلى الله عليه و آله است، اما درحقيقت منظور پيروان او هستند كه اگر گرفتار فراموشى شدند و در جلسات آميخته به گناه كفار شركت كردند، به محض اينكه متوجه شدند، بايد از آنجا برخيزند و بيرون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بحث در گفتگوهاى روزانۀ ما و در ادبيات زبان هاى مختلف ديده مى شود كه انسان روى سخن را به كسى مى كند، اما هدفش اين است كه ديگران بشنوند، مطابق ضرب المثل معروف عرب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أعني وَاسمَعي يا جارَهُ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بعضى از مفسران مانند طبرسى در مجمع البيان و ابوالفتوح در تفسير معروف خود، پاسخ ديگرى داده اند كه حاصلش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و فراموشى در احكام و در مقام رسالت از طرف خداوند درمورد انبيا جايز نيست، اما در موضوعات در صورتى كه موجب گمراهى مردم نشود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پاسخ با آنچه در ميان متكلمين ما مشهور است كه انبيا و ائمه عليهم السلام علاوه بر احكام، در موضوعات عادى نيز معصوم و مصون از اشتباه هستند، سازش ندارد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ديگر اينكه بعضى از دانشمندان اهل تسنن اين آيه را دليلى بر عدم</w:t>
      </w:r>
      <w:bookmarkStart w:id="832" w:name="pg15121_168867"/>
    </w:p>
    <w:p>
      <w:pPr>
        <w:pStyle w:val="BookText"/>
        <w:rPr/>
      </w:pPr>
      <w:bookmarkEnd w:id="832"/>
      <w:r>
        <w:rPr>
          <w:rFonts w:ascii="IRNazanin" w:hAnsi="IRNazanin" w:eastAsia="IRNazanin"/>
          <w:color w:val="111111"/>
          <w:sz w:val="28"/>
          <w:sz w:val="28"/>
          <w:szCs w:val="28"/>
          <w:rtl w:val="true"/>
          <w:lang w:bidi="fa-IR"/>
        </w:rPr>
        <w:t>جواز تقيه براى رهبران دينى گرفته اند، زير آيه با صراحت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دربرابر دشمنان تقيه نكن و حتى اگر در مجلس آن ها بودى از آن جا برخيز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ايراد نيز روشن است، زيرا شيعه هرگز نمى گويد در همه جا بايد تقيه كرد، بلكه تقيه در پاره اى از موارد به يقين حرام است و وجوب آن منحصر به مواردى است كه تقيه و ترك اظهار حق منافعى داشته باشد كه از اظهار آن بيشتر باشد و يا موجب دفع ضرر و خطر كلى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بعد، يك مورد را استثنا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افراد باتقوا براى نهى از منكر در جلسات آن ها شركت كنند و به اميد پرهيزكارى و بازگشت آن ها از گناه، آنان را متذكر سازند مانعى ندارد و گناهان آن ها را بر چنين اشخاصى نخواهند نوشت، زيرا در هر حال، قصد آن ها خدمت و انجام وظيفه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عَلَى اَلَّذِينَ يَتَّقُونَ مِنْ حِسابِهِمْ مِنْ شَيْ‌ءٍ وَ لكِنْ ذِكْرى لَعَلَّهُمْ يَتَّقُونَ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براى اين آيه تفسير ديگرى نيز ذكر شده، ولى آنچه گفتيم با ظاهر آيه و همچنين با شأن نزول آن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بايد توجه داشت كه تنها كسانى مى توانند از اين استثنا استفاده كنند كه طبق تعبير آيه داراى مقام تقوا و پرهيزكارى باشند و نه تنها تحت تأثير آن ها واقع نشوند، بلكه بتوانند آن ها را تحت تأثير خود قرار دهند</w:t>
      </w:r>
      <w:r>
        <w:rPr>
          <w:rFonts w:eastAsia="IRNazanin" w:cs="IRNazanin"/>
          <w:color w:val="111111"/>
          <w:sz w:val="28"/>
          <w:szCs w:val="28"/>
          <w:rtl w:val="true"/>
          <w:lang w:bidi="fa-IR"/>
        </w:rPr>
        <w:t>.</w:t>
      </w:r>
    </w:p>
    <w:p>
      <w:pPr>
        <w:pStyle w:val="Heading4"/>
        <w:numPr>
          <w:ilvl w:val="3"/>
          <w:numId w:val="1"/>
        </w:numPr>
        <w:rPr/>
      </w:pPr>
      <w:bookmarkStart w:id="833" w:name="__RefHeading___Toc1322437_2142443653"/>
      <w:bookmarkStart w:id="834" w:name="_Toc311"/>
      <w:bookmarkEnd w:id="833"/>
      <w:r>
        <w:rPr>
          <w:rtl w:val="true"/>
        </w:rPr>
        <w:t>هوى پرستى و عواقب دردناك آن</w:t>
      </w:r>
      <w:bookmarkEnd w:id="834"/>
    </w:p>
    <w:p>
      <w:pPr>
        <w:pStyle w:val="BookText"/>
        <w:rPr/>
      </w:pPr>
      <w:r>
        <w:rPr>
          <w:rFonts w:ascii="IRNazanin" w:hAnsi="IRNazanin" w:eastAsia="IRNazanin"/>
          <w:color w:val="111111"/>
          <w:sz w:val="28"/>
          <w:sz w:val="28"/>
          <w:szCs w:val="28"/>
          <w:rtl w:val="true"/>
          <w:lang w:bidi="fa-IR"/>
        </w:rPr>
        <w:t>هوى پرستى و عواقب دردناك آن</w:t>
      </w:r>
      <w:r>
        <w:rPr>
          <w:rStyle w:val="FootnoteAnchor"/>
          <w:rtl w:val="true"/>
        </w:rPr>
        <w:footnoteReference w:id="546"/>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شك در وجود انسان، غرايز و اميال گوناگونى است كه همۀ آن ها براى ادامۀ حيات او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علاقه به خويشتن، علاقه به مال و زندگى مادى و امثال اين ها، و بدون ترديد، دستگاه آفرينش همۀ اين ها را براى همان هدف تكاملى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اين است كه گاهى اين ها از حدّ تجاوز</w:t>
      </w:r>
    </w:p>
    <w:p>
      <w:pPr>
        <w:pStyle w:val="BookText"/>
        <w:rPr/>
      </w:pPr>
      <w:r>
        <w:rPr>
          <w:rFonts w:ascii="IRNazanin" w:hAnsi="IRNazanin" w:eastAsia="IRNazanin"/>
          <w:color w:val="111111"/>
          <w:sz w:val="28"/>
          <w:sz w:val="28"/>
          <w:szCs w:val="28"/>
          <w:rtl w:val="true"/>
          <w:lang w:bidi="fa-IR"/>
        </w:rPr>
        <w:t>مى كنند و پا را از گليم شان فراتر مى نهند و از صورت يك ابزار مطيع در دست عقل درمى آيند و بناى طغيان و ياغى گرى مى گذارند، عقل را زندانى كرده و بر كل وجود انسان حاكم مى شوند و زمام اختيار او را در دست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چيزى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 كه از تمام انواع بت پرستى خطرناك تر است، بلكه بت پرستى نيز از آن ريشه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جهت نيست كه پيامبر گرامى اسلام صلى الله عليه و آله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برترين و بدترين بت ها شمرده است در آن 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تَحتَ ظِلِّ السَّماءِ مِن اِلهٍ يُعبَدُ مِن دونِ اللّهِ، أعظَمُ عِندَ اللّهِ مِن هَوىً مُتَّبَعٍ ؛ در زير آسمان هيچ بتى نزد خدا بزرگ تر از هوى و هوسى كه از آن پيروى كنند وجود ندارد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و در حديث ديگرى از بعضى پيشوايان اسلام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أبغَضُ اِلهٍ عُبِدَ عَلى وَجهِ الأرضِ الهَوى ؛ مبغوض ترين و منفورترين بتى كه در زمين پرستش شده است بت هوى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نيك بينديشيم به عمق اين سخن به خوبى واقف مى شويم، چراكه هوى پرستى سرچشمۀ غفلت و بى خبرى است، چنان كه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تُطِعْ مَنْ أَغْفَلْنا قَلْبَهُ عَنْ ذِكْرِنا وَ اِتَّبَعَ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كسانى كه قلبشان را از يادمان غافل ساختيم و از هواى نفس پيروى كردند، اطاعت مكن</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همچنين هوى پرستى سرچشمۀ كفر و بى ايمانى است، چنان كه قرآن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يَصُدَّنَّكَ عَنْها مَنْ لا يُؤْمِنُ بِها وَ اِتَّبَعَ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مبادا كسى كه به آن ايمان ندارد و از هوس هاى خويش پيروى مى كند، تو را از آن بازدارد</w:t>
      </w:r>
      <w:r>
        <w:rPr>
          <w:rFonts w:eastAsia="IRNazanin" w:cs="IRNazanin"/>
          <w:color w:val="111111"/>
          <w:sz w:val="28"/>
          <w:szCs w:val="28"/>
          <w:rtl w:val="true"/>
          <w:lang w:bidi="fa-IR"/>
        </w:rPr>
        <w:t>...».</w:t>
      </w:r>
      <w:r>
        <w:rPr>
          <w:rStyle w:val="FootnoteAnchor"/>
          <w:rtl w:val="true"/>
        </w:rPr>
        <w:footnoteReference w:id="549"/>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هوى پرستى بدترين گمراهى است،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أَضَلُّ مِمَّنِ اِتَّبَعَ</w:t>
      </w:r>
    </w:p>
    <w:p>
      <w:pPr>
        <w:pStyle w:val="BookText"/>
        <w:rPr/>
      </w:pPr>
      <w:r>
        <w:rPr>
          <w:rFonts w:ascii="IRNazanin" w:hAnsi="IRNazanin" w:eastAsia="IRNazanin"/>
          <w:color w:val="111111"/>
          <w:sz w:val="28"/>
          <w:sz w:val="28"/>
          <w:szCs w:val="28"/>
          <w:rtl w:val="true"/>
          <w:lang w:bidi="fa-IR"/>
        </w:rPr>
        <w:t>هَواهُ بِغَيْرِ هُدىً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گمراه تر است از آن كس كه پيروى هواى نفس خويش كرده و هيچ هدايت الهى را نپذيرفته؟</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آفت ديگر هوى پرستى اين است كه نقطۀ مقابل حق طلبى است و انسان را از راه خدا بيرون مى برد، چنان كه در قرآن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فَاحْكُمْ بَيْنَ اَلنّاسِ بِالْحَقِّ وَ لا تَتَّبِعِ اَلْهَوى فَيُضِلَّكَ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ميان مردم به حق داورى كن و از هواى نفس پيروى مكن كه تو را از راه خدا منحرف سازد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همچنين هوى پرستى مانع عدالت و دادگرى است، چنان كه در قرآن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تَتَّبِعُوا اَلْهَوى أَنْ تَعْدِلُوا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از هوا و هوس پيروى نكنيد، كه منحرف خواهيد شد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و بالاخره، اگر نظام آسمان و زمين بر محور هوى و هوس مردم بگردد، فساد، سرتاسر پهنۀ هستى را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اِتَّبَعَ اَلْحَقُّ أَهْواءَهُمْ لَفَسَدَتِ اَلسَّماواتُ وَ اَلْأَرْضُ وَ مَنْ فِيهِنَّ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حق از هوس هاى آن ها پيروى مى كرد آسمان ها و زمين و همه كسانى كه در آن ها هستند تباه مى شدند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در روايات اسلامى نيز تعبيرات تكان دهنده اى در اين زمينه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على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الشَّقيُّ مَنِ‌انْخَدَعَ لِهَويهُ وَ غُرورِهِ ؛بدبخت كسى است كه فريب هوى و غرور خويش را بخورد</w:t>
      </w:r>
      <w:r>
        <w:rPr>
          <w:rFonts w:eastAsia="IRNazanin" w:cs="IRNazanin"/>
          <w:color w:val="111111"/>
          <w:sz w:val="28"/>
          <w:szCs w:val="28"/>
          <w:rtl w:val="true"/>
          <w:lang w:bidi="fa-IR"/>
        </w:rPr>
        <w:t>».</w:t>
      </w:r>
      <w:r>
        <w:rPr>
          <w:rStyle w:val="FootnoteAnchor"/>
          <w:rtl w:val="true"/>
        </w:rPr>
        <w:footnoteReference w:id="554"/>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همان حضرت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هوى پرستى دشمن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الهَوى عَدُوُّ العَقلِ</w:t>
      </w:r>
      <w:r>
        <w:rPr>
          <w:rFonts w:eastAsia="IRNazanin" w:cs="IRNazanin"/>
          <w:color w:val="111111"/>
          <w:sz w:val="28"/>
          <w:szCs w:val="28"/>
          <w:rtl w:val="true"/>
          <w:lang w:bidi="fa-IR"/>
        </w:rPr>
        <w:t>)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و نيز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هوى پرستى اساس تمام رنج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الهَوى اُسُّ المِحَنِ</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و همان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نه دين با هوى پرستى جمع مى شود و نه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دينَ مَعَ هَوى</w:t>
      </w:r>
      <w:r>
        <w:rPr>
          <w:rFonts w:eastAsia="IRNazanin" w:cs="IRNazanin"/>
          <w:color w:val="111111"/>
          <w:sz w:val="28"/>
          <w:szCs w:val="28"/>
          <w:rtl w:val="true"/>
          <w:lang w:bidi="fa-IR"/>
        </w:rPr>
        <w:t>)</w:t>
      </w:r>
      <w:r>
        <w:rPr>
          <w:rStyle w:val="FootnoteAnchor"/>
          <w:rtl w:val="true"/>
        </w:rPr>
        <w:footnoteReference w:id="55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عَقلَ مَعَ هَوى</w:t>
      </w:r>
      <w:r>
        <w:rPr>
          <w:rFonts w:eastAsia="Amiri" w:cs="Amiri" w:ascii="Amiri" w:hAnsi="Amiri"/>
          <w:color w:val="111111"/>
          <w:sz w:val="28"/>
          <w:szCs w:val="28"/>
          <w:rtl w:val="true"/>
          <w:lang w:bidi="ar-SA"/>
        </w:rPr>
        <w:t>)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خلاصه، آنجا كه هوى پرستى باشد، نه دين خواهد ماند و نه عقل، در آنجا چيزى جز بدبختى و رنج و بلا نيست، جز بيچارگى و شقاوت و فساد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رويدادهاى زندگى ما و تجربيات تلخى كه در دوران عمر خود درمورد خويش و ديگران ديده ايم شاهد زندۀ تمام نكته هايى است كه در آيات و روايات فوق در زمينۀ هوى پرستى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را مى بينيم كه چوب يك ساعت هوى پرستى را تا آخر عمر مى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جوانانى را سراغ داريم كه براثر پيروى از هوى چنان در دام اعتيادهاى خطرناك و انحرافات جنسى و اخلاقى گرفتار شده اند كه به موجودى زبون، ناتوان و بى ارزش تبديل گرديده و تمام نيروها و سرمايه هاى خويش را از كف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معاصر و گذشته به نام كسانى بر مى خوريم كه به دليل هوى پرستى شان هزاران و گاه ميليون ها انسان بى گناه را به خاك و خون كشيده اند و نام ننگينشان تا ابد به زشتى برده مى شود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اصل استثناپذير نيست، حتى دانشمندان و عابدان پرسابقه اى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پيروى از هواى نفس چنان از اوج عظمت و انسانيت سقوط كردند كه قرآن مَثَل آن ها را به سگ پليدى مى زند كه همواره پارس مى كند</w:t>
      </w:r>
      <w:r>
        <w:rPr>
          <w:rFonts w:eastAsia="IRNazanin" w:cs="IRNazanin"/>
          <w:color w:val="111111"/>
          <w:sz w:val="28"/>
          <w:szCs w:val="28"/>
          <w:rtl w:val="true"/>
          <w:lang w:bidi="fa-IR"/>
        </w:rPr>
        <w:t>!</w:t>
      </w:r>
      <w:r>
        <w:rPr>
          <w:rStyle w:val="FootnoteAnchor"/>
          <w:rtl w:val="true"/>
        </w:rPr>
        <w:footnoteReference w:id="559"/>
      </w:r>
      <w:bookmarkStart w:id="835" w:name="pg15121_168871"/>
    </w:p>
    <w:p>
      <w:pPr>
        <w:pStyle w:val="BookText"/>
        <w:rPr/>
      </w:pPr>
      <w:bookmarkEnd w:id="835"/>
      <w:r>
        <w:rPr>
          <w:rFonts w:ascii="IRNazanin" w:hAnsi="IRNazanin" w:eastAsia="IRNazanin"/>
          <w:color w:val="111111"/>
          <w:sz w:val="28"/>
          <w:sz w:val="28"/>
          <w:szCs w:val="28"/>
          <w:rtl w:val="true"/>
          <w:lang w:bidi="fa-IR"/>
        </w:rPr>
        <w:t xml:space="preserve">بنابراين جاى تعجب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خطرناك ترين پرتگاهى كه بر سر راه سعادت شما قرار گرفته هوى پرستى و آرزوهاى دور و دراز است، چراكه پيروى از هوى شما را از حق بازمى دارد و آرزوهاى دراز آخرت را به دست فراموشى مى 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أخوَفَ ما أخافُ عَلَيكُمُ اثْنانِ اتِّباعُ الهَوى وَ طولُ الأمَلِ فأمّا اتّباعُ الهَوى فَيَصُدُّ عَن الحَقِّ وَ أمّا طولُ الأمَلِ فَيُنسي الآخِرَةَ</w:t>
      </w:r>
      <w:r>
        <w:rPr>
          <w:rFonts w:eastAsia="IRNazanin" w:cs="IRNazanin"/>
          <w:color w:val="111111"/>
          <w:sz w:val="28"/>
          <w:szCs w:val="28"/>
          <w:rtl w:val="true"/>
          <w:lang w:bidi="fa-IR"/>
        </w:rPr>
        <w:t>)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اما تعبيراتى نيز كه در نقطۀ مقابل، يعنى ترك هوى پرستى، در آيات و روايات وارد شده عمق اين مسأله را از ديدگاه اسلام روشن مى سازد، تا جايى كه كليد بهشت را ترس از خدا و مبارزه با هواى نفس مى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مَنْ خافَ مَقامَ رَبِّهِ وَ نَهَى اَلنَّفْسَ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اَلْجَنَّةَ هِيَ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كس كه از مقام پروردگارش ترسان باشد و نفس را از هوى بازدارد، به يقين بهشت جايگاه اوست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 ترين مردم كسى است كه بر هواى خويش پيروز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أشجَعُ النّاسِ مَن غَلَبَ هَويهُ</w:t>
      </w:r>
      <w:r>
        <w:rPr>
          <w:rFonts w:eastAsia="IRNazanin" w:cs="IRNazanin"/>
          <w:color w:val="111111"/>
          <w:sz w:val="28"/>
          <w:szCs w:val="28"/>
          <w:rtl w:val="true"/>
          <w:lang w:bidi="fa-IR"/>
        </w:rPr>
        <w:t>)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دربارۀ دوستان حق و اولياى پروردگار و علما و بزرگان داستان هاى زيادى نقل شده كه براثر ترك هوى پرستى به مقامات بلندى نائل شدند كه از راه هاى عادى غيرممكن بود</w:t>
      </w:r>
      <w:r>
        <w:rPr>
          <w:rFonts w:eastAsia="IRNazanin" w:cs="IRNazanin"/>
          <w:color w:val="111111"/>
          <w:sz w:val="28"/>
          <w:szCs w:val="28"/>
          <w:rtl w:val="true"/>
          <w:lang w:bidi="fa-IR"/>
        </w:rPr>
        <w:t>.</w:t>
      </w:r>
    </w:p>
    <w:p>
      <w:pPr>
        <w:pStyle w:val="Heading4"/>
        <w:numPr>
          <w:ilvl w:val="3"/>
          <w:numId w:val="1"/>
        </w:numPr>
        <w:rPr/>
      </w:pPr>
      <w:bookmarkStart w:id="836" w:name="__RefHeading___Toc1322439_2142443653"/>
      <w:bookmarkStart w:id="837" w:name="_Toc312"/>
      <w:bookmarkEnd w:id="836"/>
      <w:r>
        <w:rPr>
          <w:rtl w:val="true"/>
        </w:rPr>
        <w:t>رابطۀ هوى پرستى و غفلت از خدا</w:t>
      </w:r>
      <w:bookmarkEnd w:id="837"/>
    </w:p>
    <w:p>
      <w:pPr>
        <w:pStyle w:val="BookText"/>
        <w:rPr/>
      </w:pPr>
      <w:r>
        <w:rPr>
          <w:rFonts w:ascii="IRNazanin" w:hAnsi="IRNazanin" w:eastAsia="IRNazanin"/>
          <w:color w:val="111111"/>
          <w:sz w:val="28"/>
          <w:sz w:val="28"/>
          <w:szCs w:val="28"/>
          <w:rtl w:val="true"/>
          <w:lang w:bidi="fa-IR"/>
        </w:rPr>
        <w:t>رابطۀ هوى پرستى و غفلت از خدا</w:t>
      </w:r>
      <w:r>
        <w:rPr>
          <w:rStyle w:val="FootnoteAnchor"/>
          <w:rtl w:val="true"/>
        </w:rPr>
        <w:footnoteReference w:id="563"/>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آدمى را يا خدا پر مى كند و يا هوى نفس، و جمع ميان اين دو ممكن</w:t>
      </w:r>
      <w:bookmarkStart w:id="838" w:name="pg15121_168872"/>
    </w:p>
    <w:p>
      <w:pPr>
        <w:pStyle w:val="BookText"/>
        <w:rPr/>
      </w:pPr>
      <w:bookmarkEnd w:id="838"/>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هوى پرستى سرچشمۀ غفلت از خدا و خلق خداست، هوى پرستى عامل بيگانگى از همۀ اصول اخلاقى است، و نيز هوى پرستى انسان را در خويشتن فرو مى برد و از همۀ حقايق جهان دور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انسان هوى پرست جز به اشباع شهوات خويش نمى انديشد و آگاهى، گذشت، ايثار، فداكارى و معنويت براى او مفهومى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رابطۀ اين دو با هم در آيۀ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كهف به خوبى بازگو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تُطِعْ مَنْ أَغْفَلْنا قَلْبَهُ عَنْ ذِكْرِنا وَ اِتَّبَعَ هَواهُ وَ كانَ أَمْرُهُ فُرُطاً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اينجا نخست غفلت از خدا مطرح است و به دنبال آن پيروى از هوى، و جالب اينكه نتيجۀ آن، افراطكارى، آن هم به طور مطلق،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هوى پرست هميشه گرفتار افراط است؟ شايد يك دليلش اين باشد كه طبع آدمى در لذت هاى مادى هميشه رو به افزون طلبى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ديروز از فلان مقدار مواد مخدر نشئه مى شد امروز با آن مقدار نشئه نمى شود و بايد به تدريج بر مقدار آن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ديروز يك قصر مجهز چند هزار مترى او را سير مى كرد امروز براى او عادى شده است، و به همين صورت در همۀ شاخه هاى هوى و هوس، همواره رو به افراط گام برمى دارد تا خود را هلاك و نابود كند</w:t>
      </w:r>
      <w:r>
        <w:rPr>
          <w:rFonts w:eastAsia="IRNazanin" w:cs="IRNazanin"/>
          <w:color w:val="111111"/>
          <w:sz w:val="28"/>
          <w:szCs w:val="28"/>
          <w:rtl w:val="true"/>
          <w:lang w:bidi="fa-IR"/>
        </w:rPr>
        <w:t>.</w:t>
      </w:r>
    </w:p>
    <w:p>
      <w:pPr>
        <w:pStyle w:val="Heading4"/>
        <w:numPr>
          <w:ilvl w:val="3"/>
          <w:numId w:val="1"/>
        </w:numPr>
        <w:rPr/>
      </w:pPr>
      <w:bookmarkStart w:id="839" w:name="__RefHeading___Toc1322441_2142443653"/>
      <w:bookmarkStart w:id="840" w:name="_Toc313"/>
      <w:bookmarkEnd w:id="839"/>
      <w:r>
        <w:rPr>
          <w:rtl w:val="true"/>
        </w:rPr>
        <w:t>هوى پرستى، عامل گمراهى</w:t>
      </w:r>
      <w:bookmarkEnd w:id="840"/>
    </w:p>
    <w:p>
      <w:pPr>
        <w:pStyle w:val="BookText"/>
        <w:rPr/>
      </w:pPr>
      <w:r>
        <w:rPr>
          <w:rFonts w:ascii="IRNazanin" w:hAnsi="IRNazanin" w:eastAsia="IRNazanin"/>
          <w:color w:val="111111"/>
          <w:sz w:val="28"/>
          <w:sz w:val="28"/>
          <w:szCs w:val="28"/>
          <w:rtl w:val="true"/>
          <w:lang w:bidi="fa-IR"/>
        </w:rPr>
        <w:t>هوى پرستى، عامل گمراهى</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در آيۀ پنجاه سورۀ قصص مى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أَضَلُّ مِمَّنِ اِتَّبَعَ هَواهُ بِغَيْرِ هُدىً مِنَ اَللّهِ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كسى گمراه تر است از آن كس كه پيروى هواى نفس خويش كرده و هيچ هدايت الهى را نپذيرفته؟</w:t>
      </w:r>
      <w:r>
        <w:rPr>
          <w:rFonts w:eastAsia="IRNazanin" w:cs="IRNazanin"/>
          <w:color w:val="111111"/>
          <w:sz w:val="28"/>
          <w:szCs w:val="28"/>
          <w:rtl w:val="true"/>
          <w:lang w:bidi="fa-IR"/>
        </w:rPr>
        <w:t>!».</w:t>
      </w:r>
      <w:bookmarkStart w:id="841" w:name="pg15121_168873"/>
    </w:p>
    <w:p>
      <w:pPr>
        <w:pStyle w:val="BookText"/>
        <w:rPr/>
      </w:pPr>
      <w:bookmarkEnd w:id="841"/>
      <w:r>
        <w:rPr>
          <w:rFonts w:ascii="IRNazanin" w:hAnsi="IRNazanin" w:eastAsia="IRNazanin"/>
          <w:color w:val="111111"/>
          <w:sz w:val="28"/>
          <w:sz w:val="28"/>
          <w:szCs w:val="28"/>
          <w:rtl w:val="true"/>
          <w:lang w:bidi="fa-IR"/>
        </w:rPr>
        <w:t>در اين آيات، رابطۀ هوى پرستى و گمراهى باصراحت بيان شده و حتى گمراه ترين مردم گروهى معرفى شده اند كه رهبر خود را هوى نفس خويش قرار داده و هرگز هدايت الهى را نپذيرفته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 حجاب ضخيمى است درمقابل چشمان عقل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هواى نفس به انسان آن چنان دلبستگى نسبت به موضوعى مى دهد كه انسان قدرت درك حقايق را از دست مى دهد، چراكه براى درك حقيقت، تسليم بودن مطلق درمقابل واقعيات، و ترك هرگونه پيش داورى و دلبستگى شرط است، تسليم بى قيد و شرط درمقابل هر چيزى كه عينيت خارجى دارد، چه شيرين باشد چه تلخ، موافق تمايلات درونى ما يا مخالف، هماهنگ با منافع شخصى يا ناهماهنگ، ولى هواى نفس با اين اصول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در روايات متعددى آيۀ فوق به كسانى تفسير شده است كه امام و رهبر الهى را نپذيرفته اند و تنها به آراى خويش تكيه مى كنند</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اين روايات كه از امام باقر عليه السلام و امام صادق عليه السلام و بعضى ديگر از ائمۀ هدى عليهم السلام نقل شده، درحقيقت ازقبيل مصداق روشن است 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نيازمند هدايت الهى است و اين هدايت گاهى در كتاب آسمانى منعكس مى شود، گاهى در وجود پيامبر و سنت او، گاهى در اوصياى معصومش، و گاهى نيز در منطق عقل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انسان در خط هدايت الهى باشد، نه هواى نفس، تا بتواند از اين انوار هدايت بهره مند شود</w:t>
      </w:r>
      <w:r>
        <w:rPr>
          <w:rFonts w:eastAsia="IRNazanin" w:cs="IRNazanin"/>
          <w:color w:val="111111"/>
          <w:sz w:val="28"/>
          <w:szCs w:val="28"/>
          <w:rtl w:val="true"/>
          <w:lang w:bidi="fa-IR"/>
        </w:rPr>
        <w:t>.</w:t>
      </w:r>
    </w:p>
    <w:p>
      <w:pPr>
        <w:pStyle w:val="Heading4"/>
        <w:numPr>
          <w:ilvl w:val="3"/>
          <w:numId w:val="1"/>
        </w:numPr>
        <w:rPr/>
      </w:pPr>
      <w:bookmarkStart w:id="842" w:name="__RefHeading___Toc1322443_2142443653"/>
      <w:bookmarkStart w:id="843" w:name="_Toc314"/>
      <w:bookmarkEnd w:id="842"/>
      <w:r>
        <w:rPr>
          <w:rtl w:val="true"/>
        </w:rPr>
        <w:t>بت هواى نفس</w:t>
      </w:r>
      <w:bookmarkEnd w:id="843"/>
    </w:p>
    <w:p>
      <w:pPr>
        <w:pStyle w:val="Heading5"/>
        <w:numPr>
          <w:ilvl w:val="4"/>
          <w:numId w:val="1"/>
        </w:numPr>
        <w:rPr/>
      </w:pPr>
      <w:bookmarkStart w:id="844" w:name="__RefHeading___Toc1322445_2142443653"/>
      <w:bookmarkStart w:id="845" w:name="_Toc315"/>
      <w:bookmarkEnd w:id="844"/>
      <w:r>
        <w:rPr>
          <w:rtl w:val="true"/>
        </w:rPr>
        <w:t>اشاره</w:t>
      </w:r>
      <w:bookmarkEnd w:id="845"/>
    </w:p>
    <w:p>
      <w:pPr>
        <w:pStyle w:val="BookText"/>
        <w:rPr/>
      </w:pPr>
      <w:r>
        <w:rPr>
          <w:rFonts w:ascii="IRNazanin" w:hAnsi="IRNazanin" w:eastAsia="IRNazanin"/>
          <w:color w:val="111111"/>
          <w:sz w:val="28"/>
          <w:sz w:val="28"/>
          <w:szCs w:val="28"/>
          <w:rtl w:val="true"/>
          <w:lang w:bidi="fa-IR"/>
        </w:rPr>
        <w:t>بت هواى نفس</w:t>
      </w:r>
      <w:r>
        <w:rPr>
          <w:rStyle w:val="FootnoteAnchor"/>
          <w:rtl w:val="true"/>
        </w:rPr>
        <w:footnoteReference w:id="566"/>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آيۀ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جاثيه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فَرَأَيْتَ مَنِ اِتَّخَذَ إِلهَهُ هَواهُ وَ أَضَلَّهُ اَللّهُ عَلى عِلْمٍ وَ خَتَمَ عَلى سَمْعِهِ وَ قَلْبِهِ وَ جَعَلَ عَلى بَصَرِهِ غِشاوَةً فَمَنْ يَهْدِيهِ مِنْ بَعْدِ اَللّهِ أَ فَلا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ديدى كسى را كه معبود خود را هواى نفس خويش قرار داده و خداوند او را با آگاهى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شايستۀ هدايت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ساخته و بر گوش و قلبش مُهر زده و بر چشمش پرده اى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غير از خدا چه كسى مى تواند او را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متذكّر نمى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سؤال مطرح است كه چگونه ممكن است انسان هواى نفس خويش را معبود خود سازد؟</w:t>
      </w:r>
    </w:p>
    <w:p>
      <w:pPr>
        <w:pStyle w:val="BookText"/>
        <w:rPr/>
      </w:pPr>
      <w:r>
        <w:rPr>
          <w:rFonts w:ascii="IRNazanin" w:hAnsi="IRNazanin" w:eastAsia="IRNazanin"/>
          <w:color w:val="111111"/>
          <w:sz w:val="28"/>
          <w:sz w:val="28"/>
          <w:szCs w:val="28"/>
          <w:rtl w:val="true"/>
          <w:lang w:bidi="fa-IR"/>
        </w:rPr>
        <w:t>پاسخ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انسان فرمان خدا را رها كرد و به دنبال خواست دل و هواى نفس افتاد و اطاعت آن را بر اطاعت حق مقدم شمرد، اين همان پرستش هواى نفس است، چراكه يكى از معانى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بارها در قرآن مجيد، درمورد شيطان، يا احبار و علماى يهود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شيطان را عبادت مى كنند</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و دربارۀ يهود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خود را رب و پروردگار خويش قرار داده اند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در حديث نيز آمده است كه امام باقر و امام صادق عليهما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وَاللّهِ ما صامُوا لَهُم، وَلا صَلُّوا، وَلكِنَّهُم اَحَلُّوا لَهُم حَراماً وَ حَرَّمُوا عَلَيهِم حَلالاً، فَاتَّبَعُوهُم وَعَبَدُوهُم مِن حَيثُ لا يَشعُرُونَ ؛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پيشوايان خود نماز و روزه به جا نياوردند، ولى پيشوايانشان حرامى را براى آن ها حلال، و حلالى را حرام كردند، و آن ها پذيرفتند و پيروى نمودند، و بى آنكه توجه داشته باشند آن ها را عبادت و پرستش كردند</w:t>
      </w:r>
      <w:r>
        <w:rPr>
          <w:rFonts w:eastAsia="IRNazanin" w:cs="IRNazanin"/>
          <w:color w:val="111111"/>
          <w:sz w:val="28"/>
          <w:szCs w:val="28"/>
          <w:rtl w:val="true"/>
          <w:lang w:bidi="fa-IR"/>
        </w:rPr>
        <w:t>!».</w:t>
      </w:r>
      <w:r>
        <w:rPr>
          <w:rStyle w:val="FootnoteAnchor"/>
          <w:rtl w:val="true"/>
        </w:rPr>
        <w:footnoteReference w:id="569"/>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بعضى از مفسران اين تعبير را اشاره به بت پرستان قريش مى دانند كه به</w:t>
      </w:r>
    </w:p>
    <w:p>
      <w:pPr>
        <w:pStyle w:val="BookText"/>
        <w:rPr/>
      </w:pPr>
      <w:r>
        <w:rPr>
          <w:rFonts w:ascii="IRNazanin" w:hAnsi="IRNazanin" w:eastAsia="IRNazanin"/>
          <w:color w:val="111111"/>
          <w:sz w:val="28"/>
          <w:sz w:val="28"/>
          <w:szCs w:val="28"/>
          <w:rtl w:val="true"/>
          <w:lang w:bidi="fa-IR"/>
        </w:rPr>
        <w:t>هر چيزى كه دل مى بستند از آن بتى مى ساختند و دربرابر آن عبادت مى كردند و هرگاه جسم ديگرى مى يافتند كه توجهشان را جلب مى نمود بت اول را كنار گذاشته از دومى بت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صورت، معبود آن ها چيزى بود كه هواى نفس آن ها بپسندد</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 xml:space="preserve">ولى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اِتَّخَذَ إِلهَهُ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معبود خود را هواى نفس خويش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تفسير اول هماهنگ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درمورد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أَضَلَّهُ اَللّهُ عَلى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معروف همان است كه در بالا گفتيم، يعنى خداوند با علم به اينكه آن ها استحقاق هدايت ندارند گمراهشان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 آن ها با دست خود تمام چراغ هاى هدايت را شكسته و راه هاى نجات را به روى خود بسته و پل هاى بازگشت را پشت سر خود ويران كرده اند، در چنين شرايطى خداوند لطف و رحمتش را از آن ها برمى گيرد و حس تشخيص نيك و بد را از آن ها سلب مى كند، گويى قلب و گوششان را در محفظه اى گذاشته و بسته و مهر كرده است و بر چشم آن ها پردۀ سنگينى افكنده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درحقيقت آثار چيزى است كه براى خود برگزيده اند و نتيجۀ شوم معبودى است كه براى خود انتخاب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چه بت خطرناكى است هوى نفس كه تمام درهاى رحمت و راه هاى نجات را به روى انسان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گويا و پرمعنى است حديثى كه از پيغمبر گرامى اسلام صلى الله عليه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تَحتَ السَّماءِ اِلهٌ اَبغَضُ اِلَى اللّهِ مِنَ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زير آسمان معبودى مبغوض تر نزد خدا از هواى نفس پرستش نشده است</w:t>
      </w:r>
      <w:r>
        <w:rPr>
          <w:rFonts w:eastAsia="IRNazanin" w:cs="IRNazanin"/>
          <w:color w:val="111111"/>
          <w:sz w:val="28"/>
          <w:szCs w:val="28"/>
          <w:rtl w:val="true"/>
          <w:lang w:bidi="fa-IR"/>
        </w:rPr>
        <w:t>».</w:t>
      </w:r>
      <w:r>
        <w:rPr>
          <w:rStyle w:val="FootnoteAnchor"/>
          <w:rtl w:val="true"/>
        </w:rPr>
        <w:footnoteReference w:id="571"/>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بعضى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مورد بحث، اشاره به اين است كه اين</w:t>
      </w:r>
      <w:bookmarkStart w:id="846" w:name="pg15121_168876"/>
    </w:p>
    <w:p>
      <w:pPr>
        <w:pStyle w:val="BookText"/>
        <w:rPr/>
      </w:pPr>
      <w:bookmarkEnd w:id="846"/>
      <w:r>
        <w:rPr>
          <w:rFonts w:ascii="IRNazanin" w:hAnsi="IRNazanin" w:eastAsia="IRNazanin"/>
          <w:color w:val="111111"/>
          <w:sz w:val="28"/>
          <w:sz w:val="28"/>
          <w:szCs w:val="28"/>
          <w:rtl w:val="true"/>
          <w:lang w:bidi="fa-IR"/>
        </w:rPr>
        <w:t>هوى پرستان لجوج با علم و آگاهى از طريق هدايت، راه ضلالت را پيش مى گيرند، چراكه علم و دانش هميشه با هدايت همراه نيست و ضلالت نيز هميشه همراه جهل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علمى مايۀ هدايت است كه انسان به لوازم آن ملتزم باشد و همراه آن گام بردارد، تا به سرمنزل مقصود برسد، چنان كه قرآن دربارۀ گروهى از كفار لجوج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 اِسْتَيْقَنَتْها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را از روى ظلم و تكبر انكار كردند در حالى كه در دل به آن يقين داشتند</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ولى تفسير اوّل با توجه به اينكه مرجع ضميرها در آيه خداوند است مناسب تر است، زيرا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گمراه كرده و بر گوش و قلبش مهر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گفتيم به خوبى روشن مى شود كه در آيه هيچ نشانه اى از مذهب جبر نيست، بلكه تأكيدى است بر اصل اختيار و تعيين سرنوشت انسان به دست خود</w:t>
      </w:r>
      <w:r>
        <w:rPr>
          <w:rFonts w:eastAsia="IRNazanin" w:cs="IRNazanin"/>
          <w:color w:val="111111"/>
          <w:sz w:val="28"/>
          <w:szCs w:val="28"/>
          <w:rtl w:val="true"/>
          <w:lang w:bidi="fa-IR"/>
        </w:rPr>
        <w:t>.</w:t>
      </w:r>
      <w:r>
        <w:rPr>
          <w:rStyle w:val="FootnoteAnchor"/>
          <w:rtl w:val="true"/>
        </w:rPr>
        <w:footnoteReference w:id="574"/>
      </w:r>
    </w:p>
    <w:p>
      <w:pPr>
        <w:pStyle w:val="Heading5"/>
        <w:numPr>
          <w:ilvl w:val="4"/>
          <w:numId w:val="1"/>
        </w:numPr>
        <w:rPr/>
      </w:pPr>
      <w:bookmarkStart w:id="847" w:name="__RefHeading___Toc1322447_2142443653"/>
      <w:bookmarkStart w:id="848" w:name="_Toc316"/>
      <w:bookmarkEnd w:id="847"/>
      <w:r>
        <w:rPr>
          <w:rtl w:val="true"/>
        </w:rPr>
        <w:t>نكته ها</w:t>
      </w:r>
      <w:r>
        <w:rPr>
          <w:rtl w:val="true"/>
        </w:rPr>
        <w:t>:</w:t>
      </w:r>
      <w:bookmarkEnd w:id="848"/>
    </w:p>
    <w:p>
      <w:pPr>
        <w:pStyle w:val="Heading6"/>
        <w:numPr>
          <w:ilvl w:val="5"/>
          <w:numId w:val="1"/>
        </w:numPr>
        <w:rPr/>
      </w:pPr>
      <w:bookmarkStart w:id="849" w:name="__RefHeading___Toc1322449_2142443653"/>
      <w:bookmarkStart w:id="850" w:name="_Toc317"/>
      <w:bookmarkEnd w:id="849"/>
      <w:r>
        <w:rPr/>
        <w:t>1</w:t>
      </w:r>
      <w:r>
        <w:rPr>
          <w:rtl w:val="true"/>
        </w:rPr>
        <w:t xml:space="preserve">. </w:t>
      </w:r>
      <w:r>
        <w:rPr>
          <w:rtl w:val="true"/>
        </w:rPr>
        <w:t>خطرناك ترين بت ها بت هواى نفس است</w:t>
      </w:r>
      <w:bookmarkEnd w:id="850"/>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خوانديم كه نزد خداوند، مبغوض ترين معبودى كه پرستش شده، بت هوى و هوس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سخن هيچ گونه مبالغۀ نيست، چراكه بت هاى معمولى موجوداتى بى خاصيت اند، ولى بت هوى و هوس، اغواكننده و سوق دهنده به سوى انواع گناه و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مى توان گفت كه اين بت خصوصياتى دارد كه آن را مستحق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منفورترين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از جمله اين كه زشتى ها را در نظر انسان زينت مى دهد، تا آنجا كه انسان به اعمال</w:t>
      </w:r>
      <w:bookmarkStart w:id="851" w:name="pg15121_168877"/>
    </w:p>
    <w:p>
      <w:pPr>
        <w:pStyle w:val="BookText"/>
        <w:rPr/>
      </w:pPr>
      <w:bookmarkEnd w:id="851"/>
      <w:r>
        <w:rPr>
          <w:rFonts w:ascii="Amiri" w:hAnsi="Amiri" w:eastAsia="Amiri" w:cs="Amiri"/>
          <w:color w:val="111111"/>
          <w:sz w:val="28"/>
          <w:sz w:val="28"/>
          <w:szCs w:val="28"/>
          <w:rtl w:val="true"/>
          <w:lang w:bidi="ar-SA"/>
        </w:rPr>
        <w:t xml:space="preserve">زشت خود مى بالد و به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به عنوان اعمال صالح به آن ها افتخار مى كند</w:t>
      </w:r>
      <w:r>
        <w:rPr>
          <w:rFonts w:eastAsia="Amiri" w:cs="Amiri" w:ascii="Amiri" w:hAnsi="Amiri"/>
          <w:color w:val="111111"/>
          <w:sz w:val="28"/>
          <w:szCs w:val="28"/>
          <w:rtl w:val="true"/>
          <w:lang w:bidi="ar-SA"/>
        </w:rPr>
        <w:t>!</w:t>
      </w:r>
    </w:p>
    <w:p>
      <w:pPr>
        <w:pStyle w:val="Heading6"/>
        <w:numPr>
          <w:ilvl w:val="5"/>
          <w:numId w:val="1"/>
        </w:numPr>
        <w:rPr/>
      </w:pPr>
      <w:bookmarkStart w:id="852" w:name="__RefHeading___Toc1322451_2142443653"/>
      <w:bookmarkStart w:id="853" w:name="_Toc318"/>
      <w:bookmarkEnd w:id="852"/>
      <w:r>
        <w:rPr/>
        <w:t>2</w:t>
      </w:r>
      <w:r>
        <w:rPr>
          <w:rtl w:val="true"/>
        </w:rPr>
        <w:t xml:space="preserve">. </w:t>
      </w:r>
      <w:r>
        <w:rPr>
          <w:rtl w:val="true"/>
        </w:rPr>
        <w:t>مؤثرترين راه نفوذ شيطان هوى پرستى است</w:t>
      </w:r>
      <w:bookmarkEnd w:id="853"/>
    </w:p>
    <w:p>
      <w:pPr>
        <w:pStyle w:val="BookText"/>
        <w:rPr/>
      </w:pPr>
      <w:r>
        <w:rPr>
          <w:rFonts w:ascii="IRNazanin" w:hAnsi="IRNazanin" w:eastAsia="IRNazanin"/>
          <w:color w:val="111111"/>
          <w:sz w:val="28"/>
          <w:sz w:val="28"/>
          <w:szCs w:val="28"/>
          <w:rtl w:val="true"/>
          <w:lang w:bidi="fa-IR"/>
        </w:rPr>
        <w:t>چراكه تا پايگاهى در درون انسان وجود نداشته باشد شيطان قدرت بر وسوسه گرى ندارد و پايگاه شيطان چيزى جز هوى پرستى نيست، همان چيزى كه خود شيطان به خاطر آن سقوط كرد و از صف فرشتگان و مقام قرب الهى طرد شد</w:t>
      </w:r>
      <w:r>
        <w:rPr>
          <w:rFonts w:eastAsia="IRNazanin" w:cs="IRNazanin"/>
          <w:color w:val="111111"/>
          <w:sz w:val="28"/>
          <w:szCs w:val="28"/>
          <w:rtl w:val="true"/>
          <w:lang w:bidi="fa-IR"/>
        </w:rPr>
        <w:t>.</w:t>
      </w:r>
    </w:p>
    <w:p>
      <w:pPr>
        <w:pStyle w:val="Heading6"/>
        <w:numPr>
          <w:ilvl w:val="5"/>
          <w:numId w:val="1"/>
        </w:numPr>
        <w:rPr/>
      </w:pPr>
      <w:bookmarkStart w:id="854" w:name="__RefHeading___Toc1322453_2142443653"/>
      <w:bookmarkStart w:id="855" w:name="_Toc319"/>
      <w:bookmarkEnd w:id="854"/>
      <w:r>
        <w:rPr/>
        <w:t>3</w:t>
      </w:r>
      <w:r>
        <w:rPr>
          <w:rtl w:val="true"/>
        </w:rPr>
        <w:t xml:space="preserve">. </w:t>
      </w:r>
      <w:r>
        <w:rPr>
          <w:rtl w:val="true"/>
        </w:rPr>
        <w:t>هوى پرستى، مهم ترين وسيلۀ هدايت</w:t>
      </w:r>
      <w:bookmarkEnd w:id="855"/>
    </w:p>
    <w:p>
      <w:pPr>
        <w:pStyle w:val="BookText"/>
        <w:rPr/>
      </w:pPr>
      <w:r>
        <w:rPr>
          <w:rFonts w:ascii="IRNazanin" w:hAnsi="IRNazanin" w:eastAsia="IRNazanin"/>
          <w:color w:val="111111"/>
          <w:sz w:val="28"/>
          <w:sz w:val="28"/>
          <w:szCs w:val="28"/>
          <w:rtl w:val="true"/>
          <w:lang w:bidi="fa-IR"/>
        </w:rPr>
        <w:t>را كه درك صحيح حقايق است از انسان مى گيرد و پرده بر چشم و عقل آدمى مى افكند، چنان كه در آيات مورد بحث بعد از ذكر مسألۀ هوى پرستى با صراحت به اين موضوع اشاره شده و آيات ديگر قرآن نيز گواه اين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هوى پرستى انسان را تا مرحلۀ مبارزه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مى برد همان گونه كه پيشواى هوى پرستان، يعنى شيطان، به چنين سرنوشت شومى گرفتار شد و به حكمت خداوند در مسألۀ امر به سجده بر آدم عليه السلام اعتراض كرد و آن را غيرحكيمانه پنداشت</w:t>
      </w:r>
      <w:r>
        <w:rPr>
          <w:rFonts w:eastAsia="IRNazanin" w:cs="IRNazanin"/>
          <w:color w:val="111111"/>
          <w:sz w:val="28"/>
          <w:szCs w:val="28"/>
          <w:rtl w:val="true"/>
          <w:lang w:bidi="fa-IR"/>
        </w:rPr>
        <w:t>!</w:t>
      </w:r>
    </w:p>
    <w:p>
      <w:pPr>
        <w:pStyle w:val="Heading6"/>
        <w:numPr>
          <w:ilvl w:val="5"/>
          <w:numId w:val="1"/>
        </w:numPr>
        <w:rPr/>
      </w:pPr>
      <w:bookmarkStart w:id="856" w:name="__RefHeading___Toc1322455_2142443653"/>
      <w:bookmarkStart w:id="857" w:name="_Toc320"/>
      <w:bookmarkEnd w:id="856"/>
      <w:r>
        <w:rPr/>
        <w:t>4</w:t>
      </w:r>
      <w:r>
        <w:rPr>
          <w:rtl w:val="true"/>
        </w:rPr>
        <w:t xml:space="preserve">. </w:t>
      </w:r>
      <w:r>
        <w:rPr>
          <w:rtl w:val="true"/>
        </w:rPr>
        <w:t>عواقب هوى پرستى</w:t>
      </w:r>
      <w:bookmarkEnd w:id="857"/>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شوم و دردناك است كه گاهى يك لحظه هوى پرستى يك عمر پشيمانى به بار مى آورد، و گاهى محصول تمام عمر انسان و حسنات اعمال صالح او را بر باد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آيات قرآن و روايات اسلامى در اين باره هشدار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اميرمؤمنان على عليه السلام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پاسخ اين 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سُلطانٍ اَغلَبُ وَاَقوى ؛ كدام سلطان ستمگر غالب تر و نيرومندتر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الهَوى</w:t>
      </w:r>
      <w:r>
        <w:rPr>
          <w:rFonts w:eastAsia="IRNazanin" w:cs="IRNazanin"/>
          <w:color w:val="111111"/>
          <w:sz w:val="28"/>
          <w:szCs w:val="28"/>
          <w:rtl w:val="true"/>
          <w:lang w:bidi="fa-IR"/>
        </w:rPr>
        <w:t>»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و در حديث ديگرى از امام زين العابدين عليه السلام آمده است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وَعِزَّتي وَ عَظَمَتي، وَ جَلالي وَ بَهائي، وَ عُلُوّي وَارتِفاعِ مَكاني، لا يُؤثِرُ عَبدٌ هَواىَ عَلى هَواهُ اِلّا جَعَلتُ هَمَّهُ في آخِرَتِهِ، وَ غِناهُ في قَلبِهِ، وَ كَفَفتُ عَنهُ ضَيعَتَهُ، وَ ضَمِنَت السَّماواتُ وَالاَرضُ رِزقَهُ، وَ اَتَتهُ الدُّنيا وَ هِىَ راغِمَةٌ ؛ به عزت و عظمتم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جلال و نورانيت و مقام بلندم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 اى خواست مرا بر هواى خود مقدم نمى دارد، مگر اينكه همت او را در آخرت و بى نيازى او را در قلبش قرار مى دهم و امر معاش را بر او آسان مى سازم و روزى او را از آسمان ها و زمين تضمين مى كنم و مواهب دنيا با تواضع به سراغ او مى آيد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و در حديثى از امام صادق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أهواءَكُم كَما تَحذَرُونَ أعداءَكُم فَلَيسَ شَيءٌ أعدى لِلرِّجالِ مِن اتّباعِ أهوائِهِم وَ حَصائِدِ ألسِنَتِهِم ؛ از هواى نفس بترسيد، همان گونه كه از دشمنان بيم داريد، چراكه چيزى براى انسان دشمن تر از پيروى هواى نفس و آنچه بر زبان جارى مى شود نيست</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و بالاخره در حديثى ديگر از امام صادق عليه السلام آمده است كه فرمود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لَأرجُو النَّجاةَ لِهذِهِ الاُمَّةِ لِمَن عَرِفَ حَقَّنا مِنهُم اِلّا لِأحَدِ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سُلطانٍ جائِرٍ، وَ صاحِبِ هَوىً، وَالفاسِقِ المُعلِنِ ؛ من دربارۀ كسانى از اين امت كه حق ما را بشناسند اميد نجات دارم، مگر براى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سلاطين جور، هوى پرستان، و گنهكارى كه آشكارا گناه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باك ندارد</w:t>
      </w:r>
      <w:r>
        <w:rPr>
          <w:rFonts w:eastAsia="IRNazanin" w:cs="IRNazanin"/>
          <w:color w:val="111111"/>
          <w:sz w:val="28"/>
          <w:szCs w:val="28"/>
          <w:rtl w:val="true"/>
          <w:lang w:bidi="fa-IR"/>
        </w:rPr>
        <w:t>)».</w:t>
      </w:r>
      <w:r>
        <w:rPr>
          <w:rStyle w:val="FootnoteAnchor"/>
          <w:rtl w:val="true"/>
        </w:rPr>
        <w:footnoteReference w:id="579"/>
      </w:r>
      <w:bookmarkStart w:id="858" w:name="pg15121_168879"/>
    </w:p>
    <w:p>
      <w:pPr>
        <w:pStyle w:val="BookText"/>
        <w:rPr/>
      </w:pPr>
      <w:bookmarkEnd w:id="858"/>
      <w:r>
        <w:rPr>
          <w:rFonts w:ascii="IRNazanin" w:hAnsi="IRNazanin" w:eastAsia="IRNazanin"/>
          <w:color w:val="111111"/>
          <w:sz w:val="28"/>
          <w:sz w:val="28"/>
          <w:szCs w:val="28"/>
          <w:rtl w:val="true"/>
          <w:lang w:bidi="fa-IR"/>
        </w:rPr>
        <w:t>و در اين زمينه آيات و روايات، بسيار فراوان و پربار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با جملۀ پرمعنايى كه بعضى به عنوان شأن نزول نقل كرده اند و گواه زنده اى براى مقصود ماست پايان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مفسران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از شب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همراه بود به طواف خانۀ خدا پرداخت و درضمن طواف دربارۀ پيامبر اسلام صلى الله عليه و آله با هم سخن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انى لاعلم انه 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مى دانم او راست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به سرعت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 اين سخن را مى گويى؟</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در كودكى و جوانى صادق امين مى ناميديم، چگونه بعد از تمام عقل و كمال رشد، او را كذاب و خائن بناميم؟ باز تكرار مى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دانم او راست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او را تصديق نمى كنى و ايمان نمى آورى؟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دختران قريش بنشينند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شكست، تسليم برادرزادۀ ابوطالب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بت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از او پيروى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خَتَمَ عَلى سَمْعِهِ وَ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گوش و قلب او مهر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580"/>
      </w:r>
    </w:p>
    <w:p>
      <w:pPr>
        <w:pStyle w:val="Heading4"/>
        <w:numPr>
          <w:ilvl w:val="3"/>
          <w:numId w:val="1"/>
        </w:numPr>
        <w:rPr/>
      </w:pPr>
      <w:bookmarkStart w:id="859" w:name="__RefHeading___Toc1322457_2142443653"/>
      <w:bookmarkStart w:id="860" w:name="_Toc321"/>
      <w:bookmarkEnd w:id="859"/>
      <w:r>
        <w:rPr>
          <w:rtl w:val="true"/>
        </w:rPr>
        <w:t>حق پرستى و هوى پرستى</w:t>
      </w:r>
      <w:bookmarkEnd w:id="860"/>
    </w:p>
    <w:p>
      <w:pPr>
        <w:pStyle w:val="BookText"/>
        <w:rPr/>
      </w:pPr>
      <w:r>
        <w:rPr>
          <w:rFonts w:ascii="IRNazanin" w:hAnsi="IRNazanin" w:eastAsia="IRNazanin"/>
          <w:color w:val="111111"/>
          <w:sz w:val="28"/>
          <w:sz w:val="28"/>
          <w:szCs w:val="28"/>
          <w:rtl w:val="true"/>
          <w:lang w:bidi="fa-IR"/>
        </w:rPr>
        <w:t>حق پرستى و هوى پرستى</w:t>
      </w:r>
      <w:r>
        <w:rPr>
          <w:rStyle w:val="FootnoteAnchor"/>
          <w:rtl w:val="true"/>
        </w:rPr>
        <w:footnoteReference w:id="581"/>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مؤمنون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اِتَّبَعَ اَلْحَقُّ أَهْواءَهُمْ لَفَسَدَتِ اَلسَّماواتُ وَ اَلْأَرْضُ وَ مَنْ فِيهِنَّ بَلْ أَتَيْناهُمْ بِذِكْرِهِمْ فَهُمْ عَنْ ذِكْرِهِمْ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حق از هوس هاى آنها پيروى مى كرد، آسمان ها و زمين و همۀ كسانى كه در آنها هستند</w:t>
      </w:r>
    </w:p>
    <w:p>
      <w:pPr>
        <w:pStyle w:val="BookText"/>
        <w:rPr/>
      </w:pPr>
      <w:r>
        <w:rPr>
          <w:rFonts w:ascii="IRNazanin" w:hAnsi="IRNazanin" w:eastAsia="IRNazanin"/>
          <w:color w:val="111111"/>
          <w:sz w:val="28"/>
          <w:sz w:val="28"/>
          <w:szCs w:val="28"/>
          <w:rtl w:val="true"/>
          <w:lang w:bidi="fa-IR"/>
        </w:rPr>
        <w:t>تباه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آن ها چيزى داديم كه مايۀ يادآورى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 امّا آنان از آنچه مايه ى يادآورى و عزت آن هاست رويگردان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اشارۀ كوتاه و پرمعنايى به تضاد حق پرستى و هوى پرستى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تابع هوى وهوس مردم گردد، نه تنها زمين و اهلش، بلكه آسمان ها نيز به فساد كشيده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اين مسأله چندان مشكل نيست، زيرا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شك، هوى و هوس هاى مردم يكسان نيست و در موارد بسيارى با يكديگر تضاد دارد و حتى بسيار مى شود كه هوى و هوس هاى يك انسان نيز ضد و نقيض يكديگرند، با اين حال اگر حق بخواهد تسليم اين تمايلات شود نتيجه اى جز هرج ومرج و از هم پاشيدگى و فساد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چراكه هر يك از آن ها معبودى را مى پرستند و بتى براى خود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تسليم اين خواسته ها شود و اين معبودهاى پراكنده بر پهنۀ هستى حكومت كنند فساد آن بر هيچ كس پنهان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تمايلات هوس آلود مردم، قطع نظر از تناقض هايش نيز در بيشتر موارد متوجه مسائلى است كه مفسده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تمايلات بخواهد به عالم هستى و جامعۀ بشرى خط بدهد نتيجه اى جز فساد به بار نمى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تمايلات هوس آلود هميشه يك بعدى است و تنها يك زاويه را مى نگرد و از جنبه هاى ديگر غافل است، و مى دانيم كه يكى از عوامل مهم فساد، برنامه هاى يك بعدى مى باشد كه ابعاد ديگر هرگز در آن مورد توجه قرار نمى گيرد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آيۀ فوق از پاره اى جهات به آنچه در آيۀ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انبيا آمده است بى شباهت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آلِهَةٌ إِلاَّ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آسمان و زمين خدايانى جز خدا باشند به فساد كشيده مى شوند</w:t>
      </w:r>
      <w:r>
        <w:rPr>
          <w:rFonts w:eastAsia="IRNazanin" w:cs="IRNazanin"/>
          <w:color w:val="111111"/>
          <w:sz w:val="28"/>
          <w:szCs w:val="28"/>
          <w:rtl w:val="true"/>
          <w:lang w:bidi="fa-IR"/>
        </w:rPr>
        <w:t>».</w:t>
      </w:r>
      <w:bookmarkStart w:id="861" w:name="pg15121_168881"/>
    </w:p>
    <w:p>
      <w:pPr>
        <w:pStyle w:val="BookText"/>
        <w:rPr/>
      </w:pPr>
      <w:bookmarkEnd w:id="861"/>
      <w:r>
        <w:rPr>
          <w:rFonts w:ascii="IRNazanin" w:hAnsi="IRNazanin" w:eastAsia="IRNazanin"/>
          <w:color w:val="111111"/>
          <w:sz w:val="28"/>
          <w:sz w:val="28"/>
          <w:szCs w:val="28"/>
          <w:rtl w:val="true"/>
          <w:lang w:bidi="fa-IR"/>
        </w:rPr>
        <w:t xml:space="preserve">بديهى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 و يگانه است، اين هوى و هوس ها هستند كه همچون خدايان پندارى متعدد و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چنين است، در تضاد و كشمكش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بايد پيروى كرد، از هوى كه مايۀ فساد آسمان و زمين و همۀ موجودات است، يا از حق كه رمز وحدت و توحيد و نظم و هماهنگى است؟</w:t>
      </w:r>
    </w:p>
    <w:p>
      <w:pPr>
        <w:pStyle w:val="BookText"/>
        <w:rPr/>
      </w:pPr>
      <w:r>
        <w:rPr>
          <w:rFonts w:ascii="IRNazanin" w:hAnsi="IRNazanin" w:eastAsia="IRNazanin"/>
          <w:color w:val="111111"/>
          <w:sz w:val="28"/>
          <w:sz w:val="28"/>
          <w:szCs w:val="28"/>
          <w:rtl w:val="true"/>
          <w:lang w:bidi="fa-IR"/>
        </w:rPr>
        <w:t>نتيجۀ اين تحليل و پاسخ اين سؤال به خوبى روشن است</w:t>
      </w:r>
      <w:r>
        <w:rPr>
          <w:rFonts w:eastAsia="IRNazanin" w:cs="IRNazanin"/>
          <w:color w:val="111111"/>
          <w:sz w:val="28"/>
          <w:szCs w:val="28"/>
          <w:rtl w:val="true"/>
          <w:lang w:bidi="fa-IR"/>
        </w:rPr>
        <w:t>.</w:t>
      </w:r>
    </w:p>
    <w:p>
      <w:pPr>
        <w:pStyle w:val="Heading4"/>
        <w:numPr>
          <w:ilvl w:val="3"/>
          <w:numId w:val="1"/>
        </w:numPr>
        <w:rPr/>
      </w:pPr>
      <w:bookmarkStart w:id="862" w:name="__RefHeading___Toc1322459_2142443653"/>
      <w:bookmarkStart w:id="863" w:name="_Toc322"/>
      <w:bookmarkEnd w:id="862"/>
      <w:r>
        <w:rPr>
          <w:rtl w:val="true"/>
        </w:rPr>
        <w:t>وسوسه هاى شيطانى</w:t>
      </w:r>
      <w:bookmarkEnd w:id="863"/>
    </w:p>
    <w:p>
      <w:pPr>
        <w:pStyle w:val="BookText"/>
        <w:rPr/>
      </w:pPr>
      <w:r>
        <w:rPr>
          <w:rFonts w:ascii="Amiri" w:hAnsi="Amiri" w:eastAsia="Amiri" w:cs="Amiri"/>
          <w:color w:val="111111"/>
          <w:sz w:val="28"/>
          <w:sz w:val="28"/>
          <w:szCs w:val="28"/>
          <w:rtl w:val="true"/>
          <w:lang w:bidi="ar-SA"/>
        </w:rPr>
        <w:t>وسوسه هاى شيطانى</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انعام توضيح داده شده كه وجود دشمنان سرسخت و لجوج دربرابر پيامبر اسلام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آيات قبلش به آن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او نبوده،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دربرابر تمام پيامبران دشمنانى از شياطين جن و انس وجود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جَعَلْنا لِكُلِّ نَبِيٍّ عَدُوًّا شَياطِينَ اَلْإِنْسِ وَ اَلْجِنِّ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كار آن ها اين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فريبنده اى براى اغفال يكديگر به طور اسرارآميز و گاهى درگوشى به هم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يُوحِي بَعْضُهُمْ إِلى بَعْضٍ زُخْرُفَ اَلْقَوْلِ 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اشتباه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مى خواست، مى توانست به اجبار جلوى همۀ آن ها را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هيچ شيطان و شيطان صفتى نتواند در راه پيامبران و دعوت آن ها كوچك ترين سنگى بيندازد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رَبُّكَ ما فَعَلُوهُ</w:t>
      </w:r>
      <w:r>
        <w:rPr>
          <w:rFonts w:eastAsia="IRNazanin" w:cs="IRNazanin"/>
          <w:color w:val="111111"/>
          <w:sz w:val="28"/>
          <w:szCs w:val="28"/>
          <w:rtl w:val="true"/>
          <w:lang w:bidi="fa-IR"/>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خداوند اين كار را نكرد، زيرا مى خواست مردم آزاد باشند تا ميدانى براى آزمايش و تكامل و پرورش آن ها وجود داشته باشد، در حالى كه اجبار و سلب آزادى با اين هدف نمى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وجود اين گونه دشمنان سرسخت و لجوج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اعمالشان به خواست و ارادۀ خودشان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ضررى براى مؤمنان راستين ندارد، بلكه به طور غيرمستقيم به تكامل آن ها كمك مى كند،</w:t>
      </w:r>
    </w:p>
    <w:p>
      <w:pPr>
        <w:pStyle w:val="BookText"/>
        <w:rPr/>
      </w:pPr>
      <w:r>
        <w:rPr>
          <w:rFonts w:ascii="IRNazanin" w:hAnsi="IRNazanin" w:eastAsia="IRNazanin"/>
          <w:color w:val="111111"/>
          <w:sz w:val="28"/>
          <w:sz w:val="28"/>
          <w:szCs w:val="28"/>
          <w:rtl w:val="true"/>
          <w:lang w:bidi="fa-IR"/>
        </w:rPr>
        <w:t>چون همواره تكامل ها در تضادهاست و وجود يك دشمن نيرومند، در بسيج نيروهاى انسان و تقويت اراده ها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پايان آيه به پيامبرش دستور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وجه به اين گونه شيطنت ها اعتنا 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و تهمت هايشان را به حال خود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فَذَرْهُمْ وَ ما يَفْتَرُونَ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اينجا به چند نكته بايد توجه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آيۀ فوق، خداوند وجود شياطين انس و جن را دربرابر انبيا به خود نسبت مى دهد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چنين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معنى اين جمله ميان مفسران گفتگوست، ولى تمام اعمال انسان ها را از يك نظر مى توان به خداوند نسبت داد، زيرا هر كسى هرچه دارد از او دارد، قدرتش از اوست، همان گونه كه اختيار و آزادى اراده اش نيز از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مفهوم اين گونه تعبيرات، هرگز جبر و سلب اختيار نيست، كه خداوند عده اى را به گونه اى آفريده كه به دشمنى دربرابر انبيا برخيزند، زيرا اگر چنين بود مى بايست آن ها در عداوت و دشمنى خود هيچ گونه مسئوليتى نداشته باشند، بلكه كار آن ها انجام يك رسالت محسوب شود، در حالى كه مى دانيم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انكار نمى توان كرد كه وجود اين گونه دشمنان هرچند به اختيار خودشان باشد مى تواند براى مؤمنان به طور غيرمستقيم اثر سازنده داشته باشد و به تعبير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راستين مى توانند از وجود هرگونه دشمن اثر مثبت بگيرند و او را وسيله اى براى بالا بردن سطح آگاهى و آمادگى و مقاومت خود قرار دهند، زيرا وجود دشمن باعث بسيج نيروهاى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وسيعى دارد كه هر موجود سركش و طغيانگر و موذى را شامل مى شود، ولذا در قرآن به انسان هاى پست و خبيث و طغيانگر نيز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همان طور كه در آيۀ فوق،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به شيطان هاى انسانى و هم به شيطان هاى غيرانسانى كه از نظر ما</w:t>
      </w:r>
      <w:bookmarkStart w:id="864" w:name="pg15121_168883"/>
    </w:p>
    <w:p>
      <w:pPr>
        <w:pStyle w:val="BookText"/>
        <w:rPr/>
      </w:pPr>
      <w:bookmarkEnd w:id="864"/>
      <w:r>
        <w:rPr>
          <w:rFonts w:ascii="IRNazanin" w:hAnsi="IRNazanin" w:eastAsia="IRNazanin"/>
          <w:color w:val="111111"/>
          <w:sz w:val="28"/>
          <w:sz w:val="28"/>
          <w:szCs w:val="28"/>
          <w:rtl w:val="true"/>
          <w:lang w:bidi="fa-IR"/>
        </w:rPr>
        <w:t xml:space="preserve">پنهان اند اطلاق شده،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خاص براى شيطانى است كه دربرابر آدم عليه السلام قرار گرفت و درحقيقت رئيس همۀ شياطين 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سخنان فريبنده است كه ظاهرى جالب و باطنى زشت و بد دارد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معنى اغفال كردن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بالا اشارۀ لطيفى است به اين حقيقت كه آن ها در گفتار و اعمال شيطانى خود نقشه هاى اسرارآميز دارند كه محرمانه به يكديگر القا مى كنند تا مردم از كار آن ها آگاه نشوند و طرح هاى آن ها كاملاً پياده شود، زيرا 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سخنان آهسته و درگوشى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بعد نتيجۀ تلقينات و تبليغات فريبندۀ شياطين را چنين بازگو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كار آن ها اين خواهد شد كه افراد بى ايمان، يعنى كسانى كه به روز رستاخيز عقيده ندارند به سخنان آن ها گوش فرادهند و دل هايشان به آن متمايل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لِتَصْغى إِلَيْهِ أَفْئِدَةُ اَلَّذِينَ لا يُؤْمِنُونَ بِالْآخِرَةِ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تمايل پيدا كردن به چيزى است، ولى بيشتر به تمايلى گفته مى شود كه از طريق شنيدن و به وسيلۀ گوش حاصل مى گردد و اگر كسى به سخن ديگرى با نظر موافق گوش كند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اين تمايل، رضايت كامل به برنامه هاى شيطانى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لِيَرْضَوْهُ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پايان همۀ آن ها ارتكاب انواع گناهان و اعمال زشت و ناپسند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لِيَقْتَرِفُوا ما هُمْ مُقْتَرِفُونَ</w:t>
      </w:r>
      <w:r>
        <w:rPr>
          <w:rFonts w:eastAsia="Amiri" w:cs="Amiri" w:ascii="Amiri" w:hAnsi="Amiri"/>
          <w:color w:val="111111"/>
          <w:sz w:val="28"/>
          <w:szCs w:val="28"/>
          <w:rtl w:val="true"/>
          <w:lang w:bidi="ar-SA"/>
        </w:rPr>
        <w:t>) .</w:t>
      </w:r>
    </w:p>
    <w:p>
      <w:pPr>
        <w:pStyle w:val="Heading4"/>
        <w:numPr>
          <w:ilvl w:val="3"/>
          <w:numId w:val="1"/>
        </w:numPr>
        <w:rPr/>
      </w:pPr>
      <w:bookmarkStart w:id="865" w:name="__RefHeading___Toc1322461_2142443653"/>
      <w:bookmarkStart w:id="866" w:name="_Toc323"/>
      <w:bookmarkEnd w:id="865"/>
      <w:r>
        <w:rPr>
          <w:rtl w:val="true"/>
        </w:rPr>
        <w:t>هيچ كس مجبور به پيروى از وسوسه هاى شيطان نيست</w:t>
      </w:r>
      <w:r>
        <w:rPr>
          <w:rtl w:val="true"/>
        </w:rPr>
        <w:t>!</w:t>
      </w:r>
      <w:bookmarkEnd w:id="86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سبأ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صَدَّقَ عَلَيْهِمْ إِبْلِيسُ ظَنَّهُ فَاتَّبَعُوهُ إِلاّ</w:t>
      </w:r>
    </w:p>
    <w:p>
      <w:pPr>
        <w:pStyle w:val="BookText"/>
        <w:rPr/>
      </w:pPr>
      <w:r>
        <w:rPr>
          <w:rFonts w:ascii="IRNazanin" w:hAnsi="IRNazanin" w:eastAsia="IRNazanin"/>
          <w:color w:val="111111"/>
          <w:sz w:val="28"/>
          <w:sz w:val="28"/>
          <w:szCs w:val="28"/>
          <w:rtl w:val="true"/>
          <w:lang w:bidi="fa-IR"/>
        </w:rPr>
        <w:t xml:space="preserve">فَرِيقاً مِنَ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لَهُ عَلَيْهِمْ مِنْ سُلْطانٍ إِلاّ لِنَعْلَمَ مَنْ يُؤْمِنُ بِالْآخِرَةِ مِمَّنْ هُوَ مِنْها فِي شَكٍّ وَ رَبُّكَ عَلى كُلِّ شَيْ‌ءٍ حَفِيظٌ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ابليس گمان خود را دربارۀ آنها محقّق ساخت كه همگى از او پيروى كردند جز گروه اندكى از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هيچ سلطه اى بر آنان نداشت، جز براى اينكه مؤمنان به آخرت را از آن ها كه دربارۀ آن در شكّ هستند مشخص سازيم؛ و پروردگار تو، نگاهبان همه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درحقيقت نوعى نتيجه گيرى كلى از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آيات گذشته آمده بود و ديديم چگونه آن ها براثر تسليم شدن دربرابر هواى نفس و وسوسه هاى شيطان گرفتار آن همه بدبختى و ناكامى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نخستين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يقين ابليس گمان خود را دربارۀ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جمعيتى كه از ابليس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همگى از او پيروى كردند جز گروه اندكى از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بينى ابليس كه بعد از سرپيچى از سجده براى آدم عليه السلام و طرد شدن از درگاه كبريايى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فَبِعِزَّتِكَ لَأُغْوِيَنَّهُمْ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عِبادَكَ مِنْهُمُ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آنان را گمراه خواهم كرد، مگر بندگان خالص تو، از ميان آنها</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درست از آب درآمد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او اين سخن را از روى گمان و تخمين گفت، ولى همين گمان و تخمين سرانجام به واقعيت پيوست و اين سست اراده ها و ضعيف الايمان ها گروه گروه به دنبال او حركت كردند، تنها گروه اندكى از مؤمنين بودند كه زنجيرهاى وسوسه هاى شيطان را درهم شكستند و فريب دام هاى او را نخوردند، آزاد آمدند و آزاد زيستند و آزاد رفتند، گرچه آن ها از نظر عدد كم بودند، ولى از نظر ارزش، هر كدام با جهان برابرى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وَاللّهِ هُمُ الأقَلّونَ عَدَداً وَالأعظَمونَ عِندَ اللّهِ قَدراً</w:t>
      </w:r>
      <w:r>
        <w:rPr>
          <w:rFonts w:eastAsia="IRNazanin" w:cs="IRNazanin"/>
          <w:color w:val="111111"/>
          <w:sz w:val="28"/>
          <w:szCs w:val="28"/>
          <w:rtl w:val="true"/>
          <w:lang w:bidi="fa-IR"/>
        </w:rPr>
        <w:t>»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در آيۀ بعد دربارۀ وسوسه هاى ابليس و كسانى كه در حوزۀ نفوذ او قرار مى گيرند و آن هايى كه بيرون از اين حوزه اند، به دو مطلب اشاره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سلطه اى بر آن ها نداشت، و كسى را به پيروى از خود مجبور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 هستيم كه به او اجازۀ ورود مى دهيم و مجوز عبورش را از مرزهاى كشور تن به درون قلبمان صادر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چيزى است كه قرآن در جاى ديگر از گفتار خود شيطان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لِي عَلَيْكُمْ مِنْ سُلْطانٍ إِلاّ أَنْ دَعَوْتُكُمْ فَاسْتَجَبْتُمْ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شما تسلّط نداشتم جز اينكه دعوتتان كردم و شما دعوت مرا پذيرفتيد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ولى پيداست كه بعد از اجابت دعوت او توسط افراد بى ايمان و هوى پرست، آرام نمى نشيند، بلكه پايه هاى سلطۀ خود را بر وجود آنان مستحكم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دنبالۀ آيه مى افزايد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هدف از آزادى ابليس در وسوسه هايش اين بود كه مؤمنان به آخرت، از افراد بى ايمان و كسانى كه در شك اند شناخته 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لِنَعْلَمَ مَنْ يُؤْمِنُ بِالْآخِرَةِ مِمَّنْ هُوَ مِنْها فِي شَكٍّ</w:t>
      </w:r>
      <w:r>
        <w:rPr>
          <w:rFonts w:eastAsia="Amiri" w:cs="Amiri" w:ascii="Amiri" w:hAnsi="Amiri"/>
          <w:color w:val="111111"/>
          <w:sz w:val="28"/>
          <w:szCs w:val="28"/>
          <w:rtl w:val="true"/>
          <w:lang w:bidi="ar-SA"/>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كه خداوند از ازل به هر چيزى كه در اين جهان تا ابد رخ مى دهد آگاه است، بنابراين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اين نيست كه ما مؤمنان به آخرت را از آن ها كه در شك و ترديدند نمى شناسيم، بايد وسوسه هاى شيطان به ميان آيد تا شناخته شوند، بلكه منظور از اين جمله تحقق عينى علم خداوند است، چراكه خداوند هرگز بر اساس علمش از باطن اشخاص و اعمال بالقوۀ آن ها كسى را مجازات نمى كند، بلكه بايد ميدان امتحان فراهم گردد و وسوسه هاى شياطين و هواى نفس شروع شود، تا هر كس آنچه در درون دارد با كمال آزادى اراده و اختيار بيرون ريزد و علم خدا تحقّق عينى يابد، زيرا تا در خارج عملى انجام نشود استحقاق ثواب و عقاب حاصل نمى گردد</w:t>
      </w:r>
      <w:r>
        <w:rPr>
          <w:rFonts w:eastAsia="IRNazanin" w:cs="IRNazanin"/>
          <w:color w:val="111111"/>
          <w:sz w:val="28"/>
          <w:szCs w:val="28"/>
          <w:rtl w:val="true"/>
          <w:lang w:bidi="fa-IR"/>
        </w:rPr>
        <w:t>.</w:t>
      </w:r>
      <w:bookmarkStart w:id="867" w:name="pg15121_168886"/>
    </w:p>
    <w:p>
      <w:pPr>
        <w:pStyle w:val="BookText"/>
        <w:rPr/>
      </w:pPr>
      <w:bookmarkEnd w:id="867"/>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بالقوّه است فعليت نيابد تنها به حسن باطن يا سوء باطن، كسى را پاداش نمى دهند و مجازات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به عنوان يك هشدار به همۀ بندگان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حافظ و نگاهبان همه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رَبُّكَ عَلى كُلِّ شَيْ‌ءٍ حَفِيظٌ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پيروان شيطان تصور نكنند چيزى از اعمال و گفتار آن ها در اين جهان از بين مى رود يا خداوند آن را فراموش مى كند، نه، هرگز، بلكه خداوند همه را براى روز جزا نگهدارى و حفظ مى نمايد</w:t>
      </w:r>
      <w:r>
        <w:rPr>
          <w:rFonts w:eastAsia="IRNazanin" w:cs="IRNazanin"/>
          <w:color w:val="111111"/>
          <w:sz w:val="28"/>
          <w:szCs w:val="28"/>
          <w:rtl w:val="true"/>
          <w:lang w:bidi="fa-IR"/>
        </w:rPr>
        <w:t>.</w:t>
      </w:r>
    </w:p>
    <w:p>
      <w:pPr>
        <w:pStyle w:val="Heading4"/>
        <w:numPr>
          <w:ilvl w:val="3"/>
          <w:numId w:val="1"/>
        </w:numPr>
        <w:rPr/>
      </w:pPr>
      <w:bookmarkStart w:id="868" w:name="__RefHeading___Toc1322463_2142443653"/>
      <w:bookmarkStart w:id="869" w:name="_Toc324"/>
      <w:bookmarkEnd w:id="868"/>
      <w:r>
        <w:rPr>
          <w:rtl w:val="true"/>
        </w:rPr>
        <w:t>آرزوهاى بى جا</w:t>
      </w:r>
      <w:bookmarkEnd w:id="869"/>
    </w:p>
    <w:p>
      <w:pPr>
        <w:pStyle w:val="Heading5"/>
        <w:numPr>
          <w:ilvl w:val="4"/>
          <w:numId w:val="1"/>
        </w:numPr>
        <w:rPr/>
      </w:pPr>
      <w:bookmarkStart w:id="870" w:name="__RefHeading___Toc1322465_2142443653"/>
      <w:bookmarkStart w:id="871" w:name="_Toc325"/>
      <w:bookmarkEnd w:id="870"/>
      <w:r>
        <w:rPr>
          <w:rtl w:val="true"/>
        </w:rPr>
        <w:t>اشاره</w:t>
      </w:r>
      <w:bookmarkEnd w:id="871"/>
    </w:p>
    <w:p>
      <w:pPr>
        <w:pStyle w:val="BookText"/>
        <w:rPr/>
      </w:pPr>
      <w:r>
        <w:rPr>
          <w:rFonts w:ascii="IRNazanin" w:hAnsi="IRNazanin" w:eastAsia="IRNazanin"/>
          <w:color w:val="111111"/>
          <w:sz w:val="28"/>
          <w:sz w:val="28"/>
          <w:szCs w:val="28"/>
          <w:rtl w:val="true"/>
          <w:lang w:bidi="fa-IR"/>
        </w:rPr>
        <w:t>آرزوهاى بى جا</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در آيات دوم و سوم سورۀ حجر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رُبَما يَوَدُّ اَلَّذِينَ كَفَرُوا لَوْ كانُوا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ذَرْهُمْ يَأْكُلُوا وَ يَتَمَتَّعُوا وَ يُلْهِهِمُ اَلْأَمَلُ فَسَوْفَ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آثار شوم اعمال خود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آرزو مى كنند كه اى كاش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به حال خود واگذار تا بخورند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گيرند و آرزوها آنان را غافل سازد؛ ولى به زودى خواهند فهميد</w:t>
      </w:r>
      <w:r>
        <w:rPr>
          <w:rFonts w:eastAsia="IRNazanin" w:cs="IRNazanin"/>
          <w:color w:val="111111"/>
          <w:sz w:val="28"/>
          <w:szCs w:val="28"/>
          <w:rtl w:val="true"/>
          <w:lang w:bidi="fa-IR"/>
        </w:rPr>
        <w:t>».</w:t>
      </w:r>
    </w:p>
    <w:p>
      <w:pPr>
        <w:pStyle w:val="Heading5"/>
        <w:numPr>
          <w:ilvl w:val="4"/>
          <w:numId w:val="1"/>
        </w:numPr>
        <w:rPr/>
      </w:pPr>
      <w:bookmarkStart w:id="872" w:name="__RefHeading___Toc1322467_2142443653"/>
      <w:bookmarkStart w:id="873" w:name="_Toc326"/>
      <w:bookmarkEnd w:id="872"/>
      <w:r>
        <w:rPr>
          <w:rtl w:val="true"/>
        </w:rPr>
        <w:t>تفسير</w:t>
      </w:r>
      <w:bookmarkEnd w:id="873"/>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اين آيات به كافرانى كه در لجاجت و مخالفت با اين آيات روشن الهى اصرار مى ورزند هشدار مى دهد روزى فرا مى رسد كه اين ها از نتايج شوم كفر و تعصب كوركورانه و لجاجت خويش پشيمان خواهند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اين كافران آرزو مى كنند كه اى كاش مسلمان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يَوَدُّ اَلَّذِينَ كَفَرُوا لَوْ كانُوا مُسْلِمِينَ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بنابراين،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مى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كه در تفسير الميزان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آرزو كردن است و ذكر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است كه آن ها آرزوى ايمان آوردن به اسلام را زمانى مى كنند كه قدرت بازگشت به سوى آن را ندارند و اين خود قرينه اى خواهد بود بر اينكه اين تمنا و آرزو در جهان ديگر و پس از مشاهدۀ نتايج اعمالشان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حديثى كه از امام صادق عليه السلام در اين زمينه نقل شده نيز كاملاً اين معنى را تأييد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يُنادي مُنادٍ يَومَ القِيامَةِ يَسمَعُ الخَلائقُ اِنَّهُ لا يَدخُلُ الجَنَّةَ اِلّا مُسلِمٌ فَثَمَّ يَوَدُّ سائِرُ الخَلائقِ اِنَّهُم كانوا مُسلِمينَ ؛ روز قيامت كه مى شود كسى صدا مى زند به گونه اى كه همۀ مردم مى 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افرادى كه اسلام آورده اند داخل بهشت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ساير مردم آرزو مى كنند كه اى كاش مسلمان بودند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و نيز از پيامبر بزرگ اسلام صلى الله عليه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دوزخيان در دوزخ گرد مى آيند و گروهى از مسلمانان خطاكار را نيز در كنار خود مى بينند، كفّار به مسلمين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مسلمان نبوديد؟ آن ها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شما نيز به حالتان سودى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هم با ما در يك جا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گناهانى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داشتيم كه به خاطر آن به اين سرنوشت گرفتار شديم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اعتراف به گناه و تقصير و آن سرزنش دشمن سبب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باايمان و مسلمانى را كه در دوزخ است خارج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كفار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ما نيز اسلام آورده بوديم</w:t>
      </w:r>
      <w:r>
        <w:rPr>
          <w:rFonts w:eastAsia="IRNazanin" w:cs="IRNazanin"/>
          <w:color w:val="111111"/>
          <w:sz w:val="28"/>
          <w:szCs w:val="28"/>
          <w:rtl w:val="true"/>
          <w:lang w:bidi="fa-IR"/>
        </w:rPr>
        <w:t>.</w:t>
      </w:r>
      <w:r>
        <w:rPr>
          <w:rStyle w:val="FootnoteAnchor"/>
          <w:rtl w:val="true"/>
        </w:rPr>
        <w:footnoteReference w:id="589"/>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لحنى بسيار كوبنده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ها را به حال خود بگذار</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چهارپايان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بخورند و از لذت هاى اين زندگى ناپايدار بهره گيرند و آرزوها آن ها را از اين واقعيت بزرگ غافل سازد، ولى به زودى خواهند فهميد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ذَرْهُمْ يَأْكُلُوا وَ يَتَمَتَّعُوا وَ يُلْهِهِمُ اَلْأَمَلُ فَسَوْفَ يَعْلَمُونَ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ها چون حيواناتى هستند كه جز اصطبل و علف، و جز لذت مادى چيزى نمى فهمند و هر حركتى دارند براى رسيدن به همين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هاى غرور و غفلت و آرزوهاى دور و دراز چنان بر قلب آن ها افتاده و آن ها را به خود مشغول ساخته كه ديگر توانايى درك واقعيتى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گاه كه سيلى اجل به صورت آن ها نواخته شود و پرده هاى غفلت و غرور از مقابل چشمانشان كنار رود و خود را در آستانۀ مرگ و يا در عرصۀ قيامت ببينند، نگاه مى فهمند كه چه اندازه در غفلت و چقدر زيان كار و بدبخت بوده اند و چگونه گرامى ترين سرمايه ها را براى هيچ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بعد براى اينكه گمان نكنند اين مهلت و تمتع از لذايذ دنيا پايان ناپذير است،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هيچ گروهى را در هيچ شهر و آبادى نابود نكرديم مگر اينكه آن ها اجل معين و زمان تغييرناپذيرى داشتند و هيچ امت و جمعيتى از اجل معين خود پيشى نمى گيرد و هيچ يك نيز عقب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الهى همه جا اين بوده كه براى تجديدنظر و بيدارى و آگاهى، به قدر كافى مهلت مى دهد، حوادث دردناك و وسايل رحمت را يكى پس از ديگرى مى فرستد، تهديد مى كند، تشويق مى كند، اخطار مى نمايد تا حجت بر همه تمام شود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هنگامى كه اين مهلت به پايان رسيد سرنوشت قطعى دامن شان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مصالح تربيتى، به اصطلاح، دير يا زود دارد، اما سوخت و سوز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توجه به همين واقعيت كافى نيست تا همگان از سرنوشت گذشتگان عبرت گيرند و از مهلت الهى براى بازگشت و اصلاح استفاده كنند؟</w:t>
      </w:r>
      <w:bookmarkStart w:id="874" w:name="pg15121_168889"/>
    </w:p>
    <w:p>
      <w:pPr>
        <w:pStyle w:val="BookText"/>
        <w:rPr/>
      </w:pPr>
      <w:bookmarkEnd w:id="874"/>
      <w:r>
        <w:rPr>
          <w:rFonts w:ascii="IRNazanin" w:hAnsi="IRNazanin" w:eastAsia="IRNazanin"/>
          <w:color w:val="111111"/>
          <w:sz w:val="28"/>
          <w:sz w:val="28"/>
          <w:szCs w:val="28"/>
          <w:rtl w:val="true"/>
          <w:lang w:bidi="fa-IR"/>
        </w:rPr>
        <w:t>آيا بايد باز هم نشست تا سرنوشت شوم اقوام گمراه و ستمگر پيشين دربارۀ ما نيز تكرار شود، و به جاى اينكه از پيشينيان عبرت گيريم، خود عبرتى شويم براى آيندگان؟</w:t>
      </w:r>
      <w:r>
        <w:rPr>
          <w:rFonts w:eastAsia="IRNazanin" w:cs="IRNazanin"/>
          <w:color w:val="111111"/>
          <w:sz w:val="28"/>
          <w:szCs w:val="28"/>
          <w:rtl w:val="true"/>
          <w:lang w:bidi="fa-IR"/>
        </w:rPr>
        <w:t>!</w:t>
      </w:r>
    </w:p>
    <w:p>
      <w:pPr>
        <w:pStyle w:val="Heading5"/>
        <w:numPr>
          <w:ilvl w:val="4"/>
          <w:numId w:val="1"/>
        </w:numPr>
        <w:rPr/>
      </w:pPr>
      <w:bookmarkStart w:id="875" w:name="__RefHeading___Toc1322469_2142443653"/>
      <w:bookmarkStart w:id="876" w:name="_Toc327"/>
      <w:bookmarkEnd w:id="875"/>
      <w:r>
        <w:rPr>
          <w:rtl w:val="true"/>
        </w:rPr>
        <w:t>نكته</w:t>
      </w:r>
      <w:r>
        <w:rPr>
          <w:rtl w:val="true"/>
        </w:rPr>
        <w:t xml:space="preserve">: </w:t>
      </w:r>
      <w:r>
        <w:rPr>
          <w:rtl w:val="true"/>
        </w:rPr>
        <w:t>آرزوهاى دراز، عامل بزرگ غفلت</w:t>
      </w:r>
      <w:bookmarkEnd w:id="876"/>
    </w:p>
    <w:p>
      <w:pPr>
        <w:pStyle w:val="BookText"/>
        <w:rPr/>
      </w:pPr>
      <w:r>
        <w:rPr>
          <w:rFonts w:ascii="IRNazanin" w:hAnsi="IRNazanin" w:eastAsia="IRNazanin"/>
          <w:color w:val="111111"/>
          <w:sz w:val="28"/>
          <w:sz w:val="28"/>
          <w:szCs w:val="28"/>
          <w:rtl w:val="true"/>
          <w:lang w:bidi="fa-IR"/>
        </w:rPr>
        <w:t>بدون شك، اميد و آرزو و يا به تعبير 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حركت چرخ هاى زندگى انسان هاست، كه حتى اگر يك روز از دل هاى مردم جهان برداشته شود، نظام زندگى به هم مى ريزد و كمتر كسى براى فعاليت و تلاش و جنب و جوش خود دليل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معروفى كه از پيامبر صلى الله عليه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اَلأمَلُ رَحمَةٌ لِاُمَّتي وَ لَولا الأمَلُ ما رَضَعَت والِدَةٌ وَلَدَها وَ لا غَرَسَ غارِسٌ شَجَراً ؛ اميد مايۀ رحمت براى امت من است، اگر نور اميد نبود هيچ مادرى فرزند خود را شير نمى داد و هيچ باغبانى نهالى نمى كاشت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0"/>
      </w:r>
      <w:r>
        <w:rPr>
          <w:rFonts w:ascii="Amiri" w:hAnsi="Amiri" w:eastAsia="Amiri" w:cs="Amiri"/>
          <w:color w:val="111111"/>
          <w:sz w:val="28"/>
          <w:sz w:val="28"/>
          <w:szCs w:val="28"/>
          <w:rtl w:val="true"/>
          <w:lang w:bidi="ar-SA"/>
        </w:rPr>
        <w:t>اشاره به همين واقعيت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همين عامل حيات و حركت اگر از حدّ بگذرد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آرزوى دور و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درآيد، بدترين عامل انحراف و بدبختى است و درست همانند آب باران است كه مايۀ حيات است، اما اگر از حد گذشت باعث غرق شدن و نابودى خواهد شد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آرزوى كُشنده همان چيزى است كه آيات فوق روى آن تكيه كرده و آن را مايۀ بى خبرى از خدا و حق و حقيقت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آرزوها و اميدهاى دور و دراز چنان انسان را به خود مشغول مى دارد و غرق در عالمى از تخيّل مى سازد، كه از زندگى و هدف نهايى اش به كلى بيگانه مى شود</w:t>
      </w:r>
      <w:r>
        <w:rPr>
          <w:rFonts w:eastAsia="IRNazanin" w:cs="IRNazanin"/>
          <w:color w:val="111111"/>
          <w:sz w:val="28"/>
          <w:szCs w:val="28"/>
          <w:rtl w:val="true"/>
          <w:lang w:bidi="fa-IR"/>
        </w:rPr>
        <w:t>.</w:t>
      </w:r>
      <w:bookmarkStart w:id="877" w:name="pg15121_168890"/>
    </w:p>
    <w:p>
      <w:pPr>
        <w:pStyle w:val="BookText"/>
        <w:rPr/>
      </w:pPr>
      <w:bookmarkEnd w:id="877"/>
      <w:r>
        <w:rPr>
          <w:rFonts w:ascii="IRNazanin" w:hAnsi="IRNazanin" w:eastAsia="IRNazanin"/>
          <w:color w:val="111111"/>
          <w:sz w:val="28"/>
          <w:sz w:val="28"/>
          <w:szCs w:val="28"/>
          <w:rtl w:val="true"/>
          <w:lang w:bidi="fa-IR"/>
        </w:rPr>
        <w:t>حديث معروفى كه در نهج البلاغه از على عليه السلام نقل شده نيز بيان گويايى براى اين واقعيت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أخوَفَ ما أخافُ عَلَيكُمُ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الهَوى وَ طولُ الأمَلِ، فَأمَّا اتِّباعُ الهَوى فَيَصُدُّ عَنِ الحَقِّ وَ أمّا طولُ الأمَلِ فَيُنسي الآخِرَةَ ؛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مخوف ترين چيزى كه براى شما از آن مى ترسم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هوى و هوس ها، و آرزوهاى دراز، چراكه پيروى از هوس ها شما را از حق بازمى دارد، و آرزوى دراز آخرت را به دست فراموشى مى سپارد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و به راستى چه افراد بااستعداد و شايسته و لايقى كه براثر گرفتارى در دام آرزوى دراز به موجودات ضعيف و مسخ شده اى تبديل شده اند كه نه تنها به حال جامعۀ خود مفيد واقع نشدند، بلكه منافع شخصى خود را نيز پايمال كردند و از هرگونه تكامل نيز بازماندند، چنان كه در دعاى كميل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حَبَسَني عَن نَفعي بُعدُ أمَلى ؛ آرزوى دراز، مرا از منافع واقعى ام محروم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آرزو كه از حدّ گذشت، انسان را بى وقفه به رنج و تعب وامى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تلاش مى كند و به گمان خود دنبال سعادت و رفاه مى رود، در حالى كه چيزى جز بدبختى و شقاوت براى او فراهم نمى شود، و بيشتر اين گونه افراد غالباً در همين حال جان مى دهند و زندگى دردناك و غم انگيزشان براى كسانى كه چشم و گوش بينا و شنوا دارند عبرت مى شود</w:t>
      </w:r>
      <w:r>
        <w:rPr>
          <w:rFonts w:eastAsia="IRNazanin" w:cs="IRNazanin"/>
          <w:color w:val="111111"/>
          <w:sz w:val="28"/>
          <w:szCs w:val="28"/>
          <w:rtl w:val="true"/>
          <w:lang w:bidi="fa-IR"/>
        </w:rPr>
        <w:t>.</w:t>
      </w:r>
    </w:p>
    <w:p>
      <w:pPr>
        <w:pStyle w:val="Heading4"/>
        <w:numPr>
          <w:ilvl w:val="3"/>
          <w:numId w:val="1"/>
        </w:numPr>
        <w:rPr/>
      </w:pPr>
      <w:bookmarkStart w:id="878" w:name="__RefHeading___Toc1322471_2142443653"/>
      <w:bookmarkStart w:id="879" w:name="_Toc328"/>
      <w:bookmarkEnd w:id="878"/>
      <w:r>
        <w:rPr>
          <w:rtl w:val="true"/>
        </w:rPr>
        <w:t>غفلت از حق و پيامدهاى آن</w:t>
      </w:r>
      <w:bookmarkEnd w:id="879"/>
    </w:p>
    <w:p>
      <w:pPr>
        <w:pStyle w:val="Heading5"/>
        <w:numPr>
          <w:ilvl w:val="4"/>
          <w:numId w:val="1"/>
        </w:numPr>
        <w:rPr/>
      </w:pPr>
      <w:bookmarkStart w:id="880" w:name="__RefHeading___Toc1322473_2142443653"/>
      <w:bookmarkStart w:id="881" w:name="_Toc329"/>
      <w:bookmarkEnd w:id="880"/>
      <w:r>
        <w:rPr>
          <w:rtl w:val="true"/>
        </w:rPr>
        <w:t>اشاره</w:t>
      </w:r>
      <w:bookmarkEnd w:id="881"/>
    </w:p>
    <w:p>
      <w:pPr>
        <w:pStyle w:val="BookText"/>
        <w:rPr/>
      </w:pPr>
      <w:r>
        <w:rPr>
          <w:rFonts w:ascii="IRNazanin" w:hAnsi="IRNazanin" w:eastAsia="IRNazanin"/>
          <w:color w:val="111111"/>
          <w:sz w:val="28"/>
          <w:sz w:val="28"/>
          <w:szCs w:val="28"/>
          <w:rtl w:val="true"/>
          <w:lang w:bidi="fa-IR"/>
        </w:rPr>
        <w:t>غفلت از حق و پيامدهاى آن</w:t>
      </w:r>
      <w:r>
        <w:rPr>
          <w:rStyle w:val="FootnoteAnchor"/>
          <w:rtl w:val="true"/>
        </w:rPr>
        <w:footnoteReference w:id="592"/>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طه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أَعْرَضَ عَنْ ذِكْرِي فَإِنَّ لَهُ مَعِيشَةً ضَنْكاً وَ نَحْشُرُهُ يَوْمَ اَلْقِيامَةِ أَعْمى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از ياد من روى گردان شود،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تنگى خواهد داشت؛ و روز قيامت او را نابينا محشور مى كنيم</w:t>
      </w:r>
      <w:r>
        <w:rPr>
          <w:rFonts w:eastAsia="IRNazanin" w:cs="IRNazanin"/>
          <w:color w:val="111111"/>
          <w:sz w:val="28"/>
          <w:szCs w:val="28"/>
          <w:rtl w:val="true"/>
          <w:lang w:bidi="fa-IR"/>
        </w:rPr>
        <w:t>».</w:t>
      </w:r>
      <w:bookmarkStart w:id="882" w:name="pg15121_168891"/>
    </w:p>
    <w:p>
      <w:pPr>
        <w:pStyle w:val="Heading5"/>
        <w:numPr>
          <w:ilvl w:val="4"/>
          <w:numId w:val="1"/>
        </w:numPr>
        <w:rPr/>
      </w:pPr>
      <w:bookmarkStart w:id="883" w:name="__RefHeading___Toc1322475_2142443653"/>
      <w:bookmarkStart w:id="884" w:name="_Toc330"/>
      <w:bookmarkEnd w:id="882"/>
      <w:bookmarkEnd w:id="883"/>
      <w:r>
        <w:rPr>
          <w:rtl w:val="true"/>
        </w:rPr>
        <w:t>نكته ها</w:t>
      </w:r>
      <w:r>
        <w:rPr>
          <w:rtl w:val="true"/>
        </w:rPr>
        <w:t>:</w:t>
      </w:r>
      <w:bookmarkEnd w:id="884"/>
    </w:p>
    <w:p>
      <w:pPr>
        <w:pStyle w:val="Heading6"/>
        <w:numPr>
          <w:ilvl w:val="5"/>
          <w:numId w:val="1"/>
        </w:numPr>
        <w:rPr/>
      </w:pPr>
      <w:bookmarkStart w:id="885" w:name="__RefHeading___Toc1322477_2142443653"/>
      <w:bookmarkStart w:id="886" w:name="_Toc331"/>
      <w:bookmarkEnd w:id="885"/>
      <w:r>
        <w:rPr/>
        <w:t>1</w:t>
      </w:r>
      <w:r>
        <w:rPr>
          <w:rtl w:val="true"/>
        </w:rPr>
        <w:t xml:space="preserve">. </w:t>
      </w:r>
      <w:r>
        <w:rPr>
          <w:rtl w:val="true"/>
        </w:rPr>
        <w:t>غفلت از ياد حق و پيامدهاى آن</w:t>
      </w:r>
      <w:bookmarkEnd w:id="886"/>
    </w:p>
    <w:p>
      <w:pPr>
        <w:pStyle w:val="BookText"/>
        <w:rPr/>
      </w:pPr>
      <w:r>
        <w:rPr>
          <w:rFonts w:ascii="IRNazanin" w:hAnsi="IRNazanin" w:eastAsia="IRNazanin"/>
          <w:color w:val="111111"/>
          <w:sz w:val="28"/>
          <w:sz w:val="28"/>
          <w:szCs w:val="28"/>
          <w:rtl w:val="true"/>
          <w:lang w:bidi="fa-IR"/>
        </w:rPr>
        <w:t xml:space="preserve">گاهى انسان به هر كارى دست مى زند با درهاى بسته روبه رو مى شود، و گاهى به عكس، به هرجا روى مى آورد خود را دربرابر درهاى گشوده مى بيند، مقدمات هر كارى فراهم است و بن بست و گرهى دربرابر او نيست، از اين حال تعبير به وسعت زندگى و از اوّلى تعبير به ضيق يا ننگى معيشت مى شود،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معيشت ضنك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بالا نيز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تنگى معيشت به اين علت نيست كه درآمد كمى دارد، چه بسا پول و درآمدش هنگفت است، ولى بخل و حرص و آز، زندگى را بر او تنگ مى كند، نه تنها ميل ندارد در خانه اش باز باشد و ديگران از زندگى او استفاده كنند، بلكه گويا نمى خواهد آن را حتى به روى خويش نيز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فرمودۀ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فقيران زندگى مى كند و همانند اغنيا و ثروتمندان حساب پس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چرا انسان گرفتار اين تنگناها مى شود؟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اصلى اش اعراض از ياد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مايۀ آرامش جان، و تقوا و شهامت است و فراموش كردن او مايۀ اضطراب و ترس و نگرانى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انسان مسئوليت هايش را به دنبال فراموش كردن ياد خدا به فراموشى بسپارد، غرق در شهوات و حرص و طمع مى گردد و پيداست كه نصيب او معيشت ضنك خواهد بود، نه قناعتى كه جان او را پر كند، نه توجه به معنويت كه به او غناى روحى دهد، و نه اخلاقى كه او را در برابر طغيان شهوات بازدارد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تنگى زندگى بيشتر به دليل كمبودهاى معنوى و نبودن غناى روحى است، به دليل عدم اطمينان به آينده و ترس از نابود شدن امكانات موجود، و وابستگى بيش از حد به جهان ماده است، و آن كس كه به خدا ايمان دارد و دل به ذات پاك او بسته، از همۀ اين نگرانى ها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تا اينجا سخن از فرد بود، هنگامى كه به جامعه هايى كه از ياد خدا روى گردانده اند وارد شويم، مسأله از اين وحشتناك تر خواهد بود، جوامعى كه با وجود پيشرفت شگفت انگيز صنعت و با وجود فراهم بودن همۀ وسايل زندگى، در اضطراب و نگرانى شديد به سر مى برند، در تنگناى عجيبى گرفتارند و خود را محبوس و زندانى 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هم مى ترسند، هيچ كس به ديگر اعتماد نمى كند، رابطه ها و پيوندها همه بر محور منافع شخصى است، بار تسليحات سنگين به دليل ترس از جنگ، بيشترين امكانات اقتصادى آن ها را در كام خود فرو برده، و پشت هايشان زير اين بار سنگين خم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 ها مملو از جنايتكاران است و در هر ساعت و دقيقه طبق آمارهاى رسمى شان، قتل ها و جنايت هاى هولناكى رخ مى دهد، آلودگى به مواد مخدر و فحشا آن ها را بَرده و اسير ساخته است، در محيط خانواده هاشان نه نور محبّتى است و نه پيوند عاطفى نشاطبخشى، آرى، اين است زندگى سخت و معيشت ضنك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جمهور اسبق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 شيطان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نطق رياست جمهورى اش به اين واقعيت اعتراف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گرداگرد خويش زندگانى هاى توخالى مى بينيم، در آرزوى ارضا شدن هستيم، ولى هرگز ارضا نمى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مردان معروف آن ها كه نقش او در جامعه به اصطلاح، براى همه شادى آفريدن بود،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 بينم انسانيت در كوچۀ تاريكى مى دود كه در انتهاى آن جز نگرانى مطلق نيست</w:t>
      </w:r>
      <w:r>
        <w:rPr>
          <w:rFonts w:eastAsia="IRNazanin" w:cs="IRNazanin"/>
          <w:color w:val="111111"/>
          <w:sz w:val="28"/>
          <w:szCs w:val="28"/>
          <w:rtl w:val="true"/>
          <w:lang w:bidi="fa-IR"/>
        </w:rPr>
        <w:t>!».</w:t>
      </w:r>
      <w:r>
        <w:rPr>
          <w:rStyle w:val="FootnoteAnchor"/>
          <w:rtl w:val="true"/>
        </w:rPr>
        <w:footnoteReference w:id="593"/>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در روايات اسلامى مى خوانيم كه از امام صادق عليه السلام پرسيدند</w:t>
      </w:r>
      <w:r>
        <w:rPr>
          <w:rFonts w:eastAsia="IRNazanin" w:cs="IRNazanin"/>
          <w:color w:val="111111"/>
          <w:sz w:val="28"/>
          <w:szCs w:val="28"/>
          <w:rtl w:val="true"/>
          <w:lang w:bidi="fa-IR"/>
        </w:rPr>
        <w:t>:</w:t>
      </w:r>
      <w:bookmarkStart w:id="887" w:name="pg15121_168893"/>
    </w:p>
    <w:p>
      <w:pPr>
        <w:pStyle w:val="BookText"/>
        <w:rPr/>
      </w:pPr>
      <w:bookmarkEnd w:id="887"/>
      <w:r>
        <w:rPr>
          <w:rFonts w:ascii="IRNazanin" w:hAnsi="IRNazanin" w:eastAsia="IRNazanin"/>
          <w:color w:val="111111"/>
          <w:sz w:val="28"/>
          <w:sz w:val="28"/>
          <w:szCs w:val="28"/>
          <w:rtl w:val="true"/>
          <w:lang w:bidi="fa-IR"/>
        </w:rPr>
        <w:t xml:space="preserve">منظور از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أَعْرَضَ عَنْ ذِكْرِي فَإِنَّ لَهُ مَعِيشَةً ضَنْكاً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اعراض از ولايت اميرمؤمنان عليه السلام</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آرى، آن كس كه الگوى خود را از زندگى على عليه السلام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ابرمردى كه تمام دنيا در نظرش از يك برگ درخت كم ارزش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به خدا دل ببندد كه جهان در نظرش كوچك شود، هركس كه باشد، زندگى گشاده و وسيعى خواهد داشت، اما كسانى كه اين الگوها را فراموش كنند، در هر شرايطى گرفتار معيشت ضنك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متعددى اعراض از ياد حق در آيۀ فوق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قادرند تفسير شده، چراكه مراسم تكان دهندۀ حج، ارتباط و پيوند مجددى براى انسان با خدا مى آفريند و همين ارتباط و پيوند راهگشاى زندگى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عكس آن سبب دلبستگى هرچه بيشتر به ماديات است كه سرچشمۀ معيشت ضنك مى باشد</w:t>
      </w:r>
      <w:r>
        <w:rPr>
          <w:rFonts w:eastAsia="IRNazanin" w:cs="IRNazanin"/>
          <w:color w:val="111111"/>
          <w:sz w:val="28"/>
          <w:szCs w:val="28"/>
          <w:rtl w:val="true"/>
          <w:lang w:bidi="fa-IR"/>
        </w:rPr>
        <w:t>.</w:t>
      </w:r>
    </w:p>
    <w:p>
      <w:pPr>
        <w:pStyle w:val="Heading6"/>
        <w:numPr>
          <w:ilvl w:val="5"/>
          <w:numId w:val="1"/>
        </w:numPr>
        <w:rPr/>
      </w:pPr>
      <w:bookmarkStart w:id="888" w:name="__RefHeading___Toc1322479_2142443653"/>
      <w:bookmarkStart w:id="889" w:name="_Toc332"/>
      <w:bookmarkEnd w:id="888"/>
      <w:r>
        <w:rPr/>
        <w:t>2</w:t>
      </w:r>
      <w:r>
        <w:rPr>
          <w:rtl w:val="true"/>
        </w:rPr>
        <w:t xml:space="preserve">. </w:t>
      </w:r>
      <w:r>
        <w:rPr>
          <w:rtl w:val="true"/>
        </w:rPr>
        <w:t>نابينايى درون و برون</w:t>
      </w:r>
      <w:bookmarkEnd w:id="889"/>
    </w:p>
    <w:p>
      <w:pPr>
        <w:pStyle w:val="BookText"/>
        <w:rPr/>
      </w:pPr>
      <w:r>
        <w:rPr>
          <w:rFonts w:ascii="IRNazanin" w:hAnsi="IRNazanin" w:eastAsia="IRNazanin"/>
          <w:color w:val="111111"/>
          <w:sz w:val="28"/>
          <w:sz w:val="28"/>
          <w:szCs w:val="28"/>
          <w:rtl w:val="true"/>
          <w:lang w:bidi="fa-IR"/>
        </w:rPr>
        <w:t>براى كسانى كه از ياد خدا روى مى گردانند دو مجازات در آيات فوق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معيشت ضنك در اين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نكتۀ قبل به آن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نابينايى در جهان ديگر</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گفته ايم كه عالم آخرت تجسم وسيع و گسترده اى از عالم دنياست و همۀ حقايق اين جهان در آنجا به صورت متناسبى مجسم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هايى كه چشم جانشان در اين عالم از ديدن حقايق نابيناست در آنجا چشم جسم شان نيز نابينا خواهد بود، لذا هنگامى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بينا بوديم چرا نابينا محشور شديم؟ به آن 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آيات الهى را به فراموشى سپرديد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حالت، انعكاس آن حالت است</w:t>
      </w:r>
      <w:r>
        <w:rPr>
          <w:rFonts w:eastAsia="IRNazanin" w:cs="IRNazanin"/>
          <w:color w:val="111111"/>
          <w:sz w:val="28"/>
          <w:szCs w:val="28"/>
          <w:rtl w:val="true"/>
          <w:lang w:bidi="fa-IR"/>
        </w:rPr>
        <w:t>).</w:t>
      </w:r>
      <w:bookmarkStart w:id="890" w:name="pg15121_168894"/>
    </w:p>
    <w:p>
      <w:pPr>
        <w:pStyle w:val="BookText"/>
        <w:rPr/>
      </w:pPr>
      <w:bookmarkEnd w:id="890"/>
      <w:r>
        <w:rPr>
          <w:rFonts w:ascii="IRNazanin" w:hAnsi="IRNazanin" w:eastAsia="IRNazanin"/>
          <w:color w:val="111111"/>
          <w:sz w:val="28"/>
          <w:sz w:val="28"/>
          <w:szCs w:val="28"/>
          <w:rtl w:val="true"/>
          <w:lang w:bidi="fa-IR"/>
        </w:rPr>
        <w:t xml:space="preserve">در اينجا اين سؤال پيش مى آيد كه ظاهر بعضى از آيات قرآن اين است كه همۀ مردم در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به آن 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اعمالتان را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كِتابَكَ</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 xml:space="preserve">يا اينكه گنهكاران آتش جهنم را با چشم خود مى 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رَأَى اَلْمُجْرِمُونَ اَلنّارَ</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اين تعبيرات با نابينا بودن گروهى از انسان ها چگونه سازگار است؟</w:t>
      </w:r>
    </w:p>
    <w:p>
      <w:pPr>
        <w:pStyle w:val="BookText"/>
        <w:rPr/>
      </w:pPr>
      <w:r>
        <w:rPr>
          <w:rFonts w:ascii="IRNazanin" w:hAnsi="IRNazanin" w:eastAsia="IRNazanin"/>
          <w:color w:val="111111"/>
          <w:sz w:val="28"/>
          <w:sz w:val="28"/>
          <w:szCs w:val="28"/>
          <w:rtl w:val="true"/>
          <w:lang w:bidi="fa-IR"/>
        </w:rPr>
        <w:t>بعضى از مفسران بزرگ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آن جهان با اين جهان متفاوت است، چه بسا افرادى نسبت به مشاهدۀ بعضى از امور بينا هستند و از مشاهدۀ بعضى ديگر نابينا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مرحوم طبرسى از بعضى از مفسران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أعمى عَن جَهاتِ الخَيرِ لا يَهتَدى لِشَىءٍ مِنها؛ آن ها دربرابر آنچه خير و سعادت و نعمت است نابينا هستند و دربرابر آنچه عذاب و شر و مايۀ حسرت و بدبختى است بينا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نظام آن جهان با نظام اين جهان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آن ها در پاره اى از منازل و مواقف نابينا هستند و در پاره اى بينا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منظور از فراموش شدن مجرمان در جهان ديگر اين نيست كه خداوند آن ها را فراموش مى كند، بلكه روشن است كه منظور، معاملۀ فراموشى كردن با آن هاست، همان گونه كه در تعبيرات روزمرۀ خود داريم كه اگر كسى به ديگرى بى اعتنايى كرد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فراموش كردى؟</w:t>
      </w:r>
    </w:p>
    <w:p>
      <w:pPr>
        <w:pStyle w:val="Heading6"/>
        <w:numPr>
          <w:ilvl w:val="5"/>
          <w:numId w:val="1"/>
        </w:numPr>
        <w:rPr/>
      </w:pPr>
      <w:bookmarkStart w:id="891" w:name="__RefHeading___Toc1322481_2142443653"/>
      <w:bookmarkStart w:id="892" w:name="_Toc333"/>
      <w:bookmarkEnd w:id="891"/>
      <w:r>
        <w:rPr/>
        <w:t>3</w:t>
      </w:r>
      <w:r>
        <w:rPr>
          <w:rtl w:val="true"/>
        </w:rPr>
        <w:t xml:space="preserve">. </w:t>
      </w:r>
      <w:r>
        <w:rPr>
          <w:rtl w:val="true"/>
        </w:rPr>
        <w:t>اسراف در گناه</w:t>
      </w:r>
      <w:bookmarkEnd w:id="892"/>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جالب اينكه در آيات فوق اين مجازات هاى دردناك براى افرادى ذكر شده كه اسراف مى كنند و ايمان به آيات خدا نمى آورند</w:t>
      </w:r>
      <w:r>
        <w:rPr>
          <w:rFonts w:eastAsia="Amiri" w:cs="Amiri" w:ascii="Amiri" w:hAnsi="Amiri"/>
          <w:color w:val="111111"/>
          <w:sz w:val="28"/>
          <w:szCs w:val="28"/>
          <w:rtl w:val="true"/>
          <w:lang w:bidi="ar-SA"/>
        </w:rPr>
        <w:t>.</w:t>
      </w:r>
      <w:bookmarkStart w:id="893" w:name="pg15121_168895"/>
    </w:p>
    <w:p>
      <w:pPr>
        <w:pStyle w:val="BookText"/>
        <w:rPr/>
      </w:pPr>
      <w:bookmarkEnd w:id="893"/>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ممكن است اشاره به اين باشد كه آن ها نعمت هاى خداداد، مانند چشم و گوش و عقل را در مسيرهاى غلط به كار انداختند و اسراف چيزى جز اين نيست كه انسان نعمت را بيهوده بر باد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اشاره به اين است كه گنهكاران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گناهان محدودى دارند و ترسى از خدا در دل، يعنى رابطۀ خود را به كلى از پروردگار نبريده اند، اگر به فرض، ظلم و سستى مى كند، به يتيم و بينوا نمى كند و در عين حال خود را مقصر مى شمرد و در پيشگاه خدا روسياه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چنين فردى گنهكار است و مستحق مجازات، اما با كسى كه بى حساب گناه مى كند و هيچ قيد و شرطى براى گناه قائل نيست و گاهى به انجام گناه افتخار مى كند و يا گناه را كوچك مى شمرد، بسيار تفاوت دارد، چراكه دستۀ اول ممكن است سرانجام در مقام توبه و جبران برآيند، اما دستۀ دوم، نه</w:t>
      </w:r>
      <w:r>
        <w:rPr>
          <w:rFonts w:eastAsia="IRNazanin" w:cs="IRNazanin"/>
          <w:color w:val="111111"/>
          <w:sz w:val="28"/>
          <w:szCs w:val="28"/>
          <w:rtl w:val="true"/>
          <w:lang w:bidi="fa-IR"/>
        </w:rPr>
        <w:t>.</w:t>
      </w:r>
    </w:p>
    <w:p>
      <w:pPr>
        <w:pStyle w:val="Heading4"/>
        <w:numPr>
          <w:ilvl w:val="3"/>
          <w:numId w:val="1"/>
        </w:numPr>
        <w:rPr/>
      </w:pPr>
      <w:bookmarkStart w:id="894" w:name="__RefHeading___Toc1322483_2142443653"/>
      <w:bookmarkStart w:id="895" w:name="_Toc334"/>
      <w:bookmarkEnd w:id="894"/>
      <w:r>
        <w:rPr>
          <w:rtl w:val="true"/>
        </w:rPr>
        <w:t>زندگى پر زرق و برق و اثر شوم آن</w:t>
      </w:r>
      <w:bookmarkEnd w:id="895"/>
    </w:p>
    <w:p>
      <w:pPr>
        <w:pStyle w:val="BookText"/>
        <w:rPr/>
      </w:pPr>
      <w:r>
        <w:rPr>
          <w:rFonts w:ascii="IRNazanin" w:hAnsi="IRNazanin" w:eastAsia="IRNazanin"/>
          <w:color w:val="111111"/>
          <w:sz w:val="28"/>
          <w:sz w:val="28"/>
          <w:szCs w:val="28"/>
          <w:rtl w:val="true"/>
          <w:lang w:bidi="fa-IR"/>
        </w:rPr>
        <w:t>زندگى پر زرق و برق و اثر شوم آن</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مؤمنون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اَلْمَلَأُ مِنْ قَوْمِهِ اَلَّذِينَ كَفَرُوا وَ كَذَّبُوا بِلِقاءِ اَلْآخِرَةِ وَ أَتْرَفْناهُمْ فِي اَلْحَياةِ اَلدُّنْيا ما هذا إِلاّ بَشَرٌ مِثْلُكُمْ يَأْكُلُ مِمّا تَأْكُلُونَ مِنْهُ وَ يَشْرَبُ مِمّا تَشْرَبُونَ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اشرافيان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او كه كافر بودند و ديدار آخرت را تكذيب مى كردند و در زندگى دنيا به آنان ناز و نعمت داده بوديم،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بشرى است مثل شما؛ از آنچه مى خوريد مى خورد و از آنچه مى نوشيد مى نوشد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مى تواند پيامبر باشد؟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جمعيتى كه در ناز و نعمت به سر مى بردند و به تعبير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ظاهرى چشم پر كن و درونى تهى از نور حق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دعوت اين پيامبر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مخالف هوس هاى خود و مزاحم منافع نامشروع و استكبار</w:t>
      </w:r>
    </w:p>
    <w:p>
      <w:pPr>
        <w:pStyle w:val="BookText"/>
        <w:rPr/>
      </w:pPr>
      <w:r>
        <w:rPr>
          <w:rFonts w:ascii="Amiri" w:hAnsi="Amiri" w:eastAsia="Amiri" w:cs="Amiri"/>
          <w:color w:val="111111"/>
          <w:sz w:val="28"/>
          <w:sz w:val="28"/>
          <w:szCs w:val="28"/>
          <w:rtl w:val="true"/>
          <w:lang w:bidi="ar-SA"/>
        </w:rPr>
        <w:t>و برترى جويى بى دليل شان مى ديدند و به خاطر همين ناز و نعمت ها از خدا دور افتاده بودند و سراى آخرت را انكار نمودند، به ستيزه برخاستند، درست با همان منطقى كه سركشان قوم نوح عليه السلام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انسان بودن اين رهبران الهى و خوردن و نوشيدن آن ها را همانند ساير مردم، دليل بر نفى رسالت شان گرفتند، در حالى كه اين خود تأييدى بر رسالت اين مردان بزرگ بود كه آن ها از ميان توده هاى مردم برمى خاستند تا دردها و نيازهاشان را به خوبى درك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فوق رابطه اى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زندگى اشرافى و پرناز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و تكذيب لقاى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 شود و به راستى چنين است، چراكه صاحبان اين گونه زندگانى معمولاً تمايل به آزادى بى قيد و شرط براى هرگونه كام جويى و بهره گيرى از لذايذ حيوانى دارند و پرواضح است كه قبول مراقبت الهى و همچنين دادگاه بزرگ رستاخيز، مانع مهمى در اين راه است، هم آرامش وجدانشان را برهم مى زند و هم زبان مردم را به روى آن ها باز مى كند، لذا اين گونه افراد يك باره طوق عبوديت پروردگار را از گردن برمى دارند و راه انكار مبدأ و معاد را پيش مى گيرند و به تعبيرى كه در آيات فوق خوانديم،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همين است و بس و هيچ خبر ديگرى نيست و هر كس غير از اين بگويد دروغ 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غنيمت است و اين چهار روزۀ عمر را بايد خوش بود، از هر چمنى بايد گلى چيد و از هر وسيلۀ لذتى لذت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خلاف كارى ها و زشتى هاى اعمال خود را توجيه مى كنند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فراهم ساختن چنان زندگى پرزرق و برق، بدون غصب حقوق ديگران و ظلم و ستم معمولاً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رسالت پيامبران و قيامت را انكار نكنند اين راه براى آن ها هموار نخواهد شد، و اينجاست كه مى بينيم بيشتر كسانى كه چنين زندگى اى دارند به همه چيز پشت پا مى زنند و با ديدۀ تحقير و انكار به همه چيز مى نگرند</w:t>
      </w:r>
      <w:r>
        <w:rPr>
          <w:rFonts w:eastAsia="IRNazanin" w:cs="IRNazanin"/>
          <w:color w:val="111111"/>
          <w:sz w:val="28"/>
          <w:szCs w:val="28"/>
          <w:rtl w:val="true"/>
          <w:lang w:bidi="fa-IR"/>
        </w:rPr>
        <w:t>.</w:t>
      </w:r>
      <w:bookmarkStart w:id="896" w:name="pg15121_168897"/>
    </w:p>
    <w:p>
      <w:pPr>
        <w:pStyle w:val="BookText"/>
        <w:rPr/>
      </w:pPr>
      <w:bookmarkEnd w:id="896"/>
      <w:r>
        <w:rPr>
          <w:rFonts w:ascii="IRNazanin" w:hAnsi="IRNazanin" w:eastAsia="IRNazanin"/>
          <w:color w:val="111111"/>
          <w:sz w:val="28"/>
          <w:sz w:val="28"/>
          <w:szCs w:val="28"/>
          <w:rtl w:val="true"/>
          <w:lang w:bidi="fa-IR"/>
        </w:rPr>
        <w:t>اين بينوايان كوردل و اسيران چنگال هوى و هوس از سايۀ اطاعت و لطف پروردگار بيرون مى روند، ولى طوق عبوديت هوى و هوس و شهوت را بر گردن مى نهند و خود بندۀ بندگان ديگر مى شوند، افكارى منحط، ارواحى آلوده، و دل هايى سياه و تاريك دارند، دورنماى زندگى آن ها شايد براى بعضى جالب باشد اما از نزديك وحشتناك است، چراكه ناآرامى حاصل از گناه، و ترس از زوال نعمت ها و مرگ، فكر آن ها را همواره در اضطراب فرو مى برد</w:t>
      </w:r>
      <w:r>
        <w:rPr>
          <w:rFonts w:eastAsia="IRNazanin" w:cs="IRNazanin"/>
          <w:color w:val="111111"/>
          <w:sz w:val="28"/>
          <w:szCs w:val="28"/>
          <w:rtl w:val="true"/>
          <w:lang w:bidi="fa-IR"/>
        </w:rPr>
        <w:t>.</w:t>
      </w:r>
    </w:p>
    <w:p>
      <w:pPr>
        <w:pStyle w:val="Heading4"/>
        <w:numPr>
          <w:ilvl w:val="3"/>
          <w:numId w:val="1"/>
        </w:numPr>
        <w:rPr/>
      </w:pPr>
      <w:bookmarkStart w:id="897" w:name="__RefHeading___Toc1322485_2142443653"/>
      <w:bookmarkStart w:id="898" w:name="_Toc335"/>
      <w:bookmarkEnd w:id="897"/>
      <w:r>
        <w:rPr>
          <w:rtl w:val="true"/>
        </w:rPr>
        <w:t>وابستگى به مال و فرزند</w:t>
      </w:r>
      <w:bookmarkEnd w:id="898"/>
    </w:p>
    <w:p>
      <w:pPr>
        <w:pStyle w:val="Heading5"/>
        <w:numPr>
          <w:ilvl w:val="4"/>
          <w:numId w:val="1"/>
        </w:numPr>
        <w:rPr/>
      </w:pPr>
      <w:bookmarkStart w:id="899" w:name="__RefHeading___Toc1322487_2142443653"/>
      <w:bookmarkStart w:id="900" w:name="_Toc336"/>
      <w:bookmarkEnd w:id="899"/>
      <w:r>
        <w:rPr>
          <w:rtl w:val="true"/>
        </w:rPr>
        <w:t>اشاره</w:t>
      </w:r>
      <w:bookmarkEnd w:id="900"/>
    </w:p>
    <w:p>
      <w:pPr>
        <w:pStyle w:val="BookText"/>
        <w:rPr/>
      </w:pPr>
      <w:r>
        <w:rPr>
          <w:rFonts w:ascii="IRNazanin" w:hAnsi="IRNazanin" w:eastAsia="IRNazanin"/>
          <w:color w:val="111111"/>
          <w:sz w:val="28"/>
          <w:sz w:val="28"/>
          <w:szCs w:val="28"/>
          <w:rtl w:val="true"/>
          <w:lang w:bidi="fa-IR"/>
        </w:rPr>
        <w:t>وابستگى به مال و فرزند</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سبأ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أَمْوالُكُمْ وَ لا أَوْلادُكُمْ بِالَّتِي تُقَرِّبُكُمْ عِنْدَنا زُلْفى إِلاّ مَنْ آمَنَ وَ عَمِلَ صالِحاً فَأُولئِكَ لَهُمْ جَزاءُ اَلضِّعْفِ بِما عَمِلُوا وَ هُمْ فِي اَلْغُرُفاتِ 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اموال و فرزندانتان هرگز شما را نزد ما مقرّب نمى سازد، جز كسانى كه ايمان آورند و عمل صالحى انجام دهند كه براى آنان دربرابر كارهايى كه انجام داده اند پاداش مضاعف است؛ و آنها در غرفه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بسيار افراد محرومى كه با اين وسيله آزمايش مى شوند و به برترين مقامات مى رسند، و چه بسيار افراد متنعمى كه اموال و ثروتشان بلاى جانشان و مقدمۀ مجازاتشان است، قرآن در آيۀ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تغابن باصراحت نمى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أَمْوالُكُمْ وَ أَوْلادُكُمْ فِتْنَةٌ وَ اَللّهُ عِنْدَهُ أَجْرٌ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فرزندانتان فقط وسيلۀ آزمايش شما هستند؛ و خداست كه پاداش عظيم نزد اوست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به اين معنى نيست كه انسان از تلاش و كوشش لازم براى زندگى دست بردارد، بلكه منظور اين است كه داشتن امكانات اقتصادى و نيروى انسانى فراوان، هرگز معيار ارزش معنوى انسان ها در پيشگاه خدا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معيار اصلى ارزش هاى انسان ها و آنچه مايۀ تقرب به درگاه خدا مى شود،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يك استثناى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كسانى كه ايمان آورند و عمل صالح انجام دهند كه براى آن ها در برابر اعمال شان پاداش مضاعف است، و در غرفه هاى بهشتى در نهايت امنيت به سر مى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آمَنَ وَ عَمِلَ صالِحاً فَأُولئِكَ لَهُمْ جَزاءُ اَلضِّعْفِ بِما عَمِلُوا وَ هُمْ فِي اَلْغُرُفاتِ آمِنُونَ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بنابراين، تمام معيارها به اين دو امر بازمى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 كس و در هر زمان و در هر مكان، و از هر قشر و هر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انسان ها در پيشگاه خدا به تفاوت درجات ايمان و مراتب عمل صالح آن هاست، و جز اين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علم و دانش و انتساب به افراد بزرگ، حتى به پيامبران، اگر با اين دو معيار همراه نباشد به تنهايى چيزى بر ارزش انسان نمى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قرآن باصراحت بى نظيرش قلم بطلان بر تمام پندارهاى انحرافى و خرافى در زمينۀ عوامل قرب به پرودگار، و ارزش وجودى انسان كشيده و معيار اصيل را در دو چيز خلاصه كرده كه همۀ انسان ها توانايى به دست آوردن آن را دارند و امكانات و محروميت هاى مادى در آن مؤثر نيست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اموال و اولاد نيز اگر در اين مسير قرار گيرند به همين صبغۀ الهى درمى آيند و رنگ ايمان و عمل صالح مى پذيرند و مايۀ قرب خدا مى شوند، اما اموال و اولادى كه انسان را از خدا دور سازند و همچون بتى مورد پرستش قرار گيرند و مايۀ فساد و افساد شوند، آتش گيره هاى جهنم اند و به گفتۀ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جان انسان و دشمن سعادت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 مِنْ أَزْواجِكُمْ وَ أَوْلادِكُمْ عَدُوًّا لَكُمْ فَاحْذَرُوهُمْ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همسران و فرزندان شما دشمن شما هستند، از آن ها برحذر باشيد</w:t>
      </w:r>
      <w:r>
        <w:rPr>
          <w:rFonts w:eastAsia="IRNazanin" w:cs="IRNazanin"/>
          <w:color w:val="111111"/>
          <w:sz w:val="28"/>
          <w:szCs w:val="28"/>
          <w:rtl w:val="true"/>
          <w:lang w:bidi="fa-IR"/>
        </w:rPr>
        <w:t>!».</w:t>
      </w:r>
      <w:r>
        <w:rPr>
          <w:rStyle w:val="FootnoteAnchor"/>
          <w:rtl w:val="true"/>
        </w:rPr>
        <w:footnoteReference w:id="599"/>
      </w:r>
      <w:bookmarkStart w:id="901" w:name="pg15121_168899"/>
    </w:p>
    <w:p>
      <w:pPr>
        <w:pStyle w:val="BookText"/>
        <w:rPr/>
      </w:pPr>
      <w:bookmarkEnd w:id="901"/>
      <w:r>
        <w:rPr>
          <w:rFonts w:ascii="IRNazanin" w:hAnsi="IRNazanin" w:eastAsia="IRNazanin"/>
          <w:color w:val="111111"/>
          <w:sz w:val="28"/>
          <w:sz w:val="28"/>
          <w:szCs w:val="28"/>
          <w:rtl w:val="true"/>
          <w:lang w:bidi="fa-IR"/>
        </w:rPr>
        <w:t>و در آيۀ بعد، گروه مقابل آن ها را توصيف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كسانى كه براى انكار و ابطال آيات ما تلاش و كوشش مى كنند، نه خود ايمان دارند و نه اجازه مى دهند ديگران در راه حق گام نهند، در حالى كه چنين مى پندارند كه مى توانند از چنگال قدرت ما فرار كنند، آن ها در عذاب دردناك روز قيامت احضار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همان كسانى هستند كه با استفاده از اموال و اولاد و نفرات خود به تكذيب انبيا پرداخته اند و به وسوسۀ خلق خدا مشغول شدند و آن چنان مغرور بودند كه گمان مى كردند از چنگال عذاب الهى مى گريزند، ولى همگى به فرمان خدا در دل آتش سوزان دوزخ احضار مى شوند</w:t>
      </w:r>
      <w:r>
        <w:rPr>
          <w:rFonts w:eastAsia="IRNazanin" w:cs="IRNazanin"/>
          <w:color w:val="111111"/>
          <w:sz w:val="28"/>
          <w:szCs w:val="28"/>
          <w:rtl w:val="true"/>
          <w:lang w:bidi="fa-IR"/>
        </w:rPr>
        <w:t>.</w:t>
      </w:r>
    </w:p>
    <w:p>
      <w:pPr>
        <w:pStyle w:val="Heading5"/>
        <w:numPr>
          <w:ilvl w:val="4"/>
          <w:numId w:val="1"/>
        </w:numPr>
        <w:rPr/>
      </w:pPr>
      <w:bookmarkStart w:id="902" w:name="__RefHeading___Toc1322489_2142443653"/>
      <w:bookmarkStart w:id="903" w:name="_Toc337"/>
      <w:bookmarkEnd w:id="902"/>
      <w:r>
        <w:rPr>
          <w:rtl w:val="true"/>
        </w:rPr>
        <w:t>نكته</w:t>
      </w:r>
      <w:r>
        <w:rPr>
          <w:rtl w:val="true"/>
        </w:rPr>
        <w:t xml:space="preserve">: </w:t>
      </w:r>
      <w:r>
        <w:rPr>
          <w:rtl w:val="true"/>
        </w:rPr>
        <w:t>ارزيابى ارزش ها</w:t>
      </w:r>
      <w:r>
        <w:rPr>
          <w:rtl w:val="true"/>
        </w:rPr>
        <w:t>!</w:t>
      </w:r>
      <w:bookmarkEnd w:id="903"/>
    </w:p>
    <w:p>
      <w:pPr>
        <w:pStyle w:val="BookText"/>
        <w:rPr/>
      </w:pPr>
      <w:r>
        <w:rPr>
          <w:rFonts w:ascii="IRNazanin" w:hAnsi="IRNazanin" w:eastAsia="IRNazanin"/>
          <w:color w:val="111111"/>
          <w:sz w:val="28"/>
          <w:sz w:val="28"/>
          <w:szCs w:val="28"/>
          <w:rtl w:val="true"/>
          <w:lang w:bidi="fa-IR"/>
        </w:rPr>
        <w:t>مسألۀ مهم در زندگانى فرد و جامعه ها، معيارهاى سنجش، و نظام ارزشى حاكم بر فرهنگ آن جامعه است، زيرا تمام حركت ها در زندگى فردى و جمعى از همين نظام ارزشى سرچشمه مى گيرد و براى آفريدن اين ارزش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اشتباه يك قوم و ملت در اين مسأله، و روى آوردن به ارزش هاى خيالى و بى اساس، كافى است كه تاريخ آن ها را به تباهى بكشد، و درك ارزش هاى واقعى و معيارهاى راستين، محكم ترين زيربناى كاخ سعادت آن 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دنياپرستان مغرور، ارزش را تنها منحصر در مال و قدرت هاى مادى و نفرات خود مى دانند، حتى معيار شخصيّت در پيشگاه خدا را در اين چهارچوب تصور مى كنند، چنان كه در آيات فوق نمونه اى از آن را ديديم، و نمونه هاى فراوان ديگرى از آن در قرآن مجيد به چشم مى خورد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جبار و زر و زورپرست به اطرافيانش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 نمى كنم</w:t>
      </w:r>
    </w:p>
    <w:p>
      <w:pPr>
        <w:pStyle w:val="BookText"/>
        <w:rPr/>
      </w:pPr>
      <w:r>
        <w:rPr>
          <w:rFonts w:ascii="IRNazanin" w:hAnsi="IRNazanin" w:eastAsia="IRNazanin"/>
          <w:color w:val="111111"/>
          <w:sz w:val="28"/>
          <w:sz w:val="28"/>
          <w:szCs w:val="28"/>
          <w:rtl w:val="true"/>
          <w:lang w:bidi="fa-IR"/>
        </w:rPr>
        <w:t>موسى از طرف خدا باشد اگر راست مى گويد پس چرا دست بند طلا به او داده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أُلْقِيَ عَلَيْهِ أَسْوِرَةٌ مِنْ ذَهَبٍ</w:t>
      </w:r>
      <w:r>
        <w:rPr>
          <w:rFonts w:eastAsia="IRNazanin" w:cs="IRNazanin"/>
          <w:color w:val="111111"/>
          <w:sz w:val="28"/>
          <w:szCs w:val="28"/>
          <w:rtl w:val="true"/>
          <w:lang w:bidi="fa-IR"/>
        </w:rPr>
        <w:t>)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او حتى نداشتن چنين زروزيورى را دليل بر پستى مقام موسى عليه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شمرد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أَنَا خَيْرٌ مِنْ هذَا اَلَّذِي هُوَ مَهِينٌ</w:t>
      </w:r>
      <w:r>
        <w:rPr>
          <w:rFonts w:eastAsia="IRNazanin" w:cs="IRNazanin"/>
          <w:color w:val="111111"/>
          <w:sz w:val="28"/>
          <w:szCs w:val="28"/>
          <w:rtl w:val="true"/>
          <w:lang w:bidi="fa-IR"/>
        </w:rPr>
        <w:t>)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عصر پيامبر صلى الله عليه و آله از اينكه قرآن بر مرد تهيدستى نازل شده تعجب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لَوْ لا نُزِّلَ هذَا اَلْقُرْآنُ عَلى رَجُلٍ مِنَ اَلْقَرْيَتَيْنِ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قرآن بر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از اين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است؟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اسرائيل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زمانشان درمورد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فرماندهى لشكر ايراد 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أَحَقُّ بِالْمُلْكِ مِنْهُ وَ لَمْ يُؤْتَ سَعَةً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او به فرماندهى و حكومت سزاوارتريم، چراكه از دودمان معروفيم، به علاوه طالوت ثروتى ندارد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ثروتمند قوم نوح عليه السلام به او ايراد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افراد اراذل و پست اطراف تو را گرفته اند؟ و منظورشان از پستى، نداشتن مال و ثروت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 نُؤْمِنُ لَكَ وَ اِتَّبَعَكَ اَلْأَرْذَلُونَ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به تو ايمان بياوريم در حالى كه افراد پست و بى ارزش از تو پيروى كرده اند؟</w:t>
      </w:r>
      <w:r>
        <w:rPr>
          <w:rFonts w:eastAsia="IRNazanin" w:cs="IRNazanin"/>
          <w:color w:val="111111"/>
          <w:sz w:val="28"/>
          <w:szCs w:val="28"/>
          <w:rtl w:val="true"/>
          <w:lang w:bidi="fa-IR"/>
        </w:rPr>
        <w:t>!».</w:t>
      </w:r>
      <w:r>
        <w:rPr>
          <w:rStyle w:val="FootnoteAnchor"/>
          <w:rtl w:val="true"/>
        </w:rPr>
        <w:footnoteReference w:id="604"/>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ايراد را ثروتمندان مكه به پيامبر اسلام صلى الله عليه و آله گرفتند كه چرا اطراف تو را پابرهنه ها گرفته اند؟ ما حتى از بوى بدن اين ها ناراحت مى شويم، اگر آن ها را از خود برانى ما در كنار توايم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سورۀ كهف به آن ها سخت مى تازد، با شديدترين لحنى آن ها را تهديد مى كند و به پيامبر صلى الله عليه و آله دستور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w:t>
      </w:r>
    </w:p>
    <w:p>
      <w:pPr>
        <w:pStyle w:val="BookText"/>
        <w:rPr/>
      </w:pPr>
      <w:r>
        <w:rPr>
          <w:rFonts w:ascii="IRNazanin" w:hAnsi="IRNazanin" w:eastAsia="IRNazanin"/>
          <w:color w:val="111111"/>
          <w:sz w:val="28"/>
          <w:sz w:val="28"/>
          <w:szCs w:val="28"/>
          <w:rtl w:val="true"/>
          <w:lang w:bidi="fa-IR"/>
        </w:rPr>
        <w:t>مردانى همنشين باشى كه هرچند تهى دست اند، اما قلب شان مملو از عشق خداست و صبح و شام رو به درگاه خدا مى آورند و جز او كسى را نمى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ها باش و هرگز از اين ها روى مگردان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نَفْسَكَ مَعَ اَلَّذِينَ يَدْعُونَ رَبَّهُمْ بِالْغَداةِ وَ اَلْعَشِيِّ يُرِيدُونَ وَجْهَهُ وَ لا تَعْدُ عَيْناكَ عَنْهُمْ</w:t>
      </w:r>
      <w:r>
        <w:rPr>
          <w:rFonts w:eastAsia="Amiri" w:cs="Amiri" w:ascii="Amiri" w:hAnsi="Amiri"/>
          <w:color w:val="111111"/>
          <w:sz w:val="28"/>
          <w:szCs w:val="28"/>
          <w:rtl w:val="true"/>
          <w:lang w:bidi="ar-SA"/>
        </w:rPr>
        <w:t>)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بر همين اساس، نخستين و مهم ترين گام اصلاحى انبيا، درهم شكستن اين چارچوب هاى ارزشى دروغين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 تعليماتشان اين معيارهاى غلط را درهم ريختند و ارزش هاى اصيل الهى را جانشين آن ساختند و با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محور شخصيّت را از اموال و اولاد و ثروت و جاه و شهرت قبيله و فاميل، به تقوا و ايمان و عمل صالح تبديل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نمونۀ آن را در آيات مورد بحث خوانديم كه بعد از كشيدن خط بطلان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وسيلۀ تقرب در پيشگاه الهى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أَمْوالُكُمْ وَ لا أَوْلادُكُمْ بِالَّتِي تُقَرِّبُكُمْ عِنْدَنا زُلْفى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ارزش اصيل را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آمَنَ وَ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آن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606"/>
      </w:r>
      <w:r>
        <w:rPr>
          <w:rFonts w:ascii="IRNazanin" w:hAnsi="IRNazanin" w:eastAsia="IRNazanin"/>
          <w:color w:val="111111"/>
          <w:sz w:val="28"/>
          <w:sz w:val="28"/>
          <w:szCs w:val="28"/>
          <w:rtl w:val="true"/>
          <w:lang w:bidi="fa-IR"/>
        </w:rPr>
        <w:t>كه به صورت يك شعار اسلامى درآمده، بعد از نفى ارزش هاى وابسته به قبيله و عشيره، بيانگر همين انقلاب فكرى و ارزشى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آيه هيچ چيز جز تقوا، ايمان همراه با احساس مسئوليت و پاكى عمل، معيار ارزيابى شخصيّت انسان ها و قربشان در درگاه خدا نيست و هر كس از اين معيار اصيل سهم بيشترى دارد مقرب تر و گرامى تر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اينكه در محيط عربستان قبل از اين كه تعليمات حيات بخش اسلام و قرآن ظهور كند براثر حاكميت نظام ارزشى زر و زور، محصول آن محيط، مشتى غارتگر و زورگو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bookmarkStart w:id="904" w:name="pg15121_168902"/>
    </w:p>
    <w:p>
      <w:pPr>
        <w:pStyle w:val="BookText"/>
        <w:rPr/>
      </w:pPr>
      <w:bookmarkEnd w:id="904"/>
      <w:r>
        <w:rPr>
          <w:rFonts w:ascii="Amiri" w:hAnsi="Amiri" w:eastAsia="Amiri" w:cs="Amiri"/>
          <w:color w:val="111111"/>
          <w:sz w:val="28"/>
          <w:sz w:val="28"/>
          <w:szCs w:val="28"/>
          <w:rtl w:val="true"/>
          <w:lang w:bidi="ar-SA"/>
        </w:rPr>
        <w:t xml:space="preserve">اما بعد از انقلاب نظام ارزشى، از همان 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ياسرها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برخاستند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جالب اينكه قرآن مجيد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ذكر آياتى كه به آن اشاره كرديم،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تنها زرق و برق مادى دليل بر شخصيت نيست، بلكه اگر مفاسدى از اين رهگذر به وجود نمى آمد ما براى كافران خانه هايى قرار مى داديم كه سقف هايش از نقره و پله ها و نردبان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قيمت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كه به وسيلۀ آن به طبقات بالا روند، و براى اطاق هاى آن درهايى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پرزرق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تخت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داديم كه بر آن تكيه كنند و انواع زيورها؛ ولى تمام اين ها بهرۀ زندگى دنياست و آخرت نزد پروردگارت از آنِ پرهيزكاران است</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اين ها همه براى اين است كه ارزش هاى دروغين جاى ارزش هاى واقعى انسانى را نگيرد</w:t>
      </w:r>
      <w:r>
        <w:rPr>
          <w:rFonts w:eastAsia="IRNazanin" w:cs="IRNazanin"/>
          <w:color w:val="111111"/>
          <w:sz w:val="28"/>
          <w:szCs w:val="28"/>
          <w:rtl w:val="true"/>
          <w:lang w:bidi="fa-IR"/>
        </w:rPr>
        <w:t>.</w:t>
      </w:r>
    </w:p>
    <w:p>
      <w:pPr>
        <w:pStyle w:val="Heading4"/>
        <w:numPr>
          <w:ilvl w:val="3"/>
          <w:numId w:val="1"/>
        </w:numPr>
        <w:rPr/>
      </w:pPr>
      <w:bookmarkStart w:id="905" w:name="__RefHeading___Toc1322491_2142443653"/>
      <w:bookmarkStart w:id="906" w:name="_Toc338"/>
      <w:bookmarkEnd w:id="905"/>
      <w:r>
        <w:rPr>
          <w:rtl w:val="true"/>
        </w:rPr>
        <w:t>چهار عامل براى ناكامى انسان ها</w:t>
      </w:r>
      <w:bookmarkEnd w:id="906"/>
    </w:p>
    <w:p>
      <w:pPr>
        <w:pStyle w:val="Heading5"/>
        <w:numPr>
          <w:ilvl w:val="4"/>
          <w:numId w:val="1"/>
        </w:numPr>
        <w:rPr/>
      </w:pPr>
      <w:bookmarkStart w:id="907" w:name="__RefHeading___Toc1322493_2142443653"/>
      <w:bookmarkStart w:id="908" w:name="_Toc339"/>
      <w:bookmarkEnd w:id="907"/>
      <w:r>
        <w:rPr>
          <w:rtl w:val="true"/>
        </w:rPr>
        <w:t>اشاره</w:t>
      </w:r>
      <w:bookmarkEnd w:id="908"/>
    </w:p>
    <w:p>
      <w:pPr>
        <w:pStyle w:val="BookText"/>
        <w:rPr/>
      </w:pPr>
      <w:r>
        <w:rPr>
          <w:rFonts w:ascii="IRNazanin" w:hAnsi="IRNazanin" w:eastAsia="IRNazanin"/>
          <w:color w:val="111111"/>
          <w:sz w:val="28"/>
          <w:sz w:val="28"/>
          <w:szCs w:val="28"/>
          <w:rtl w:val="true"/>
          <w:lang w:bidi="fa-IR"/>
        </w:rPr>
        <w:t>چهار عامل براى ناكامى انسان ها</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ملك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أَمَّنْ هذَا اَلَّذِي هُوَ جُنْدٌ لَكُمْ يَنْصُرُكُمْ مِنْ دُونِ اَلرَّحْمنِ إِنِ اَلْكافِرُونَ إِلاّ فِي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هذَا اَلَّذِي يَرْزُقُكُمْ إِنْ أَمْسَكَ رِزْقَهُ بَلْ لَجُّوا فِي عُتُوٍّ وَ نُفُورٍ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كسى كه لشكر شماست مى تواند شما را دربرابر خداوند يارى دهد؟ ولى كافران تنها گرفتار فريب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اش را بازدارد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آن كس كه شما را روزى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در سركشى و فرار از حقيقت لجاجت مى ورزند</w:t>
      </w:r>
      <w:r>
        <w:rPr>
          <w:rFonts w:eastAsia="IRNazanin" w:cs="IRNazanin"/>
          <w:color w:val="111111"/>
          <w:sz w:val="28"/>
          <w:szCs w:val="28"/>
          <w:rtl w:val="true"/>
          <w:lang w:bidi="fa-IR"/>
        </w:rPr>
        <w:t>».</w:t>
      </w:r>
    </w:p>
    <w:p>
      <w:pPr>
        <w:pStyle w:val="Heading5"/>
        <w:numPr>
          <w:ilvl w:val="4"/>
          <w:numId w:val="1"/>
        </w:numPr>
        <w:rPr/>
      </w:pPr>
      <w:bookmarkStart w:id="909" w:name="__RefHeading___Toc1322495_2142443653"/>
      <w:bookmarkStart w:id="910" w:name="_Toc340"/>
      <w:bookmarkEnd w:id="909"/>
      <w:r>
        <w:rPr>
          <w:rtl w:val="true"/>
        </w:rPr>
        <w:t>تفسير</w:t>
      </w:r>
      <w:bookmarkEnd w:id="910"/>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گذشته خوانديم كه نداشتن گوش شنوا و عقل بيدار، مهم ترين</w:t>
      </w:r>
      <w:bookmarkStart w:id="911" w:name="pg15121_168903"/>
    </w:p>
    <w:p>
      <w:pPr>
        <w:pStyle w:val="BookText"/>
        <w:rPr/>
      </w:pPr>
      <w:bookmarkEnd w:id="911"/>
      <w:r>
        <w:rPr>
          <w:rFonts w:ascii="IRNazanin" w:hAnsi="IRNazanin" w:eastAsia="IRNazanin"/>
          <w:color w:val="111111"/>
          <w:sz w:val="28"/>
          <w:sz w:val="28"/>
          <w:szCs w:val="28"/>
          <w:rtl w:val="true"/>
          <w:lang w:bidi="fa-IR"/>
        </w:rPr>
        <w:t xml:space="preserve">عاملى است كه دوزخيان را به دوزخ مى كشاند، و در آيات مورد بحث نيز چهار عامل ديگر،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گرفتن از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بدبختى و گمراهى انسان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درست دقت كنيم مى بينيم كه اين عوامل نيز با عامل گذشته در ارتباط است، زيرا اين صفات زشت بر گوش و چشم بصيرت انسان پرده مى افكند و مانع او از درك حقايق مى شود</w:t>
      </w:r>
      <w:r>
        <w:rPr>
          <w:rFonts w:eastAsia="IRNazanin" w:cs="IRNazanin"/>
          <w:color w:val="111111"/>
          <w:sz w:val="28"/>
          <w:szCs w:val="28"/>
          <w:rtl w:val="true"/>
          <w:lang w:bidi="fa-IR"/>
        </w:rPr>
        <w:t>.</w:t>
      </w:r>
    </w:p>
    <w:p>
      <w:pPr>
        <w:pStyle w:val="Heading4"/>
        <w:numPr>
          <w:ilvl w:val="3"/>
          <w:numId w:val="1"/>
        </w:numPr>
        <w:rPr/>
      </w:pPr>
      <w:bookmarkStart w:id="912" w:name="__RefHeading___Toc1322497_2142443653"/>
      <w:bookmarkStart w:id="913" w:name="_Toc341"/>
      <w:bookmarkEnd w:id="912"/>
      <w:r>
        <w:rPr>
          <w:rtl w:val="true"/>
        </w:rPr>
        <w:t>انواع غرور و فريب</w:t>
      </w:r>
      <w:bookmarkEnd w:id="913"/>
    </w:p>
    <w:p>
      <w:pPr>
        <w:pStyle w:val="BookText"/>
        <w:rPr/>
      </w:pPr>
      <w:r>
        <w:rPr>
          <w:rFonts w:ascii="Amiri" w:hAnsi="Amiri" w:eastAsia="Amiri" w:cs="Amiri"/>
          <w:color w:val="111111"/>
          <w:sz w:val="28"/>
          <w:sz w:val="28"/>
          <w:szCs w:val="28"/>
          <w:rtl w:val="true"/>
          <w:lang w:bidi="ar-SA"/>
        </w:rPr>
        <w:t>انواع غرور و فريب</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لقمان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اِتَّقُوا رَبَّكُمْ وَ اِخْشَوْا يَوْماً لا يَجْزِي والِدٌ عَنْ وَلَدِهِ وَ لا مَوْلُودٌ هُوَ جازٍ عَنْ والِدِهِ شَيْئاً إِنَّ وَعْدَ اَللّهِ حَقٌّ فَلا تَغُرَّنَّكُمُ اَلْحَياةُ اَلدُّنْيا وَ لا يَغُرَّنَّكُمْ بِاللّهِ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الهى پيشه كنيد و بترسيد از روزى كه نه پدرى مجازات فرزندش را پذيرا مى شود و نه فرزندى چيزى از مجازات پدرش را؛ به يقين وعدۀ الهى حقّ است؛ پس مبادا زندگانى دنيا شما را بفريبد و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فريبكار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بفريبد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آيات هشدار مى دهد كه زرق و برق زندگى دنيا شما را نفريبد، سپس از فريب شيطان سخن مى گويد و دربارۀ آن اعلام خطر مى كند، زيرا مردم چند گروه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آن قدر ضعيف و ناتوان اند كه تنها مشاهدۀ زرق و برق دنيا براى فريب و غرورشان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بعضى كه مقاومت بيشترى دارند، وسوسه هاى شيطان نيز بايد به آن افزوده شود، و شيطان درون و برون دست به دست هم دهند تا آن ها را بفريبند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تعبيرات آيۀ فوق هشدارى است به همۀ اين گروه ها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اين نكته نيز لازم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وزن جسور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هر موجود</w:t>
      </w:r>
      <w:bookmarkStart w:id="914" w:name="pg15121_168904"/>
    </w:p>
    <w:p>
      <w:pPr>
        <w:pStyle w:val="BookText"/>
        <w:rPr/>
      </w:pPr>
      <w:bookmarkEnd w:id="914"/>
      <w:r>
        <w:rPr>
          <w:rFonts w:ascii="IRNazanin" w:hAnsi="IRNazanin" w:eastAsia="IRNazanin"/>
          <w:color w:val="111111"/>
          <w:sz w:val="28"/>
          <w:sz w:val="28"/>
          <w:szCs w:val="28"/>
          <w:rtl w:val="true"/>
          <w:lang w:bidi="fa-IR"/>
        </w:rPr>
        <w:t>فريبنده است، و اينكه آن را به شيطان تفسير كرده اند، درحقيقت بيان مصداق واضح آن است، وگرنه هر انسان فريبنده، هر كتاب فريبنده، هر مقام وسوسه گر و هر موجودى كه انسان را گمراه سازد در مفهوم وسيع اين كلمه داخل است، مگر اينكه مفهوم شيطان را چنان وسعت دهيم كه همۀ اين ها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است كه انسان را مغرور سازد و بفريبد، اعم از مال و مقام و شهوت و شيطان، و اينكه به شيطان تفسير شده به اين دليل است كه خبيث ترين فريبندگان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بعضى آن را به دنيا تفسير كرده اند به دليل فريبندگى دنياست، چنان كه در نهج البلاغه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تَغُرُّ وَ تَضُرُّ وَ تَمُرُّ ؛ مى فريبد و ضرر مى زند و مى گذرد</w:t>
      </w:r>
      <w:r>
        <w:rPr>
          <w:rFonts w:eastAsia="IRNazanin" w:cs="IRNazanin"/>
          <w:color w:val="111111"/>
          <w:sz w:val="28"/>
          <w:szCs w:val="28"/>
          <w:rtl w:val="true"/>
          <w:lang w:bidi="fa-IR"/>
        </w:rPr>
        <w:t>».</w:t>
      </w:r>
      <w:r>
        <w:rPr>
          <w:rStyle w:val="FootnoteAnchor"/>
          <w:rtl w:val="true"/>
        </w:rPr>
        <w:footnoteReference w:id="610"/>
      </w:r>
    </w:p>
    <w:p>
      <w:pPr>
        <w:pStyle w:val="Heading4"/>
        <w:numPr>
          <w:ilvl w:val="3"/>
          <w:numId w:val="1"/>
        </w:numPr>
        <w:rPr/>
      </w:pPr>
      <w:bookmarkStart w:id="915" w:name="__RefHeading___Toc1322499_2142443653"/>
      <w:bookmarkStart w:id="916" w:name="_Toc342"/>
      <w:bookmarkEnd w:id="915"/>
      <w:r>
        <w:rPr>
          <w:rtl w:val="true"/>
        </w:rPr>
        <w:t>فريبندگى دنيا</w:t>
      </w:r>
      <w:bookmarkEnd w:id="916"/>
    </w:p>
    <w:p>
      <w:pPr>
        <w:pStyle w:val="BookText"/>
        <w:rPr/>
      </w:pPr>
      <w:r>
        <w:rPr>
          <w:rFonts w:ascii="IRNazanin" w:hAnsi="IRNazanin" w:eastAsia="IRNazanin"/>
          <w:color w:val="111111"/>
          <w:sz w:val="28"/>
          <w:sz w:val="28"/>
          <w:szCs w:val="28"/>
          <w:rtl w:val="true"/>
          <w:lang w:bidi="fa-IR"/>
        </w:rPr>
        <w:t>بدون شك، بسيارى از مظاهر زندگى دنيا غرورآميز و غفلت زاست و گاهى چنان انسان را به خويشتن مشغول مى دارد كه از هر چه غير آن است غافل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در روايتى از اميرمؤمنان على عليه السلام مى خوانيم كه وقتى از آن حضرت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أىُّ النّاسِ أثبَتُ رَأياً ؛ چه كسى از همۀ مردم بافكرتر، و از نظر انديشه ثابت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يَغُرُّهُ النّاسُ مِن نَفسِهِ وَ لَم تَغُرُّهُ الدُّنيا بِتَشويقِها ؛ كسى كه مردم فريبكار او را نفريبند و تشويق هاى دنيا نيز او را فريب ندهد</w:t>
      </w:r>
      <w:r>
        <w:rPr>
          <w:rFonts w:eastAsia="Amiri" w:cs="Amiri" w:ascii="Amiri" w:hAnsi="Amiri"/>
          <w:color w:val="111111"/>
          <w:sz w:val="28"/>
          <w:szCs w:val="28"/>
          <w:rtl w:val="true"/>
          <w:lang w:bidi="ar-SA"/>
        </w:rPr>
        <w:t>».</w:t>
      </w:r>
      <w:r>
        <w:rPr>
          <w:rStyle w:val="FootnoteAnchor"/>
          <w:rtl w:val="true"/>
        </w:rPr>
        <w:footnoteReference w:id="611"/>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 اين حال در لابه لاى صحنه هاى مختلف همين دنياى فريبنده صحنه هاى گويايى وجود دارد كه ناپايدارى جهان و توخالى بودن زرق</w:t>
      </w:r>
      <w:bookmarkStart w:id="917" w:name="pg15121_168905"/>
    </w:p>
    <w:p>
      <w:pPr>
        <w:pStyle w:val="BookText"/>
        <w:rPr/>
      </w:pPr>
      <w:bookmarkEnd w:id="917"/>
      <w:r>
        <w:rPr>
          <w:rFonts w:ascii="Amiri" w:hAnsi="Amiri" w:eastAsia="Amiri" w:cs="Amiri"/>
          <w:color w:val="111111"/>
          <w:sz w:val="28"/>
          <w:sz w:val="28"/>
          <w:szCs w:val="28"/>
          <w:rtl w:val="true"/>
          <w:lang w:bidi="ar-SA"/>
        </w:rPr>
        <w:t>و برق هاى آن را به روشن ترين وجهى بيان مى كند، حوادثى كه هر انسان هوشمندى را مى تواند بيدار كند، بلكه ناهوشمندان را نيز هوشيار مى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مى خوانيم كه اميرمؤمنان على عليه السلام از كسى شنيد كه دنيا را مذمت مى كند و آن را فريبنده مى شمرد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الذّامُّ لِلدُّنيا المُغتَرُّ بِغُرورِها، المَخدوعُ بِأباطيلِها، أتَغتَرُّ بِالدُّنيا ثُمَّ تَذُمُّها، أنتَ المُتَجَرِّمُ عَلَيها أم هِيَ المُتَجَرِّمَةُ عَلَيكَ؟ مَتى استَهوَتكَ؟ أم مَتى غَرَّتكَ؟ أبِمَصارِعِ آبائِكَ مِنَ البِلى؟ أم بِمَضاجِعِ اُمَّهاتِكَ تَحتَ الثَّرى؟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الدُّنيا دارُ صِدقٍ لِمَن صَدَقَها، وَ دارُ عافِيَةٍ لِمَن فَهِمَ عَنها، وَ دارُ غِنىً لِمَن تَزَوَّدَ مِنها، وَ دارُ مَوعِظَةٍ لِمَنِ اتَّعَظَ بِها، مَسجِدُ أحِبّاءِ اللّهِ، وَ مُصَلّى مَلائِكَةِ اللّهِ، وَ مَهبِطُ وَحىِ اللّهِ، وَ مَتجَرُ أولِياءِ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كسى كه دنيا را نكوهش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خود به غرور دنيا گرفتار شده اى و فريفتۀ باطل هاى آن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به دنيا مغرور شده اى، سپس از آن مذمت مى كنى؟ تو از جرم دنيا شكايت دارى، يا دنيا بايد از جرم تو شكايت كند؟ كى دنيا تو را فريب داده است؟ آيا به وسيلۀ محل سقوط پدرانت در دامن فنا، و يا خوابگاه مادرانت در زير خاك، تو را فريب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جايگاه صدق و راستى است براى كسى كه با آن به راستى رفتار كند، و خانۀ تندرستى است براى كسى كه از آن چيزى بفهمد، و سراى بى نيازى است براى آن كسى كه از آن توشه برگيرد، و محل اندرز است براى كسى كه از آن اندرز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مسجد دوستان خداست و نمازگاه فرشتگان پروردگار، و محل نزول وحى الهى و تجارت خانۀ اولياى حق</w:t>
      </w:r>
      <w:r>
        <w:rPr>
          <w:rFonts w:eastAsia="IRNazanin" w:cs="IRNazanin"/>
          <w:color w:val="111111"/>
          <w:sz w:val="28"/>
          <w:szCs w:val="28"/>
          <w:rtl w:val="true"/>
          <w:lang w:bidi="fa-IR"/>
        </w:rPr>
        <w:t>!...».</w:t>
      </w:r>
      <w:r>
        <w:rPr>
          <w:rStyle w:val="FootnoteAnchor"/>
          <w:rtl w:val="true"/>
        </w:rPr>
        <w:footnoteReference w:id="612"/>
      </w:r>
    </w:p>
    <w:p>
      <w:pPr>
        <w:pStyle w:val="Heading4"/>
        <w:numPr>
          <w:ilvl w:val="3"/>
          <w:numId w:val="1"/>
        </w:numPr>
        <w:rPr/>
      </w:pPr>
      <w:bookmarkStart w:id="918" w:name="__RefHeading___Toc1322501_2142443653"/>
      <w:bookmarkStart w:id="919" w:name="_Toc343"/>
      <w:bookmarkEnd w:id="918"/>
      <w:r>
        <w:rPr>
          <w:rtl w:val="true"/>
        </w:rPr>
        <w:t>غرور و يأس</w:t>
      </w:r>
      <w:bookmarkEnd w:id="919"/>
    </w:p>
    <w:p>
      <w:pPr>
        <w:pStyle w:val="BookText"/>
        <w:rPr/>
      </w:pPr>
      <w:r>
        <w:rPr>
          <w:rFonts w:ascii="Amiri" w:hAnsi="Amiri" w:eastAsia="Amiri" w:cs="Amiri"/>
          <w:color w:val="111111"/>
          <w:sz w:val="28"/>
          <w:sz w:val="28"/>
          <w:szCs w:val="28"/>
          <w:rtl w:val="true"/>
          <w:lang w:bidi="ar-SA"/>
        </w:rPr>
        <w:t>غرور و يأس</w:t>
      </w:r>
      <w:r>
        <w:rPr>
          <w:rStyle w:val="FootnoteAnchor"/>
          <w:rtl w:val="true"/>
        </w:rPr>
        <w:footnoteReference w:id="613"/>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فجر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اَلْإِنْسانُ إِذا مَا اِبْتَلاهُ رَبُّهُ فَأَكْرَمَهُ وَ نَعَّمَهُ فَيَقُولُ رَبِّي أَكْرَمَنِ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مَا اِبْتَلاهُ فَقَدَرَ عَلَيْهِ رِزْقَهُ فَيَقُولُ رَبِّي أَهانَنِ</w:t>
      </w:r>
      <w:r>
        <w:rPr>
          <w:rFonts w:eastAsia="Amiri" w:cs="Amiri" w:ascii="Amiri" w:hAnsi="Amiri"/>
          <w:color w:val="111111"/>
          <w:sz w:val="28"/>
          <w:szCs w:val="28"/>
          <w:rtl w:val="true"/>
          <w:lang w:bidi="ar-SA"/>
        </w:rPr>
        <w:t>...) .</w:t>
      </w:r>
      <w:bookmarkStart w:id="920" w:name="pg15121_168906"/>
    </w:p>
    <w:p>
      <w:pPr>
        <w:pStyle w:val="Heading4"/>
        <w:numPr>
          <w:ilvl w:val="3"/>
          <w:numId w:val="1"/>
        </w:numPr>
        <w:rPr/>
      </w:pPr>
      <w:bookmarkStart w:id="921" w:name="__RefHeading___Toc1322503_2142443653"/>
      <w:bookmarkStart w:id="922" w:name="_Toc344"/>
      <w:bookmarkEnd w:id="920"/>
      <w:bookmarkEnd w:id="921"/>
      <w:r>
        <w:rPr>
          <w:rtl w:val="true"/>
        </w:rPr>
        <w:t>نه از عطاى نعمتش مغرور باش و نه از سلب نعمتش مأيوس</w:t>
      </w:r>
      <w:r>
        <w:rPr>
          <w:rtl w:val="true"/>
        </w:rPr>
        <w:t>!</w:t>
      </w:r>
      <w:bookmarkEnd w:id="922"/>
    </w:p>
    <w:p>
      <w:pPr>
        <w:pStyle w:val="BookText"/>
        <w:rPr/>
      </w:pPr>
      <w:r>
        <w:rPr>
          <w:rFonts w:ascii="IRNazanin" w:hAnsi="IRNazanin" w:eastAsia="IRNazanin"/>
          <w:color w:val="111111"/>
          <w:sz w:val="28"/>
          <w:sz w:val="28"/>
          <w:szCs w:val="28"/>
          <w:rtl w:val="true"/>
          <w:lang w:bidi="fa-IR"/>
        </w:rPr>
        <w:t xml:space="preserve">در تعقيب آيات گذشته كه به طغيانگران هشدار مى داد و آن ها را به مجازات الهى تهديد مى كرد، در آيات مورد بحث به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پردازد كه معيار ثواب و عقاب الهى است و مهم ترين مسألۀ زندگى انسان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انسان هنگامى كه پروردگارش او را براى آزمايش اكرام كند و نعمت بخشد، مغرور مى شود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گرامى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نمى داند كه آزمايش الهى گاهى با نعمت است و گاهى با بلا، نه روى آوردن نعمت بايد مايۀ غرور شود و نه بلاها مايۀ يأس و نوميدى، ولى اين انسان كم ظرفيت، در هر دو حال، هدف آزمايش را فراموش مى كند، هنگام روى آوردن نعمت مى پندارد كه مقرب درگاه خدا شده و اين نعمت دليل بر قرب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در آغاز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مورد اكرام قرار مى دهد، ولى در ذيل آيه انسان را به اين دليل كه خود را مورد اكرام خدا مى بيند ملامت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مسأله اين است كه اكرام اول به همان معنى انعام است و اكرام دوم به معنى قرب در درگاه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هنگامى كه براى امتحان، روزى را بر او تنگ بگيرد، مأيوس مى شود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خوار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يأس سرتاپاى او را فرامى گيرد و از پروردگارش مى رنجد و ناخشنود مى شود، غافل از اينكه اين ها همه وسايل آزمايش و امتحان اوست، امتحانى كه رمز پرورش و تكامل انسان، و به دنبال آن سبب استحقاق ثواب، و در صورت مخالفت مايۀ استحقاق عذاب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دو آيه هشدار مى دهد كه نه اقبال نعمت دليل بر تقرب به خداست، و نه ادبار نعمت دليل بر دورى از حق، اين ها مواد مختلف امتحانى است كه خداوند</w:t>
      </w:r>
      <w:bookmarkStart w:id="923" w:name="pg15121_168907"/>
    </w:p>
    <w:p>
      <w:pPr>
        <w:pStyle w:val="BookText"/>
        <w:rPr/>
      </w:pPr>
      <w:bookmarkEnd w:id="923"/>
      <w:r>
        <w:rPr>
          <w:rFonts w:ascii="IRNazanin" w:hAnsi="IRNazanin" w:eastAsia="IRNazanin"/>
          <w:color w:val="111111"/>
          <w:sz w:val="28"/>
          <w:sz w:val="28"/>
          <w:szCs w:val="28"/>
          <w:rtl w:val="true"/>
          <w:lang w:bidi="fa-IR"/>
        </w:rPr>
        <w:t>طبق حكمتش هر گروهى را به چيزى آزمايش مى كند، اين انسان هاى كم ظرفيت اند كه گاهى مغرور و گاهى مأيوس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أَنْعَمْنا عَلَى اَلْإِنْسانِ أَعْرَضَ وَ نَأى بِجانِبِهِ وَ إِذا مَسَّهُ اَلشَّرُّ فَذُو دُعاءٍ عَرِيضٍ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و بى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دهيم، روى مى گرداند و به حال تكبّر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مى شود؛ ولى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رسد، تقاضاى فراوان و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بر طرف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هود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أَذَقْنَا اَلْإِنْسانَ مِنّا رَحْمَةً ثُمَّ نَزَعْناها مِنْهُ إِنَّهُ لَيَؤُسٌ كَفُورٌ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جانب خويش، نعمتى به انسان بچشانيم، سپس آن را از او بگيريم، بسيار نوميد و ناسپاس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آيه علاوه بر اينكه مسألۀ آزمايش الهى را از طرق مختلف گوشزد مى كند اين نتيجه را نيز مى بخشد كه هرگز نبايد برخوردار شدن از نعمت ها و يا محروميت از آن را دليل بر شخصيت و مقام در پيشگاه خداوند و يا دورى از ساحت مقدس او بدانيم، بلكه معيار، هميشه و همه جا ايمان و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پيامبرانى كه در اين دنيا به انواع مصائب گرفتار شدند و درمقابل چه بسيار كفار ستمگرى كه از انواع نعمت ها برخوردار بودند، و اين است طبيعت زندگى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اين آيه اشارۀ سربسته اى نيز به فلسفۀ بلاها و حوادث دردناك مى كند</w:t>
      </w:r>
      <w:r>
        <w:rPr>
          <w:rFonts w:eastAsia="IRNazanin" w:cs="IRNazanin"/>
          <w:color w:val="111111"/>
          <w:sz w:val="28"/>
          <w:szCs w:val="28"/>
          <w:rtl w:val="true"/>
          <w:lang w:bidi="fa-IR"/>
        </w:rPr>
        <w:t>.</w:t>
      </w:r>
    </w:p>
    <w:p>
      <w:pPr>
        <w:pStyle w:val="Heading4"/>
        <w:numPr>
          <w:ilvl w:val="3"/>
          <w:numId w:val="1"/>
        </w:numPr>
        <w:rPr/>
      </w:pPr>
      <w:bookmarkStart w:id="924" w:name="__RefHeading___Toc1322505_2142443653"/>
      <w:bookmarkStart w:id="925" w:name="_Toc345"/>
      <w:bookmarkEnd w:id="924"/>
      <w:r>
        <w:rPr>
          <w:rtl w:val="true"/>
        </w:rPr>
        <w:t>تكبر و غرور، سرچشمۀ بزرگ ترين بدبختى هاست</w:t>
      </w:r>
      <w:bookmarkEnd w:id="925"/>
    </w:p>
    <w:p>
      <w:pPr>
        <w:pStyle w:val="BookText"/>
        <w:rPr/>
      </w:pPr>
      <w:r>
        <w:rPr>
          <w:rFonts w:ascii="IRNazanin" w:hAnsi="IRNazanin" w:eastAsia="IRNazanin"/>
          <w:color w:val="111111"/>
          <w:sz w:val="28"/>
          <w:sz w:val="28"/>
          <w:szCs w:val="28"/>
          <w:rtl w:val="true"/>
          <w:lang w:bidi="fa-IR"/>
        </w:rPr>
        <w:t>تكبر و غرور، سرچشمۀ بزرگ ترين بدبختى هاست</w:t>
      </w:r>
      <w:r>
        <w:rPr>
          <w:rStyle w:val="FootnoteAnchor"/>
          <w:rtl w:val="true"/>
        </w:rPr>
        <w:footnoteReference w:id="614"/>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 ترين نكتۀ تربيتى كه از داستان ابليس و آفرينش آدم عليه السلام كه در سوره هاى مختلف قرآن آمده، استفاده مى شود، همان سقوط وحشتناك ابليس از آن مقام والايى كه داشت، بر اثر كبر و غرور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دانيم كه ابليس از فرشتگان نبود، ولى در سايۀ اطاعت فرمان خدا آن چنان ارتقاء مقام پيدا كرده بود كه در صفوف فرشتگان قرار داشت، حتى بعضى مى گويند كه معلم فرشتگان بود، و طبق آنچه از خطبۀ قاصعه در نهج البلاغه استفاده مى شود، هزاران سال خدا را پرستش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همۀ اين مقامات را به خاطر چند لحظه تكبر و غرور از دست داد و آن چنان گرفتار تعصب و خودپرستى شد كه حتى در مقام عذرخواهى و توبه برنيامد، بلكه همچنان به كار خود ادامه داد و در جادۀ لجاجت چنان ثابت قدم ماند كه تصميم گرفت مسئوليت شركت در جرم همۀ ظالمان و گنهكاران از فرزندان آدم را به عنوان يك وسوسه گر بپذيرد و معادل كفر و عذاب همۀ آن ها را يك جا تحمل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نتيجۀ خودخواهى و غرور و تعصب و خودپسندى و استكبار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ابليس، بلكه با چشم خود انسان هاى شيطان صفتى را ديده ايم يا شرح حال آن ها را در صفحات سياه تاريخ مطالعه كرده ايم كه وقتى بر مركب غرور و تكبر و خودخواهى سوار شدند دنيايى را به خاك و خون كشيدند، گويا پرده اى از خون و جهل، چشمان ظاهر و باطن آن ها را پوشانده و هيچ حقيقتى را مشاهده نمى كنند، ديوانه وار در راه ظلم و بيدادگرى گام برمى دارند و سرانجام خود را در بدترين پرتگاه ها ساقط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انسان ممكن است ساليان دراز زحمت بكشد و خانه و وسايل و سرمايه اى براى زندگى فراهم سازد، ولى محصول آن را در چند لحظه فقط با يك شعلۀ آتش به خاكستر تبديل كند، استكبار و غرور نيز آتش سوزان و وحشتناكى است كه مى تواند محصول اطاعت هزاران سال را با ساعتى استكبار و غرور دربرابر خدا، از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درسى از اين گويا و تكان دهنده تر؟</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عجيب اينكه او حتى به اين نكتۀ روشن نيز توجه نداشت كه آتش بر خاك برترى ندارد، چراكه منبع همۀ بركات، از جمله گياهان، حيوانات، معادن، محل</w:t>
      </w:r>
      <w:bookmarkStart w:id="926" w:name="pg15121_168909"/>
    </w:p>
    <w:p>
      <w:pPr>
        <w:pStyle w:val="BookText"/>
        <w:rPr/>
      </w:pPr>
      <w:bookmarkEnd w:id="926"/>
      <w:r>
        <w:rPr>
          <w:rFonts w:ascii="IRNazanin" w:hAnsi="IRNazanin" w:eastAsia="IRNazanin"/>
          <w:color w:val="111111"/>
          <w:sz w:val="28"/>
          <w:sz w:val="28"/>
          <w:szCs w:val="28"/>
          <w:rtl w:val="true"/>
          <w:lang w:bidi="fa-IR"/>
        </w:rPr>
        <w:t>ذخيرۀ آب ها و به طور كلى سرچشمۀ پيدايش هر موجود زنده اى خاك است، ولى كار آتش سوزندگى و در بسيارى از مواقع ويرانگرى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همان خطبۀ قاصعه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ابليس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المتعصبين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پيشواى متعصبان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المستكبرين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سلسلۀ مستكبران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همين علت خداوند لباس عزت را از اندام او بيرون كرد و چادر ذلت بر سر او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بينيد چگونه خداوند او را به خاطر تكبرش كوچك كرد و به خاطر برترى جويى اش پست نمود؟ در دنيا او را راند و در سراى ديگر عذاب دردناك براى او فراهم ساخت</w:t>
      </w:r>
      <w:r>
        <w:rPr>
          <w:rFonts w:eastAsia="IRNazanin" w:cs="IRNazanin"/>
          <w:color w:val="111111"/>
          <w:sz w:val="28"/>
          <w:szCs w:val="28"/>
          <w:rtl w:val="true"/>
          <w:lang w:bidi="fa-IR"/>
        </w:rPr>
        <w:t>».</w:t>
      </w:r>
    </w:p>
    <w:p>
      <w:pPr>
        <w:pStyle w:val="Heading4"/>
        <w:numPr>
          <w:ilvl w:val="3"/>
          <w:numId w:val="1"/>
        </w:numPr>
        <w:rPr/>
      </w:pPr>
      <w:bookmarkStart w:id="927" w:name="__RefHeading___Toc1322507_2142443653"/>
      <w:bookmarkStart w:id="928" w:name="_Toc346"/>
      <w:bookmarkEnd w:id="927"/>
      <w:r>
        <w:rPr>
          <w:rtl w:val="true"/>
        </w:rPr>
        <w:t>چرا افراد لجوج به راه نمى آيند؟</w:t>
      </w:r>
      <w:bookmarkEnd w:id="928"/>
    </w:p>
    <w:p>
      <w:pPr>
        <w:pStyle w:val="Heading5"/>
        <w:numPr>
          <w:ilvl w:val="4"/>
          <w:numId w:val="1"/>
        </w:numPr>
        <w:rPr/>
      </w:pPr>
      <w:bookmarkStart w:id="929" w:name="__RefHeading___Toc1322509_2142443653"/>
      <w:bookmarkStart w:id="930" w:name="_Toc347"/>
      <w:bookmarkEnd w:id="929"/>
      <w:r>
        <w:rPr>
          <w:rtl w:val="true"/>
        </w:rPr>
        <w:t>اشاره</w:t>
      </w:r>
      <w:bookmarkEnd w:id="930"/>
    </w:p>
    <w:p>
      <w:pPr>
        <w:pStyle w:val="BookText"/>
        <w:rPr/>
      </w:pPr>
      <w:r>
        <w:rPr>
          <w:rFonts w:ascii="IRNazanin" w:hAnsi="IRNazanin" w:eastAsia="IRNazanin"/>
          <w:color w:val="111111"/>
          <w:sz w:val="28"/>
          <w:sz w:val="28"/>
          <w:szCs w:val="28"/>
          <w:rtl w:val="true"/>
          <w:lang w:bidi="fa-IR"/>
        </w:rPr>
        <w:t>چرا افراد لجوج به راه نمى آيند؟</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أَنَّنا نَزَّلْنا إِلَيْهِمُ اَلْمَلائِكَةَ وَ كَلَّمَهُمُ اَلْمَوْتى وَ حَشَرْنا عَلَيْهِمْ كُلَّ شَيْ‌ءٍ قُبُلاً ما كانُوا لِيُؤْمِنُوا إِلاّ أَنْ يَشاءَ اَللّهُ وَ لكِنَّ أَكْثَرَهُمْ يَجْهَلُونَ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فرشتگان را بر آنها نازل مى كرديم و مردگان با آنان سخن مى گفتند و همه چيز را دربرابر آنها جمع مى نموديم، هرگز ايمان نمى آوردند؛ مگر آنكه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بيشتر آنها نمى دانند</w:t>
      </w:r>
      <w:r>
        <w:rPr>
          <w:rFonts w:eastAsia="IRNazanin" w:cs="IRNazanin"/>
          <w:color w:val="111111"/>
          <w:sz w:val="28"/>
          <w:szCs w:val="28"/>
          <w:rtl w:val="true"/>
          <w:lang w:bidi="fa-IR"/>
        </w:rPr>
        <w:t>».</w:t>
      </w:r>
    </w:p>
    <w:p>
      <w:pPr>
        <w:pStyle w:val="Heading5"/>
        <w:numPr>
          <w:ilvl w:val="4"/>
          <w:numId w:val="1"/>
        </w:numPr>
        <w:rPr/>
      </w:pPr>
      <w:bookmarkStart w:id="931" w:name="__RefHeading___Toc1322511_2142443653"/>
      <w:bookmarkStart w:id="932" w:name="_Toc348"/>
      <w:bookmarkEnd w:id="931"/>
      <w:r>
        <w:rPr>
          <w:rtl w:val="true"/>
        </w:rPr>
        <w:t>تفسير</w:t>
      </w:r>
      <w:bookmarkEnd w:id="932"/>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به آيات قبل مربوط است و همه يك حقيقت را دنبال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اين چند آيه بيان اين نكتۀ مهم است كه جمعى از تقاضاكنندگان معجزات عجيب و غريب در تقاضاهاى خود صادق نيستند و هدفشان پذيرش حق نيست، لذا بعضى از خواسته هاى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آمدن خدا دربرابر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به گمان خود مى خواهند با مطرح ساختن اين درخواست ها و معجزات عجيب و غريب افكار مؤمنان را متزلزل و نظر حق جويان را مشوب و به خود مشغول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آيۀ فوق باصراحت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كه درخواست كرده بودند و حتّى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بر آنها نازل مى كرديم و مردگان با آنان سخن مى گفتند و همه چيز را دربرابر آنها جمع مى نموديم، هرگز ايمان نمى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تأكيد مطلب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در يك صورت ممكن است ايمان بياورند و آن اينكه خداوند با مشيت اجبارى خود، آن ها را به قبول ايمان وادار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بديهى است كه اين گونه ايمان هيچ فايدۀ تربيتى و اثر تكاملى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پايان آيه اضافه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آن ها جاهل و بى خبرند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أَكْثَرَهُمْ يَجْهَلُونَ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دربارۀ اينكه منظور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چه اشخاصى هستند، ميان مفسران گفتگوست،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مؤمنانى باشد كه اصرار داشتند پيامبر صلى الله عليه و آله به خواستۀ اين دسته از كفار ترتيب اثر دهد و هر معجزه اى را كه پيشنهاد مى كنند بياورد، زيرا بيشتر اين مؤمنان از اين واقعيت بى خبر بودند و توجه نداشتند كه آن ها در تقاضاى خود صادق نيستند، ولى خدا مى دانست كه اين مدعيان دروغ مى گويند به همين دليل به خواسته هاى آن ها ترتيب اثر نداد، اما براى اينكه دعوت پيامبر صلى الله عليه و آله بدون معجزه نمى تواند باشد در موارد خاصى معجزات مختلفى به دست او آشكار كرد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احتمال نيز وجود دارد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 درخواست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يعنى بيشتر آنها از اين واقعيت بى خبرند كه خدا توانايى هرگونه كار خارق العاده اى را دارد، ولى گويا آن ها قدرتش را محدود مى دانند، لذا هرگاه پيامبر صلى الله عليه و آله معجزه اى نشان مى داد آن را حمل بر سحر يا چشم بندى مى كردند،</w:t>
      </w:r>
      <w:bookmarkStart w:id="933" w:name="pg15121_168911"/>
    </w:p>
    <w:p>
      <w:pPr>
        <w:pStyle w:val="BookText"/>
        <w:rPr/>
      </w:pPr>
      <w:bookmarkEnd w:id="933"/>
      <w:r>
        <w:rPr>
          <w:rFonts w:ascii="IRNazanin" w:hAnsi="IRNazanin" w:eastAsia="IRNazanin"/>
          <w:color w:val="111111"/>
          <w:sz w:val="28"/>
          <w:sz w:val="28"/>
          <w:szCs w:val="28"/>
          <w:rtl w:val="true"/>
          <w:lang w:bidi="fa-IR"/>
        </w:rPr>
        <w:t>چنان كه در آيۀ ديگر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فَتَحْنا عَلَيْهِمْ باباً مِنَ اَلسَّماءِ فَظَلُّوا فِيهِ يَعْرُجُونَ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لَقالُوا إِنَّما سُكِّرَتْ أَبْصارُنا بَلْ نَحْنُ قَوْمٌ مَسْحُورُونَ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درى از آسمان به روى آنان مى گشوديم و آنها پيوسته در آن بالا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چشم بندى شده ايم؛ بلكه قومى سحر شده ايم</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بنابراين آن ها جمعيتى نادان و لجوج اند كه نبايد به آنان و سخنانشان اعتنا كرد</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1322513_2142443653"/>
      <w:bookmarkStart w:id="935" w:name="_Toc349"/>
      <w:bookmarkEnd w:id="934"/>
      <w:r>
        <w:rPr>
          <w:rtl w:val="true"/>
        </w:rPr>
        <w:t>كينه ها و حسادت ها، دشمن برادرى است</w:t>
      </w:r>
      <w:bookmarkEnd w:id="935"/>
    </w:p>
    <w:p>
      <w:pPr>
        <w:pStyle w:val="Heading5"/>
        <w:numPr>
          <w:ilvl w:val="4"/>
          <w:numId w:val="1"/>
        </w:numPr>
        <w:rPr/>
      </w:pPr>
      <w:bookmarkStart w:id="936" w:name="__RefHeading___Toc1322515_2142443653"/>
      <w:bookmarkStart w:id="937" w:name="_Toc350"/>
      <w:bookmarkEnd w:id="936"/>
      <w:r>
        <w:rPr>
          <w:rtl w:val="true"/>
        </w:rPr>
        <w:t>اشاره</w:t>
      </w:r>
      <w:bookmarkEnd w:id="937"/>
    </w:p>
    <w:p>
      <w:pPr>
        <w:pStyle w:val="BookText"/>
        <w:rPr/>
      </w:pPr>
      <w:r>
        <w:rPr>
          <w:rFonts w:ascii="Amiri" w:hAnsi="Amiri" w:eastAsia="Amiri" w:cs="Amiri"/>
          <w:color w:val="111111"/>
          <w:sz w:val="28"/>
          <w:sz w:val="28"/>
          <w:szCs w:val="28"/>
          <w:rtl w:val="true"/>
          <w:lang w:bidi="ar-SA"/>
        </w:rPr>
        <w:t>كينه ها و حسادت ها، دشمن برادرى است</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حجر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نَزَعْنا ما فِي صُدُورِهِمْ مِنْ غِلٍّ إِخْواناً عَلى سُرُرٍ مُتَقابِلِينَ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هرگونه حسد و كينه را از سينۀ آنها برمى كنيم؛ در حالى كه همه برادرند و بر تخت ها روبه روى يكديگر قرار دارند</w:t>
      </w:r>
      <w:r>
        <w:rPr>
          <w:rFonts w:eastAsia="IRNazanin" w:cs="IRNazanin"/>
          <w:color w:val="111111"/>
          <w:sz w:val="28"/>
          <w:szCs w:val="28"/>
          <w:rtl w:val="true"/>
          <w:lang w:bidi="fa-IR"/>
        </w:rPr>
        <w:t>».</w:t>
      </w:r>
    </w:p>
    <w:p>
      <w:pPr>
        <w:pStyle w:val="Heading5"/>
        <w:numPr>
          <w:ilvl w:val="4"/>
          <w:numId w:val="1"/>
        </w:numPr>
        <w:rPr/>
      </w:pPr>
      <w:bookmarkStart w:id="938" w:name="__RefHeading___Toc1322517_2142443653"/>
      <w:bookmarkStart w:id="939" w:name="_Toc351"/>
      <w:bookmarkEnd w:id="938"/>
      <w:r>
        <w:rPr>
          <w:rtl w:val="true"/>
        </w:rPr>
        <w:t>تفسير</w:t>
      </w:r>
      <w:bookmarkEnd w:id="939"/>
    </w:p>
    <w:p>
      <w:pPr>
        <w:pStyle w:val="BookText"/>
        <w:rPr/>
      </w:pPr>
      <w:r>
        <w:rPr>
          <w:rFonts w:ascii="IRNazanin" w:hAnsi="IRNazanin" w:eastAsia="IRNazanin"/>
          <w:color w:val="111111"/>
          <w:sz w:val="28"/>
          <w:sz w:val="28"/>
          <w:szCs w:val="28"/>
          <w:rtl w:val="true"/>
          <w:lang w:bidi="fa-IR"/>
        </w:rPr>
        <w:t>پرهيزكاران در جلسات اجتماعشان گرفتار تشريفات آزاردهندۀ اين دنيا نيستند و مجلس شان بالا و پايين ندارد و از اصول زندگى طبقاتى رنج آور اين دنيا در آنجا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برادرند، روبه روى يكديگر و در يك صف، نه يكى بالاى مجلس و ديگرى در كفش كن</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برابرى، با تفاوت مقام آن ها از نظر درجات معنوى منافاتى ندارد، اين مربوط به جلسات اجتماعى آن ها است، وگرنه هر كدام بر حسب درجۀ تقوا و ايمان، جايگاه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بعد از ذكر نعمت سلامت و امنيت در آيات فوق و قبل از بيان نعمت اخوت و برادرى، مسألۀ ريشه كن شدن</w:t>
      </w:r>
      <w:bookmarkStart w:id="940" w:name="pg15121_168912"/>
    </w:p>
    <w:p>
      <w:pPr>
        <w:pStyle w:val="BookText"/>
        <w:rPr/>
      </w:pPr>
      <w:bookmarkEnd w:id="940"/>
      <w:r>
        <w:rPr>
          <w:rFonts w:ascii="IRNazanin" w:hAnsi="IRNazanin" w:eastAsia="IRNazanin"/>
          <w:color w:val="111111"/>
          <w:sz w:val="28"/>
          <w:sz w:val="28"/>
          <w:szCs w:val="28"/>
          <w:rtl w:val="true"/>
          <w:lang w:bidi="fa-IR"/>
        </w:rPr>
        <w:t xml:space="preserve">انواع صفات مزاحم، همچون كينه و حسد و غرور و خيانت ذكر شده و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مفهوم وسيعى دارد، به همۀ آن ها اشاره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درحقيقت اگر قلب انسان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نشود، نه نعمت سلامت و امنيت فراهم خواهد شد و نه برادرى و اخوت، بلكه هميشه جنگ است و ستيز، و دعوا و كشمكش، و به دنبال آن، بريدن رشته هاى اخوت و سلب سلامت و امنيت</w:t>
      </w:r>
      <w:r>
        <w:rPr>
          <w:rFonts w:eastAsia="IRNazanin" w:cs="IRNazanin"/>
          <w:color w:val="111111"/>
          <w:sz w:val="28"/>
          <w:szCs w:val="28"/>
          <w:rtl w:val="true"/>
          <w:lang w:bidi="fa-IR"/>
        </w:rPr>
        <w:t>.</w:t>
      </w:r>
    </w:p>
    <w:p>
      <w:pPr>
        <w:pStyle w:val="Heading4"/>
        <w:numPr>
          <w:ilvl w:val="3"/>
          <w:numId w:val="1"/>
        </w:numPr>
        <w:rPr/>
      </w:pPr>
      <w:bookmarkStart w:id="941" w:name="__RefHeading___Toc1322519_2142443653"/>
      <w:bookmarkStart w:id="942" w:name="_Toc352"/>
      <w:bookmarkEnd w:id="941"/>
      <w:r>
        <w:rPr>
          <w:rtl w:val="true"/>
        </w:rPr>
        <w:t>نقش حسد در جنايات</w:t>
      </w:r>
      <w:bookmarkEnd w:id="942"/>
    </w:p>
    <w:p>
      <w:pPr>
        <w:pStyle w:val="BookText"/>
        <w:rPr/>
      </w:pPr>
      <w:r>
        <w:rPr>
          <w:rFonts w:ascii="Amiri" w:hAnsi="Amiri" w:eastAsia="Amiri" w:cs="Amiri"/>
          <w:color w:val="111111"/>
          <w:sz w:val="28"/>
          <w:sz w:val="28"/>
          <w:szCs w:val="28"/>
          <w:rtl w:val="true"/>
          <w:lang w:bidi="ar-SA"/>
        </w:rPr>
        <w:t>نقش حسد در جنايات</w:t>
      </w:r>
      <w:r>
        <w:rPr>
          <w:rStyle w:val="FootnoteAnchor"/>
          <w:rtl w:val="true"/>
        </w:rPr>
        <w:footnoteReference w:id="6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فارسى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كنيم، به معنى آرزوى زوال نعمت از ديگران است، چه آن نعمت به حسود برسد، چه نرسد، بنابراين كار حسود، در ويران كردن و آرزوى ويران شدن متمركز مى شود، نه اينكه آن سرمايه و نعمت حتماً به او منتقل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سرچشمۀ بسيارى از نابسامانى هاى اجتماعى است، ازجمله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تمام يا بيشتر نيروها و انرژى هاى بدنى و فكرى خود را كه بايد در راه پيشبرد اهداف اجتماعى به كار برد در مسير نابودى و ويران كردن آنچه هست صرف مى كند، درنتيجه هم سرمايه هاى وجودى خود را از بين برده و هم سرمايه هاى اجتماعى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انگيزۀ قسمتى از جنايات دنياست و اگر عوامل و علل اصلى قتل ها، دزدى ها، تجاوزها و مانند آن را بررسى كنيم خواهيم ديد كه قسمت قابل توجهى از آن ها از عامل حسد مايه مى گيرد و شايد به همين دليل است كه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شراره اى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كرده اند كه مى تواند موجوديت حسود و يا جامعه اى را كه در آن زندگى مى كند به خطر بيندازد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دانشمندان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 و بدخواهى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خطرناك ترين صفات</w:t>
      </w:r>
    </w:p>
    <w:p>
      <w:pPr>
        <w:pStyle w:val="BookText"/>
        <w:rPr/>
      </w:pPr>
      <w:r>
        <w:rPr>
          <w:rFonts w:ascii="Amiri" w:hAnsi="Amiri" w:eastAsia="Amiri" w:cs="Amiri"/>
          <w:color w:val="111111"/>
          <w:sz w:val="28"/>
          <w:sz w:val="28"/>
          <w:szCs w:val="28"/>
          <w:rtl w:val="true"/>
          <w:lang w:bidi="ar-SA"/>
        </w:rPr>
        <w:t>است و بايد آن را به منزلۀ وحشتناك ترين دشمن سعادت تلقى كرد و در دفع آن كوشيد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جوامعى كه افراد آن را اشخاص حسود و تنگ نظر تشكيل مى دهند جوامعى عقب افتاده هستند، زيرا همان طور كه گفتيم، حسود هميشه مى كوشد كه ديگران را به عقب بكشد، و اين درست برخلاف روح تكامل و ترقى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همۀ اين ها گذشته، حسد اثرات بسيار نامطلوبى روى جسم و سلامت انسان مى گذارد، و افراد حسود معمولاً افرادى رنجور و از نظر اعصاب و دستگاه هاى مختلف بدن ناراحت و بيمارند، زيرا امروز اين حقيقت مسلم شده كه بيمارى هاى جسمانى در بسيارى از موارد عامل روانى دارند، و در طب امروز بحث هاى مشروحى تحت عنوان بيمارى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 شود كه به اين قسمت از بيمارى ها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در روايات پيشوايان اسلام بر اين موضوع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على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صِحَّةُ الجَسَدِ مِن قِلَّةِ الحَسَدِ ؛ تندرستى، از كمى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لِغَفلَةِ الحُسّادِ عَن سَلامَةِ الأجسادِ ؛ عجيب است كه حسودان از سلامت جسم خود به كلى غافل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در پاره اى از احاديث مى خوانيم كه حسد پيش از آنكه به محسود زيان برساند از حسود شروع مى كند و به تدريج او را به قتل مى رساند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معنوى، حسد نشانۀ كمبود شخصيت، نادانى، كوتاه فكرى، و ضعف و نقص ايمان است، زيرا حسود درواقع خود را ناتوان تر از آن مى بيند كه به مقام محسود و بالاتر از آن برسد، لذا سعى مى كند محسود را به عقب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او عملاً به حكمت خداوند كه بخشندۀ اصلى اين نعمت هاست و نعمتى را به محسود داده و به حسود نداده، معترض است، ولذا در حديثى از امام صادق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ألحَسَدُ أصلُهُ مِن عَمىِ القَلبِ وَالجُحُودِ لِفَضلِ اللّهِ تَعالى وَ هُما جَناحانِ لِلكُفرِ وَبِالحَسَدِ وَقَعَ ابْنُ آدَمَ فِى حَسرَةِ الأبَدِ وَ هَلَكَ</w:t>
      </w:r>
      <w:bookmarkStart w:id="943" w:name="pg15121_168914"/>
    </w:p>
    <w:p>
      <w:pPr>
        <w:pStyle w:val="BookText"/>
        <w:rPr/>
      </w:pPr>
      <w:bookmarkEnd w:id="943"/>
      <w:r>
        <w:rPr>
          <w:rFonts w:ascii="IRNazanin" w:hAnsi="IRNazanin" w:eastAsia="IRNazanin"/>
          <w:color w:val="111111"/>
          <w:sz w:val="28"/>
          <w:sz w:val="28"/>
          <w:szCs w:val="28"/>
          <w:rtl w:val="true"/>
          <w:lang w:bidi="fa-IR"/>
        </w:rPr>
        <w:t xml:space="preserve">مَهلِكاً لا يَنجُو مِنهُ أبَداً ؛ حسد از تاريكى قلب و كوردلى است و از انكار نعمت هاى خدا به افراد سرچشمه مى گيرد، و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كوردلى و ايراد به بخشش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كفر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حسد بود كه فرزند آدم در يك حسرت جاودانى فرو رفت و به هلاكتى افتاد كه هرگز از آن رهايى نمى يابد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قرآن مجيد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نخستين قتل و كشتارى كه در روى زمين انجام شد حسد بود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 در نهج البلاغه از على عليه السلام نقل شده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الحَسَدَ يَأكُلُ الإيمانَ كَما تَأكُلُ النّارُ الحَطَبَ ؛ حسد به تدريج ايمان را مى خورد همان طور كه آتش هيزم را به تدريج از بين مى برد</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زيرا شخص حسود به تدريج سوءظنش به خدا و حكمت و عدالت او بيشتر مى شود و همين سوءظن است كه او را از وادى ايمان بيرون مى 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زيان هاى معنوى و مادى، فردى و اجتماعى حسد فوق العاده زياد است و آنچه گفتيم درحقيقت فهرستى از آن به شمار مى رود</w:t>
      </w:r>
      <w:r>
        <w:rPr>
          <w:rFonts w:eastAsia="IRNazanin" w:cs="IRNazanin"/>
          <w:color w:val="111111"/>
          <w:sz w:val="28"/>
          <w:szCs w:val="28"/>
          <w:rtl w:val="true"/>
          <w:lang w:bidi="fa-IR"/>
        </w:rPr>
        <w:t>.</w:t>
      </w:r>
    </w:p>
    <w:p>
      <w:pPr>
        <w:pStyle w:val="Heading4"/>
        <w:numPr>
          <w:ilvl w:val="3"/>
          <w:numId w:val="1"/>
        </w:numPr>
        <w:rPr/>
      </w:pPr>
      <w:bookmarkStart w:id="944" w:name="__RefHeading___Toc1322521_2142443653"/>
      <w:bookmarkStart w:id="945" w:name="_Toc353"/>
      <w:bookmarkEnd w:id="944"/>
      <w:r>
        <w:rPr>
          <w:rtl w:val="true"/>
        </w:rPr>
        <w:t>ظن و گمان هرگز كسى را به حق نمى رساند</w:t>
      </w:r>
      <w:bookmarkEnd w:id="945"/>
    </w:p>
    <w:p>
      <w:pPr>
        <w:pStyle w:val="BookText"/>
        <w:rPr/>
      </w:pPr>
      <w:r>
        <w:rPr>
          <w:rFonts w:ascii="IRNazanin" w:hAnsi="IRNazanin" w:eastAsia="IRNazanin"/>
          <w:color w:val="111111"/>
          <w:sz w:val="28"/>
          <w:sz w:val="28"/>
          <w:szCs w:val="28"/>
          <w:rtl w:val="true"/>
          <w:lang w:bidi="fa-IR"/>
        </w:rPr>
        <w:t>ظن و گمان هرگز كسى را به حق نمى رساند</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نجم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لَهُمْ بِهِ مِنْ عِلْمٍ إِنْ يَتَّبِعُونَ إِلاَّ اَلظَّنَّ وَ إِنَّ اَلظَّنَّ لا يُغْنِي مِنَ اَلْحَقِّ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هرگز در اين باره دانشى ندارند، تنها از گمان بى پايه پيروى مى كنند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انسان را از حقّ بى نياز نمى كند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متعهد و معتقد هرگز سخنى را بدون علم و آگاهى نمى گويد و نسبتى را</w:t>
      </w:r>
      <w:bookmarkStart w:id="946" w:name="pg15121_168915"/>
    </w:p>
    <w:p>
      <w:pPr>
        <w:pStyle w:val="BookText"/>
        <w:rPr/>
      </w:pPr>
      <w:bookmarkEnd w:id="946"/>
      <w:r>
        <w:rPr>
          <w:rFonts w:ascii="IRNazanin" w:hAnsi="IRNazanin" w:eastAsia="IRNazanin"/>
          <w:color w:val="111111"/>
          <w:sz w:val="28"/>
          <w:sz w:val="28"/>
          <w:szCs w:val="28"/>
          <w:rtl w:val="true"/>
          <w:lang w:bidi="fa-IR"/>
        </w:rPr>
        <w:t>به كسى بى دليل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بر گمان و پندار، كار شيطان و انسان هاى شيطان صفت است و قبول خرافات و موهومات نشانۀ انحراف و بى عقلى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معنى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به معنى گمان هاى بى پايه است كه طبق تعبيرات پاره اى از آيات، هم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هواى نفس و اوهام و 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كلمه در بحث ما همين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ديگر، گمان هايى است كه معقول و موجه است و در بيشتر موارد، مطابق حقيقت و مبناى كار عقلا در زندگى روزمره مى باشد، مانند شهادت شهود در محكمه و دادگاه،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اهل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كه اگر اين گونه گمان ها را از زندگى بشر برداريم و تنها بر يقين قطعى تكيه كنيم نظام زندگى به كلى متلاشى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اين قسم از ظن داخل در اين آيات نيست و شواهد فراوانى در خود اين آيات بر اين معنى وجود دارد 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درحقيقت نوعى علم عرفى است نه گمان، بنابراين سخن كسانى كه با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اَلظَّنَّ لا يُغْنِي مِنَ اَلْحَقِّ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براى نفى حجيّت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استدلال كرده اند قابل قبول نيست</w:t>
      </w:r>
      <w:r>
        <w:rPr>
          <w:rFonts w:eastAsia="IRNazanin" w:cs="IRNazanin"/>
          <w:color w:val="111111"/>
          <w:sz w:val="28"/>
          <w:szCs w:val="28"/>
          <w:rtl w:val="true"/>
          <w:lang w:bidi="fa-IR"/>
        </w:rPr>
        <w:t>.</w:t>
      </w:r>
    </w:p>
    <w:p>
      <w:pPr>
        <w:pStyle w:val="Heading4"/>
        <w:numPr>
          <w:ilvl w:val="3"/>
          <w:numId w:val="1"/>
        </w:numPr>
        <w:rPr/>
      </w:pPr>
      <w:bookmarkStart w:id="947" w:name="__RefHeading___Toc1322523_2142443653"/>
      <w:bookmarkStart w:id="948" w:name="_Toc354"/>
      <w:bookmarkEnd w:id="947"/>
      <w:r>
        <w:rPr>
          <w:rtl w:val="true"/>
        </w:rPr>
        <w:t>موانع شناخت</w:t>
      </w:r>
      <w:bookmarkEnd w:id="948"/>
    </w:p>
    <w:p>
      <w:pPr>
        <w:pStyle w:val="BookText"/>
        <w:rPr/>
      </w:pPr>
      <w:r>
        <w:rPr>
          <w:rFonts w:ascii="IRNazanin" w:hAnsi="IRNazanin" w:eastAsia="IRNazanin"/>
          <w:color w:val="111111"/>
          <w:sz w:val="28"/>
          <w:sz w:val="28"/>
          <w:szCs w:val="28"/>
          <w:rtl w:val="true"/>
          <w:lang w:bidi="fa-IR"/>
        </w:rPr>
        <w:t>موانع شناخت</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چهرۀ حقيقت هر قدر آشكار و درخشان باشد، تا وقتى دربرابر ديدۀ بينا قرار نگيرد درك آن ممكن نيست 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شناخت حقايق دو 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شدن چهرۀ حق و دارا بودن وسيلۀ ديد و درك</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نابينا هرگز مى تواند قرص خورشيد را ببيند؟ آيا افراد ناشنوا مى توانند نغمه هاى دلنواز جهان را بشنوند؟ همين گونه كسانى كه چشم حق بين ندارند از</w:t>
      </w:r>
    </w:p>
    <w:p>
      <w:pPr>
        <w:pStyle w:val="BookText"/>
        <w:rPr/>
      </w:pPr>
      <w:r>
        <w:rPr>
          <w:rFonts w:ascii="IRNazanin" w:hAnsi="IRNazanin" w:eastAsia="IRNazanin"/>
          <w:color w:val="111111"/>
          <w:sz w:val="28"/>
          <w:sz w:val="28"/>
          <w:szCs w:val="28"/>
          <w:rtl w:val="true"/>
          <w:lang w:bidi="fa-IR"/>
        </w:rPr>
        <w:t>ديدن چهرۀ حقيقت محروم اند، و آن هايى كه گوش حق شنو ندارند از شنيدن آيات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چيز مانع مى شود كه انسان قدرت شناخت را از دست بدهد؟</w:t>
      </w:r>
    </w:p>
    <w:p>
      <w:pPr>
        <w:pStyle w:val="BookText"/>
        <w:rPr/>
      </w:pPr>
      <w:r>
        <w:rPr>
          <w:rFonts w:ascii="IRNazanin" w:hAnsi="IRNazanin" w:eastAsia="IRNazanin"/>
          <w:color w:val="111111"/>
          <w:sz w:val="28"/>
          <w:sz w:val="28"/>
          <w:szCs w:val="28"/>
          <w:rtl w:val="true"/>
          <w:lang w:bidi="fa-IR"/>
        </w:rPr>
        <w:t>بدون شك، در درجۀ اول پيش داورى هاى غلط، هوى و هوس هاى نفسانى، تعصب هاى كوركورانۀ افراطى، گرفتار بودن در چنگال خودخواهى و غرور، و خلاصه هر چيزى كه صفاى دل و پاكى روح انسان را بر هم مى زند و رنگ هاى تيره و تار به آن مى دهد، همه مانع درك حقيقت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يار ندارد حجاب و پرده ولى غبار ره بنشان تا نظر توانى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نفس مبرا ز نواهى نشود دل آينۀ نور الهى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الشَّياطينَ يَحومونَ عَلى قُلوبِ بَنى آدَمَ لَنَظَروا اِلى مَلَكوتِ السَّماواتِ ؛ اگر شياطين در اطراف قلوب فرزندان آدم دور نمى زدند آن ها مى توانستند ملكوت و باطن آسمان ها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نخستين شرط براى رهروان راه حق، تهذيب نفس و تقواست، كه بدون آن انسان در ظلمات وهم، گرفتار و در بيراهه ها سرگردان مى شود، و اگر مى بينيم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هُدىً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آيات الهى مايۀ هدايت براى پرهيزكاران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واقعيت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ديده ايم كسانى را كه با تعصب و لجاجت و پيش داورى هاى فردى يا گروهى به سراغ آيات قرآن مى روند و به جاى اينكه حقيقت را از آن درك كنند آنچه را خود مى خواهند بر قرآن تحميل مى نمايند،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مى خواهند، در قرآن مى جويند، نه آنچه را كه خدا بيان فرموده، و به جاى اينكه قرآن مايۀ هدايت شان شود، بر انحرافشان مى 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قرآن، بلكه هوى و هوس سركش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اَلَّذِينَ آمَنُوا فَزادَتْهُمْ إِيماناً وَ هُمْ يَسْتَبْشِرُونَ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اَلَّذِينَ فِي قُلُوبِهِمْ مَرَضٌ فَزادَتْهُمْ رِجْساً إِلَى رِجْسِهِمْ وَ ماتُوا وَ هُمْ 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كسانى كه ايمان</w:t>
      </w:r>
      <w:bookmarkStart w:id="949" w:name="pg15121_168917"/>
    </w:p>
    <w:p>
      <w:pPr>
        <w:pStyle w:val="BookText"/>
        <w:rPr/>
      </w:pPr>
      <w:bookmarkEnd w:id="949"/>
      <w:r>
        <w:rPr>
          <w:rFonts w:ascii="IRNazanin" w:hAnsi="IRNazanin" w:eastAsia="IRNazanin"/>
          <w:color w:val="111111"/>
          <w:sz w:val="28"/>
          <w:sz w:val="28"/>
          <w:szCs w:val="28"/>
          <w:rtl w:val="true"/>
          <w:lang w:bidi="fa-IR"/>
        </w:rPr>
        <w:t xml:space="preserve">آورده اند، بر ايمانشان افزوده است؛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و رحمت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كسانى كه در دل هايشان بيمارى است، پليدى بر پليديشان افزوده؛ و از دنيا رفتند در حالى كه كافر بودند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بنابراين باصراحت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آيۀ فوق اين نيست كه تنها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كنيم، بلكه بايد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فكر را 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حالت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كنيم و هنگام خواندن هر آيه به خدا پناه بريم از اينكه وسوسه هاى شيطان حجابى ميان ما و كلام حيات بخش او شود</w:t>
      </w:r>
      <w:r>
        <w:rPr>
          <w:rFonts w:eastAsia="IRNazanin" w:cs="IRNazanin"/>
          <w:color w:val="111111"/>
          <w:sz w:val="28"/>
          <w:szCs w:val="28"/>
          <w:rtl w:val="true"/>
          <w:lang w:bidi="fa-IR"/>
        </w:rPr>
        <w:t>.</w:t>
      </w:r>
    </w:p>
    <w:p>
      <w:pPr>
        <w:pStyle w:val="Heading4"/>
        <w:numPr>
          <w:ilvl w:val="3"/>
          <w:numId w:val="1"/>
        </w:numPr>
        <w:rPr/>
      </w:pPr>
      <w:bookmarkStart w:id="950" w:name="__RefHeading___Toc1322525_2142443653"/>
      <w:bookmarkStart w:id="951" w:name="_Toc355"/>
      <w:bookmarkEnd w:id="950"/>
      <w:r>
        <w:rPr>
          <w:rtl w:val="true"/>
        </w:rPr>
        <w:t>بى خبران مغرور و موانع شناخت</w:t>
      </w:r>
      <w:bookmarkEnd w:id="951"/>
    </w:p>
    <w:p>
      <w:pPr>
        <w:pStyle w:val="Heading5"/>
        <w:numPr>
          <w:ilvl w:val="4"/>
          <w:numId w:val="1"/>
        </w:numPr>
        <w:rPr/>
      </w:pPr>
      <w:bookmarkStart w:id="952" w:name="__RefHeading___Toc1322527_2142443653"/>
      <w:bookmarkStart w:id="953" w:name="_Toc356"/>
      <w:bookmarkEnd w:id="952"/>
      <w:r>
        <w:rPr>
          <w:rtl w:val="true"/>
        </w:rPr>
        <w:t>اشاره</w:t>
      </w:r>
      <w:bookmarkEnd w:id="953"/>
    </w:p>
    <w:p>
      <w:pPr>
        <w:pStyle w:val="BookText"/>
        <w:rPr/>
      </w:pPr>
      <w:r>
        <w:rPr>
          <w:rFonts w:ascii="IRNazanin" w:hAnsi="IRNazanin" w:eastAsia="IRNazanin"/>
          <w:color w:val="111111"/>
          <w:sz w:val="28"/>
          <w:sz w:val="28"/>
          <w:szCs w:val="28"/>
          <w:rtl w:val="true"/>
          <w:lang w:bidi="fa-IR"/>
        </w:rPr>
        <w:t>بى خبران مغرور و موانع شناخت</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خداوند در آيات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اسراء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قَرَأْتَ اَلْقُرْآنَ جَعَلْنا بَيْنَكَ وَ بَيْنَ اَلَّذِينَ لا يُؤْمِنُونَ بِالْآخِرَةِ حِجاباً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عَلى قُلُوبِهِمْ أَكِنَّةً أَنْ يَفْقَهُوهُ وَ فِي آذانِهِمْ وَقْراً وَ إِذا ذَكَرْتَ رَبَّكَ فِي اَلْقُرْآنِ وَحْدَهُ وَلَّوْا عَلى أَدْبارِهِمْ نُفُوراً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يَسْتَمِعُونَ بِهِ إِذْ يَسْتَمِعُونَ إِلَيْكَ وَ إِذْ هُمْ نَجْوى إِذْ يَقُولُ اَلظّالِمُونَ إِنْ تَتَّبِعُونَ إِلاّ رَجُلاً مَسْحُوراً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ضَرَبُوا لَكَ اَلْأَمْثالَ فَضَلُّوا فَلا يَسْتَطِيعُونَ سَبِيلاً</w:t>
      </w:r>
      <w:r>
        <w:rPr>
          <w:rFonts w:eastAsia="Amiri" w:cs="Amiri" w:ascii="Amiri" w:hAnsi="Amiri"/>
          <w:color w:val="111111"/>
          <w:sz w:val="28"/>
          <w:szCs w:val="28"/>
          <w:rtl w:val="true"/>
          <w:lang w:bidi="ar-SA"/>
        </w:rPr>
        <w:t>) .</w:t>
      </w:r>
    </w:p>
    <w:p>
      <w:pPr>
        <w:pStyle w:val="Heading5"/>
        <w:numPr>
          <w:ilvl w:val="4"/>
          <w:numId w:val="1"/>
        </w:numPr>
        <w:rPr/>
      </w:pPr>
      <w:bookmarkStart w:id="954" w:name="__RefHeading___Toc1322529_2142443653"/>
      <w:bookmarkStart w:id="955" w:name="_Toc357"/>
      <w:bookmarkEnd w:id="954"/>
      <w:r>
        <w:rPr>
          <w:rtl w:val="true"/>
        </w:rPr>
        <w:t>تفسير</w:t>
      </w:r>
      <w:bookmarkEnd w:id="955"/>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آيات گذشته، اين سؤال براى بسيارى پيش مى آيد كه با واضح بودن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همۀ موجودات جهان به آن گواهى مى دهند، چرا مشركان اين واقعيت را نمى پذيرند؟ چرا آن ها اين آيات گويا و رساى قرآن را مى شنوند، ولى بيدار نمى شوند؟</w:t>
      </w:r>
      <w:r>
        <w:rPr>
          <w:rFonts w:eastAsia="IRNazanin" w:cs="IRNazanin"/>
          <w:color w:val="111111"/>
          <w:sz w:val="28"/>
          <w:szCs w:val="28"/>
          <w:rtl w:val="true"/>
          <w:lang w:bidi="fa-IR"/>
        </w:rPr>
        <w:t>!</w:t>
      </w:r>
      <w:bookmarkStart w:id="956" w:name="pg15121_168918"/>
    </w:p>
    <w:p>
      <w:pPr>
        <w:pStyle w:val="BookText"/>
        <w:rPr/>
      </w:pPr>
      <w:bookmarkEnd w:id="956"/>
      <w:r>
        <w:rPr>
          <w:rFonts w:ascii="IRNazanin" w:hAnsi="IRNazanin" w:eastAsia="IRNazanin"/>
          <w:color w:val="111111"/>
          <w:sz w:val="28"/>
          <w:sz w:val="28"/>
          <w:szCs w:val="28"/>
          <w:rtl w:val="true"/>
          <w:lang w:bidi="fa-IR"/>
        </w:rPr>
        <w:t>آيات مورد بحث مى تواند اشاره به پاسخ اين سؤال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آيه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هنگامى كه قرآن مى خوانى، ميان تو و آنها كه به آخرت ايمان نمى آورند، حجاب ناپيدايى قرار مى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قَرَأْتَ اَلْقُرْآنَ جَعَلْنا بَيْنَكَ وَ بَيْنَ اَلَّذِينَ لا يُؤْمِنُونَ بِالْآخِرَةِ حِجاباً مَسْتُوراً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حجاب و پرده، همان لجاجت و تعصب و خودخواهى و غرور و جهل و نادانى بود كه حقايق قرآن را از ديدگاه فكر و عقل آن ها مكتوم مى داشت و به آن ها اجازه نمى داد حقايق روشنى همچون توحيد و معاد و صدق دعوت پيامبر صلى الله عليه و آله و مانند آن ها را درك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بعد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دل هايشان پوشش هايى قرار مى دهيم تا آن را نفهمند؛ و در گوش هايشان سنگينى؛ و هنگامى كه پروردگارت را در قرآن به يگانگى ياد مى كنى، آنها پشت مى كنند و از تو روى برمى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چه عجيب است فرار از حق، فرار از سعادت و نجات، و فرار از خوشبختى و پيروزى و فهم و 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همين معنى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كَأَنَّهُمْ حُمُرٌ مُسْتَنْفِرَةٌ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فَرَّتْ مِنْ قَسْوَرَةٍ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گورخرانى رميده هستند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شيرى فرار كرده اند</w:t>
      </w:r>
      <w:r>
        <w:rPr>
          <w:rFonts w:eastAsia="IRNazanin" w:cs="IRNazanin"/>
          <w:color w:val="111111"/>
          <w:sz w:val="28"/>
          <w:szCs w:val="28"/>
          <w:rtl w:val="true"/>
          <w:lang w:bidi="fa-IR"/>
        </w:rPr>
        <w:t>».</w:t>
      </w:r>
    </w:p>
    <w:p>
      <w:pPr>
        <w:pStyle w:val="Heading4"/>
        <w:numPr>
          <w:ilvl w:val="3"/>
          <w:numId w:val="1"/>
        </w:numPr>
        <w:rPr/>
      </w:pPr>
      <w:bookmarkStart w:id="957" w:name="__RefHeading___Toc1322531_2142443653"/>
      <w:bookmarkStart w:id="958" w:name="_Toc358"/>
      <w:bookmarkEnd w:id="957"/>
      <w:r>
        <w:rPr>
          <w:rtl w:val="true"/>
        </w:rPr>
        <w:t>جمع بندى و مرورى بر اين آيات</w:t>
      </w:r>
      <w:bookmarkEnd w:id="958"/>
    </w:p>
    <w:p>
      <w:pPr>
        <w:pStyle w:val="BookText"/>
        <w:rPr/>
      </w:pPr>
      <w:r>
        <w:rPr>
          <w:rFonts w:ascii="IRNazanin" w:hAnsi="IRNazanin" w:eastAsia="IRNazanin"/>
          <w:color w:val="111111"/>
          <w:sz w:val="28"/>
          <w:sz w:val="28"/>
          <w:szCs w:val="28"/>
          <w:rtl w:val="true"/>
          <w:lang w:bidi="fa-IR"/>
        </w:rPr>
        <w:t>آيات فوق، از حال گمراهان و موانع شناخت ترسيم دقيقى مى كند و به طور كلى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سه مانع بزرگ شناخت دارند، وگرنه ديدن چهرۀ حق، سهل و آسان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ميان تو و آن ها حجابى افتاده است، اين حجاب درحقيقت چيزى جز كينه ها، حسادت ها و بغض و عداوت ها كه نسبت به تو دارند نيست، اين امور</w:t>
      </w:r>
    </w:p>
    <w:p>
      <w:pPr>
        <w:pStyle w:val="BookText"/>
        <w:rPr/>
      </w:pPr>
      <w:r>
        <w:rPr>
          <w:rFonts w:ascii="IRNazanin" w:hAnsi="IRNazanin" w:eastAsia="IRNazanin"/>
          <w:color w:val="111111"/>
          <w:sz w:val="28"/>
          <w:sz w:val="28"/>
          <w:szCs w:val="28"/>
          <w:rtl w:val="true"/>
          <w:lang w:bidi="fa-IR"/>
        </w:rPr>
        <w:t>سبب شده كه شخصيّت والاى تو را نبينند و عظمت گفتار و رفتار تو را درك نكنند، حتّى خوبى ها در نظرشان زشتى جلوه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منهاى كينه ها و حسادتى كه نسبت به پيامبر صلى الله عليه و آله داشتند، اصولاً بر دل هاى آن ها پردۀ جهل و تقليد كوركورانه افتاده بود، به طورى كه حاضر نبودند سخن حق را از هيچ كس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ابزار شناخت شان، مانند گوش ها، گويا از سخن حق نفرت داشت و آن را از خود بيرون مى افكند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شد و به عكس، سخنان باطل كه با ذائقه شان سازگار بود و لذت بخش، به سرعت در اعماق جانشان نفوذ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ويژه كه به تجربه ثابت شده است انسان سخنانى را كه به آن تمايل ندارد به سختى مى شنود و سخنانى را كه مورد علاقه و عشق اوست با سرعت و تيزگوشى مخصوصى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تمايلات درونى بر درخواست ظاهرى انسان نيز اثر مى گذارند و آن را به رنگ خود درمى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نتيجۀ اين موانع سه گانه اين بود كه اوّلاً از شنيدن حق فرار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هنگامى كه سخن از يگانگى خدا به ميان مى آمد كه با اساس همۀ معتقدات شرك آلودشان تناقض داشت به سرعت مى گريختند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براى تقويت خط انحرافى خود به توجيهات غلط دربارۀ پيامبر صلى الله عليه و آله و سخنانش پرداخته، هر كدام او را به چيزى متهم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شاعر، مجنون و ديوانه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چنين است سرنوشت همۀ دشمنان حق كه اعمال و صفات رذيلۀ آن ها حجابى است براى آنان، و اينجاست كه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صراط مستقيم حق را بپويد و از انحراف و گمراهى در امان بماند بايد قبل از هر چيز در اصلاح خويشتن بكوشد، دل را از بغض و كينه و حسد و عناد، و روح را از كبر و غرور و نخوت، و خلاصه وجود خود را از صفات رذيله پاك كند، چراكه آيينۀ</w:t>
      </w:r>
      <w:bookmarkStart w:id="959" w:name="pg15121_168920"/>
    </w:p>
    <w:p>
      <w:pPr>
        <w:pStyle w:val="BookText"/>
        <w:rPr/>
      </w:pPr>
      <w:bookmarkEnd w:id="959"/>
      <w:r>
        <w:rPr>
          <w:rFonts w:ascii="IRNazanin" w:hAnsi="IRNazanin" w:eastAsia="IRNazanin"/>
          <w:color w:val="111111"/>
          <w:sz w:val="28"/>
          <w:sz w:val="28"/>
          <w:szCs w:val="28"/>
          <w:rtl w:val="true"/>
          <w:lang w:bidi="fa-IR"/>
        </w:rPr>
        <w:t>قلب هرگاه از اين رذايل پاك شود و صيقل يابد، همۀ حقايق در آن پرتوافكن خواهد بود، به همين دليل گاهى افراد بى سواد پاك دل، حقايقى را مى فهمند كه دانشمند تهذيب نايافته، قدرت درك آن را ندارد</w:t>
      </w:r>
      <w:r>
        <w:rPr>
          <w:rFonts w:eastAsia="IRNazanin" w:cs="IRNazanin"/>
          <w:color w:val="111111"/>
          <w:sz w:val="28"/>
          <w:szCs w:val="28"/>
          <w:rtl w:val="true"/>
          <w:lang w:bidi="fa-IR"/>
        </w:rPr>
        <w:t>.</w:t>
      </w:r>
    </w:p>
    <w:p>
      <w:pPr>
        <w:pStyle w:val="Heading4"/>
        <w:numPr>
          <w:ilvl w:val="3"/>
          <w:numId w:val="1"/>
        </w:numPr>
        <w:rPr/>
      </w:pPr>
      <w:bookmarkStart w:id="960" w:name="__RefHeading___Toc1322533_2142443653"/>
      <w:bookmarkStart w:id="961" w:name="_Toc359"/>
      <w:bookmarkEnd w:id="960"/>
      <w:r>
        <w:rPr>
          <w:rtl w:val="true"/>
        </w:rPr>
        <w:t>نتيجۀ نهايى</w:t>
      </w:r>
      <w:bookmarkEnd w:id="961"/>
    </w:p>
    <w:p>
      <w:pPr>
        <w:pStyle w:val="BookText"/>
        <w:rPr/>
      </w:pPr>
      <w:r>
        <w:rPr>
          <w:rFonts w:ascii="IRNazanin" w:hAnsi="IRNazanin" w:eastAsia="IRNazanin"/>
          <w:color w:val="111111"/>
          <w:sz w:val="28"/>
          <w:sz w:val="28"/>
          <w:szCs w:val="28"/>
          <w:rtl w:val="true"/>
          <w:lang w:bidi="fa-IR"/>
        </w:rPr>
        <w:t>براساس آنچه در فصل دهم مورد بحث و بررسى قرار گرفت، فهميده مى شود كه مهم ترين آسيب ها و موانع تربيت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وسوسه هاى شيطانى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آرزوهاى بى جا و دراز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مستى شهوت و غرور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غرور و يأس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متأثر شدن از زندگى پر زرق و برق دنيا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انتخاب دوست بد و ناشايست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وابستگى به مال و فرزند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طغيانگرى براثر رفاه گستردۀ مادى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غفلت و بى خبرى از حقايق عالم هستى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ارتكاب جنايات براثر حسد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مجالس اهل باطل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عناد و لجاجت بودن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پيروى از ظن و گمان هاى باطل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كينه ها و حسادت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نابينايى درون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پيروى از هواى نفس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ماهيت انسان بر اثر گناهان پى درپى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آنچه كه به طور كلى در زمرۀ موانع شناخت و درك و بينش و معرفت صحيح به شمار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خداى منّان خواهانيم كه به همۀ ما توفيق شناخت وظيفه و توان انجام وظيفه در تمام ابعاد زندگى عنايت فرمايد، ما را از همۀ رذايل برهاند و به تمامى فضايل برساند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توفيقى الّا باللّه العلىّ العظيم</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زمر، آيۀ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جاثيه،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اعراف، آيۀ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آيات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الكفر و الايمان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التفكر،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قيامت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جمعه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ذيل آيات سورۀ تكاثر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الحب فى اللّه و البغض فى اللّه،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نهج البلاغه، حكمت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 آخرين آيه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آيات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 مراجعه كنيد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احقاف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بيستم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فصلت مراجعه نماييد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ذيل آيۀ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ماعون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تحريم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تحريم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هاى پانزده گانه، مناجات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التوبه،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آيۀ فوق، و تفاسير ديگر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صافى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آيۀ مورد بحث</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 توبه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آيۀ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بقره، آيات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محمّد،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آيۀ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الشهادات،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احقاف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رازى،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حديد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آيۀ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علق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 فراوان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ذيل آيه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 وكل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التفويض الى اللّه و التوكل عليه،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دربارۀ توكل و مانند آن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انگيزۀ پيدايش 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سجده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باب انّ الائمه فى كتاب اللّه امامان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الصبر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كمى تلخيص</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احقاف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سيرۀ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آيات مورد بحث</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شمس</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شمس</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قاموس اللّغة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همين شأن نزول ها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فى ظلال،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آيۀ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آخرين پيامبر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تصنيف غررالحكم،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توضيحات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تفسيرهاى دُرّ المنثور و نورالثقلين، ذيل آيۀ مورد بحث</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عياشى، ذيل آيه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نبأ</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آيات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 و تفسير مجمع البيان، ذيل آيۀ مورد بحث</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و تفسير فخر رازى، ذيل آيۀ مورد بحث</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آيۀ مورد بحث</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اعداد الفرائض،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حكمت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وصيت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مزمل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ابواب صلوة الخوف</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معارج</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لالفاظ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 دوام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كتاب مقدس،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تثنيه، 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كتاب مقدس،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چهار، شماره هاى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شماره هاى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كتاب مقدس،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صوم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 روش نوين براى درمان بيمارى ها،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ذيل آيۀ مورد بحث</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 و بسيارى از تفاسير ديگر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و تفسير المنار، ذيل آيه ي مورد بحث</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ابواب احكام شهر رمضان،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ابواب احكام شهر رمضان،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تفسير 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نيايش الكسيس كارل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نيايش الكسيس كارل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آئين زندگى،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زندگى،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ايدئولوژى الهى</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استحباب الدعاء فى الليل،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استحباب الدعاء فى الليل،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نهج البلاغه، حكمت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ابواب دعاء،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فضل الدعاء و الحث عليه،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من لا يستجاب له دعوة،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تفسير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 كافى</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 ذيل آيات مورد بحث</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 ذيل آيۀ مورد بحث</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ابواب الدعاء، باب ان الدعاء سلاح المؤمن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 فخررازى، ذيل آيات مورد بحث</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مزمل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تفسيرهاى مجمع البيان، ابوالفتوح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آيۀ مورد بحث</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در تعقيبات نماز عصر در كتب دعا وارد شده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شرح</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احاديث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مربوط به صلۀ رحم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آلوسى،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 ذيل آيات فوق</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حديد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آمده است،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نيز ذكر شده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نهى از رهبانيت،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حديد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قرن بيستم،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تلخيص</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 دورانت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حديد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دورانت،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امر به معروف و نهى از منكر،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تفسير آيه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 ذيل آيۀ شريفه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ذيل آيه؛ در تفسير قرطبى،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نيز حديثى به همين مضمون از ترمذى نقل شده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آيۀ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آيات مورد بحث</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مزمل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حسن الخلق،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امالى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تفسير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امالى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تفسير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الايمان مبثوث لجوارح البدن كلها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و تفسير فخررازى، ذيل آيه 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آداب الصحبة و المعاشرة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بسيارى از مورخان و محدثان نقل كرده 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من يصح منه الصوم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كمى تلخيص</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الوصيه، ص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مرض النبى و وفاته،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ثالث</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باب هاى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كتاب العشره از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محجة البيضاء،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فضيلة الضيافة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ذيل آيۀ مورد بحث</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ابواب مقدمات النكاح، 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تفسيرهاى در المنثور و نورالثقلين، ذيل آيۀ مورد بحث</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تبيان، ذيل آيۀ مورد بحث</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كتاب اطعمه و اشربه ابواب آداب المائده،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كتاب الاطعمة و الاشربة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 ذيل آيه ى مورد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مائده، نيزحديثى به اين مضمون آمده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مجادله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دستورات به ترتيب در آيات زير آمده 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التسليم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فى ظلال، ذيل آيه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ثابت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انصار و خطيب پيامبر صلى الله عليه و آله بود، همان گونه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حضرت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6121</w:t>
      </w:r>
      <w:r>
        <w:rPr>
          <w:rFonts w:ascii="IRNazanin" w:hAnsi="IRNazanin" w:eastAsia="IRNazanin"/>
          <w:b w:val="false"/>
          <w:b w:val="false"/>
          <w:bCs w:val="false"/>
          <w:i w:val="false"/>
          <w:i w:val="false"/>
          <w:iCs w:val="false"/>
          <w:color w:val="333333"/>
          <w:sz w:val="20"/>
          <w:sz w:val="20"/>
          <w:szCs w:val="20"/>
          <w:rtl w:val="true"/>
        </w:rPr>
        <w:t xml:space="preserve">؛ تفسير فى ظلال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سيرۀ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با مختصر تفاوتى در كلمات بسيارى از مفسران و محدثان از جمله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فى ظلال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مراغى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آيات مورد بحث</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 صدق</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مجادله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تفسير برهان از كتب اهل سنّت نقل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حب فى اللّه،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زندگى در پرتو 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مراجعه نماييد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 الميزان، ذيل آيات مورد بحث</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انبياء</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ابوحمزۀ ثمالى</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قتيبۀ دينورى كه از علماى معروف اهل تسنن است اين حديث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زمينۀ اهميت هجرت در اسلام و فلسفۀ آن، بحث مشروحى در تفسير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 آورده ايم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ذاريات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اين زمينه در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ذيل آيۀ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 آمده است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و مفردات،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بحث مشروحى كه در تفسير نمونه،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 آورده ايم مراجعه فرماييد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درالمنثور، ذيل 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تفسير 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جملۀ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جملۀ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جملۀ </w:t>
      </w:r>
      <w:r>
        <w:rPr>
          <w:rFonts w:eastAsia="IRNazanin" w:cs="IRNazanin"/>
          <w:b w:val="false"/>
          <w:bCs w:val="false"/>
          <w:i w:val="false"/>
          <w:iCs w:val="false"/>
          <w:color w:val="333333"/>
          <w:sz w:val="20"/>
          <w:szCs w:val="20"/>
        </w:rPr>
        <w:t>10531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جملۀ </w:t>
      </w:r>
      <w:r>
        <w:rPr>
          <w:rFonts w:eastAsia="IRNazanin" w:cs="IRNazanin"/>
          <w:b w:val="false"/>
          <w:bCs w:val="false"/>
          <w:i w:val="false"/>
          <w:iCs w:val="false"/>
          <w:color w:val="333333"/>
          <w:sz w:val="20"/>
          <w:szCs w:val="20"/>
        </w:rPr>
        <w:t>10541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خطبه هاى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آيات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شجع</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روايات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 نقل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جاثيه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5987</w:t>
      </w:r>
      <w:r>
        <w:rPr>
          <w:rFonts w:ascii="IRNazanin" w:hAnsi="IRNazanin" w:eastAsia="IRNazanin"/>
          <w:b w:val="false"/>
          <w:b w:val="false"/>
          <w:bCs w:val="false"/>
          <w:i w:val="false"/>
          <w:i w:val="false"/>
          <w:iCs w:val="false"/>
          <w:color w:val="333333"/>
          <w:sz w:val="20"/>
          <w:sz w:val="20"/>
          <w:szCs w:val="20"/>
          <w:rtl w:val="true"/>
        </w:rPr>
        <w:t>؛ تفسير روح البيان و تفسير مراغى، ذيل آيات مورد بحث</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اتّباع الهوى،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مراغى،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توضيحات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آيۀ مورد بحث</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 امل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معماى هستى،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آيۀ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آيات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ملك</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فجر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image" Target="media/image2.jpeg"/><Relationship Id="rId470" Type="http://schemas.openxmlformats.org/officeDocument/2006/relationships/image" Target="media/image2.jpeg"/><Relationship Id="rId471" Type="http://schemas.openxmlformats.org/officeDocument/2006/relationships/footer" Target="footer464.xml"/><Relationship Id="rId472" Type="http://schemas.openxmlformats.org/officeDocument/2006/relationships/footnotes" Target="footnotes.xml"/><Relationship Id="rId473" Type="http://schemas.openxmlformats.org/officeDocument/2006/relationships/numbering" Target="numbering.xml"/><Relationship Id="rId474" Type="http://schemas.openxmlformats.org/officeDocument/2006/relationships/fontTable" Target="fontTable.xml"/><Relationship Id="rId475" Type="http://schemas.openxmlformats.org/officeDocument/2006/relationships/settings" Target="settings.xml"/><Relationship Id="rId4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475</Pages>
  <Words>72869</Words>
  <Characters>265743</Characters>
  <CharactersWithSpaces>336800</CharactersWithSpaces>
  <Paragraphs>1813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2026-08-24T20:57:44Z</dcterms:created>
  <dc:creator>ghaemiyeh.com</dc:creator>
  <dc:description/>
  <dc:language>en-US</dc:language>
  <cp:lastModifiedBy/>
  <dcterms:modified xsi:type="dcterms:W3CDTF">2026-08-25T00:27:58Z</dcterms:modified>
  <cp:revision>1</cp:revision>
  <dc:subject/>
  <dc:title>تعلیم و تربیت در تفسیر نمونه جلد 2</dc:title>
</cp:coreProperties>
</file>

<file path=docProps/custom.xml><?xml version="1.0" encoding="utf-8"?>
<Properties xmlns="http://schemas.openxmlformats.org/officeDocument/2006/custom-properties" xmlns:vt="http://schemas.openxmlformats.org/officeDocument/2006/docPropsVTypes"/>
</file>