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7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3330_730472459">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983332_73047245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983334_730472459">
            <w:r>
              <w:rPr>
                <w:webHidden/>
                <w:rStyle w:val="IndexLink"/>
                <w:rtl w:val="true"/>
              </w:rPr>
              <w:t>«</w:t>
            </w:r>
            <w:r>
              <w:rPr>
                <w:rStyle w:val="IndexLink"/>
                <w:rtl w:val="true"/>
              </w:rPr>
              <w:t>فهرست مطالب</w:t>
            </w:r>
            <w:r>
              <w:rPr>
                <w:rStyle w:val="IndexLink"/>
                <w:rtl w:val="true"/>
              </w:rPr>
              <w:t>»</w:t>
              <w:tab/>
            </w:r>
            <w:r>
              <w:rPr>
                <w:rStyle w:val="IndexLink"/>
              </w:rPr>
              <w:t>15</w:t>
            </w:r>
          </w:hyperlink>
        </w:p>
        <w:p>
          <w:pPr>
            <w:pStyle w:val="Contents2"/>
            <w:tabs>
              <w:tab w:val="clear" w:pos="8743"/>
              <w:tab w:val="right" w:pos="9026" w:leader="dot"/>
            </w:tabs>
            <w:rPr/>
          </w:pPr>
          <w:hyperlink w:anchor="__RefHeading___Toc983336_730472459">
            <w:r>
              <w:rPr>
                <w:webHidden/>
                <w:rStyle w:val="IndexLink"/>
                <w:rtl w:val="true"/>
              </w:rPr>
              <w:t>«</w:t>
            </w:r>
            <w:r>
              <w:rPr>
                <w:rStyle w:val="IndexLink"/>
                <w:rtl w:val="true"/>
              </w:rPr>
              <w:t xml:space="preserve">درس </w:t>
            </w:r>
            <w:r>
              <w:rPr>
                <w:rStyle w:val="IndexLink"/>
              </w:rPr>
              <w:t>165</w:t>
            </w:r>
            <w:r>
              <w:rPr>
                <w:rStyle w:val="IndexLink"/>
                <w:rtl w:val="true"/>
              </w:rPr>
              <w:t xml:space="preserve">» - </w:t>
            </w:r>
            <w:r>
              <w:rPr>
                <w:rStyle w:val="IndexLink"/>
                <w:rtl w:val="true"/>
              </w:rPr>
              <w:t xml:space="preserve">خطبۀ </w:t>
            </w:r>
            <w:r>
              <w:rPr>
                <w:rStyle w:val="IndexLink"/>
              </w:rPr>
              <w:t>109</w:t>
            </w:r>
            <w:r>
              <w:rPr>
                <w:rStyle w:val="IndexLink"/>
                <w:rtl w:val="true"/>
              </w:rPr>
              <w:t xml:space="preserve"> (</w:t>
            </w:r>
            <w:r>
              <w:rPr>
                <w:rStyle w:val="IndexLink"/>
                <w:rtl w:val="true"/>
              </w:rPr>
              <w:t>قسمت اوّل</w:t>
            </w:r>
            <w:r>
              <w:rPr>
                <w:rStyle w:val="IndexLink"/>
                <w:rtl w:val="true"/>
              </w:rPr>
              <w:t>)</w:t>
              <w:tab/>
            </w:r>
            <w:r>
              <w:rPr>
                <w:rStyle w:val="IndexLink"/>
              </w:rPr>
              <w:t>33</w:t>
            </w:r>
          </w:hyperlink>
        </w:p>
        <w:p>
          <w:pPr>
            <w:pStyle w:val="Contents3"/>
            <w:tabs>
              <w:tab w:val="clear" w:pos="8459"/>
              <w:tab w:val="right" w:pos="9026" w:leader="dot"/>
            </w:tabs>
            <w:rPr/>
          </w:pPr>
          <w:hyperlink w:anchor="__RefHeading___Toc983338_73047245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983340_730472459">
            <w:r>
              <w:rPr>
                <w:webHidden/>
                <w:rStyle w:val="IndexLink"/>
                <w:rtl w:val="true"/>
              </w:rPr>
              <w:t>نقل هاى متفاوت خطبه</w:t>
            </w:r>
            <w:r>
              <w:rPr>
                <w:rStyle w:val="IndexLink"/>
                <w:rtl w:val="true"/>
              </w:rPr>
              <w:tab/>
            </w:r>
            <w:r>
              <w:rPr>
                <w:rStyle w:val="IndexLink"/>
              </w:rPr>
              <w:t>34</w:t>
            </w:r>
          </w:hyperlink>
        </w:p>
        <w:p>
          <w:pPr>
            <w:pStyle w:val="Contents3"/>
            <w:tabs>
              <w:tab w:val="clear" w:pos="8459"/>
              <w:tab w:val="right" w:pos="9026" w:leader="dot"/>
            </w:tabs>
            <w:rPr/>
          </w:pPr>
          <w:hyperlink w:anchor="__RefHeading___Toc983342_730472459">
            <w:r>
              <w:rPr>
                <w:webHidden/>
                <w:rStyle w:val="IndexLink"/>
                <w:rtl w:val="true"/>
              </w:rPr>
              <w:t>بيان صفاتى از خداوند</w:t>
            </w:r>
            <w:r>
              <w:rPr>
                <w:rStyle w:val="IndexLink"/>
                <w:rtl w:val="true"/>
              </w:rPr>
              <w:tab/>
            </w:r>
            <w:r>
              <w:rPr>
                <w:rStyle w:val="IndexLink"/>
              </w:rPr>
              <w:t>35</w:t>
            </w:r>
          </w:hyperlink>
        </w:p>
        <w:p>
          <w:pPr>
            <w:pStyle w:val="Contents3"/>
            <w:tabs>
              <w:tab w:val="clear" w:pos="8459"/>
              <w:tab w:val="right" w:pos="9026" w:leader="dot"/>
            </w:tabs>
            <w:rPr/>
          </w:pPr>
          <w:hyperlink w:anchor="__RefHeading___Toc983344_730472459">
            <w:r>
              <w:rPr>
                <w:webHidden/>
                <w:rStyle w:val="IndexLink"/>
                <w:rtl w:val="true"/>
              </w:rPr>
              <w:t>خضوع همه چيز در برابر خدا</w:t>
            </w:r>
            <w:r>
              <w:rPr>
                <w:rStyle w:val="IndexLink"/>
                <w:rtl w:val="true"/>
              </w:rPr>
              <w:tab/>
            </w:r>
            <w:r>
              <w:rPr>
                <w:rStyle w:val="IndexLink"/>
              </w:rPr>
              <w:t>35</w:t>
            </w:r>
          </w:hyperlink>
        </w:p>
        <w:p>
          <w:pPr>
            <w:pStyle w:val="Contents3"/>
            <w:tabs>
              <w:tab w:val="clear" w:pos="8459"/>
              <w:tab w:val="right" w:pos="9026" w:leader="dot"/>
            </w:tabs>
            <w:rPr/>
          </w:pPr>
          <w:hyperlink w:anchor="__RefHeading___Toc983346_730472459">
            <w:r>
              <w:rPr>
                <w:webHidden/>
                <w:rStyle w:val="IndexLink"/>
                <w:rtl w:val="true"/>
              </w:rPr>
              <w:t>وابستگى موجودات به خدا</w:t>
            </w:r>
            <w:r>
              <w:rPr>
                <w:rStyle w:val="IndexLink"/>
                <w:rtl w:val="true"/>
              </w:rPr>
              <w:tab/>
            </w:r>
            <w:r>
              <w:rPr>
                <w:rStyle w:val="IndexLink"/>
              </w:rPr>
              <w:t>37</w:t>
            </w:r>
          </w:hyperlink>
        </w:p>
        <w:p>
          <w:pPr>
            <w:pStyle w:val="Contents3"/>
            <w:tabs>
              <w:tab w:val="clear" w:pos="8459"/>
              <w:tab w:val="right" w:pos="9026" w:leader="dot"/>
            </w:tabs>
            <w:rPr/>
          </w:pPr>
          <w:hyperlink w:anchor="__RefHeading___Toc983348_730472459">
            <w:r>
              <w:rPr>
                <w:webHidden/>
                <w:rStyle w:val="IndexLink"/>
                <w:rtl w:val="true"/>
              </w:rPr>
              <w:t>فرق بين امكان ذاتى و امكان فقرى</w:t>
            </w:r>
            <w:r>
              <w:rPr>
                <w:rStyle w:val="IndexLink"/>
                <w:rtl w:val="true"/>
              </w:rPr>
              <w:tab/>
            </w:r>
            <w:r>
              <w:rPr>
                <w:rStyle w:val="IndexLink"/>
              </w:rPr>
              <w:t>39</w:t>
            </w:r>
          </w:hyperlink>
        </w:p>
        <w:p>
          <w:pPr>
            <w:pStyle w:val="Contents3"/>
            <w:tabs>
              <w:tab w:val="clear" w:pos="8459"/>
              <w:tab w:val="right" w:pos="9026" w:leader="dot"/>
            </w:tabs>
            <w:rPr/>
          </w:pPr>
          <w:hyperlink w:anchor="__RefHeading___Toc983350_730472459">
            <w:r>
              <w:rPr>
                <w:webHidden/>
                <w:rStyle w:val="IndexLink"/>
                <w:rtl w:val="true"/>
              </w:rPr>
              <w:t>اختصاص عزّت و قوّت و پناه بخشى به خداوند</w:t>
            </w:r>
            <w:r>
              <w:rPr>
                <w:rStyle w:val="IndexLink"/>
                <w:rtl w:val="true"/>
              </w:rPr>
              <w:tab/>
            </w:r>
            <w:r>
              <w:rPr>
                <w:rStyle w:val="IndexLink"/>
              </w:rPr>
              <w:t>41</w:t>
            </w:r>
          </w:hyperlink>
        </w:p>
        <w:p>
          <w:pPr>
            <w:pStyle w:val="Contents3"/>
            <w:tabs>
              <w:tab w:val="clear" w:pos="8459"/>
              <w:tab w:val="right" w:pos="9026" w:leader="dot"/>
            </w:tabs>
            <w:rPr/>
          </w:pPr>
          <w:hyperlink w:anchor="__RefHeading___Toc983352_730472459">
            <w:r>
              <w:rPr>
                <w:webHidden/>
                <w:rStyle w:val="IndexLink"/>
                <w:rtl w:val="true"/>
              </w:rPr>
              <w:t>شنوايى و دانايى خداوند و معناى آن</w:t>
            </w:r>
            <w:r>
              <w:rPr>
                <w:rStyle w:val="IndexLink"/>
                <w:rtl w:val="true"/>
              </w:rPr>
              <w:tab/>
            </w:r>
            <w:r>
              <w:rPr>
                <w:rStyle w:val="IndexLink"/>
              </w:rPr>
              <w:t>42</w:t>
            </w:r>
          </w:hyperlink>
        </w:p>
        <w:p>
          <w:pPr>
            <w:pStyle w:val="Contents3"/>
            <w:tabs>
              <w:tab w:val="clear" w:pos="8459"/>
              <w:tab w:val="right" w:pos="9026" w:leader="dot"/>
            </w:tabs>
            <w:rPr/>
          </w:pPr>
          <w:hyperlink w:anchor="__RefHeading___Toc983354_730472459">
            <w:r>
              <w:rPr>
                <w:webHidden/>
                <w:rStyle w:val="IndexLink"/>
                <w:rtl w:val="true"/>
              </w:rPr>
              <w:t>خداوند روزى دهنده و مرجعِ‌ موجودات</w:t>
            </w:r>
            <w:r>
              <w:rPr>
                <w:rStyle w:val="IndexLink"/>
                <w:rtl w:val="true"/>
              </w:rPr>
              <w:tab/>
            </w:r>
            <w:r>
              <w:rPr>
                <w:rStyle w:val="IndexLink"/>
              </w:rPr>
              <w:t>44</w:t>
            </w:r>
          </w:hyperlink>
        </w:p>
        <w:p>
          <w:pPr>
            <w:pStyle w:val="Contents3"/>
            <w:tabs>
              <w:tab w:val="clear" w:pos="8459"/>
              <w:tab w:val="right" w:pos="9026" w:leader="dot"/>
            </w:tabs>
            <w:rPr/>
          </w:pPr>
          <w:hyperlink w:anchor="__RefHeading___Toc983356_730472459">
            <w:r>
              <w:rPr>
                <w:webHidden/>
                <w:rStyle w:val="IndexLink"/>
                <w:rtl w:val="true"/>
              </w:rPr>
              <w:t>عدم امكان مشاهدۀ خداوند با چشم مادّى</w:t>
            </w:r>
            <w:r>
              <w:rPr>
                <w:rStyle w:val="IndexLink"/>
                <w:rtl w:val="true"/>
              </w:rPr>
              <w:tab/>
            </w:r>
            <w:r>
              <w:rPr>
                <w:rStyle w:val="IndexLink"/>
              </w:rPr>
              <w:t>44</w:t>
            </w:r>
          </w:hyperlink>
        </w:p>
        <w:p>
          <w:pPr>
            <w:pStyle w:val="Contents3"/>
            <w:tabs>
              <w:tab w:val="clear" w:pos="8459"/>
              <w:tab w:val="right" w:pos="9026" w:leader="dot"/>
            </w:tabs>
            <w:rPr/>
          </w:pPr>
          <w:hyperlink w:anchor="__RefHeading___Toc983358_730472459">
            <w:r>
              <w:rPr>
                <w:webHidden/>
                <w:rStyle w:val="IndexLink"/>
                <w:rtl w:val="true"/>
              </w:rPr>
              <w:t>بى نيازى خدا از خلق</w:t>
            </w:r>
            <w:r>
              <w:rPr>
                <w:rStyle w:val="IndexLink"/>
                <w:rtl w:val="true"/>
              </w:rPr>
              <w:tab/>
            </w:r>
            <w:r>
              <w:rPr>
                <w:rStyle w:val="IndexLink"/>
              </w:rPr>
              <w:t>46</w:t>
            </w:r>
          </w:hyperlink>
        </w:p>
        <w:p>
          <w:pPr>
            <w:pStyle w:val="Contents3"/>
            <w:tabs>
              <w:tab w:val="clear" w:pos="8459"/>
              <w:tab w:val="right" w:pos="9026" w:leader="dot"/>
            </w:tabs>
            <w:rPr/>
          </w:pPr>
          <w:hyperlink w:anchor="__RefHeading___Toc983360_730472459">
            <w:r>
              <w:rPr>
                <w:webHidden/>
                <w:rStyle w:val="IndexLink"/>
                <w:rtl w:val="true"/>
              </w:rPr>
              <w:t>گسترۀ قدرت حق</w:t>
            </w:r>
            <w:r>
              <w:rPr>
                <w:rStyle w:val="IndexLink"/>
                <w:rtl w:val="true"/>
              </w:rPr>
              <w:tab/>
            </w:r>
            <w:r>
              <w:rPr>
                <w:rStyle w:val="IndexLink"/>
              </w:rPr>
              <w:t>46</w:t>
            </w:r>
          </w:hyperlink>
        </w:p>
        <w:p>
          <w:pPr>
            <w:pStyle w:val="Contents3"/>
            <w:tabs>
              <w:tab w:val="clear" w:pos="8459"/>
              <w:tab w:val="right" w:pos="9026" w:leader="dot"/>
            </w:tabs>
            <w:rPr/>
          </w:pPr>
          <w:hyperlink w:anchor="__RefHeading___Toc983362_730472459">
            <w:r>
              <w:rPr>
                <w:webHidden/>
                <w:rStyle w:val="IndexLink"/>
                <w:rtl w:val="true"/>
              </w:rPr>
              <w:t>تأثيرناپذيرى سلطنت و مُلك خداوند</w:t>
            </w:r>
            <w:r>
              <w:rPr>
                <w:rStyle w:val="IndexLink"/>
                <w:rtl w:val="true"/>
              </w:rPr>
              <w:tab/>
            </w:r>
            <w:r>
              <w:rPr>
                <w:rStyle w:val="IndexLink"/>
              </w:rPr>
              <w:t>47</w:t>
            </w:r>
          </w:hyperlink>
        </w:p>
        <w:p>
          <w:pPr>
            <w:pStyle w:val="Contents3"/>
            <w:tabs>
              <w:tab w:val="clear" w:pos="8459"/>
              <w:tab w:val="right" w:pos="9026" w:leader="dot"/>
            </w:tabs>
            <w:rPr/>
          </w:pPr>
          <w:hyperlink w:anchor="__RefHeading___Toc983364_730472459">
            <w:r>
              <w:rPr>
                <w:webHidden/>
                <w:rStyle w:val="IndexLink"/>
                <w:rtl w:val="true"/>
              </w:rPr>
              <w:t>بى اثر بودن نارضايتى ها بر قضا و قدر الهى</w:t>
            </w:r>
            <w:r>
              <w:rPr>
                <w:rStyle w:val="IndexLink"/>
                <w:rtl w:val="true"/>
              </w:rPr>
              <w:tab/>
            </w:r>
            <w:r>
              <w:rPr>
                <w:rStyle w:val="IndexLink"/>
              </w:rPr>
              <w:t>47</w:t>
            </w:r>
          </w:hyperlink>
        </w:p>
        <w:p>
          <w:pPr>
            <w:pStyle w:val="Contents3"/>
            <w:tabs>
              <w:tab w:val="clear" w:pos="8459"/>
              <w:tab w:val="right" w:pos="9026" w:leader="dot"/>
            </w:tabs>
            <w:rPr/>
          </w:pPr>
          <w:hyperlink w:anchor="__RefHeading___Toc983366_730472459">
            <w:r>
              <w:rPr>
                <w:webHidden/>
                <w:rStyle w:val="IndexLink"/>
                <w:rtl w:val="true"/>
              </w:rPr>
              <w:t>ظهور سرّ و نهان نزد خدا</w:t>
            </w:r>
            <w:r>
              <w:rPr>
                <w:rStyle w:val="IndexLink"/>
                <w:rtl w:val="true"/>
              </w:rPr>
              <w:tab/>
            </w:r>
            <w:r>
              <w:rPr>
                <w:rStyle w:val="IndexLink"/>
              </w:rPr>
              <w:t>48</w:t>
            </w:r>
          </w:hyperlink>
        </w:p>
        <w:p>
          <w:pPr>
            <w:pStyle w:val="Contents2"/>
            <w:tabs>
              <w:tab w:val="clear" w:pos="8743"/>
              <w:tab w:val="right" w:pos="9026" w:leader="dot"/>
            </w:tabs>
            <w:rPr/>
          </w:pPr>
          <w:hyperlink w:anchor="__RefHeading___Toc983368_730472459">
            <w:r>
              <w:rPr>
                <w:webHidden/>
                <w:rStyle w:val="IndexLink"/>
                <w:rtl w:val="true"/>
              </w:rPr>
              <w:t>«</w:t>
            </w:r>
            <w:r>
              <w:rPr>
                <w:rStyle w:val="IndexLink"/>
                <w:rtl w:val="true"/>
              </w:rPr>
              <w:t xml:space="preserve">درس </w:t>
            </w:r>
            <w:r>
              <w:rPr>
                <w:rStyle w:val="IndexLink"/>
              </w:rPr>
              <w:t>166</w:t>
            </w:r>
            <w:r>
              <w:rPr>
                <w:rStyle w:val="IndexLink"/>
                <w:rtl w:val="true"/>
              </w:rPr>
              <w:t xml:space="preserve">» - </w:t>
            </w:r>
            <w:r>
              <w:rPr>
                <w:rStyle w:val="IndexLink"/>
                <w:rtl w:val="true"/>
              </w:rPr>
              <w:t xml:space="preserve">خطبۀ </w:t>
            </w:r>
            <w:r>
              <w:rPr>
                <w:rStyle w:val="IndexLink"/>
              </w:rPr>
              <w:t>109</w:t>
            </w:r>
            <w:r>
              <w:rPr>
                <w:rStyle w:val="IndexLink"/>
                <w:rtl w:val="true"/>
              </w:rPr>
              <w:t xml:space="preserve"> (</w:t>
            </w:r>
            <w:r>
              <w:rPr>
                <w:rStyle w:val="IndexLink"/>
                <w:rtl w:val="true"/>
              </w:rPr>
              <w:t>قسمت دوّم</w:t>
            </w:r>
            <w:r>
              <w:rPr>
                <w:rStyle w:val="IndexLink"/>
                <w:rtl w:val="true"/>
              </w:rPr>
              <w:t>)</w:t>
              <w:tab/>
            </w:r>
            <w:r>
              <w:rPr>
                <w:rStyle w:val="IndexLink"/>
              </w:rPr>
              <w:t>49</w:t>
            </w:r>
          </w:hyperlink>
        </w:p>
        <w:p>
          <w:pPr>
            <w:pStyle w:val="Contents3"/>
            <w:tabs>
              <w:tab w:val="clear" w:pos="8459"/>
              <w:tab w:val="right" w:pos="9026" w:leader="dot"/>
            </w:tabs>
            <w:rPr/>
          </w:pPr>
          <w:hyperlink w:anchor="__RefHeading___Toc983370_73047245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983372_730472459">
            <w:r>
              <w:rPr>
                <w:webHidden/>
                <w:rStyle w:val="IndexLink"/>
                <w:rtl w:val="true"/>
              </w:rPr>
              <w:t>توضيحى مختصر دربارۀ خطبه</w:t>
            </w:r>
            <w:r>
              <w:rPr>
                <w:rStyle w:val="IndexLink"/>
                <w:rtl w:val="true"/>
              </w:rPr>
              <w:tab/>
            </w:r>
            <w:r>
              <w:rPr>
                <w:rStyle w:val="IndexLink"/>
              </w:rPr>
              <w:t>50</w:t>
            </w:r>
          </w:hyperlink>
        </w:p>
        <w:p>
          <w:pPr>
            <w:pStyle w:val="Contents3"/>
            <w:tabs>
              <w:tab w:val="clear" w:pos="8459"/>
              <w:tab w:val="right" w:pos="9026" w:leader="dot"/>
            </w:tabs>
            <w:rPr/>
          </w:pPr>
          <w:hyperlink w:anchor="__RefHeading___Toc983374_730472459">
            <w:r>
              <w:rPr>
                <w:webHidden/>
                <w:rStyle w:val="IndexLink"/>
                <w:rtl w:val="true"/>
              </w:rPr>
              <w:t>حركت كاروان هستى به سوى خداوند</w:t>
            </w:r>
            <w:r>
              <w:rPr>
                <w:rStyle w:val="IndexLink"/>
                <w:rtl w:val="true"/>
              </w:rPr>
              <w:tab/>
            </w:r>
            <w:r>
              <w:rPr>
                <w:rStyle w:val="IndexLink"/>
              </w:rPr>
              <w:t>51</w:t>
            </w:r>
          </w:hyperlink>
        </w:p>
        <w:p>
          <w:pPr>
            <w:pStyle w:val="Contents3"/>
            <w:tabs>
              <w:tab w:val="clear" w:pos="8459"/>
              <w:tab w:val="right" w:pos="9026" w:leader="dot"/>
            </w:tabs>
            <w:rPr/>
          </w:pPr>
          <w:hyperlink w:anchor="__RefHeading___Toc983376_730472459">
            <w:r>
              <w:rPr>
                <w:webHidden/>
                <w:rStyle w:val="IndexLink"/>
                <w:rtl w:val="true"/>
              </w:rPr>
              <w:t>مقايسۀ عظمت آفرينش با قدرت خداوند</w:t>
            </w:r>
            <w:r>
              <w:rPr>
                <w:rStyle w:val="IndexLink"/>
                <w:rtl w:val="true"/>
              </w:rPr>
              <w:tab/>
            </w:r>
            <w:r>
              <w:rPr>
                <w:rStyle w:val="IndexLink"/>
              </w:rPr>
              <w:t>53</w:t>
            </w:r>
          </w:hyperlink>
        </w:p>
        <w:p>
          <w:pPr>
            <w:pStyle w:val="Contents3"/>
            <w:tabs>
              <w:tab w:val="clear" w:pos="8459"/>
              <w:tab w:val="right" w:pos="9026" w:leader="dot"/>
            </w:tabs>
            <w:rPr/>
          </w:pPr>
          <w:hyperlink w:anchor="__RefHeading___Toc983378_730472459">
            <w:r>
              <w:rPr>
                <w:webHidden/>
                <w:rStyle w:val="IndexLink"/>
                <w:rtl w:val="true"/>
              </w:rPr>
              <w:t>نقص قابليت ها</w:t>
            </w:r>
            <w:r>
              <w:rPr>
                <w:rStyle w:val="IndexLink"/>
                <w:rtl w:val="true"/>
              </w:rPr>
              <w:tab/>
            </w:r>
            <w:r>
              <w:rPr>
                <w:rStyle w:val="IndexLink"/>
              </w:rPr>
              <w:t>54</w:t>
            </w:r>
          </w:hyperlink>
        </w:p>
        <w:p>
          <w:pPr>
            <w:pStyle w:val="Contents3"/>
            <w:tabs>
              <w:tab w:val="clear" w:pos="8459"/>
              <w:tab w:val="right" w:pos="9026" w:leader="dot"/>
            </w:tabs>
            <w:rPr/>
          </w:pPr>
          <w:hyperlink w:anchor="__RefHeading___Toc983380_730472459">
            <w:r>
              <w:rPr>
                <w:webHidden/>
                <w:rStyle w:val="IndexLink"/>
                <w:rtl w:val="true"/>
              </w:rPr>
              <w:t>مقايسۀ عالَم ملكوت با عوالم بالاتر</w:t>
            </w:r>
            <w:r>
              <w:rPr>
                <w:rStyle w:val="IndexLink"/>
                <w:rtl w:val="true"/>
              </w:rPr>
              <w:tab/>
            </w:r>
            <w:r>
              <w:rPr>
                <w:rStyle w:val="IndexLink"/>
              </w:rPr>
              <w:t>55</w:t>
            </w:r>
          </w:hyperlink>
        </w:p>
        <w:p>
          <w:pPr>
            <w:pStyle w:val="Contents3"/>
            <w:tabs>
              <w:tab w:val="clear" w:pos="8459"/>
              <w:tab w:val="right" w:pos="9026" w:leader="dot"/>
            </w:tabs>
            <w:rPr/>
          </w:pPr>
          <w:hyperlink w:anchor="__RefHeading___Toc983382_730472459">
            <w:r>
              <w:rPr>
                <w:webHidden/>
                <w:rStyle w:val="IndexLink"/>
                <w:rtl w:val="true"/>
              </w:rPr>
              <w:t>مقايسۀ نعمت هاى دنيا و آخرت</w:t>
            </w:r>
            <w:r>
              <w:rPr>
                <w:rStyle w:val="IndexLink"/>
                <w:rtl w:val="true"/>
              </w:rPr>
              <w:tab/>
            </w:r>
            <w:r>
              <w:rPr>
                <w:rStyle w:val="IndexLink"/>
              </w:rPr>
              <w:t>57</w:t>
            </w:r>
          </w:hyperlink>
        </w:p>
        <w:p>
          <w:pPr>
            <w:pStyle w:val="Contents3"/>
            <w:tabs>
              <w:tab w:val="clear" w:pos="8459"/>
              <w:tab w:val="right" w:pos="9026" w:leader="dot"/>
            </w:tabs>
            <w:rPr/>
          </w:pPr>
          <w:hyperlink w:anchor="__RefHeading___Toc983384_730472459">
            <w:r>
              <w:rPr>
                <w:webHidden/>
                <w:rStyle w:val="IndexLink"/>
                <w:rtl w:val="true"/>
              </w:rPr>
              <w:t>جايگاه فرشتگان</w:t>
            </w:r>
            <w:r>
              <w:rPr>
                <w:rStyle w:val="IndexLink"/>
                <w:rtl w:val="true"/>
              </w:rPr>
              <w:tab/>
            </w:r>
            <w:r>
              <w:rPr>
                <w:rStyle w:val="IndexLink"/>
              </w:rPr>
              <w:t>57</w:t>
            </w:r>
          </w:hyperlink>
        </w:p>
        <w:p>
          <w:pPr>
            <w:pStyle w:val="Contents3"/>
            <w:tabs>
              <w:tab w:val="clear" w:pos="8459"/>
              <w:tab w:val="right" w:pos="9026" w:leader="dot"/>
            </w:tabs>
            <w:rPr/>
          </w:pPr>
          <w:hyperlink w:anchor="__RefHeading___Toc983386_730472459">
            <w:r>
              <w:rPr>
                <w:webHidden/>
                <w:rStyle w:val="IndexLink"/>
                <w:rtl w:val="true"/>
              </w:rPr>
              <w:t>ميزان خداشناسى و قرب فرشتگان</w:t>
            </w:r>
            <w:r>
              <w:rPr>
                <w:rStyle w:val="IndexLink"/>
                <w:rtl w:val="true"/>
              </w:rPr>
              <w:tab/>
            </w:r>
            <w:r>
              <w:rPr>
                <w:rStyle w:val="IndexLink"/>
              </w:rPr>
              <w:t>60</w:t>
            </w:r>
          </w:hyperlink>
        </w:p>
        <w:p>
          <w:pPr>
            <w:pStyle w:val="Contents3"/>
            <w:tabs>
              <w:tab w:val="clear" w:pos="8459"/>
              <w:tab w:val="right" w:pos="9026" w:leader="dot"/>
            </w:tabs>
            <w:rPr/>
          </w:pPr>
          <w:hyperlink w:anchor="__RefHeading___Toc983388_730472459">
            <w:r>
              <w:rPr>
                <w:webHidden/>
                <w:rStyle w:val="IndexLink"/>
                <w:rtl w:val="true"/>
              </w:rPr>
              <w:t>پاره اى از ويژگى هاى وجودىِ‌ فرشتگان</w:t>
            </w:r>
            <w:r>
              <w:rPr>
                <w:rStyle w:val="IndexLink"/>
                <w:rtl w:val="true"/>
              </w:rPr>
              <w:tab/>
            </w:r>
            <w:r>
              <w:rPr>
                <w:rStyle w:val="IndexLink"/>
              </w:rPr>
              <w:t>61</w:t>
            </w:r>
          </w:hyperlink>
        </w:p>
        <w:p>
          <w:pPr>
            <w:pStyle w:val="Contents3"/>
            <w:tabs>
              <w:tab w:val="clear" w:pos="8459"/>
              <w:tab w:val="right" w:pos="9026" w:leader="dot"/>
            </w:tabs>
            <w:rPr/>
          </w:pPr>
          <w:hyperlink w:anchor="__RefHeading___Toc983390_730472459">
            <w:r>
              <w:rPr>
                <w:webHidden/>
                <w:rStyle w:val="IndexLink"/>
                <w:rtl w:val="true"/>
              </w:rPr>
              <w:t>بندگىِ‌ شايسته تر بر اساس شناخت بيشتر</w:t>
            </w:r>
            <w:r>
              <w:rPr>
                <w:rStyle w:val="IndexLink"/>
                <w:rtl w:val="true"/>
              </w:rPr>
              <w:tab/>
            </w:r>
            <w:r>
              <w:rPr>
                <w:rStyle w:val="IndexLink"/>
              </w:rPr>
              <w:t>63</w:t>
            </w:r>
          </w:hyperlink>
        </w:p>
        <w:p>
          <w:pPr>
            <w:pStyle w:val="Contents2"/>
            <w:tabs>
              <w:tab w:val="clear" w:pos="8743"/>
              <w:tab w:val="right" w:pos="9026" w:leader="dot"/>
            </w:tabs>
            <w:rPr/>
          </w:pPr>
          <w:hyperlink w:anchor="__RefHeading___Toc983392_730472459">
            <w:r>
              <w:rPr>
                <w:webHidden/>
                <w:rStyle w:val="IndexLink"/>
                <w:rtl w:val="true"/>
              </w:rPr>
              <w:t>«</w:t>
            </w:r>
            <w:r>
              <w:rPr>
                <w:rStyle w:val="IndexLink"/>
                <w:rtl w:val="true"/>
              </w:rPr>
              <w:t xml:space="preserve">درس </w:t>
            </w:r>
            <w:r>
              <w:rPr>
                <w:rStyle w:val="IndexLink"/>
              </w:rPr>
              <w:t>167</w:t>
            </w:r>
            <w:r>
              <w:rPr>
                <w:rStyle w:val="IndexLink"/>
                <w:rtl w:val="true"/>
              </w:rPr>
              <w:t xml:space="preserve">» - </w:t>
            </w:r>
            <w:r>
              <w:rPr>
                <w:rStyle w:val="IndexLink"/>
                <w:rtl w:val="true"/>
              </w:rPr>
              <w:t xml:space="preserve">خطبۀ </w:t>
            </w:r>
            <w:r>
              <w:rPr>
                <w:rStyle w:val="IndexLink"/>
              </w:rPr>
              <w:t>109</w:t>
            </w:r>
            <w:r>
              <w:rPr>
                <w:rStyle w:val="IndexLink"/>
                <w:rtl w:val="true"/>
              </w:rPr>
              <w:t xml:space="preserve"> (</w:t>
            </w:r>
            <w:r>
              <w:rPr>
                <w:rStyle w:val="IndexLink"/>
                <w:rtl w:val="true"/>
              </w:rPr>
              <w:t>قسمت سوّم</w:t>
            </w:r>
            <w:r>
              <w:rPr>
                <w:rStyle w:val="IndexLink"/>
                <w:rtl w:val="true"/>
              </w:rPr>
              <w:t>)</w:t>
              <w:tab/>
            </w:r>
            <w:r>
              <w:rPr>
                <w:rStyle w:val="IndexLink"/>
              </w:rPr>
              <w:t>66</w:t>
            </w:r>
          </w:hyperlink>
        </w:p>
        <w:p>
          <w:pPr>
            <w:pStyle w:val="Contents3"/>
            <w:tabs>
              <w:tab w:val="clear" w:pos="8459"/>
              <w:tab w:val="right" w:pos="9026" w:leader="dot"/>
            </w:tabs>
            <w:rPr/>
          </w:pPr>
          <w:hyperlink w:anchor="__RefHeading___Toc983394_73047245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983396_730472459">
            <w:r>
              <w:rPr>
                <w:webHidden/>
                <w:rStyle w:val="IndexLink"/>
                <w:rtl w:val="true"/>
              </w:rPr>
              <w:t>آفرينش بهشت و آزمون خوب مردم با آن</w:t>
            </w:r>
            <w:r>
              <w:rPr>
                <w:rStyle w:val="IndexLink"/>
                <w:rtl w:val="true"/>
              </w:rPr>
              <w:tab/>
            </w:r>
            <w:r>
              <w:rPr>
                <w:rStyle w:val="IndexLink"/>
              </w:rPr>
              <w:t>68</w:t>
            </w:r>
          </w:hyperlink>
        </w:p>
        <w:p>
          <w:pPr>
            <w:pStyle w:val="Contents3"/>
            <w:tabs>
              <w:tab w:val="clear" w:pos="8459"/>
              <w:tab w:val="right" w:pos="9026" w:leader="dot"/>
            </w:tabs>
            <w:rPr/>
          </w:pPr>
          <w:hyperlink w:anchor="__RefHeading___Toc983398_730472459">
            <w:r>
              <w:rPr>
                <w:webHidden/>
                <w:rStyle w:val="IndexLink"/>
                <w:rtl w:val="true"/>
              </w:rPr>
              <w:t>برخى از ويژگى هاى بهشت</w:t>
            </w:r>
            <w:r>
              <w:rPr>
                <w:rStyle w:val="IndexLink"/>
                <w:rtl w:val="true"/>
              </w:rPr>
              <w:tab/>
            </w:r>
            <w:r>
              <w:rPr>
                <w:rStyle w:val="IndexLink"/>
              </w:rPr>
              <w:t>69</w:t>
            </w:r>
          </w:hyperlink>
        </w:p>
        <w:p>
          <w:pPr>
            <w:pStyle w:val="Contents3"/>
            <w:tabs>
              <w:tab w:val="clear" w:pos="8459"/>
              <w:tab w:val="right" w:pos="9026" w:leader="dot"/>
            </w:tabs>
            <w:rPr/>
          </w:pPr>
          <w:hyperlink w:anchor="__RefHeading___Toc983400_730472459">
            <w:r>
              <w:rPr>
                <w:webHidden/>
                <w:rStyle w:val="IndexLink"/>
                <w:rtl w:val="true"/>
              </w:rPr>
              <w:t>واكنش منفىِ‌ مردم در برابر دعوتگران به بهشت</w:t>
            </w:r>
            <w:r>
              <w:rPr>
                <w:rStyle w:val="IndexLink"/>
                <w:rtl w:val="true"/>
              </w:rPr>
              <w:tab/>
            </w:r>
            <w:r>
              <w:rPr>
                <w:rStyle w:val="IndexLink"/>
              </w:rPr>
              <w:t>69</w:t>
            </w:r>
          </w:hyperlink>
        </w:p>
        <w:p>
          <w:pPr>
            <w:pStyle w:val="Contents3"/>
            <w:tabs>
              <w:tab w:val="clear" w:pos="8459"/>
              <w:tab w:val="right" w:pos="9026" w:leader="dot"/>
            </w:tabs>
            <w:rPr/>
          </w:pPr>
          <w:hyperlink w:anchor="__RefHeading___Toc983402_730472459">
            <w:r>
              <w:rPr>
                <w:webHidden/>
                <w:rStyle w:val="IndexLink"/>
                <w:rtl w:val="true"/>
              </w:rPr>
              <w:t>روآورى مردم به مردار دنيا</w:t>
            </w:r>
            <w:r>
              <w:rPr>
                <w:rStyle w:val="IndexLink"/>
                <w:rtl w:val="true"/>
              </w:rPr>
              <w:tab/>
            </w:r>
            <w:r>
              <w:rPr>
                <w:rStyle w:val="IndexLink"/>
              </w:rPr>
              <w:t>71</w:t>
            </w:r>
          </w:hyperlink>
        </w:p>
        <w:p>
          <w:pPr>
            <w:pStyle w:val="Contents3"/>
            <w:tabs>
              <w:tab w:val="clear" w:pos="8459"/>
              <w:tab w:val="right" w:pos="9026" w:leader="dot"/>
            </w:tabs>
            <w:rPr/>
          </w:pPr>
          <w:hyperlink w:anchor="__RefHeading___Toc983404_730472459">
            <w:r>
              <w:rPr>
                <w:webHidden/>
                <w:rStyle w:val="IndexLink"/>
                <w:rtl w:val="true"/>
              </w:rPr>
              <w:t>پيامدهاى سوء دلبستگى و عشق به دنيا</w:t>
            </w:r>
            <w:r>
              <w:rPr>
                <w:rStyle w:val="IndexLink"/>
                <w:rtl w:val="true"/>
              </w:rPr>
              <w:tab/>
            </w:r>
            <w:r>
              <w:rPr>
                <w:rStyle w:val="IndexLink"/>
              </w:rPr>
              <w:t>72</w:t>
            </w:r>
          </w:hyperlink>
        </w:p>
        <w:p>
          <w:pPr>
            <w:pStyle w:val="Contents3"/>
            <w:tabs>
              <w:tab w:val="clear" w:pos="8459"/>
              <w:tab w:val="right" w:pos="9026" w:leader="dot"/>
            </w:tabs>
            <w:rPr/>
          </w:pPr>
          <w:hyperlink w:anchor="__RefHeading___Toc983406_730472459">
            <w:r>
              <w:rPr>
                <w:webHidden/>
                <w:rStyle w:val="IndexLink"/>
                <w:rtl w:val="true"/>
              </w:rPr>
              <w:t>بى ارادگىِ‌ بردۀ دنيا</w:t>
            </w:r>
            <w:r>
              <w:rPr>
                <w:rStyle w:val="IndexLink"/>
                <w:rtl w:val="true"/>
              </w:rPr>
              <w:tab/>
            </w:r>
            <w:r>
              <w:rPr>
                <w:rStyle w:val="IndexLink"/>
              </w:rPr>
              <w:t>74</w:t>
            </w:r>
          </w:hyperlink>
        </w:p>
        <w:p>
          <w:pPr>
            <w:pStyle w:val="Contents3"/>
            <w:tabs>
              <w:tab w:val="clear" w:pos="8459"/>
              <w:tab w:val="right" w:pos="9026" w:leader="dot"/>
            </w:tabs>
            <w:rPr/>
          </w:pPr>
          <w:hyperlink w:anchor="__RefHeading___Toc983408_730472459">
            <w:r>
              <w:rPr>
                <w:webHidden/>
                <w:rStyle w:val="IndexLink"/>
                <w:rtl w:val="true"/>
              </w:rPr>
              <w:t>پندناپذيرىِ‌ بردۀ دنيا</w:t>
            </w:r>
            <w:r>
              <w:rPr>
                <w:rStyle w:val="IndexLink"/>
                <w:rtl w:val="true"/>
              </w:rPr>
              <w:tab/>
            </w:r>
            <w:r>
              <w:rPr>
                <w:rStyle w:val="IndexLink"/>
              </w:rPr>
              <w:t>74</w:t>
            </w:r>
          </w:hyperlink>
        </w:p>
        <w:p>
          <w:pPr>
            <w:pStyle w:val="Contents3"/>
            <w:tabs>
              <w:tab w:val="clear" w:pos="8459"/>
              <w:tab w:val="right" w:pos="9026" w:leader="dot"/>
            </w:tabs>
            <w:rPr/>
          </w:pPr>
          <w:hyperlink w:anchor="__RefHeading___Toc983410_730472459">
            <w:r>
              <w:rPr>
                <w:webHidden/>
                <w:rStyle w:val="IndexLink"/>
                <w:rtl w:val="true"/>
              </w:rPr>
              <w:t>غافلگيرشدگانِ‌ مرگ</w:t>
            </w:r>
            <w:r>
              <w:rPr>
                <w:rStyle w:val="IndexLink"/>
                <w:rtl w:val="true"/>
              </w:rPr>
              <w:tab/>
            </w:r>
            <w:r>
              <w:rPr>
                <w:rStyle w:val="IndexLink"/>
              </w:rPr>
              <w:t>75</w:t>
            </w:r>
          </w:hyperlink>
        </w:p>
        <w:p>
          <w:pPr>
            <w:pStyle w:val="Contents3"/>
            <w:tabs>
              <w:tab w:val="clear" w:pos="8459"/>
              <w:tab w:val="right" w:pos="9026" w:leader="dot"/>
            </w:tabs>
            <w:rPr/>
          </w:pPr>
          <w:hyperlink w:anchor="__RefHeading___Toc983412_730472459">
            <w:r>
              <w:rPr>
                <w:webHidden/>
                <w:rStyle w:val="IndexLink"/>
                <w:rtl w:val="true"/>
              </w:rPr>
              <w:t>توصيف حالِ‌ غافلان در آستانۀ مرگ</w:t>
            </w:r>
            <w:r>
              <w:rPr>
                <w:rStyle w:val="IndexLink"/>
                <w:rtl w:val="true"/>
              </w:rPr>
              <w:tab/>
            </w:r>
            <w:r>
              <w:rPr>
                <w:rStyle w:val="IndexLink"/>
              </w:rPr>
              <w:t>77</w:t>
            </w:r>
          </w:hyperlink>
        </w:p>
        <w:p>
          <w:pPr>
            <w:pStyle w:val="Contents3"/>
            <w:tabs>
              <w:tab w:val="clear" w:pos="8459"/>
              <w:tab w:val="right" w:pos="9026" w:leader="dot"/>
            </w:tabs>
            <w:rPr/>
          </w:pPr>
          <w:hyperlink w:anchor="__RefHeading___Toc983414_730472459">
            <w:r>
              <w:rPr>
                <w:webHidden/>
                <w:rStyle w:val="IndexLink"/>
                <w:rtl w:val="true"/>
              </w:rPr>
              <w:t>انديشه هاى حسرت بار غافلان در آستانۀ مرگ</w:t>
            </w:r>
            <w:r>
              <w:rPr>
                <w:rStyle w:val="IndexLink"/>
                <w:rtl w:val="true"/>
              </w:rPr>
              <w:tab/>
            </w:r>
            <w:r>
              <w:rPr>
                <w:rStyle w:val="IndexLink"/>
              </w:rPr>
              <w:t>80</w:t>
            </w:r>
          </w:hyperlink>
        </w:p>
        <w:p>
          <w:pPr>
            <w:pStyle w:val="Contents2"/>
            <w:tabs>
              <w:tab w:val="clear" w:pos="8743"/>
              <w:tab w:val="right" w:pos="9026" w:leader="dot"/>
            </w:tabs>
            <w:rPr/>
          </w:pPr>
          <w:hyperlink w:anchor="__RefHeading___Toc983416_730472459">
            <w:r>
              <w:rPr>
                <w:webHidden/>
                <w:rStyle w:val="IndexLink"/>
                <w:rtl w:val="true"/>
              </w:rPr>
              <w:t>«</w:t>
            </w:r>
            <w:r>
              <w:rPr>
                <w:rStyle w:val="IndexLink"/>
                <w:rtl w:val="true"/>
              </w:rPr>
              <w:t xml:space="preserve">درس </w:t>
            </w:r>
            <w:r>
              <w:rPr>
                <w:rStyle w:val="IndexLink"/>
              </w:rPr>
              <w:t>168</w:t>
            </w:r>
            <w:r>
              <w:rPr>
                <w:rStyle w:val="IndexLink"/>
                <w:rtl w:val="true"/>
              </w:rPr>
              <w:t xml:space="preserve">» - </w:t>
            </w:r>
            <w:r>
              <w:rPr>
                <w:rStyle w:val="IndexLink"/>
                <w:rtl w:val="true"/>
              </w:rPr>
              <w:t xml:space="preserve">خطبۀ </w:t>
            </w:r>
            <w:r>
              <w:rPr>
                <w:rStyle w:val="IndexLink"/>
              </w:rPr>
              <w:t>109</w:t>
            </w:r>
            <w:r>
              <w:rPr>
                <w:rStyle w:val="IndexLink"/>
                <w:rtl w:val="true"/>
              </w:rPr>
              <w:t xml:space="preserve"> (</w:t>
            </w:r>
            <w:r>
              <w:rPr>
                <w:rStyle w:val="IndexLink"/>
                <w:rtl w:val="true"/>
              </w:rPr>
              <w:t>قسمت چهارم</w:t>
            </w:r>
            <w:r>
              <w:rPr>
                <w:rStyle w:val="IndexLink"/>
                <w:rtl w:val="true"/>
              </w:rPr>
              <w:t>)</w:t>
              <w:tab/>
            </w:r>
            <w:r>
              <w:rPr>
                <w:rStyle w:val="IndexLink"/>
              </w:rPr>
              <w:t>83</w:t>
            </w:r>
          </w:hyperlink>
        </w:p>
        <w:p>
          <w:pPr>
            <w:pStyle w:val="Contents3"/>
            <w:tabs>
              <w:tab w:val="clear" w:pos="8459"/>
              <w:tab w:val="right" w:pos="9026" w:leader="dot"/>
            </w:tabs>
            <w:rPr/>
          </w:pPr>
          <w:hyperlink w:anchor="__RefHeading___Toc983418_73047245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983420_730472459">
            <w:r>
              <w:rPr>
                <w:webHidden/>
                <w:rStyle w:val="IndexLink"/>
                <w:rtl w:val="true"/>
              </w:rPr>
              <w:t>چرا در حال احتضار، نخست زبان از كار مى افتد؟</w:t>
            </w:r>
            <w:r>
              <w:rPr>
                <w:rStyle w:val="IndexLink"/>
                <w:rtl w:val="true"/>
              </w:rPr>
              <w:tab/>
            </w:r>
            <w:r>
              <w:rPr>
                <w:rStyle w:val="IndexLink"/>
              </w:rPr>
              <w:t>85</w:t>
            </w:r>
          </w:hyperlink>
        </w:p>
        <w:p>
          <w:pPr>
            <w:pStyle w:val="Contents3"/>
            <w:tabs>
              <w:tab w:val="clear" w:pos="8459"/>
              <w:tab w:val="right" w:pos="9026" w:leader="dot"/>
            </w:tabs>
            <w:rPr/>
          </w:pPr>
          <w:hyperlink w:anchor="__RefHeading___Toc983422_730472459">
            <w:r>
              <w:rPr>
                <w:webHidden/>
                <w:rStyle w:val="IndexLink"/>
                <w:rtl w:val="true"/>
              </w:rPr>
              <w:t>ادامۀ بحث از انديشه هاى غافلان در آستانۀ مرگ</w:t>
            </w:r>
            <w:r>
              <w:rPr>
                <w:rStyle w:val="IndexLink"/>
                <w:rtl w:val="true"/>
              </w:rPr>
              <w:tab/>
            </w:r>
            <w:r>
              <w:rPr>
                <w:rStyle w:val="IndexLink"/>
              </w:rPr>
              <w:t>85</w:t>
            </w:r>
          </w:hyperlink>
        </w:p>
        <w:p>
          <w:pPr>
            <w:pStyle w:val="Contents3"/>
            <w:tabs>
              <w:tab w:val="clear" w:pos="8459"/>
              <w:tab w:val="right" w:pos="9026" w:leader="dot"/>
            </w:tabs>
            <w:rPr/>
          </w:pPr>
          <w:hyperlink w:anchor="__RefHeading___Toc983424_730472459">
            <w:r>
              <w:rPr>
                <w:webHidden/>
                <w:rStyle w:val="IndexLink"/>
                <w:rtl w:val="true"/>
              </w:rPr>
              <w:t>پشيمانى و آرزوى غافلان در آستانۀ مرگ</w:t>
            </w:r>
            <w:r>
              <w:rPr>
                <w:rStyle w:val="IndexLink"/>
                <w:rtl w:val="true"/>
              </w:rPr>
              <w:tab/>
            </w:r>
            <w:r>
              <w:rPr>
                <w:rStyle w:val="IndexLink"/>
              </w:rPr>
              <w:t>87</w:t>
            </w:r>
          </w:hyperlink>
        </w:p>
        <w:p>
          <w:pPr>
            <w:pStyle w:val="Contents3"/>
            <w:tabs>
              <w:tab w:val="clear" w:pos="8459"/>
              <w:tab w:val="right" w:pos="9026" w:leader="dot"/>
            </w:tabs>
            <w:rPr/>
          </w:pPr>
          <w:hyperlink w:anchor="__RefHeading___Toc983426_730472459">
            <w:r>
              <w:rPr>
                <w:webHidden/>
                <w:rStyle w:val="IndexLink"/>
                <w:rtl w:val="true"/>
              </w:rPr>
              <w:t>پيشروى مرگ در بدن و آثار آن</w:t>
            </w:r>
            <w:r>
              <w:rPr>
                <w:rStyle w:val="IndexLink"/>
                <w:rtl w:val="true"/>
              </w:rPr>
              <w:tab/>
            </w:r>
            <w:r>
              <w:rPr>
                <w:rStyle w:val="IndexLink"/>
              </w:rPr>
              <w:t>88</w:t>
            </w:r>
          </w:hyperlink>
        </w:p>
        <w:p>
          <w:pPr>
            <w:pStyle w:val="Contents3"/>
            <w:tabs>
              <w:tab w:val="clear" w:pos="8459"/>
              <w:tab w:val="right" w:pos="9026" w:leader="dot"/>
            </w:tabs>
            <w:rPr/>
          </w:pPr>
          <w:hyperlink w:anchor="__RefHeading___Toc983428_730472459">
            <w:r>
              <w:rPr>
                <w:webHidden/>
                <w:rStyle w:val="IndexLink"/>
                <w:rtl w:val="true"/>
              </w:rPr>
              <w:t>آخرين پيشروى مرگ</w:t>
            </w:r>
            <w:r>
              <w:rPr>
                <w:rStyle w:val="IndexLink"/>
                <w:rtl w:val="true"/>
              </w:rPr>
              <w:tab/>
            </w:r>
            <w:r>
              <w:rPr>
                <w:rStyle w:val="IndexLink"/>
              </w:rPr>
              <w:t>90</w:t>
            </w:r>
          </w:hyperlink>
        </w:p>
        <w:p>
          <w:pPr>
            <w:pStyle w:val="Contents3"/>
            <w:tabs>
              <w:tab w:val="clear" w:pos="8459"/>
              <w:tab w:val="right" w:pos="9026" w:leader="dot"/>
            </w:tabs>
            <w:rPr/>
          </w:pPr>
          <w:hyperlink w:anchor="__RefHeading___Toc983430_730472459">
            <w:r>
              <w:rPr>
                <w:webHidden/>
                <w:rStyle w:val="IndexLink"/>
                <w:rtl w:val="true"/>
              </w:rPr>
              <w:t>بدن طبيعى و بدن مثالى</w:t>
            </w:r>
            <w:r>
              <w:rPr>
                <w:rStyle w:val="IndexLink"/>
                <w:rtl w:val="true"/>
              </w:rPr>
              <w:tab/>
            </w:r>
            <w:r>
              <w:rPr>
                <w:rStyle w:val="IndexLink"/>
              </w:rPr>
              <w:t>91</w:t>
            </w:r>
          </w:hyperlink>
        </w:p>
        <w:p>
          <w:pPr>
            <w:pStyle w:val="Contents3"/>
            <w:tabs>
              <w:tab w:val="clear" w:pos="8459"/>
              <w:tab w:val="right" w:pos="9026" w:leader="dot"/>
            </w:tabs>
            <w:rPr/>
          </w:pPr>
          <w:hyperlink w:anchor="__RefHeading___Toc983432_730472459">
            <w:r>
              <w:rPr>
                <w:webHidden/>
                <w:rStyle w:val="IndexLink"/>
                <w:rtl w:val="true"/>
              </w:rPr>
              <w:t>بدن ميّت و تلقين و سؤال در قبر</w:t>
            </w:r>
            <w:r>
              <w:rPr>
                <w:rStyle w:val="IndexLink"/>
                <w:rtl w:val="true"/>
              </w:rPr>
              <w:tab/>
            </w:r>
            <w:r>
              <w:rPr>
                <w:rStyle w:val="IndexLink"/>
              </w:rPr>
              <w:t>93</w:t>
            </w:r>
          </w:hyperlink>
        </w:p>
        <w:p>
          <w:pPr>
            <w:pStyle w:val="Contents3"/>
            <w:tabs>
              <w:tab w:val="clear" w:pos="8459"/>
              <w:tab w:val="right" w:pos="9026" w:leader="dot"/>
            </w:tabs>
            <w:rPr/>
          </w:pPr>
          <w:hyperlink w:anchor="__RefHeading___Toc983434_730472459">
            <w:r>
              <w:rPr>
                <w:webHidden/>
                <w:rStyle w:val="IndexLink"/>
                <w:rtl w:val="true"/>
              </w:rPr>
              <w:t>وحشت و دورى اطرافيان از ميّت</w:t>
            </w:r>
            <w:r>
              <w:rPr>
                <w:rStyle w:val="IndexLink"/>
                <w:rtl w:val="true"/>
              </w:rPr>
              <w:tab/>
            </w:r>
            <w:r>
              <w:rPr>
                <w:rStyle w:val="IndexLink"/>
              </w:rPr>
              <w:t>94</w:t>
            </w:r>
          </w:hyperlink>
        </w:p>
        <w:p>
          <w:pPr>
            <w:pStyle w:val="Contents3"/>
            <w:tabs>
              <w:tab w:val="clear" w:pos="8459"/>
              <w:tab w:val="right" w:pos="9026" w:leader="dot"/>
            </w:tabs>
            <w:rPr/>
          </w:pPr>
          <w:hyperlink w:anchor="__RefHeading___Toc983436_730472459">
            <w:r>
              <w:rPr>
                <w:webHidden/>
                <w:rStyle w:val="IndexLink"/>
                <w:rtl w:val="true"/>
              </w:rPr>
              <w:t>انتقال به عالم برزخ</w:t>
            </w:r>
            <w:r>
              <w:rPr>
                <w:rStyle w:val="IndexLink"/>
                <w:rtl w:val="true"/>
              </w:rPr>
              <w:tab/>
            </w:r>
            <w:r>
              <w:rPr>
                <w:rStyle w:val="IndexLink"/>
              </w:rPr>
              <w:t>95</w:t>
            </w:r>
          </w:hyperlink>
        </w:p>
        <w:p>
          <w:pPr>
            <w:pStyle w:val="Contents3"/>
            <w:tabs>
              <w:tab w:val="clear" w:pos="8459"/>
              <w:tab w:val="right" w:pos="9026" w:leader="dot"/>
            </w:tabs>
            <w:rPr/>
          </w:pPr>
          <w:hyperlink w:anchor="__RefHeading___Toc983438_730472459">
            <w:r>
              <w:rPr>
                <w:webHidden/>
                <w:rStyle w:val="IndexLink"/>
                <w:rtl w:val="true"/>
              </w:rPr>
              <w:t>فرا رسيدن قيامت و آفرينش جديد</w:t>
            </w:r>
            <w:r>
              <w:rPr>
                <w:rStyle w:val="IndexLink"/>
                <w:rtl w:val="true"/>
              </w:rPr>
              <w:tab/>
            </w:r>
            <w:r>
              <w:rPr>
                <w:rStyle w:val="IndexLink"/>
              </w:rPr>
              <w:t>95</w:t>
            </w:r>
          </w:hyperlink>
        </w:p>
        <w:p>
          <w:pPr>
            <w:pStyle w:val="Contents2"/>
            <w:tabs>
              <w:tab w:val="clear" w:pos="8743"/>
              <w:tab w:val="right" w:pos="9026" w:leader="dot"/>
            </w:tabs>
            <w:rPr/>
          </w:pPr>
          <w:hyperlink w:anchor="__RefHeading___Toc983440_730472459">
            <w:r>
              <w:rPr>
                <w:webHidden/>
                <w:rStyle w:val="IndexLink"/>
                <w:rtl w:val="true"/>
              </w:rPr>
              <w:t>«</w:t>
            </w:r>
            <w:r>
              <w:rPr>
                <w:rStyle w:val="IndexLink"/>
                <w:rtl w:val="true"/>
              </w:rPr>
              <w:t xml:space="preserve">درس </w:t>
            </w:r>
            <w:r>
              <w:rPr>
                <w:rStyle w:val="IndexLink"/>
              </w:rPr>
              <w:t>169</w:t>
            </w:r>
            <w:r>
              <w:rPr>
                <w:rStyle w:val="IndexLink"/>
                <w:rtl w:val="true"/>
              </w:rPr>
              <w:t xml:space="preserve">» - </w:t>
            </w:r>
            <w:r>
              <w:rPr>
                <w:rStyle w:val="IndexLink"/>
                <w:rtl w:val="true"/>
              </w:rPr>
              <w:t xml:space="preserve">خطبۀ </w:t>
            </w:r>
            <w:r>
              <w:rPr>
                <w:rStyle w:val="IndexLink"/>
              </w:rPr>
              <w:t>109</w:t>
            </w:r>
            <w:r>
              <w:rPr>
                <w:rStyle w:val="IndexLink"/>
                <w:rtl w:val="true"/>
              </w:rPr>
              <w:t xml:space="preserve"> (</w:t>
            </w:r>
            <w:r>
              <w:rPr>
                <w:rStyle w:val="IndexLink"/>
                <w:rtl w:val="true"/>
              </w:rPr>
              <w:t>قسمت پنجم</w:t>
            </w:r>
            <w:r>
              <w:rPr>
                <w:rStyle w:val="IndexLink"/>
                <w:rtl w:val="true"/>
              </w:rPr>
              <w:t>)</w:t>
              <w:tab/>
            </w:r>
            <w:r>
              <w:rPr>
                <w:rStyle w:val="IndexLink"/>
              </w:rPr>
              <w:t>98</w:t>
            </w:r>
          </w:hyperlink>
        </w:p>
        <w:p>
          <w:pPr>
            <w:pStyle w:val="Contents3"/>
            <w:tabs>
              <w:tab w:val="clear" w:pos="8459"/>
              <w:tab w:val="right" w:pos="9026" w:leader="dot"/>
            </w:tabs>
            <w:rPr/>
          </w:pPr>
          <w:hyperlink w:anchor="__RefHeading___Toc983442_73047245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983444_730472459">
            <w:r>
              <w:rPr>
                <w:webHidden/>
                <w:rStyle w:val="IndexLink"/>
                <w:rtl w:val="true"/>
              </w:rPr>
              <w:t>دگرگونى نظام طبيعت، نشانۀ فرا رسيدن قيامت</w:t>
            </w:r>
            <w:r>
              <w:rPr>
                <w:rStyle w:val="IndexLink"/>
                <w:rtl w:val="true"/>
              </w:rPr>
              <w:tab/>
            </w:r>
            <w:r>
              <w:rPr>
                <w:rStyle w:val="IndexLink"/>
              </w:rPr>
              <w:t>99</w:t>
            </w:r>
          </w:hyperlink>
        </w:p>
        <w:p>
          <w:pPr>
            <w:pStyle w:val="Contents3"/>
            <w:tabs>
              <w:tab w:val="clear" w:pos="8459"/>
              <w:tab w:val="right" w:pos="9026" w:leader="dot"/>
            </w:tabs>
            <w:rPr/>
          </w:pPr>
          <w:hyperlink w:anchor="__RefHeading___Toc983446_730472459">
            <w:r>
              <w:rPr>
                <w:webHidden/>
                <w:rStyle w:val="IndexLink"/>
                <w:rtl w:val="true"/>
              </w:rPr>
              <w:t>ارادۀ خدا و علل طبيعى</w:t>
            </w:r>
            <w:r>
              <w:rPr>
                <w:rStyle w:val="IndexLink"/>
                <w:rtl w:val="true"/>
              </w:rPr>
              <w:tab/>
            </w:r>
            <w:r>
              <w:rPr>
                <w:rStyle w:val="IndexLink"/>
              </w:rPr>
              <w:t>101</w:t>
            </w:r>
          </w:hyperlink>
        </w:p>
        <w:p>
          <w:pPr>
            <w:pStyle w:val="Contents3"/>
            <w:tabs>
              <w:tab w:val="clear" w:pos="8459"/>
              <w:tab w:val="right" w:pos="9026" w:leader="dot"/>
            </w:tabs>
            <w:rPr/>
          </w:pPr>
          <w:hyperlink w:anchor="__RefHeading___Toc983448_730472459">
            <w:r>
              <w:rPr>
                <w:webHidden/>
                <w:rStyle w:val="IndexLink"/>
                <w:rtl w:val="true"/>
              </w:rPr>
              <w:t>رستاخيز انسانها</w:t>
            </w:r>
            <w:r>
              <w:rPr>
                <w:rStyle w:val="IndexLink"/>
                <w:rtl w:val="true"/>
              </w:rPr>
              <w:tab/>
            </w:r>
            <w:r>
              <w:rPr>
                <w:rStyle w:val="IndexLink"/>
              </w:rPr>
              <w:t>103</w:t>
            </w:r>
          </w:hyperlink>
        </w:p>
        <w:p>
          <w:pPr>
            <w:pStyle w:val="Contents3"/>
            <w:tabs>
              <w:tab w:val="clear" w:pos="8459"/>
              <w:tab w:val="right" w:pos="9026" w:leader="dot"/>
            </w:tabs>
            <w:rPr/>
          </w:pPr>
          <w:hyperlink w:anchor="__RefHeading___Toc983450_730472459">
            <w:r>
              <w:rPr>
                <w:webHidden/>
                <w:rStyle w:val="IndexLink"/>
                <w:rtl w:val="true"/>
              </w:rPr>
              <w:t>چگونگىِ‌ حشر انسان با بدن</w:t>
            </w:r>
            <w:r>
              <w:rPr>
                <w:rStyle w:val="IndexLink"/>
                <w:rtl w:val="true"/>
              </w:rPr>
              <w:tab/>
            </w:r>
            <w:r>
              <w:rPr>
                <w:rStyle w:val="IndexLink"/>
              </w:rPr>
              <w:t>105</w:t>
            </w:r>
          </w:hyperlink>
        </w:p>
        <w:p>
          <w:pPr>
            <w:pStyle w:val="Contents3"/>
            <w:tabs>
              <w:tab w:val="clear" w:pos="8459"/>
              <w:tab w:val="right" w:pos="9026" w:leader="dot"/>
            </w:tabs>
            <w:rPr/>
          </w:pPr>
          <w:hyperlink w:anchor="__RefHeading___Toc983452_730472459">
            <w:r>
              <w:rPr>
                <w:webHidden/>
                <w:rStyle w:val="IndexLink"/>
                <w:rtl w:val="true"/>
              </w:rPr>
              <w:t>تصوير بدن برزخى در دنيا</w:t>
            </w:r>
            <w:r>
              <w:rPr>
                <w:rStyle w:val="IndexLink"/>
                <w:rtl w:val="true"/>
              </w:rPr>
              <w:tab/>
            </w:r>
            <w:r>
              <w:rPr>
                <w:rStyle w:val="IndexLink"/>
              </w:rPr>
              <w:t>106</w:t>
            </w:r>
          </w:hyperlink>
        </w:p>
        <w:p>
          <w:pPr>
            <w:pStyle w:val="Contents3"/>
            <w:tabs>
              <w:tab w:val="clear" w:pos="8459"/>
              <w:tab w:val="right" w:pos="9026" w:leader="dot"/>
            </w:tabs>
            <w:rPr/>
          </w:pPr>
          <w:hyperlink w:anchor="__RefHeading___Toc983454_730472459">
            <w:r>
              <w:rPr>
                <w:webHidden/>
                <w:rStyle w:val="IndexLink"/>
                <w:rtl w:val="true"/>
              </w:rPr>
              <w:t>جداسازى انسانها در قيامت</w:t>
            </w:r>
            <w:r>
              <w:rPr>
                <w:rStyle w:val="IndexLink"/>
                <w:rtl w:val="true"/>
              </w:rPr>
              <w:tab/>
            </w:r>
            <w:r>
              <w:rPr>
                <w:rStyle w:val="IndexLink"/>
              </w:rPr>
              <w:t>108</w:t>
            </w:r>
          </w:hyperlink>
        </w:p>
        <w:p>
          <w:pPr>
            <w:pStyle w:val="Contents3"/>
            <w:tabs>
              <w:tab w:val="clear" w:pos="8459"/>
              <w:tab w:val="right" w:pos="9026" w:leader="dot"/>
            </w:tabs>
            <w:rPr/>
          </w:pPr>
          <w:hyperlink w:anchor="__RefHeading___Toc983456_730472459">
            <w:r>
              <w:rPr>
                <w:webHidden/>
                <w:rStyle w:val="IndexLink"/>
                <w:rtl w:val="true"/>
              </w:rPr>
              <w:t>پاداش و جايگاه اهل طاعت</w:t>
            </w:r>
            <w:r>
              <w:rPr>
                <w:rStyle w:val="IndexLink"/>
                <w:rtl w:val="true"/>
              </w:rPr>
              <w:tab/>
            </w:r>
            <w:r>
              <w:rPr>
                <w:rStyle w:val="IndexLink"/>
              </w:rPr>
              <w:t>109</w:t>
            </w:r>
          </w:hyperlink>
        </w:p>
        <w:p>
          <w:pPr>
            <w:pStyle w:val="Contents2"/>
            <w:tabs>
              <w:tab w:val="clear" w:pos="8743"/>
              <w:tab w:val="right" w:pos="9026" w:leader="dot"/>
            </w:tabs>
            <w:rPr/>
          </w:pPr>
          <w:hyperlink w:anchor="__RefHeading___Toc983458_730472459">
            <w:r>
              <w:rPr>
                <w:webHidden/>
                <w:rStyle w:val="IndexLink"/>
                <w:rtl w:val="true"/>
              </w:rPr>
              <w:t>«</w:t>
            </w:r>
            <w:r>
              <w:rPr>
                <w:rStyle w:val="IndexLink"/>
                <w:rtl w:val="true"/>
              </w:rPr>
              <w:t xml:space="preserve">درس </w:t>
            </w:r>
            <w:r>
              <w:rPr>
                <w:rStyle w:val="IndexLink"/>
              </w:rPr>
              <w:t>170</w:t>
            </w:r>
            <w:r>
              <w:rPr>
                <w:rStyle w:val="IndexLink"/>
                <w:rtl w:val="true"/>
              </w:rPr>
              <w:t xml:space="preserve">» - </w:t>
            </w:r>
            <w:r>
              <w:rPr>
                <w:rStyle w:val="IndexLink"/>
                <w:rtl w:val="true"/>
              </w:rPr>
              <w:t xml:space="preserve">خطبۀ </w:t>
            </w:r>
            <w:r>
              <w:rPr>
                <w:rStyle w:val="IndexLink"/>
              </w:rPr>
              <w:t>109</w:t>
            </w:r>
            <w:r>
              <w:rPr>
                <w:rStyle w:val="IndexLink"/>
                <w:rtl w:val="true"/>
              </w:rPr>
              <w:t xml:space="preserve"> (</w:t>
            </w:r>
            <w:r>
              <w:rPr>
                <w:rStyle w:val="IndexLink"/>
                <w:rtl w:val="true"/>
              </w:rPr>
              <w:t>قسمت ششم</w:t>
            </w:r>
            <w:r>
              <w:rPr>
                <w:rStyle w:val="IndexLink"/>
                <w:rtl w:val="true"/>
              </w:rPr>
              <w:t>)</w:t>
              <w:tab/>
            </w:r>
            <w:r>
              <w:rPr>
                <w:rStyle w:val="IndexLink"/>
              </w:rPr>
              <w:t>111</w:t>
            </w:r>
          </w:hyperlink>
        </w:p>
        <w:p>
          <w:pPr>
            <w:pStyle w:val="Contents3"/>
            <w:tabs>
              <w:tab w:val="clear" w:pos="8459"/>
              <w:tab w:val="right" w:pos="9026" w:leader="dot"/>
            </w:tabs>
            <w:rPr/>
          </w:pPr>
          <w:hyperlink w:anchor="__RefHeading___Toc983460_73047245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983462_730472459">
            <w:r>
              <w:rPr>
                <w:webHidden/>
                <w:rStyle w:val="IndexLink"/>
                <w:rtl w:val="true"/>
              </w:rPr>
              <w:t>توصيفى از كيفر و جايگاه گنهكاران</w:t>
            </w:r>
            <w:r>
              <w:rPr>
                <w:rStyle w:val="IndexLink"/>
                <w:rtl w:val="true"/>
              </w:rPr>
              <w:tab/>
            </w:r>
            <w:r>
              <w:rPr>
                <w:rStyle w:val="IndexLink"/>
              </w:rPr>
              <w:t>113</w:t>
            </w:r>
          </w:hyperlink>
        </w:p>
        <w:p>
          <w:pPr>
            <w:pStyle w:val="Contents3"/>
            <w:tabs>
              <w:tab w:val="clear" w:pos="8459"/>
              <w:tab w:val="right" w:pos="9026" w:leader="dot"/>
            </w:tabs>
            <w:rPr/>
          </w:pPr>
          <w:hyperlink w:anchor="__RefHeading___Toc983464_730472459">
            <w:r>
              <w:rPr>
                <w:webHidden/>
                <w:rStyle w:val="IndexLink"/>
                <w:rtl w:val="true"/>
              </w:rPr>
              <w:t>تجسم اعمال</w:t>
            </w:r>
            <w:r>
              <w:rPr>
                <w:rStyle w:val="IndexLink"/>
                <w:rtl w:val="true"/>
              </w:rPr>
              <w:tab/>
            </w:r>
            <w:r>
              <w:rPr>
                <w:rStyle w:val="IndexLink"/>
              </w:rPr>
              <w:t>113</w:t>
            </w:r>
          </w:hyperlink>
        </w:p>
        <w:p>
          <w:pPr>
            <w:pStyle w:val="Contents3"/>
            <w:tabs>
              <w:tab w:val="clear" w:pos="8459"/>
              <w:tab w:val="right" w:pos="9026" w:leader="dot"/>
            </w:tabs>
            <w:rPr/>
          </w:pPr>
          <w:hyperlink w:anchor="__RefHeading___Toc983466_730472459">
            <w:r>
              <w:rPr>
                <w:webHidden/>
                <w:rStyle w:val="IndexLink"/>
                <w:rtl w:val="true"/>
              </w:rPr>
              <w:t>لباسهاى آتشين دوزخيان</w:t>
            </w:r>
            <w:r>
              <w:rPr>
                <w:rStyle w:val="IndexLink"/>
                <w:rtl w:val="true"/>
              </w:rPr>
              <w:tab/>
            </w:r>
            <w:r>
              <w:rPr>
                <w:rStyle w:val="IndexLink"/>
              </w:rPr>
              <w:t>115</w:t>
            </w:r>
          </w:hyperlink>
        </w:p>
        <w:p>
          <w:pPr>
            <w:pStyle w:val="Contents3"/>
            <w:tabs>
              <w:tab w:val="clear" w:pos="8459"/>
              <w:tab w:val="right" w:pos="9026" w:leader="dot"/>
            </w:tabs>
            <w:rPr/>
          </w:pPr>
          <w:hyperlink w:anchor="__RefHeading___Toc983468_730472459">
            <w:r>
              <w:rPr>
                <w:webHidden/>
                <w:rStyle w:val="IndexLink"/>
                <w:rtl w:val="true"/>
              </w:rPr>
              <w:t>توصيفى ديگر از عذاب دوزخ</w:t>
            </w:r>
            <w:r>
              <w:rPr>
                <w:rStyle w:val="IndexLink"/>
                <w:rtl w:val="true"/>
              </w:rPr>
              <w:tab/>
            </w:r>
            <w:r>
              <w:rPr>
                <w:rStyle w:val="IndexLink"/>
              </w:rPr>
              <w:t>116</w:t>
            </w:r>
          </w:hyperlink>
        </w:p>
        <w:p>
          <w:pPr>
            <w:pStyle w:val="Contents3"/>
            <w:tabs>
              <w:tab w:val="clear" w:pos="8459"/>
              <w:tab w:val="right" w:pos="9026" w:leader="dot"/>
            </w:tabs>
            <w:rPr/>
          </w:pPr>
          <w:hyperlink w:anchor="__RefHeading___Toc983470_730472459">
            <w:r>
              <w:rPr>
                <w:webHidden/>
                <w:rStyle w:val="IndexLink"/>
                <w:rtl w:val="true"/>
              </w:rPr>
              <w:t>ماندگارى دوزخيان در عذاب</w:t>
            </w:r>
            <w:r>
              <w:rPr>
                <w:rStyle w:val="IndexLink"/>
                <w:rtl w:val="true"/>
              </w:rPr>
              <w:tab/>
            </w:r>
            <w:r>
              <w:rPr>
                <w:rStyle w:val="IndexLink"/>
              </w:rPr>
              <w:t>118</w:t>
            </w:r>
          </w:hyperlink>
        </w:p>
        <w:p>
          <w:pPr>
            <w:pStyle w:val="Contents3"/>
            <w:tabs>
              <w:tab w:val="clear" w:pos="8459"/>
              <w:tab w:val="right" w:pos="9026" w:leader="dot"/>
            </w:tabs>
            <w:rPr/>
          </w:pPr>
          <w:hyperlink w:anchor="__RefHeading___Toc983472_730472459">
            <w:r>
              <w:rPr>
                <w:webHidden/>
                <w:rStyle w:val="IndexLink"/>
                <w:rtl w:val="true"/>
              </w:rPr>
              <w:t>توصيف خطبه و امام على عليه السلام از زبان ابن أبى الحديد</w:t>
            </w:r>
            <w:r>
              <w:rPr>
                <w:rStyle w:val="IndexLink"/>
                <w:rtl w:val="true"/>
              </w:rPr>
              <w:tab/>
            </w:r>
            <w:r>
              <w:rPr>
                <w:rStyle w:val="IndexLink"/>
              </w:rPr>
              <w:t>119</w:t>
            </w:r>
          </w:hyperlink>
        </w:p>
        <w:p>
          <w:pPr>
            <w:pStyle w:val="Contents3"/>
            <w:tabs>
              <w:tab w:val="clear" w:pos="8459"/>
              <w:tab w:val="right" w:pos="9026" w:leader="dot"/>
            </w:tabs>
            <w:rPr/>
          </w:pPr>
          <w:hyperlink w:anchor="__RefHeading___Toc983474_730472459">
            <w:r>
              <w:rPr>
                <w:webHidden/>
                <w:rStyle w:val="IndexLink"/>
                <w:rtl w:val="true"/>
              </w:rPr>
              <w:t>اشكال به ابن أبى الحديد</w:t>
            </w:r>
            <w:r>
              <w:rPr>
                <w:rStyle w:val="IndexLink"/>
                <w:rtl w:val="true"/>
              </w:rPr>
              <w:tab/>
            </w:r>
            <w:r>
              <w:rPr>
                <w:rStyle w:val="IndexLink"/>
              </w:rPr>
              <w:t>122</w:t>
            </w:r>
          </w:hyperlink>
        </w:p>
        <w:p>
          <w:pPr>
            <w:pStyle w:val="Contents3"/>
            <w:tabs>
              <w:tab w:val="clear" w:pos="8459"/>
              <w:tab w:val="right" w:pos="9026" w:leader="dot"/>
            </w:tabs>
            <w:rPr/>
          </w:pPr>
          <w:hyperlink w:anchor="__RefHeading___Toc983476_730472459">
            <w:r>
              <w:rPr>
                <w:webHidden/>
                <w:rStyle w:val="IndexLink"/>
                <w:rtl w:val="true"/>
              </w:rPr>
              <w:t>بى ارزش بودن دنيا نزد پيامبراكرم صلى الله عليه و آله و سلم</w:t>
            </w:r>
            <w:r>
              <w:rPr>
                <w:rStyle w:val="IndexLink"/>
                <w:rtl w:val="true"/>
              </w:rPr>
              <w:tab/>
            </w:r>
            <w:r>
              <w:rPr>
                <w:rStyle w:val="IndexLink"/>
              </w:rPr>
              <w:t>124</w:t>
            </w:r>
          </w:hyperlink>
        </w:p>
        <w:p>
          <w:pPr>
            <w:pStyle w:val="Contents3"/>
            <w:tabs>
              <w:tab w:val="clear" w:pos="8459"/>
              <w:tab w:val="right" w:pos="9026" w:leader="dot"/>
            </w:tabs>
            <w:rPr/>
          </w:pPr>
          <w:hyperlink w:anchor="__RefHeading___Toc983478_730472459">
            <w:r>
              <w:rPr>
                <w:webHidden/>
                <w:rStyle w:val="IndexLink"/>
                <w:rtl w:val="true"/>
              </w:rPr>
              <w:t>تبليغ رسالت و موعظۀ مردم</w:t>
            </w:r>
            <w:r>
              <w:rPr>
                <w:rStyle w:val="IndexLink"/>
                <w:rtl w:val="true"/>
              </w:rPr>
              <w:tab/>
            </w:r>
            <w:r>
              <w:rPr>
                <w:rStyle w:val="IndexLink"/>
              </w:rPr>
              <w:t>127</w:t>
            </w:r>
          </w:hyperlink>
        </w:p>
        <w:p>
          <w:pPr>
            <w:pStyle w:val="Contents2"/>
            <w:tabs>
              <w:tab w:val="clear" w:pos="8743"/>
              <w:tab w:val="right" w:pos="9026" w:leader="dot"/>
            </w:tabs>
            <w:rPr/>
          </w:pPr>
          <w:hyperlink w:anchor="__RefHeading___Toc983480_730472459">
            <w:r>
              <w:rPr>
                <w:webHidden/>
                <w:rStyle w:val="IndexLink"/>
                <w:rtl w:val="true"/>
              </w:rPr>
              <w:t>«</w:t>
            </w:r>
            <w:r>
              <w:rPr>
                <w:rStyle w:val="IndexLink"/>
                <w:rtl w:val="true"/>
              </w:rPr>
              <w:t xml:space="preserve">درس </w:t>
            </w:r>
            <w:r>
              <w:rPr>
                <w:rStyle w:val="IndexLink"/>
              </w:rPr>
              <w:t>171</w:t>
            </w:r>
            <w:r>
              <w:rPr>
                <w:rStyle w:val="IndexLink"/>
                <w:rtl w:val="true"/>
              </w:rPr>
              <w:t xml:space="preserve">» - </w:t>
            </w:r>
            <w:r>
              <w:rPr>
                <w:rStyle w:val="IndexLink"/>
                <w:rtl w:val="true"/>
              </w:rPr>
              <w:t xml:space="preserve">خطبۀ </w:t>
            </w:r>
            <w:r>
              <w:rPr>
                <w:rStyle w:val="IndexLink"/>
              </w:rPr>
              <w:t>109</w:t>
            </w:r>
            <w:r>
              <w:rPr>
                <w:rStyle w:val="IndexLink"/>
                <w:rtl w:val="true"/>
              </w:rPr>
              <w:t xml:space="preserve"> (</w:t>
            </w:r>
            <w:r>
              <w:rPr>
                <w:rStyle w:val="IndexLink"/>
                <w:rtl w:val="true"/>
              </w:rPr>
              <w:t>قسمت هفتم</w:t>
            </w:r>
            <w:r>
              <w:rPr>
                <w:rStyle w:val="IndexLink"/>
                <w:rtl w:val="true"/>
              </w:rPr>
              <w:t>)</w:t>
              <w:tab/>
            </w:r>
            <w:r>
              <w:rPr>
                <w:rStyle w:val="IndexLink"/>
              </w:rPr>
              <w:t>128</w:t>
            </w:r>
          </w:hyperlink>
        </w:p>
        <w:p>
          <w:pPr>
            <w:pStyle w:val="Contents3"/>
            <w:tabs>
              <w:tab w:val="clear" w:pos="8459"/>
              <w:tab w:val="right" w:pos="9026" w:leader="dot"/>
            </w:tabs>
            <w:rPr/>
          </w:pPr>
          <w:hyperlink w:anchor="__RefHeading___Toc983482_73047245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983484_730472459">
            <w:r>
              <w:rPr>
                <w:webHidden/>
                <w:rStyle w:val="IndexLink"/>
                <w:rtl w:val="true"/>
              </w:rPr>
              <w:t>«</w:t>
            </w:r>
            <w:r>
              <w:rPr>
                <w:rStyle w:val="IndexLink"/>
                <w:rtl w:val="true"/>
              </w:rPr>
              <w:t xml:space="preserve">خطبۀ </w:t>
            </w:r>
            <w:r>
              <w:rPr>
                <w:rStyle w:val="IndexLink"/>
              </w:rPr>
              <w:t>109</w:t>
            </w:r>
            <w:r>
              <w:rPr>
                <w:rStyle w:val="IndexLink"/>
                <w:rtl w:val="true"/>
              </w:rPr>
              <w:t xml:space="preserve"> - </w:t>
            </w:r>
            <w:r>
              <w:rPr>
                <w:rStyle w:val="IndexLink"/>
                <w:rtl w:val="true"/>
              </w:rPr>
              <w:t>قسمت هفتم</w:t>
            </w:r>
            <w:r>
              <w:rPr>
                <w:rStyle w:val="IndexLink"/>
                <w:rtl w:val="true"/>
              </w:rPr>
              <w:t>»</w:t>
              <w:tab/>
            </w:r>
            <w:r>
              <w:rPr>
                <w:rStyle w:val="IndexLink"/>
              </w:rPr>
              <w:t>129</w:t>
            </w:r>
          </w:hyperlink>
        </w:p>
        <w:p>
          <w:pPr>
            <w:pStyle w:val="Contents4"/>
            <w:tabs>
              <w:tab w:val="clear" w:pos="8176"/>
              <w:tab w:val="right" w:pos="9026" w:leader="dot"/>
            </w:tabs>
            <w:rPr/>
          </w:pPr>
          <w:hyperlink w:anchor="__RefHeading___Toc983486_73047245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983488_730472459">
            <w:r>
              <w:rPr>
                <w:webHidden/>
                <w:rStyle w:val="IndexLink"/>
                <w:rtl w:val="true"/>
              </w:rPr>
              <w:t>توصيفى از اهل بيت رسالت عليهم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983490_730472459">
            <w:r>
              <w:rPr>
                <w:webHidden/>
                <w:rStyle w:val="IndexLink"/>
                <w:rtl w:val="true"/>
              </w:rPr>
              <w:t>اهل بيت عليهم السلام محل فرود فرشتگان</w:t>
            </w:r>
            <w:r>
              <w:rPr>
                <w:rStyle w:val="IndexLink"/>
                <w:rtl w:val="true"/>
              </w:rPr>
              <w:tab/>
            </w:r>
            <w:r>
              <w:rPr>
                <w:rStyle w:val="IndexLink"/>
              </w:rPr>
              <w:t>130</w:t>
            </w:r>
          </w:hyperlink>
        </w:p>
        <w:p>
          <w:pPr>
            <w:pStyle w:val="Contents4"/>
            <w:tabs>
              <w:tab w:val="clear" w:pos="8176"/>
              <w:tab w:val="right" w:pos="9026" w:leader="dot"/>
            </w:tabs>
            <w:rPr/>
          </w:pPr>
          <w:hyperlink w:anchor="__RefHeading___Toc983492_730472459">
            <w:r>
              <w:rPr>
                <w:webHidden/>
                <w:rStyle w:val="IndexLink"/>
                <w:rtl w:val="true"/>
              </w:rPr>
              <w:t>اهل بيت عليهم السلام منابع دانش و حكمت</w:t>
            </w:r>
            <w:r>
              <w:rPr>
                <w:rStyle w:val="IndexLink"/>
                <w:rtl w:val="true"/>
              </w:rPr>
              <w:tab/>
            </w:r>
            <w:r>
              <w:rPr>
                <w:rStyle w:val="IndexLink"/>
              </w:rPr>
              <w:t>132</w:t>
            </w:r>
          </w:hyperlink>
        </w:p>
        <w:p>
          <w:pPr>
            <w:pStyle w:val="Contents4"/>
            <w:tabs>
              <w:tab w:val="clear" w:pos="8176"/>
              <w:tab w:val="right" w:pos="9026" w:leader="dot"/>
            </w:tabs>
            <w:rPr/>
          </w:pPr>
          <w:hyperlink w:anchor="__RefHeading___Toc983494_730472459">
            <w:r>
              <w:rPr>
                <w:webHidden/>
                <w:rStyle w:val="IndexLink"/>
                <w:rtl w:val="true"/>
              </w:rPr>
              <w:t>تفاوت علم و حكمت</w:t>
            </w:r>
            <w:r>
              <w:rPr>
                <w:rStyle w:val="IndexLink"/>
                <w:rtl w:val="true"/>
              </w:rPr>
              <w:tab/>
            </w:r>
            <w:r>
              <w:rPr>
                <w:rStyle w:val="IndexLink"/>
              </w:rPr>
              <w:t>133</w:t>
            </w:r>
          </w:hyperlink>
        </w:p>
        <w:p>
          <w:pPr>
            <w:pStyle w:val="Contents4"/>
            <w:tabs>
              <w:tab w:val="clear" w:pos="8176"/>
              <w:tab w:val="right" w:pos="9026" w:leader="dot"/>
            </w:tabs>
            <w:rPr/>
          </w:pPr>
          <w:hyperlink w:anchor="__RefHeading___Toc983496_730472459">
            <w:r>
              <w:rPr>
                <w:webHidden/>
                <w:rStyle w:val="IndexLink"/>
                <w:rtl w:val="true"/>
              </w:rPr>
              <w:t>چشم انداز ياران و دشمنان اهل بيت عليهم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983498_730472459">
            <w:r>
              <w:rPr>
                <w:webHidden/>
                <w:rStyle w:val="IndexLink"/>
                <w:rtl w:val="true"/>
              </w:rPr>
              <w:t>«</w:t>
            </w:r>
            <w:r>
              <w:rPr>
                <w:rStyle w:val="IndexLink"/>
                <w:rtl w:val="true"/>
              </w:rPr>
              <w:t xml:space="preserve">خطبۀ </w:t>
            </w:r>
            <w:r>
              <w:rPr>
                <w:rStyle w:val="IndexLink"/>
              </w:rPr>
              <w:t>110</w:t>
            </w:r>
            <w:r>
              <w:rPr>
                <w:rStyle w:val="IndexLink"/>
                <w:rtl w:val="true"/>
              </w:rPr>
              <w:t xml:space="preserve"> - </w:t>
            </w:r>
            <w:r>
              <w:rPr>
                <w:rStyle w:val="IndexLink"/>
                <w:rtl w:val="true"/>
              </w:rPr>
              <w:t>قسمت اوّل</w:t>
            </w:r>
            <w:r>
              <w:rPr>
                <w:rStyle w:val="IndexLink"/>
                <w:rtl w:val="true"/>
              </w:rPr>
              <w:t>»</w:t>
              <w:tab/>
            </w:r>
            <w:r>
              <w:rPr>
                <w:rStyle w:val="IndexLink"/>
              </w:rPr>
              <w:t>136</w:t>
            </w:r>
          </w:hyperlink>
        </w:p>
        <w:p>
          <w:pPr>
            <w:pStyle w:val="Contents4"/>
            <w:tabs>
              <w:tab w:val="clear" w:pos="8176"/>
              <w:tab w:val="right" w:pos="9026" w:leader="dot"/>
            </w:tabs>
            <w:rPr/>
          </w:pPr>
          <w:hyperlink w:anchor="__RefHeading___Toc983500_73047245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983502_730472459">
            <w:r>
              <w:rPr>
                <w:webHidden/>
                <w:rStyle w:val="IndexLink"/>
                <w:rtl w:val="true"/>
              </w:rPr>
              <w:t>نقل هاى خطبۀ ديباج</w:t>
            </w:r>
            <w:r>
              <w:rPr>
                <w:rStyle w:val="IndexLink"/>
                <w:rtl w:val="true"/>
              </w:rPr>
              <w:tab/>
            </w:r>
            <w:r>
              <w:rPr>
                <w:rStyle w:val="IndexLink"/>
              </w:rPr>
              <w:t>136</w:t>
            </w:r>
          </w:hyperlink>
        </w:p>
        <w:p>
          <w:pPr>
            <w:pStyle w:val="Contents4"/>
            <w:tabs>
              <w:tab w:val="clear" w:pos="8176"/>
              <w:tab w:val="right" w:pos="9026" w:leader="dot"/>
            </w:tabs>
            <w:rPr/>
          </w:pPr>
          <w:hyperlink w:anchor="__RefHeading___Toc983504_730472459">
            <w:r>
              <w:rPr>
                <w:webHidden/>
                <w:rStyle w:val="IndexLink"/>
                <w:rtl w:val="true"/>
              </w:rPr>
              <w:t>بهترين وسيله ها براى تقرب به خدا</w:t>
            </w:r>
            <w:r>
              <w:rPr>
                <w:rStyle w:val="IndexLink"/>
                <w:rtl w:val="true"/>
              </w:rPr>
              <w:tab/>
            </w:r>
            <w:r>
              <w:rPr>
                <w:rStyle w:val="IndexLink"/>
              </w:rPr>
              <w:t>137</w:t>
            </w:r>
          </w:hyperlink>
        </w:p>
        <w:p>
          <w:pPr>
            <w:pStyle w:val="Contents2"/>
            <w:tabs>
              <w:tab w:val="clear" w:pos="8743"/>
              <w:tab w:val="right" w:pos="9026" w:leader="dot"/>
            </w:tabs>
            <w:rPr/>
          </w:pPr>
          <w:hyperlink w:anchor="__RefHeading___Toc983506_730472459">
            <w:r>
              <w:rPr>
                <w:webHidden/>
                <w:rStyle w:val="IndexLink"/>
                <w:rtl w:val="true"/>
              </w:rPr>
              <w:t>«</w:t>
            </w:r>
            <w:r>
              <w:rPr>
                <w:rStyle w:val="IndexLink"/>
                <w:rtl w:val="true"/>
              </w:rPr>
              <w:t xml:space="preserve">درس </w:t>
            </w:r>
            <w:r>
              <w:rPr>
                <w:rStyle w:val="IndexLink"/>
              </w:rPr>
              <w:t>172</w:t>
            </w:r>
            <w:r>
              <w:rPr>
                <w:rStyle w:val="IndexLink"/>
                <w:rtl w:val="true"/>
              </w:rPr>
              <w:t xml:space="preserve">» - </w:t>
            </w:r>
            <w:r>
              <w:rPr>
                <w:rStyle w:val="IndexLink"/>
                <w:rtl w:val="true"/>
              </w:rPr>
              <w:t xml:space="preserve">خطبۀ </w:t>
            </w:r>
            <w:r>
              <w:rPr>
                <w:rStyle w:val="IndexLink"/>
              </w:rPr>
              <w:t>110</w:t>
            </w:r>
            <w:r>
              <w:rPr>
                <w:rStyle w:val="IndexLink"/>
                <w:rtl w:val="true"/>
              </w:rPr>
              <w:t xml:space="preserve"> (</w:t>
            </w:r>
            <w:r>
              <w:rPr>
                <w:rStyle w:val="IndexLink"/>
                <w:rtl w:val="true"/>
              </w:rPr>
              <w:t>قسمت دوّم</w:t>
            </w:r>
            <w:r>
              <w:rPr>
                <w:rStyle w:val="IndexLink"/>
                <w:rtl w:val="true"/>
              </w:rPr>
              <w:t>)</w:t>
              <w:tab/>
            </w:r>
            <w:r>
              <w:rPr>
                <w:rStyle w:val="IndexLink"/>
              </w:rPr>
              <w:t>147</w:t>
            </w:r>
          </w:hyperlink>
        </w:p>
        <w:p>
          <w:pPr>
            <w:pStyle w:val="Contents3"/>
            <w:tabs>
              <w:tab w:val="clear" w:pos="8459"/>
              <w:tab w:val="right" w:pos="9026" w:leader="dot"/>
            </w:tabs>
            <w:rPr/>
          </w:pPr>
          <w:hyperlink w:anchor="__RefHeading___Toc983508_730472459">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983510_730472459">
            <w:r>
              <w:rPr>
                <w:webHidden/>
                <w:rStyle w:val="IndexLink"/>
                <w:rtl w:val="true"/>
              </w:rPr>
              <w:t>«</w:t>
            </w:r>
            <w:r>
              <w:rPr>
                <w:rStyle w:val="IndexLink"/>
                <w:rtl w:val="true"/>
              </w:rPr>
              <w:t xml:space="preserve">خطبۀ </w:t>
            </w:r>
            <w:r>
              <w:rPr>
                <w:rStyle w:val="IndexLink"/>
              </w:rPr>
              <w:t>110</w:t>
            </w:r>
            <w:r>
              <w:rPr>
                <w:rStyle w:val="IndexLink"/>
                <w:rtl w:val="true"/>
              </w:rPr>
              <w:t xml:space="preserve"> - </w:t>
            </w:r>
            <w:r>
              <w:rPr>
                <w:rStyle w:val="IndexLink"/>
                <w:rtl w:val="true"/>
              </w:rPr>
              <w:t>قسمت دوّم</w:t>
            </w:r>
            <w:r>
              <w:rPr>
                <w:rStyle w:val="IndexLink"/>
                <w:rtl w:val="true"/>
              </w:rPr>
              <w:t>»</w:t>
              <w:tab/>
            </w:r>
            <w:r>
              <w:rPr>
                <w:rStyle w:val="IndexLink"/>
              </w:rPr>
              <w:t>148</w:t>
            </w:r>
          </w:hyperlink>
        </w:p>
        <w:p>
          <w:pPr>
            <w:pStyle w:val="Contents4"/>
            <w:tabs>
              <w:tab w:val="clear" w:pos="8176"/>
              <w:tab w:val="right" w:pos="9026" w:leader="dot"/>
            </w:tabs>
            <w:rPr/>
          </w:pPr>
          <w:hyperlink w:anchor="__RefHeading___Toc983512_73047245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983514_730472459">
            <w:r>
              <w:rPr>
                <w:webHidden/>
                <w:rStyle w:val="IndexLink"/>
                <w:rtl w:val="true"/>
              </w:rPr>
              <w:t>ياد خدا بهترين ياد</w:t>
            </w:r>
            <w:r>
              <w:rPr>
                <w:rStyle w:val="IndexLink"/>
                <w:rtl w:val="true"/>
              </w:rPr>
              <w:tab/>
            </w:r>
            <w:r>
              <w:rPr>
                <w:rStyle w:val="IndexLink"/>
              </w:rPr>
              <w:t>148</w:t>
            </w:r>
          </w:hyperlink>
        </w:p>
        <w:p>
          <w:pPr>
            <w:pStyle w:val="Contents4"/>
            <w:tabs>
              <w:tab w:val="clear" w:pos="8176"/>
              <w:tab w:val="right" w:pos="9026" w:leader="dot"/>
            </w:tabs>
            <w:rPr/>
          </w:pPr>
          <w:hyperlink w:anchor="__RefHeading___Toc983516_730472459">
            <w:r>
              <w:rPr>
                <w:webHidden/>
                <w:rStyle w:val="IndexLink"/>
                <w:rtl w:val="true"/>
              </w:rPr>
              <w:t>توجّه به وعده هاى صادقانۀ خدا</w:t>
            </w:r>
            <w:r>
              <w:rPr>
                <w:rStyle w:val="IndexLink"/>
                <w:rtl w:val="true"/>
              </w:rPr>
              <w:tab/>
            </w:r>
            <w:r>
              <w:rPr>
                <w:rStyle w:val="IndexLink"/>
              </w:rPr>
              <w:t>149</w:t>
            </w:r>
          </w:hyperlink>
        </w:p>
        <w:p>
          <w:pPr>
            <w:pStyle w:val="Contents4"/>
            <w:tabs>
              <w:tab w:val="clear" w:pos="8176"/>
              <w:tab w:val="right" w:pos="9026" w:leader="dot"/>
            </w:tabs>
            <w:rPr/>
          </w:pPr>
          <w:hyperlink w:anchor="__RefHeading___Toc983518_730472459">
            <w:r>
              <w:rPr>
                <w:webHidden/>
                <w:rStyle w:val="IndexLink"/>
                <w:rtl w:val="true"/>
              </w:rPr>
              <w:t>پيروى از سنّت پيامبر صلى الله عليه و آله و سلم</w:t>
            </w:r>
            <w:r>
              <w:rPr>
                <w:rStyle w:val="IndexLink"/>
                <w:rtl w:val="true"/>
              </w:rPr>
              <w:tab/>
            </w:r>
            <w:r>
              <w:rPr>
                <w:rStyle w:val="IndexLink"/>
              </w:rPr>
              <w:t>150</w:t>
            </w:r>
          </w:hyperlink>
        </w:p>
        <w:p>
          <w:pPr>
            <w:pStyle w:val="Contents4"/>
            <w:tabs>
              <w:tab w:val="clear" w:pos="8176"/>
              <w:tab w:val="right" w:pos="9026" w:leader="dot"/>
            </w:tabs>
            <w:rPr/>
          </w:pPr>
          <w:hyperlink w:anchor="__RefHeading___Toc983520_730472459">
            <w:r>
              <w:rPr>
                <w:webHidden/>
                <w:rStyle w:val="IndexLink"/>
                <w:rtl w:val="true"/>
              </w:rPr>
              <w:t>آموزش قرآن</w:t>
            </w:r>
            <w:r>
              <w:rPr>
                <w:rStyle w:val="IndexLink"/>
                <w:rtl w:val="true"/>
              </w:rPr>
              <w:tab/>
            </w:r>
            <w:r>
              <w:rPr>
                <w:rStyle w:val="IndexLink"/>
              </w:rPr>
              <w:t>151</w:t>
            </w:r>
          </w:hyperlink>
        </w:p>
        <w:p>
          <w:pPr>
            <w:pStyle w:val="Contents4"/>
            <w:tabs>
              <w:tab w:val="clear" w:pos="8176"/>
              <w:tab w:val="right" w:pos="9026" w:leader="dot"/>
            </w:tabs>
            <w:rPr/>
          </w:pPr>
          <w:hyperlink w:anchor="__RefHeading___Toc983522_730472459">
            <w:r>
              <w:rPr>
                <w:webHidden/>
                <w:rStyle w:val="IndexLink"/>
                <w:rtl w:val="true"/>
              </w:rPr>
              <w:t>حادث و قديم بودن كلام خدا</w:t>
            </w:r>
            <w:r>
              <w:rPr>
                <w:rStyle w:val="IndexLink"/>
                <w:rtl w:val="true"/>
              </w:rPr>
              <w:tab/>
            </w:r>
            <w:r>
              <w:rPr>
                <w:rStyle w:val="IndexLink"/>
              </w:rPr>
              <w:t>152</w:t>
            </w:r>
          </w:hyperlink>
        </w:p>
        <w:p>
          <w:pPr>
            <w:pStyle w:val="Contents4"/>
            <w:tabs>
              <w:tab w:val="clear" w:pos="8176"/>
              <w:tab w:val="right" w:pos="9026" w:leader="dot"/>
            </w:tabs>
            <w:rPr/>
          </w:pPr>
          <w:hyperlink w:anchor="__RefHeading___Toc983524_730472459">
            <w:r>
              <w:rPr>
                <w:webHidden/>
                <w:rStyle w:val="IndexLink"/>
                <w:rtl w:val="true"/>
              </w:rPr>
              <w:t>ژرف انديشى در قرآن</w:t>
            </w:r>
            <w:r>
              <w:rPr>
                <w:rStyle w:val="IndexLink"/>
                <w:rtl w:val="true"/>
              </w:rPr>
              <w:tab/>
            </w:r>
            <w:r>
              <w:rPr>
                <w:rStyle w:val="IndexLink"/>
              </w:rPr>
              <w:t>153</w:t>
            </w:r>
          </w:hyperlink>
        </w:p>
        <w:p>
          <w:pPr>
            <w:pStyle w:val="Contents4"/>
            <w:tabs>
              <w:tab w:val="clear" w:pos="8176"/>
              <w:tab w:val="right" w:pos="9026" w:leader="dot"/>
            </w:tabs>
            <w:rPr/>
          </w:pPr>
          <w:hyperlink w:anchor="__RefHeading___Toc983526_730472459">
            <w:r>
              <w:rPr>
                <w:webHidden/>
                <w:rStyle w:val="IndexLink"/>
                <w:rtl w:val="true"/>
              </w:rPr>
              <w:t>شفايابى با نور قرآن</w:t>
            </w:r>
            <w:r>
              <w:rPr>
                <w:rStyle w:val="IndexLink"/>
                <w:rtl w:val="true"/>
              </w:rPr>
              <w:tab/>
            </w:r>
            <w:r>
              <w:rPr>
                <w:rStyle w:val="IndexLink"/>
              </w:rPr>
              <w:t>154</w:t>
            </w:r>
          </w:hyperlink>
        </w:p>
        <w:p>
          <w:pPr>
            <w:pStyle w:val="Contents4"/>
            <w:tabs>
              <w:tab w:val="clear" w:pos="8176"/>
              <w:tab w:val="right" w:pos="9026" w:leader="dot"/>
            </w:tabs>
            <w:rPr/>
          </w:pPr>
          <w:hyperlink w:anchor="__RefHeading___Toc983528_730472459">
            <w:r>
              <w:rPr>
                <w:webHidden/>
                <w:rStyle w:val="IndexLink"/>
                <w:rtl w:val="true"/>
              </w:rPr>
              <w:t>سرگردانى و حسرت عالم بى عمل</w:t>
            </w:r>
            <w:r>
              <w:rPr>
                <w:rStyle w:val="IndexLink"/>
                <w:rtl w:val="true"/>
              </w:rPr>
              <w:tab/>
            </w:r>
            <w:r>
              <w:rPr>
                <w:rStyle w:val="IndexLink"/>
              </w:rPr>
              <w:t>156</w:t>
            </w:r>
          </w:hyperlink>
        </w:p>
        <w:p>
          <w:pPr>
            <w:pStyle w:val="Contents3"/>
            <w:tabs>
              <w:tab w:val="clear" w:pos="8459"/>
              <w:tab w:val="right" w:pos="9026" w:leader="dot"/>
            </w:tabs>
            <w:rPr/>
          </w:pPr>
          <w:hyperlink w:anchor="__RefHeading___Toc983530_730472459">
            <w:r>
              <w:rPr>
                <w:webHidden/>
                <w:rStyle w:val="IndexLink"/>
                <w:rtl w:val="true"/>
              </w:rPr>
              <w:t>«</w:t>
            </w:r>
            <w:r>
              <w:rPr>
                <w:rStyle w:val="IndexLink"/>
                <w:rtl w:val="true"/>
              </w:rPr>
              <w:t xml:space="preserve">خطبۀ </w:t>
            </w:r>
            <w:r>
              <w:rPr>
                <w:rStyle w:val="IndexLink"/>
              </w:rPr>
              <w:t>111</w:t>
            </w:r>
            <w:r>
              <w:rPr>
                <w:rStyle w:val="IndexLink"/>
                <w:rtl w:val="true"/>
              </w:rPr>
              <w:t xml:space="preserve"> - </w:t>
            </w:r>
            <w:r>
              <w:rPr>
                <w:rStyle w:val="IndexLink"/>
                <w:rtl w:val="true"/>
              </w:rPr>
              <w:t>قسمت اوّل</w:t>
            </w:r>
            <w:r>
              <w:rPr>
                <w:rStyle w:val="IndexLink"/>
                <w:rtl w:val="true"/>
              </w:rPr>
              <w:t>»</w:t>
              <w:tab/>
            </w:r>
            <w:r>
              <w:rPr>
                <w:rStyle w:val="IndexLink"/>
              </w:rPr>
              <w:t>158</w:t>
            </w:r>
          </w:hyperlink>
        </w:p>
        <w:p>
          <w:pPr>
            <w:pStyle w:val="Contents4"/>
            <w:tabs>
              <w:tab w:val="clear" w:pos="8176"/>
              <w:tab w:val="right" w:pos="9026" w:leader="dot"/>
            </w:tabs>
            <w:rPr/>
          </w:pPr>
          <w:hyperlink w:anchor="__RefHeading___Toc983532_73047245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983534_730472459">
            <w:r>
              <w:rPr>
                <w:webHidden/>
                <w:rStyle w:val="IndexLink"/>
                <w:rtl w:val="true"/>
              </w:rPr>
              <w:t>مدارك خطبه</w:t>
            </w:r>
            <w:r>
              <w:rPr>
                <w:rStyle w:val="IndexLink"/>
                <w:rtl w:val="true"/>
              </w:rPr>
              <w:tab/>
            </w:r>
            <w:r>
              <w:rPr>
                <w:rStyle w:val="IndexLink"/>
              </w:rPr>
              <w:t>158</w:t>
            </w:r>
          </w:hyperlink>
        </w:p>
        <w:p>
          <w:pPr>
            <w:pStyle w:val="Contents4"/>
            <w:tabs>
              <w:tab w:val="clear" w:pos="8176"/>
              <w:tab w:val="right" w:pos="9026" w:leader="dot"/>
            </w:tabs>
            <w:rPr/>
          </w:pPr>
          <w:hyperlink w:anchor="__RefHeading___Toc983536_730472459">
            <w:r>
              <w:rPr>
                <w:webHidden/>
                <w:rStyle w:val="IndexLink"/>
                <w:rtl w:val="true"/>
              </w:rPr>
              <w:t>هشدار نسبت به دنيا و بيان ويژگى هاى آن</w:t>
            </w:r>
            <w:r>
              <w:rPr>
                <w:rStyle w:val="IndexLink"/>
                <w:rtl w:val="true"/>
              </w:rPr>
              <w:tab/>
            </w:r>
            <w:r>
              <w:rPr>
                <w:rStyle w:val="IndexLink"/>
              </w:rPr>
              <w:t>159</w:t>
            </w:r>
          </w:hyperlink>
        </w:p>
        <w:p>
          <w:pPr>
            <w:pStyle w:val="Contents2"/>
            <w:tabs>
              <w:tab w:val="clear" w:pos="8743"/>
              <w:tab w:val="right" w:pos="9026" w:leader="dot"/>
            </w:tabs>
            <w:rPr/>
          </w:pPr>
          <w:hyperlink w:anchor="__RefHeading___Toc983538_730472459">
            <w:r>
              <w:rPr>
                <w:webHidden/>
                <w:rStyle w:val="IndexLink"/>
                <w:rtl w:val="true"/>
              </w:rPr>
              <w:t>«</w:t>
            </w:r>
            <w:r>
              <w:rPr>
                <w:rStyle w:val="IndexLink"/>
                <w:rtl w:val="true"/>
              </w:rPr>
              <w:t xml:space="preserve">درس </w:t>
            </w:r>
            <w:r>
              <w:rPr>
                <w:rStyle w:val="IndexLink"/>
              </w:rPr>
              <w:t>173</w:t>
            </w:r>
            <w:r>
              <w:rPr>
                <w:rStyle w:val="IndexLink"/>
                <w:rtl w:val="true"/>
              </w:rPr>
              <w:t xml:space="preserve">» - </w:t>
            </w:r>
            <w:r>
              <w:rPr>
                <w:rStyle w:val="IndexLink"/>
                <w:rtl w:val="true"/>
              </w:rPr>
              <w:t xml:space="preserve">خطبۀ </w:t>
            </w:r>
            <w:r>
              <w:rPr>
                <w:rStyle w:val="IndexLink"/>
              </w:rPr>
              <w:t>111</w:t>
            </w:r>
            <w:r>
              <w:rPr>
                <w:rStyle w:val="IndexLink"/>
                <w:rtl w:val="true"/>
              </w:rPr>
              <w:t xml:space="preserve"> (</w:t>
            </w:r>
            <w:r>
              <w:rPr>
                <w:rStyle w:val="IndexLink"/>
                <w:rtl w:val="true"/>
              </w:rPr>
              <w:t>قسمت دوّم</w:t>
            </w:r>
            <w:r>
              <w:rPr>
                <w:rStyle w:val="IndexLink"/>
                <w:rtl w:val="true"/>
              </w:rPr>
              <w:t>)</w:t>
              <w:tab/>
            </w:r>
            <w:r>
              <w:rPr>
                <w:rStyle w:val="IndexLink"/>
              </w:rPr>
              <w:t>164</w:t>
            </w:r>
          </w:hyperlink>
        </w:p>
        <w:p>
          <w:pPr>
            <w:pStyle w:val="Contents3"/>
            <w:tabs>
              <w:tab w:val="clear" w:pos="8459"/>
              <w:tab w:val="right" w:pos="9026" w:leader="dot"/>
            </w:tabs>
            <w:rPr/>
          </w:pPr>
          <w:hyperlink w:anchor="__RefHeading___Toc983540_73047245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983542_730472459">
            <w:r>
              <w:rPr>
                <w:webHidden/>
                <w:rStyle w:val="IndexLink"/>
                <w:rtl w:val="true"/>
              </w:rPr>
              <w:t xml:space="preserve">ريشه يابى واژۀ </w:t>
            </w:r>
            <w:r>
              <w:rPr>
                <w:rStyle w:val="IndexLink"/>
                <w:rtl w:val="true"/>
              </w:rPr>
              <w:t>«</w:t>
            </w:r>
            <w:r>
              <w:rPr>
                <w:rStyle w:val="IndexLink"/>
                <w:rtl w:val="true"/>
              </w:rPr>
              <w:t>دنيا</w:t>
            </w:r>
            <w:r>
              <w:rPr>
                <w:rStyle w:val="IndexLink"/>
                <w:rtl w:val="true"/>
              </w:rPr>
              <w:t xml:space="preserve">» </w:t>
            </w:r>
            <w:r>
              <w:rPr>
                <w:rStyle w:val="IndexLink"/>
                <w:rtl w:val="true"/>
              </w:rPr>
              <w:t>و معناى آن</w:t>
            </w:r>
            <w:r>
              <w:rPr>
                <w:rStyle w:val="IndexLink"/>
                <w:rtl w:val="true"/>
              </w:rPr>
              <w:tab/>
            </w:r>
            <w:r>
              <w:rPr>
                <w:rStyle w:val="IndexLink"/>
              </w:rPr>
              <w:t>166</w:t>
            </w:r>
          </w:hyperlink>
        </w:p>
        <w:p>
          <w:pPr>
            <w:pStyle w:val="Contents3"/>
            <w:tabs>
              <w:tab w:val="clear" w:pos="8459"/>
              <w:tab w:val="right" w:pos="9026" w:leader="dot"/>
            </w:tabs>
            <w:rPr/>
          </w:pPr>
          <w:hyperlink w:anchor="__RefHeading___Toc983544_730472459">
            <w:r>
              <w:rPr>
                <w:webHidden/>
                <w:rStyle w:val="IndexLink"/>
                <w:rtl w:val="true"/>
              </w:rPr>
              <w:t>فرجام دستاوردهاى دنيايى</w:t>
            </w:r>
            <w:r>
              <w:rPr>
                <w:rStyle w:val="IndexLink"/>
                <w:rtl w:val="true"/>
              </w:rPr>
              <w:tab/>
            </w:r>
            <w:r>
              <w:rPr>
                <w:rStyle w:val="IndexLink"/>
              </w:rPr>
              <w:t>167</w:t>
            </w:r>
          </w:hyperlink>
        </w:p>
        <w:p>
          <w:pPr>
            <w:pStyle w:val="Contents3"/>
            <w:tabs>
              <w:tab w:val="clear" w:pos="8459"/>
              <w:tab w:val="right" w:pos="9026" w:leader="dot"/>
            </w:tabs>
            <w:rPr/>
          </w:pPr>
          <w:hyperlink w:anchor="__RefHeading___Toc983546_730472459">
            <w:r>
              <w:rPr>
                <w:webHidden/>
                <w:rStyle w:val="IndexLink"/>
                <w:rtl w:val="true"/>
              </w:rPr>
              <w:t>اشك و ماتم پس از شادمانىِ‌ دنيايى</w:t>
            </w:r>
            <w:r>
              <w:rPr>
                <w:rStyle w:val="IndexLink"/>
                <w:rtl w:val="true"/>
              </w:rPr>
              <w:tab/>
            </w:r>
            <w:r>
              <w:rPr>
                <w:rStyle w:val="IndexLink"/>
              </w:rPr>
              <w:t>169</w:t>
            </w:r>
          </w:hyperlink>
        </w:p>
        <w:p>
          <w:pPr>
            <w:pStyle w:val="Contents3"/>
            <w:tabs>
              <w:tab w:val="clear" w:pos="8459"/>
              <w:tab w:val="right" w:pos="9026" w:leader="dot"/>
            </w:tabs>
            <w:rPr/>
          </w:pPr>
          <w:hyperlink w:anchor="__RefHeading___Toc983548_730472459">
            <w:r>
              <w:rPr>
                <w:webHidden/>
                <w:rStyle w:val="IndexLink"/>
                <w:rtl w:val="true"/>
              </w:rPr>
              <w:t>روگردانى دنيا پس از روآورى آن</w:t>
            </w:r>
            <w:r>
              <w:rPr>
                <w:rStyle w:val="IndexLink"/>
                <w:rtl w:val="true"/>
              </w:rPr>
              <w:tab/>
            </w:r>
            <w:r>
              <w:rPr>
                <w:rStyle w:val="IndexLink"/>
              </w:rPr>
              <w:t>169</w:t>
            </w:r>
          </w:hyperlink>
        </w:p>
        <w:p>
          <w:pPr>
            <w:pStyle w:val="Contents3"/>
            <w:tabs>
              <w:tab w:val="clear" w:pos="8459"/>
              <w:tab w:val="right" w:pos="9026" w:leader="dot"/>
            </w:tabs>
            <w:rPr/>
          </w:pPr>
          <w:hyperlink w:anchor="__RefHeading___Toc983550_730472459">
            <w:r>
              <w:rPr>
                <w:webHidden/>
                <w:rStyle w:val="IndexLink"/>
                <w:rtl w:val="true"/>
              </w:rPr>
              <w:t>ابر بلا در پى بارانِ‌ خوش</w:t>
            </w:r>
            <w:r>
              <w:rPr>
                <w:rStyle w:val="IndexLink"/>
                <w:rtl w:val="true"/>
              </w:rPr>
              <w:tab/>
            </w:r>
            <w:r>
              <w:rPr>
                <w:rStyle w:val="IndexLink"/>
              </w:rPr>
              <w:t>170</w:t>
            </w:r>
          </w:hyperlink>
        </w:p>
        <w:p>
          <w:pPr>
            <w:pStyle w:val="Contents3"/>
            <w:tabs>
              <w:tab w:val="clear" w:pos="8459"/>
              <w:tab w:val="right" w:pos="9026" w:leader="dot"/>
            </w:tabs>
            <w:rPr/>
          </w:pPr>
          <w:hyperlink w:anchor="__RefHeading___Toc983552_730472459">
            <w:r>
              <w:rPr>
                <w:webHidden/>
                <w:rStyle w:val="IndexLink"/>
                <w:rtl w:val="true"/>
              </w:rPr>
              <w:t>دشمنى دنيا پس از دوستى آن</w:t>
            </w:r>
            <w:r>
              <w:rPr>
                <w:rStyle w:val="IndexLink"/>
                <w:rtl w:val="true"/>
              </w:rPr>
              <w:tab/>
            </w:r>
            <w:r>
              <w:rPr>
                <w:rStyle w:val="IndexLink"/>
              </w:rPr>
              <w:t>171</w:t>
            </w:r>
          </w:hyperlink>
        </w:p>
        <w:p>
          <w:pPr>
            <w:pStyle w:val="Contents3"/>
            <w:tabs>
              <w:tab w:val="clear" w:pos="8459"/>
              <w:tab w:val="right" w:pos="9026" w:leader="dot"/>
            </w:tabs>
            <w:rPr/>
          </w:pPr>
          <w:hyperlink w:anchor="__RefHeading___Toc983554_730472459">
            <w:r>
              <w:rPr>
                <w:webHidden/>
                <w:rStyle w:val="IndexLink"/>
                <w:rtl w:val="true"/>
              </w:rPr>
              <w:t>شيرينى و تلخى دنيا</w:t>
            </w:r>
            <w:r>
              <w:rPr>
                <w:rStyle w:val="IndexLink"/>
                <w:rtl w:val="true"/>
              </w:rPr>
              <w:tab/>
            </w:r>
            <w:r>
              <w:rPr>
                <w:rStyle w:val="IndexLink"/>
              </w:rPr>
              <w:t>172</w:t>
            </w:r>
          </w:hyperlink>
        </w:p>
        <w:p>
          <w:pPr>
            <w:pStyle w:val="Contents3"/>
            <w:tabs>
              <w:tab w:val="clear" w:pos="8459"/>
              <w:tab w:val="right" w:pos="9026" w:leader="dot"/>
            </w:tabs>
            <w:rPr/>
          </w:pPr>
          <w:hyperlink w:anchor="__RefHeading___Toc983556_730472459">
            <w:r>
              <w:rPr>
                <w:webHidden/>
                <w:rStyle w:val="IndexLink"/>
                <w:rtl w:val="true"/>
              </w:rPr>
              <w:t>گرفتارسازى دنيا پس از خوشى آن</w:t>
            </w:r>
            <w:r>
              <w:rPr>
                <w:rStyle w:val="IndexLink"/>
                <w:rtl w:val="true"/>
              </w:rPr>
              <w:tab/>
            </w:r>
            <w:r>
              <w:rPr>
                <w:rStyle w:val="IndexLink"/>
              </w:rPr>
              <w:t>172</w:t>
            </w:r>
          </w:hyperlink>
        </w:p>
        <w:p>
          <w:pPr>
            <w:pStyle w:val="Contents3"/>
            <w:tabs>
              <w:tab w:val="clear" w:pos="8459"/>
              <w:tab w:val="right" w:pos="9026" w:leader="dot"/>
            </w:tabs>
            <w:rPr/>
          </w:pPr>
          <w:hyperlink w:anchor="__RefHeading___Toc983558_730472459">
            <w:r>
              <w:rPr>
                <w:webHidden/>
                <w:rStyle w:val="IndexLink"/>
                <w:rtl w:val="true"/>
              </w:rPr>
              <w:t>ترس آورى دنيا پس از آسودگى آن</w:t>
            </w:r>
            <w:r>
              <w:rPr>
                <w:rStyle w:val="IndexLink"/>
                <w:rtl w:val="true"/>
              </w:rPr>
              <w:tab/>
            </w:r>
            <w:r>
              <w:rPr>
                <w:rStyle w:val="IndexLink"/>
              </w:rPr>
              <w:t>173</w:t>
            </w:r>
          </w:hyperlink>
        </w:p>
        <w:p>
          <w:pPr>
            <w:pStyle w:val="Contents3"/>
            <w:tabs>
              <w:tab w:val="clear" w:pos="8459"/>
              <w:tab w:val="right" w:pos="9026" w:leader="dot"/>
            </w:tabs>
            <w:rPr/>
          </w:pPr>
          <w:hyperlink w:anchor="__RefHeading___Toc983560_730472459">
            <w:r>
              <w:rPr>
                <w:webHidden/>
                <w:rStyle w:val="IndexLink"/>
                <w:rtl w:val="true"/>
              </w:rPr>
              <w:t>فريبندگى و فناپذيرى دنيا</w:t>
            </w:r>
            <w:r>
              <w:rPr>
                <w:rStyle w:val="IndexLink"/>
                <w:rtl w:val="true"/>
              </w:rPr>
              <w:tab/>
            </w:r>
            <w:r>
              <w:rPr>
                <w:rStyle w:val="IndexLink"/>
              </w:rPr>
              <w:t>174</w:t>
            </w:r>
          </w:hyperlink>
        </w:p>
        <w:p>
          <w:pPr>
            <w:pStyle w:val="Contents3"/>
            <w:tabs>
              <w:tab w:val="clear" w:pos="8459"/>
              <w:tab w:val="right" w:pos="9026" w:leader="dot"/>
            </w:tabs>
            <w:rPr/>
          </w:pPr>
          <w:hyperlink w:anchor="__RefHeading___Toc983562_730472459">
            <w:r>
              <w:rPr>
                <w:webHidden/>
                <w:rStyle w:val="IndexLink"/>
                <w:rtl w:val="true"/>
              </w:rPr>
              <w:t>بهره مندى كمتر سبب آرامش بيشتر</w:t>
            </w:r>
            <w:r>
              <w:rPr>
                <w:rStyle w:val="IndexLink"/>
                <w:rtl w:val="true"/>
              </w:rPr>
              <w:tab/>
            </w:r>
            <w:r>
              <w:rPr>
                <w:rStyle w:val="IndexLink"/>
              </w:rPr>
              <w:t>175</w:t>
            </w:r>
          </w:hyperlink>
        </w:p>
        <w:p>
          <w:pPr>
            <w:pStyle w:val="Contents3"/>
            <w:tabs>
              <w:tab w:val="clear" w:pos="8459"/>
              <w:tab w:val="right" w:pos="9026" w:leader="dot"/>
            </w:tabs>
            <w:rPr/>
          </w:pPr>
          <w:hyperlink w:anchor="__RefHeading___Toc983564_730472459">
            <w:r>
              <w:rPr>
                <w:webHidden/>
                <w:rStyle w:val="IndexLink"/>
                <w:rtl w:val="true"/>
              </w:rPr>
              <w:t>سرانجام دلبستگى به دنيا</w:t>
            </w:r>
            <w:r>
              <w:rPr>
                <w:rStyle w:val="IndexLink"/>
                <w:rtl w:val="true"/>
              </w:rPr>
              <w:tab/>
            </w:r>
            <w:r>
              <w:rPr>
                <w:rStyle w:val="IndexLink"/>
              </w:rPr>
              <w:t>176</w:t>
            </w:r>
          </w:hyperlink>
        </w:p>
        <w:p>
          <w:pPr>
            <w:pStyle w:val="Contents2"/>
            <w:tabs>
              <w:tab w:val="clear" w:pos="8743"/>
              <w:tab w:val="right" w:pos="9026" w:leader="dot"/>
            </w:tabs>
            <w:rPr/>
          </w:pPr>
          <w:hyperlink w:anchor="__RefHeading___Toc983566_730472459">
            <w:r>
              <w:rPr>
                <w:webHidden/>
                <w:rStyle w:val="IndexLink"/>
                <w:rtl w:val="true"/>
              </w:rPr>
              <w:t>«</w:t>
            </w:r>
            <w:r>
              <w:rPr>
                <w:rStyle w:val="IndexLink"/>
                <w:rtl w:val="true"/>
              </w:rPr>
              <w:t xml:space="preserve">درس </w:t>
            </w:r>
            <w:r>
              <w:rPr>
                <w:rStyle w:val="IndexLink"/>
              </w:rPr>
              <w:t>174</w:t>
            </w:r>
            <w:r>
              <w:rPr>
                <w:rStyle w:val="IndexLink"/>
                <w:rtl w:val="true"/>
              </w:rPr>
              <w:t xml:space="preserve">» - </w:t>
            </w:r>
            <w:r>
              <w:rPr>
                <w:rStyle w:val="IndexLink"/>
                <w:rtl w:val="true"/>
              </w:rPr>
              <w:t xml:space="preserve">خطبۀ </w:t>
            </w:r>
            <w:r>
              <w:rPr>
                <w:rStyle w:val="IndexLink"/>
              </w:rPr>
              <w:t>111</w:t>
            </w:r>
            <w:r>
              <w:rPr>
                <w:rStyle w:val="IndexLink"/>
                <w:rtl w:val="true"/>
              </w:rPr>
              <w:t xml:space="preserve"> (</w:t>
            </w:r>
            <w:r>
              <w:rPr>
                <w:rStyle w:val="IndexLink"/>
                <w:rtl w:val="true"/>
              </w:rPr>
              <w:t>قسمت سوّم</w:t>
            </w:r>
            <w:r>
              <w:rPr>
                <w:rStyle w:val="IndexLink"/>
                <w:rtl w:val="true"/>
              </w:rPr>
              <w:t>)</w:t>
              <w:tab/>
            </w:r>
            <w:r>
              <w:rPr>
                <w:rStyle w:val="IndexLink"/>
              </w:rPr>
              <w:t>177</w:t>
            </w:r>
          </w:hyperlink>
        </w:p>
        <w:p>
          <w:pPr>
            <w:pStyle w:val="Contents3"/>
            <w:tabs>
              <w:tab w:val="clear" w:pos="8459"/>
              <w:tab w:val="right" w:pos="9026" w:leader="dot"/>
            </w:tabs>
            <w:rPr/>
          </w:pPr>
          <w:hyperlink w:anchor="__RefHeading___Toc983568_73047245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983570_730472459">
            <w:r>
              <w:rPr>
                <w:webHidden/>
                <w:rStyle w:val="IndexLink"/>
                <w:rtl w:val="true"/>
              </w:rPr>
              <w:t>ناپايدارى قدرتِ‌ دنيايى</w:t>
            </w:r>
            <w:r>
              <w:rPr>
                <w:rStyle w:val="IndexLink"/>
                <w:rtl w:val="true"/>
              </w:rPr>
              <w:tab/>
            </w:r>
            <w:r>
              <w:rPr>
                <w:rStyle w:val="IndexLink"/>
              </w:rPr>
              <w:t>179</w:t>
            </w:r>
          </w:hyperlink>
        </w:p>
        <w:p>
          <w:pPr>
            <w:pStyle w:val="Contents3"/>
            <w:tabs>
              <w:tab w:val="clear" w:pos="8459"/>
              <w:tab w:val="right" w:pos="9026" w:leader="dot"/>
            </w:tabs>
            <w:rPr/>
          </w:pPr>
          <w:hyperlink w:anchor="__RefHeading___Toc983572_730472459">
            <w:r>
              <w:rPr>
                <w:webHidden/>
                <w:rStyle w:val="IndexLink"/>
                <w:rtl w:val="true"/>
              </w:rPr>
              <w:t>همراهى ناملايمات با خوشى هاى دنيا</w:t>
            </w:r>
            <w:r>
              <w:rPr>
                <w:rStyle w:val="IndexLink"/>
                <w:rtl w:val="true"/>
              </w:rPr>
              <w:tab/>
            </w:r>
            <w:r>
              <w:rPr>
                <w:rStyle w:val="IndexLink"/>
              </w:rPr>
              <w:t>180</w:t>
            </w:r>
          </w:hyperlink>
        </w:p>
        <w:p>
          <w:pPr>
            <w:pStyle w:val="Contents3"/>
            <w:tabs>
              <w:tab w:val="clear" w:pos="8459"/>
              <w:tab w:val="right" w:pos="9026" w:leader="dot"/>
            </w:tabs>
            <w:rPr/>
          </w:pPr>
          <w:hyperlink w:anchor="__RefHeading___Toc983574_730472459">
            <w:r>
              <w:rPr>
                <w:webHidden/>
                <w:rStyle w:val="IndexLink"/>
                <w:rtl w:val="true"/>
              </w:rPr>
              <w:t>اهل دنيا در معرض مرگ و بيمارى</w:t>
            </w:r>
            <w:r>
              <w:rPr>
                <w:rStyle w:val="IndexLink"/>
                <w:rtl w:val="true"/>
              </w:rPr>
              <w:tab/>
            </w:r>
            <w:r>
              <w:rPr>
                <w:rStyle w:val="IndexLink"/>
              </w:rPr>
              <w:t>181</w:t>
            </w:r>
          </w:hyperlink>
        </w:p>
        <w:p>
          <w:pPr>
            <w:pStyle w:val="Contents3"/>
            <w:tabs>
              <w:tab w:val="clear" w:pos="8459"/>
              <w:tab w:val="right" w:pos="9026" w:leader="dot"/>
            </w:tabs>
            <w:rPr/>
          </w:pPr>
          <w:hyperlink w:anchor="__RefHeading___Toc983576_730472459">
            <w:r>
              <w:rPr>
                <w:webHidden/>
                <w:rStyle w:val="IndexLink"/>
                <w:rtl w:val="true"/>
              </w:rPr>
              <w:t>ناپايدارى سلطنت و عزّت دنيا</w:t>
            </w:r>
            <w:r>
              <w:rPr>
                <w:rStyle w:val="IndexLink"/>
                <w:rtl w:val="true"/>
              </w:rPr>
              <w:tab/>
            </w:r>
            <w:r>
              <w:rPr>
                <w:rStyle w:val="IndexLink"/>
              </w:rPr>
              <w:t>181</w:t>
            </w:r>
          </w:hyperlink>
        </w:p>
        <w:p>
          <w:pPr>
            <w:pStyle w:val="Contents3"/>
            <w:tabs>
              <w:tab w:val="clear" w:pos="8459"/>
              <w:tab w:val="right" w:pos="9026" w:leader="dot"/>
            </w:tabs>
            <w:rPr/>
          </w:pPr>
          <w:hyperlink w:anchor="__RefHeading___Toc983578_730472459">
            <w:r>
              <w:rPr>
                <w:webHidden/>
                <w:rStyle w:val="IndexLink"/>
                <w:rtl w:val="true"/>
              </w:rPr>
              <w:t>جانشينى هاى عبرت آموز در دنيا</w:t>
            </w:r>
            <w:r>
              <w:rPr>
                <w:rStyle w:val="IndexLink"/>
                <w:rtl w:val="true"/>
              </w:rPr>
              <w:tab/>
            </w:r>
            <w:r>
              <w:rPr>
                <w:rStyle w:val="IndexLink"/>
              </w:rPr>
              <w:t>183</w:t>
            </w:r>
          </w:hyperlink>
        </w:p>
        <w:p>
          <w:pPr>
            <w:pStyle w:val="Contents3"/>
            <w:tabs>
              <w:tab w:val="clear" w:pos="8459"/>
              <w:tab w:val="right" w:pos="9026" w:leader="dot"/>
            </w:tabs>
            <w:rPr/>
          </w:pPr>
          <w:hyperlink w:anchor="__RefHeading___Toc983580_730472459">
            <w:r>
              <w:rPr>
                <w:webHidden/>
                <w:rStyle w:val="IndexLink"/>
                <w:rtl w:val="true"/>
              </w:rPr>
              <w:t>بندگىِ‌ دنيا و گزينش بى ثمر آن</w:t>
            </w:r>
            <w:r>
              <w:rPr>
                <w:rStyle w:val="IndexLink"/>
                <w:rtl w:val="true"/>
              </w:rPr>
              <w:tab/>
            </w:r>
            <w:r>
              <w:rPr>
                <w:rStyle w:val="IndexLink"/>
              </w:rPr>
              <w:t>184</w:t>
            </w:r>
          </w:hyperlink>
        </w:p>
        <w:p>
          <w:pPr>
            <w:pStyle w:val="Contents3"/>
            <w:tabs>
              <w:tab w:val="clear" w:pos="8459"/>
              <w:tab w:val="right" w:pos="9026" w:leader="dot"/>
            </w:tabs>
            <w:rPr/>
          </w:pPr>
          <w:hyperlink w:anchor="__RefHeading___Toc983582_730472459">
            <w:r>
              <w:rPr>
                <w:webHidden/>
                <w:rStyle w:val="IndexLink"/>
                <w:rtl w:val="true"/>
              </w:rPr>
              <w:t>رفتار عبرت آموز دنيا با پيشينيانِ‌ توانمند</w:t>
            </w:r>
            <w:r>
              <w:rPr>
                <w:rStyle w:val="IndexLink"/>
                <w:rtl w:val="true"/>
              </w:rPr>
              <w:tab/>
            </w:r>
            <w:r>
              <w:rPr>
                <w:rStyle w:val="IndexLink"/>
              </w:rPr>
              <w:t>185</w:t>
            </w:r>
          </w:hyperlink>
        </w:p>
        <w:p>
          <w:pPr>
            <w:pStyle w:val="Contents3"/>
            <w:tabs>
              <w:tab w:val="clear" w:pos="8459"/>
              <w:tab w:val="right" w:pos="9026" w:leader="dot"/>
            </w:tabs>
            <w:rPr/>
          </w:pPr>
          <w:hyperlink w:anchor="__RefHeading___Toc983584_730472459">
            <w:r>
              <w:rPr>
                <w:webHidden/>
                <w:rStyle w:val="IndexLink"/>
                <w:rtl w:val="true"/>
              </w:rPr>
              <w:t>دستاورد دنياخواهان</w:t>
            </w:r>
            <w:r>
              <w:rPr>
                <w:rStyle w:val="IndexLink"/>
                <w:rtl w:val="true"/>
              </w:rPr>
              <w:tab/>
            </w:r>
            <w:r>
              <w:rPr>
                <w:rStyle w:val="IndexLink"/>
              </w:rPr>
              <w:t>190</w:t>
            </w:r>
          </w:hyperlink>
        </w:p>
        <w:p>
          <w:pPr>
            <w:pStyle w:val="Contents2"/>
            <w:tabs>
              <w:tab w:val="clear" w:pos="8743"/>
              <w:tab w:val="right" w:pos="9026" w:leader="dot"/>
            </w:tabs>
            <w:rPr/>
          </w:pPr>
          <w:hyperlink w:anchor="__RefHeading___Toc983586_730472459">
            <w:r>
              <w:rPr>
                <w:webHidden/>
                <w:rStyle w:val="IndexLink"/>
                <w:rtl w:val="true"/>
              </w:rPr>
              <w:t>«</w:t>
            </w:r>
            <w:r>
              <w:rPr>
                <w:rStyle w:val="IndexLink"/>
                <w:rtl w:val="true"/>
              </w:rPr>
              <w:t xml:space="preserve">درس </w:t>
            </w:r>
            <w:r>
              <w:rPr>
                <w:rStyle w:val="IndexLink"/>
              </w:rPr>
              <w:t>175</w:t>
            </w:r>
            <w:r>
              <w:rPr>
                <w:rStyle w:val="IndexLink"/>
                <w:rtl w:val="true"/>
              </w:rPr>
              <w:t xml:space="preserve">» - </w:t>
            </w:r>
            <w:r>
              <w:rPr>
                <w:rStyle w:val="IndexLink"/>
                <w:rtl w:val="true"/>
              </w:rPr>
              <w:t xml:space="preserve">خطبۀ </w:t>
            </w:r>
            <w:r>
              <w:rPr>
                <w:rStyle w:val="IndexLink"/>
              </w:rPr>
              <w:t>111</w:t>
            </w:r>
            <w:r>
              <w:rPr>
                <w:rStyle w:val="IndexLink"/>
                <w:rtl w:val="true"/>
              </w:rPr>
              <w:t xml:space="preserve"> (</w:t>
            </w:r>
            <w:r>
              <w:rPr>
                <w:rStyle w:val="IndexLink"/>
                <w:rtl w:val="true"/>
              </w:rPr>
              <w:t>قسمت چهارم</w:t>
            </w:r>
            <w:r>
              <w:rPr>
                <w:rStyle w:val="IndexLink"/>
                <w:rtl w:val="true"/>
              </w:rPr>
              <w:t>)</w:t>
              <w:tab/>
            </w:r>
            <w:r>
              <w:rPr>
                <w:rStyle w:val="IndexLink"/>
              </w:rPr>
              <w:t>192</w:t>
            </w:r>
          </w:hyperlink>
        </w:p>
        <w:p>
          <w:pPr>
            <w:pStyle w:val="Contents3"/>
            <w:tabs>
              <w:tab w:val="clear" w:pos="8459"/>
              <w:tab w:val="right" w:pos="9026" w:leader="dot"/>
            </w:tabs>
            <w:rPr/>
          </w:pPr>
          <w:hyperlink w:anchor="__RefHeading___Toc983588_73047245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983590_730472459">
            <w:r>
              <w:rPr>
                <w:webHidden/>
                <w:rStyle w:val="IndexLink"/>
                <w:rtl w:val="true"/>
              </w:rPr>
              <w:t>هشدار نسبت به دنياى توصيف شده</w:t>
            </w:r>
            <w:r>
              <w:rPr>
                <w:rStyle w:val="IndexLink"/>
                <w:rtl w:val="true"/>
              </w:rPr>
              <w:tab/>
            </w:r>
            <w:r>
              <w:rPr>
                <w:rStyle w:val="IndexLink"/>
              </w:rPr>
              <w:t>194</w:t>
            </w:r>
          </w:hyperlink>
        </w:p>
        <w:p>
          <w:pPr>
            <w:pStyle w:val="Contents3"/>
            <w:tabs>
              <w:tab w:val="clear" w:pos="8459"/>
              <w:tab w:val="right" w:pos="9026" w:leader="dot"/>
            </w:tabs>
            <w:rPr/>
          </w:pPr>
          <w:hyperlink w:anchor="__RefHeading___Toc983592_730472459">
            <w:r>
              <w:rPr>
                <w:webHidden/>
                <w:rStyle w:val="IndexLink"/>
                <w:rtl w:val="true"/>
              </w:rPr>
              <w:t>توجّه به فرجام كار</w:t>
            </w:r>
            <w:r>
              <w:rPr>
                <w:rStyle w:val="IndexLink"/>
                <w:rtl w:val="true"/>
              </w:rPr>
              <w:tab/>
            </w:r>
            <w:r>
              <w:rPr>
                <w:rStyle w:val="IndexLink"/>
              </w:rPr>
              <w:t>196</w:t>
            </w:r>
          </w:hyperlink>
        </w:p>
        <w:p>
          <w:pPr>
            <w:pStyle w:val="Contents3"/>
            <w:tabs>
              <w:tab w:val="clear" w:pos="8459"/>
              <w:tab w:val="right" w:pos="9026" w:leader="dot"/>
            </w:tabs>
            <w:rPr/>
          </w:pPr>
          <w:hyperlink w:anchor="__RefHeading___Toc983594_730472459">
            <w:r>
              <w:rPr>
                <w:webHidden/>
                <w:rStyle w:val="IndexLink"/>
                <w:rtl w:val="true"/>
              </w:rPr>
              <w:t>وضعيت طالبان دنيا پس از مرگ</w:t>
            </w:r>
            <w:r>
              <w:rPr>
                <w:rStyle w:val="IndexLink"/>
                <w:rtl w:val="true"/>
              </w:rPr>
              <w:tab/>
            </w:r>
            <w:r>
              <w:rPr>
                <w:rStyle w:val="IndexLink"/>
              </w:rPr>
              <w:t>197</w:t>
            </w:r>
          </w:hyperlink>
        </w:p>
        <w:p>
          <w:pPr>
            <w:pStyle w:val="Contents3"/>
            <w:tabs>
              <w:tab w:val="clear" w:pos="8459"/>
              <w:tab w:val="right" w:pos="9026" w:leader="dot"/>
            </w:tabs>
            <w:rPr/>
          </w:pPr>
          <w:hyperlink w:anchor="__RefHeading___Toc983596_730472459">
            <w:r>
              <w:rPr>
                <w:webHidden/>
                <w:rStyle w:val="IndexLink"/>
                <w:rtl w:val="true"/>
              </w:rPr>
              <w:t>توصيف خانۀ قبر</w:t>
            </w:r>
            <w:r>
              <w:rPr>
                <w:rStyle w:val="IndexLink"/>
                <w:rtl w:val="true"/>
              </w:rPr>
              <w:tab/>
            </w:r>
            <w:r>
              <w:rPr>
                <w:rStyle w:val="IndexLink"/>
              </w:rPr>
              <w:t>198</w:t>
            </w:r>
          </w:hyperlink>
        </w:p>
        <w:p>
          <w:pPr>
            <w:pStyle w:val="Contents3"/>
            <w:tabs>
              <w:tab w:val="clear" w:pos="8459"/>
              <w:tab w:val="right" w:pos="9026" w:leader="dot"/>
            </w:tabs>
            <w:rPr/>
          </w:pPr>
          <w:hyperlink w:anchor="__RefHeading___Toc983598_730472459">
            <w:r>
              <w:rPr>
                <w:webHidden/>
                <w:rStyle w:val="IndexLink"/>
                <w:rtl w:val="true"/>
              </w:rPr>
              <w:t>همسايگانِ‌ بى تفاوتِ‌ طالبان دنيا</w:t>
            </w:r>
            <w:r>
              <w:rPr>
                <w:rStyle w:val="IndexLink"/>
                <w:rtl w:val="true"/>
              </w:rPr>
              <w:tab/>
            </w:r>
            <w:r>
              <w:rPr>
                <w:rStyle w:val="IndexLink"/>
              </w:rPr>
              <w:t>200</w:t>
            </w:r>
          </w:hyperlink>
        </w:p>
        <w:p>
          <w:pPr>
            <w:pStyle w:val="Contents3"/>
            <w:tabs>
              <w:tab w:val="clear" w:pos="8459"/>
              <w:tab w:val="right" w:pos="9026" w:leader="dot"/>
            </w:tabs>
            <w:rPr/>
          </w:pPr>
          <w:hyperlink w:anchor="__RefHeading___Toc983600_730472459">
            <w:r>
              <w:rPr>
                <w:webHidden/>
                <w:rStyle w:val="IndexLink"/>
                <w:rtl w:val="true"/>
              </w:rPr>
              <w:t>مردگان، نزديكان دور از هم</w:t>
            </w:r>
            <w:r>
              <w:rPr>
                <w:rStyle w:val="IndexLink"/>
                <w:rtl w:val="true"/>
              </w:rPr>
              <w:tab/>
            </w:r>
            <w:r>
              <w:rPr>
                <w:rStyle w:val="IndexLink"/>
              </w:rPr>
              <w:t>202</w:t>
            </w:r>
          </w:hyperlink>
        </w:p>
        <w:p>
          <w:pPr>
            <w:pStyle w:val="Contents3"/>
            <w:tabs>
              <w:tab w:val="clear" w:pos="8459"/>
              <w:tab w:val="right" w:pos="9026" w:leader="dot"/>
            </w:tabs>
            <w:rPr/>
          </w:pPr>
          <w:hyperlink w:anchor="__RefHeading___Toc983602_730472459">
            <w:r>
              <w:rPr>
                <w:webHidden/>
                <w:rStyle w:val="IndexLink"/>
                <w:rtl w:val="true"/>
              </w:rPr>
              <w:t>ويژگى هاى ديگرِ مردگان گورستان</w:t>
            </w:r>
            <w:r>
              <w:rPr>
                <w:rStyle w:val="IndexLink"/>
                <w:rtl w:val="true"/>
              </w:rPr>
              <w:tab/>
            </w:r>
            <w:r>
              <w:rPr>
                <w:rStyle w:val="IndexLink"/>
              </w:rPr>
              <w:t>203</w:t>
            </w:r>
          </w:hyperlink>
        </w:p>
        <w:p>
          <w:pPr>
            <w:pStyle w:val="Contents3"/>
            <w:tabs>
              <w:tab w:val="clear" w:pos="8459"/>
              <w:tab w:val="right" w:pos="9026" w:leader="dot"/>
            </w:tabs>
            <w:rPr/>
          </w:pPr>
          <w:hyperlink w:anchor="__RefHeading___Toc983604_730472459">
            <w:r>
              <w:rPr>
                <w:webHidden/>
                <w:rStyle w:val="IndexLink"/>
                <w:rtl w:val="true"/>
              </w:rPr>
              <w:t>تفاوتهاى قبل و بعد از مرگ</w:t>
            </w:r>
            <w:r>
              <w:rPr>
                <w:rStyle w:val="IndexLink"/>
                <w:rtl w:val="true"/>
              </w:rPr>
              <w:tab/>
            </w:r>
            <w:r>
              <w:rPr>
                <w:rStyle w:val="IndexLink"/>
              </w:rPr>
              <w:t>204</w:t>
            </w:r>
          </w:hyperlink>
        </w:p>
        <w:p>
          <w:pPr>
            <w:pStyle w:val="Contents3"/>
            <w:tabs>
              <w:tab w:val="clear" w:pos="8459"/>
              <w:tab w:val="right" w:pos="9026" w:leader="dot"/>
            </w:tabs>
            <w:rPr/>
          </w:pPr>
          <w:hyperlink w:anchor="__RefHeading___Toc983606_730472459">
            <w:r>
              <w:rPr>
                <w:webHidden/>
                <w:rStyle w:val="IndexLink"/>
                <w:rtl w:val="true"/>
              </w:rPr>
              <w:t>بازگشت به زمين با بدنهاى برهنه</w:t>
            </w:r>
            <w:r>
              <w:rPr>
                <w:rStyle w:val="IndexLink"/>
                <w:rtl w:val="true"/>
              </w:rPr>
              <w:tab/>
            </w:r>
            <w:r>
              <w:rPr>
                <w:rStyle w:val="IndexLink"/>
              </w:rPr>
              <w:t>205</w:t>
            </w:r>
          </w:hyperlink>
        </w:p>
        <w:p>
          <w:pPr>
            <w:pStyle w:val="Contents3"/>
            <w:tabs>
              <w:tab w:val="clear" w:pos="8459"/>
              <w:tab w:val="right" w:pos="9026" w:leader="dot"/>
            </w:tabs>
            <w:rPr/>
          </w:pPr>
          <w:hyperlink w:anchor="__RefHeading___Toc983608_730472459">
            <w:r>
              <w:rPr>
                <w:webHidden/>
                <w:rStyle w:val="IndexLink"/>
                <w:rtl w:val="true"/>
              </w:rPr>
              <w:t>همراهى اعمال آدمى در برزخ و قيامت</w:t>
            </w:r>
            <w:r>
              <w:rPr>
                <w:rStyle w:val="IndexLink"/>
                <w:rtl w:val="true"/>
              </w:rPr>
              <w:tab/>
            </w:r>
            <w:r>
              <w:rPr>
                <w:rStyle w:val="IndexLink"/>
              </w:rPr>
              <w:t>206</w:t>
            </w:r>
          </w:hyperlink>
        </w:p>
        <w:p>
          <w:pPr>
            <w:pStyle w:val="Contents2"/>
            <w:tabs>
              <w:tab w:val="clear" w:pos="8743"/>
              <w:tab w:val="right" w:pos="9026" w:leader="dot"/>
            </w:tabs>
            <w:rPr/>
          </w:pPr>
          <w:hyperlink w:anchor="__RefHeading___Toc983610_730472459">
            <w:r>
              <w:rPr>
                <w:webHidden/>
                <w:rStyle w:val="IndexLink"/>
                <w:rtl w:val="true"/>
              </w:rPr>
              <w:t>«</w:t>
            </w:r>
            <w:r>
              <w:rPr>
                <w:rStyle w:val="IndexLink"/>
                <w:rtl w:val="true"/>
              </w:rPr>
              <w:t xml:space="preserve">درس </w:t>
            </w:r>
            <w:r>
              <w:rPr>
                <w:rStyle w:val="IndexLink"/>
              </w:rPr>
              <w:t>176</w:t>
            </w:r>
            <w:r>
              <w:rPr>
                <w:rStyle w:val="IndexLink"/>
                <w:rtl w:val="true"/>
              </w:rPr>
              <w:t xml:space="preserve">» - </w:t>
            </w:r>
            <w:r>
              <w:rPr>
                <w:rStyle w:val="IndexLink"/>
                <w:rtl w:val="true"/>
              </w:rPr>
              <w:t xml:space="preserve">خطبۀ </w:t>
            </w:r>
            <w:r>
              <w:rPr>
                <w:rStyle w:val="IndexLink"/>
              </w:rPr>
              <w:t>112</w:t>
            </w:r>
            <w:r>
              <w:rPr>
                <w:rStyle w:val="IndexLink"/>
                <w:rtl w:val="true"/>
              </w:rPr>
              <w:tab/>
            </w:r>
            <w:r>
              <w:rPr>
                <w:rStyle w:val="IndexLink"/>
              </w:rPr>
              <w:t>208</w:t>
            </w:r>
          </w:hyperlink>
        </w:p>
        <w:p>
          <w:pPr>
            <w:pStyle w:val="Contents3"/>
            <w:tabs>
              <w:tab w:val="clear" w:pos="8459"/>
              <w:tab w:val="right" w:pos="9026" w:leader="dot"/>
            </w:tabs>
            <w:rPr/>
          </w:pPr>
          <w:hyperlink w:anchor="__RefHeading___Toc983612_730472459">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983614_730472459">
            <w:r>
              <w:rPr>
                <w:webHidden/>
                <w:rStyle w:val="IndexLink"/>
                <w:rtl w:val="true"/>
              </w:rPr>
              <w:t>«</w:t>
            </w:r>
            <w:r>
              <w:rPr>
                <w:rStyle w:val="IndexLink"/>
                <w:rtl w:val="true"/>
              </w:rPr>
              <w:t xml:space="preserve">خطبۀ </w:t>
            </w:r>
            <w:r>
              <w:rPr>
                <w:rStyle w:val="IndexLink"/>
              </w:rPr>
              <w:t>112</w:t>
            </w:r>
            <w:r>
              <w:rPr>
                <w:rStyle w:val="IndexLink"/>
                <w:rtl w:val="true"/>
              </w:rPr>
              <w:t>»</w:t>
              <w:tab/>
            </w:r>
            <w:r>
              <w:rPr>
                <w:rStyle w:val="IndexLink"/>
              </w:rPr>
              <w:t>209</w:t>
            </w:r>
          </w:hyperlink>
        </w:p>
        <w:p>
          <w:pPr>
            <w:pStyle w:val="Contents4"/>
            <w:tabs>
              <w:tab w:val="clear" w:pos="8176"/>
              <w:tab w:val="right" w:pos="9026" w:leader="dot"/>
            </w:tabs>
            <w:rPr/>
          </w:pPr>
          <w:hyperlink w:anchor="__RefHeading___Toc983616_730472459">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983618_730472459">
            <w:r>
              <w:rPr>
                <w:webHidden/>
                <w:rStyle w:val="IndexLink"/>
                <w:rtl w:val="true"/>
              </w:rPr>
              <w:t>ناپيدايى قبض كنندۀ روح</w:t>
            </w:r>
            <w:r>
              <w:rPr>
                <w:rStyle w:val="IndexLink"/>
                <w:rtl w:val="true"/>
              </w:rPr>
              <w:tab/>
            </w:r>
            <w:r>
              <w:rPr>
                <w:rStyle w:val="IndexLink"/>
              </w:rPr>
              <w:t>209</w:t>
            </w:r>
          </w:hyperlink>
        </w:p>
        <w:p>
          <w:pPr>
            <w:pStyle w:val="Contents4"/>
            <w:tabs>
              <w:tab w:val="clear" w:pos="8176"/>
              <w:tab w:val="right" w:pos="9026" w:leader="dot"/>
            </w:tabs>
            <w:rPr/>
          </w:pPr>
          <w:hyperlink w:anchor="__RefHeading___Toc983620_730472459">
            <w:r>
              <w:rPr>
                <w:webHidden/>
                <w:rStyle w:val="IndexLink"/>
                <w:rtl w:val="true"/>
              </w:rPr>
              <w:t>چگونگى قبض روح جنين</w:t>
            </w:r>
            <w:r>
              <w:rPr>
                <w:rStyle w:val="IndexLink"/>
                <w:rtl w:val="true"/>
              </w:rPr>
              <w:tab/>
            </w:r>
            <w:r>
              <w:rPr>
                <w:rStyle w:val="IndexLink"/>
              </w:rPr>
              <w:t>212</w:t>
            </w:r>
          </w:hyperlink>
        </w:p>
        <w:p>
          <w:pPr>
            <w:pStyle w:val="Contents4"/>
            <w:tabs>
              <w:tab w:val="clear" w:pos="8176"/>
              <w:tab w:val="right" w:pos="9026" w:leader="dot"/>
            </w:tabs>
            <w:rPr/>
          </w:pPr>
          <w:hyperlink w:anchor="__RefHeading___Toc983622_730472459">
            <w:r>
              <w:rPr>
                <w:webHidden/>
                <w:rStyle w:val="IndexLink"/>
                <w:rtl w:val="true"/>
              </w:rPr>
              <w:t>دليل ناتوانى از توصيف خداوند و بيان مراتب تجرّد</w:t>
            </w:r>
            <w:r>
              <w:rPr>
                <w:rStyle w:val="IndexLink"/>
                <w:rtl w:val="true"/>
              </w:rPr>
              <w:tab/>
            </w:r>
            <w:r>
              <w:rPr>
                <w:rStyle w:val="IndexLink"/>
              </w:rPr>
              <w:t>214</w:t>
            </w:r>
          </w:hyperlink>
        </w:p>
        <w:p>
          <w:pPr>
            <w:pStyle w:val="Contents4"/>
            <w:tabs>
              <w:tab w:val="clear" w:pos="8176"/>
              <w:tab w:val="right" w:pos="9026" w:leader="dot"/>
            </w:tabs>
            <w:rPr/>
          </w:pPr>
          <w:hyperlink w:anchor="__RefHeading___Toc983624_730472459">
            <w:r>
              <w:rPr>
                <w:webHidden/>
                <w:rStyle w:val="IndexLink"/>
                <w:rtl w:val="true"/>
              </w:rPr>
              <w:t>چگونگى قبض روح انسانها در يك زمان</w:t>
            </w:r>
            <w:r>
              <w:rPr>
                <w:rStyle w:val="IndexLink"/>
                <w:rtl w:val="true"/>
              </w:rPr>
              <w:tab/>
            </w:r>
            <w:r>
              <w:rPr>
                <w:rStyle w:val="IndexLink"/>
              </w:rPr>
              <w:t>216</w:t>
            </w:r>
          </w:hyperlink>
        </w:p>
        <w:p>
          <w:pPr>
            <w:pStyle w:val="Contents3"/>
            <w:tabs>
              <w:tab w:val="clear" w:pos="8459"/>
              <w:tab w:val="right" w:pos="9026" w:leader="dot"/>
            </w:tabs>
            <w:rPr/>
          </w:pPr>
          <w:hyperlink w:anchor="__RefHeading___Toc983626_730472459">
            <w:r>
              <w:rPr>
                <w:webHidden/>
                <w:rStyle w:val="IndexLink"/>
                <w:rtl w:val="true"/>
              </w:rPr>
              <w:t>«</w:t>
            </w:r>
            <w:r>
              <w:rPr>
                <w:rStyle w:val="IndexLink"/>
                <w:rtl w:val="true"/>
              </w:rPr>
              <w:t xml:space="preserve">خطبۀ </w:t>
            </w:r>
            <w:r>
              <w:rPr>
                <w:rStyle w:val="IndexLink"/>
              </w:rPr>
              <w:t>113</w:t>
            </w:r>
            <w:r>
              <w:rPr>
                <w:rStyle w:val="IndexLink"/>
                <w:rtl w:val="true"/>
              </w:rPr>
              <w:t xml:space="preserve"> - </w:t>
            </w:r>
            <w:r>
              <w:rPr>
                <w:rStyle w:val="IndexLink"/>
                <w:rtl w:val="true"/>
              </w:rPr>
              <w:t>قسمت اوّل</w:t>
            </w:r>
            <w:r>
              <w:rPr>
                <w:rStyle w:val="IndexLink"/>
                <w:rtl w:val="true"/>
              </w:rPr>
              <w:t>»</w:t>
              <w:tab/>
            </w:r>
            <w:r>
              <w:rPr>
                <w:rStyle w:val="IndexLink"/>
              </w:rPr>
              <w:t>217</w:t>
            </w:r>
          </w:hyperlink>
        </w:p>
        <w:p>
          <w:pPr>
            <w:pStyle w:val="Contents4"/>
            <w:tabs>
              <w:tab w:val="clear" w:pos="8176"/>
              <w:tab w:val="right" w:pos="9026" w:leader="dot"/>
            </w:tabs>
            <w:rPr/>
          </w:pPr>
          <w:hyperlink w:anchor="__RefHeading___Toc983628_73047245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983630_730472459">
            <w:r>
              <w:rPr>
                <w:webHidden/>
                <w:rStyle w:val="IndexLink"/>
                <w:rtl w:val="true"/>
              </w:rPr>
              <w:t>هشدار نسبت به دنياى فريبنده</w:t>
            </w:r>
            <w:r>
              <w:rPr>
                <w:rStyle w:val="IndexLink"/>
                <w:rtl w:val="true"/>
              </w:rPr>
              <w:tab/>
            </w:r>
            <w:r>
              <w:rPr>
                <w:rStyle w:val="IndexLink"/>
              </w:rPr>
              <w:t>218</w:t>
            </w:r>
          </w:hyperlink>
        </w:p>
        <w:p>
          <w:pPr>
            <w:pStyle w:val="Contents4"/>
            <w:tabs>
              <w:tab w:val="clear" w:pos="8176"/>
              <w:tab w:val="right" w:pos="9026" w:leader="dot"/>
            </w:tabs>
            <w:rPr/>
          </w:pPr>
          <w:hyperlink w:anchor="__RefHeading___Toc983632_730472459">
            <w:r>
              <w:rPr>
                <w:webHidden/>
                <w:rStyle w:val="IndexLink"/>
                <w:rtl w:val="true"/>
              </w:rPr>
              <w:t>نشانه هاى خوارى دنيا نزد خدا</w:t>
            </w:r>
            <w:r>
              <w:rPr>
                <w:rStyle w:val="IndexLink"/>
                <w:rtl w:val="true"/>
              </w:rPr>
              <w:tab/>
            </w:r>
            <w:r>
              <w:rPr>
                <w:rStyle w:val="IndexLink"/>
              </w:rPr>
              <w:t>219</w:t>
            </w:r>
          </w:hyperlink>
        </w:p>
        <w:p>
          <w:pPr>
            <w:pStyle w:val="Contents4"/>
            <w:tabs>
              <w:tab w:val="clear" w:pos="8176"/>
              <w:tab w:val="right" w:pos="9026" w:leader="dot"/>
            </w:tabs>
            <w:rPr/>
          </w:pPr>
          <w:hyperlink w:anchor="__RefHeading___Toc983634_730472459">
            <w:r>
              <w:rPr>
                <w:webHidden/>
                <w:rStyle w:val="IndexLink"/>
                <w:rtl w:val="true"/>
              </w:rPr>
              <w:t>خوبى اندك دنيا و شرّ بسيار آن</w:t>
            </w:r>
            <w:r>
              <w:rPr>
                <w:rStyle w:val="IndexLink"/>
                <w:rtl w:val="true"/>
              </w:rPr>
              <w:tab/>
            </w:r>
            <w:r>
              <w:rPr>
                <w:rStyle w:val="IndexLink"/>
              </w:rPr>
              <w:t>220</w:t>
            </w:r>
          </w:hyperlink>
        </w:p>
        <w:p>
          <w:pPr>
            <w:pStyle w:val="Contents4"/>
            <w:tabs>
              <w:tab w:val="clear" w:pos="8176"/>
              <w:tab w:val="right" w:pos="9026" w:leader="dot"/>
            </w:tabs>
            <w:rPr/>
          </w:pPr>
          <w:hyperlink w:anchor="__RefHeading___Toc983636_730472459">
            <w:r>
              <w:rPr>
                <w:webHidden/>
                <w:rStyle w:val="IndexLink"/>
                <w:rtl w:val="true"/>
              </w:rPr>
              <w:t>فناپذيرى همه چيز دنيا</w:t>
            </w:r>
            <w:r>
              <w:rPr>
                <w:rStyle w:val="IndexLink"/>
                <w:rtl w:val="true"/>
              </w:rPr>
              <w:tab/>
            </w:r>
            <w:r>
              <w:rPr>
                <w:rStyle w:val="IndexLink"/>
              </w:rPr>
              <w:t>221</w:t>
            </w:r>
          </w:hyperlink>
        </w:p>
        <w:p>
          <w:pPr>
            <w:pStyle w:val="Contents2"/>
            <w:tabs>
              <w:tab w:val="clear" w:pos="8743"/>
              <w:tab w:val="right" w:pos="9026" w:leader="dot"/>
            </w:tabs>
            <w:rPr/>
          </w:pPr>
          <w:hyperlink w:anchor="__RefHeading___Toc983638_730472459">
            <w:r>
              <w:rPr>
                <w:webHidden/>
                <w:rStyle w:val="IndexLink"/>
                <w:rtl w:val="true"/>
              </w:rPr>
              <w:t>«</w:t>
            </w:r>
            <w:r>
              <w:rPr>
                <w:rStyle w:val="IndexLink"/>
                <w:rtl w:val="true"/>
              </w:rPr>
              <w:t xml:space="preserve">درس </w:t>
            </w:r>
            <w:r>
              <w:rPr>
                <w:rStyle w:val="IndexLink"/>
              </w:rPr>
              <w:t>177</w:t>
            </w:r>
            <w:r>
              <w:rPr>
                <w:rStyle w:val="IndexLink"/>
                <w:rtl w:val="true"/>
              </w:rPr>
              <w:t xml:space="preserve">» - </w:t>
            </w:r>
            <w:r>
              <w:rPr>
                <w:rStyle w:val="IndexLink"/>
                <w:rtl w:val="true"/>
              </w:rPr>
              <w:t xml:space="preserve">خطبۀ </w:t>
            </w:r>
            <w:r>
              <w:rPr>
                <w:rStyle w:val="IndexLink"/>
              </w:rPr>
              <w:t>113</w:t>
            </w:r>
            <w:r>
              <w:rPr>
                <w:rStyle w:val="IndexLink"/>
                <w:rtl w:val="true"/>
              </w:rPr>
              <w:t xml:space="preserve"> (</w:t>
            </w:r>
            <w:r>
              <w:rPr>
                <w:rStyle w:val="IndexLink"/>
                <w:rtl w:val="true"/>
              </w:rPr>
              <w:t>قسمت دوّم</w:t>
            </w:r>
            <w:r>
              <w:rPr>
                <w:rStyle w:val="IndexLink"/>
                <w:rtl w:val="true"/>
              </w:rPr>
              <w:t>)</w:t>
              <w:tab/>
            </w:r>
            <w:r>
              <w:rPr>
                <w:rStyle w:val="IndexLink"/>
              </w:rPr>
              <w:t>223</w:t>
            </w:r>
          </w:hyperlink>
        </w:p>
        <w:p>
          <w:pPr>
            <w:pStyle w:val="Contents3"/>
            <w:tabs>
              <w:tab w:val="clear" w:pos="8459"/>
              <w:tab w:val="right" w:pos="9026" w:leader="dot"/>
            </w:tabs>
            <w:rPr/>
          </w:pPr>
          <w:hyperlink w:anchor="__RefHeading___Toc983640_730472459">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983642_730472459">
            <w:r>
              <w:rPr>
                <w:webHidden/>
                <w:rStyle w:val="IndexLink"/>
                <w:rtl w:val="true"/>
              </w:rPr>
              <w:t>واجبات الهى يا حقوق الهى</w:t>
            </w:r>
            <w:r>
              <w:rPr>
                <w:rStyle w:val="IndexLink"/>
                <w:rtl w:val="true"/>
              </w:rPr>
              <w:tab/>
            </w:r>
            <w:r>
              <w:rPr>
                <w:rStyle w:val="IndexLink"/>
              </w:rPr>
              <w:t>224</w:t>
            </w:r>
          </w:hyperlink>
        </w:p>
        <w:p>
          <w:pPr>
            <w:pStyle w:val="Contents3"/>
            <w:tabs>
              <w:tab w:val="clear" w:pos="8459"/>
              <w:tab w:val="right" w:pos="9026" w:leader="dot"/>
            </w:tabs>
            <w:rPr/>
          </w:pPr>
          <w:hyperlink w:anchor="__RefHeading___Toc983644_730472459">
            <w:r>
              <w:rPr>
                <w:webHidden/>
                <w:rStyle w:val="IndexLink"/>
                <w:rtl w:val="true"/>
              </w:rPr>
              <w:t>آمادگى براى مرگ</w:t>
            </w:r>
            <w:r>
              <w:rPr>
                <w:rStyle w:val="IndexLink"/>
                <w:rtl w:val="true"/>
              </w:rPr>
              <w:tab/>
            </w:r>
            <w:r>
              <w:rPr>
                <w:rStyle w:val="IndexLink"/>
              </w:rPr>
              <w:t>226</w:t>
            </w:r>
          </w:hyperlink>
        </w:p>
        <w:p>
          <w:pPr>
            <w:pStyle w:val="Contents3"/>
            <w:tabs>
              <w:tab w:val="clear" w:pos="8459"/>
              <w:tab w:val="right" w:pos="9026" w:leader="dot"/>
            </w:tabs>
            <w:rPr/>
          </w:pPr>
          <w:hyperlink w:anchor="__RefHeading___Toc983646_730472459">
            <w:r>
              <w:rPr>
                <w:webHidden/>
                <w:rStyle w:val="IndexLink"/>
                <w:rtl w:val="true"/>
              </w:rPr>
              <w:t>شادمانىِ‌ ظاهرى پارسايان</w:t>
            </w:r>
            <w:r>
              <w:rPr>
                <w:rStyle w:val="IndexLink"/>
                <w:rtl w:val="true"/>
              </w:rPr>
              <w:tab/>
            </w:r>
            <w:r>
              <w:rPr>
                <w:rStyle w:val="IndexLink"/>
              </w:rPr>
              <w:t>226</w:t>
            </w:r>
          </w:hyperlink>
        </w:p>
        <w:p>
          <w:pPr>
            <w:pStyle w:val="Contents3"/>
            <w:tabs>
              <w:tab w:val="clear" w:pos="8459"/>
              <w:tab w:val="right" w:pos="9026" w:leader="dot"/>
            </w:tabs>
            <w:rPr/>
          </w:pPr>
          <w:hyperlink w:anchor="__RefHeading___Toc983648_730472459">
            <w:r>
              <w:rPr>
                <w:webHidden/>
                <w:rStyle w:val="IndexLink"/>
                <w:rtl w:val="true"/>
              </w:rPr>
              <w:t>خشم درونى پارسايان نسبت به خود</w:t>
            </w:r>
            <w:r>
              <w:rPr>
                <w:rStyle w:val="IndexLink"/>
                <w:rtl w:val="true"/>
              </w:rPr>
              <w:tab/>
            </w:r>
            <w:r>
              <w:rPr>
                <w:rStyle w:val="IndexLink"/>
              </w:rPr>
              <w:t>227</w:t>
            </w:r>
          </w:hyperlink>
        </w:p>
        <w:p>
          <w:pPr>
            <w:pStyle w:val="Contents3"/>
            <w:tabs>
              <w:tab w:val="clear" w:pos="8459"/>
              <w:tab w:val="right" w:pos="9026" w:leader="dot"/>
            </w:tabs>
            <w:rPr/>
          </w:pPr>
          <w:hyperlink w:anchor="__RefHeading___Toc983650_730472459">
            <w:r>
              <w:rPr>
                <w:webHidden/>
                <w:rStyle w:val="IndexLink"/>
                <w:rtl w:val="true"/>
              </w:rPr>
              <w:t>فراموشى مرگ و آرزوهاى كاذب</w:t>
            </w:r>
            <w:r>
              <w:rPr>
                <w:rStyle w:val="IndexLink"/>
                <w:rtl w:val="true"/>
              </w:rPr>
              <w:tab/>
            </w:r>
            <w:r>
              <w:rPr>
                <w:rStyle w:val="IndexLink"/>
              </w:rPr>
              <w:t>229</w:t>
            </w:r>
          </w:hyperlink>
        </w:p>
        <w:p>
          <w:pPr>
            <w:pStyle w:val="Contents3"/>
            <w:tabs>
              <w:tab w:val="clear" w:pos="8459"/>
              <w:tab w:val="right" w:pos="9026" w:leader="dot"/>
            </w:tabs>
            <w:rPr/>
          </w:pPr>
          <w:hyperlink w:anchor="__RefHeading___Toc983652_730472459">
            <w:r>
              <w:rPr>
                <w:webHidden/>
                <w:rStyle w:val="IndexLink"/>
                <w:rtl w:val="true"/>
              </w:rPr>
              <w:t>تسلط‍‌ دنيا بر دلِ‌ اهل آن</w:t>
            </w:r>
            <w:r>
              <w:rPr>
                <w:rStyle w:val="IndexLink"/>
                <w:rtl w:val="true"/>
              </w:rPr>
              <w:tab/>
            </w:r>
            <w:r>
              <w:rPr>
                <w:rStyle w:val="IndexLink"/>
              </w:rPr>
              <w:t>230</w:t>
            </w:r>
          </w:hyperlink>
        </w:p>
        <w:p>
          <w:pPr>
            <w:pStyle w:val="Contents3"/>
            <w:tabs>
              <w:tab w:val="clear" w:pos="8459"/>
              <w:tab w:val="right" w:pos="9026" w:leader="dot"/>
            </w:tabs>
            <w:rPr/>
          </w:pPr>
          <w:hyperlink w:anchor="__RefHeading___Toc983654_730472459">
            <w:r>
              <w:rPr>
                <w:webHidden/>
                <w:rStyle w:val="IndexLink"/>
                <w:rtl w:val="true"/>
              </w:rPr>
              <w:t>علّت تفرقه در جامعۀ اسلامى</w:t>
            </w:r>
            <w:r>
              <w:rPr>
                <w:rStyle w:val="IndexLink"/>
                <w:rtl w:val="true"/>
              </w:rPr>
              <w:tab/>
            </w:r>
            <w:r>
              <w:rPr>
                <w:rStyle w:val="IndexLink"/>
              </w:rPr>
              <w:t>230</w:t>
            </w:r>
          </w:hyperlink>
        </w:p>
        <w:p>
          <w:pPr>
            <w:pStyle w:val="Contents3"/>
            <w:tabs>
              <w:tab w:val="clear" w:pos="8459"/>
              <w:tab w:val="right" w:pos="9026" w:leader="dot"/>
            </w:tabs>
            <w:rPr/>
          </w:pPr>
          <w:hyperlink w:anchor="__RefHeading___Toc983656_730472459">
            <w:r>
              <w:rPr>
                <w:webHidden/>
                <w:rStyle w:val="IndexLink"/>
                <w:rtl w:val="true"/>
              </w:rPr>
              <w:t>پيامدهاى تفرقه</w:t>
            </w:r>
            <w:r>
              <w:rPr>
                <w:rStyle w:val="IndexLink"/>
                <w:rtl w:val="true"/>
              </w:rPr>
              <w:tab/>
            </w:r>
            <w:r>
              <w:rPr>
                <w:rStyle w:val="IndexLink"/>
              </w:rPr>
              <w:t>231</w:t>
            </w:r>
          </w:hyperlink>
        </w:p>
        <w:p>
          <w:pPr>
            <w:pStyle w:val="Contents3"/>
            <w:tabs>
              <w:tab w:val="clear" w:pos="8459"/>
              <w:tab w:val="right" w:pos="9026" w:leader="dot"/>
            </w:tabs>
            <w:rPr/>
          </w:pPr>
          <w:hyperlink w:anchor="__RefHeading___Toc983658_730472459">
            <w:r>
              <w:rPr>
                <w:webHidden/>
                <w:rStyle w:val="IndexLink"/>
                <w:rtl w:val="true"/>
              </w:rPr>
              <w:t>اهميت دادن به دنيا</w:t>
            </w:r>
            <w:r>
              <w:rPr>
                <w:rStyle w:val="IndexLink"/>
                <w:rtl w:val="true"/>
              </w:rPr>
              <w:tab/>
            </w:r>
            <w:r>
              <w:rPr>
                <w:rStyle w:val="IndexLink"/>
              </w:rPr>
              <w:t>232</w:t>
            </w:r>
          </w:hyperlink>
        </w:p>
        <w:p>
          <w:pPr>
            <w:pStyle w:val="Contents3"/>
            <w:tabs>
              <w:tab w:val="clear" w:pos="8459"/>
              <w:tab w:val="right" w:pos="9026" w:leader="dot"/>
            </w:tabs>
            <w:rPr/>
          </w:pPr>
          <w:hyperlink w:anchor="__RefHeading___Toc983660_730472459">
            <w:r>
              <w:rPr>
                <w:webHidden/>
                <w:rStyle w:val="IndexLink"/>
                <w:rtl w:val="true"/>
              </w:rPr>
              <w:t>علّت ترك امر به معروف و نهى از منكر</w:t>
            </w:r>
            <w:r>
              <w:rPr>
                <w:rStyle w:val="IndexLink"/>
                <w:rtl w:val="true"/>
              </w:rPr>
              <w:tab/>
            </w:r>
            <w:r>
              <w:rPr>
                <w:rStyle w:val="IndexLink"/>
              </w:rPr>
              <w:t>235</w:t>
            </w:r>
          </w:hyperlink>
        </w:p>
        <w:p>
          <w:pPr>
            <w:pStyle w:val="Contents3"/>
            <w:tabs>
              <w:tab w:val="clear" w:pos="8459"/>
              <w:tab w:val="right" w:pos="9026" w:leader="dot"/>
            </w:tabs>
            <w:rPr/>
          </w:pPr>
          <w:hyperlink w:anchor="__RefHeading___Toc983662_730472459">
            <w:r>
              <w:rPr>
                <w:webHidden/>
                <w:rStyle w:val="IndexLink"/>
                <w:rtl w:val="true"/>
              </w:rPr>
              <w:t>بايستگى رعايت حقوق مسلمانى</w:t>
            </w:r>
            <w:r>
              <w:rPr>
                <w:rStyle w:val="IndexLink"/>
                <w:rtl w:val="true"/>
              </w:rPr>
              <w:tab/>
            </w:r>
            <w:r>
              <w:rPr>
                <w:rStyle w:val="IndexLink"/>
              </w:rPr>
              <w:t>236</w:t>
            </w:r>
          </w:hyperlink>
        </w:p>
        <w:p>
          <w:pPr>
            <w:pStyle w:val="Contents3"/>
            <w:tabs>
              <w:tab w:val="clear" w:pos="8459"/>
              <w:tab w:val="right" w:pos="9026" w:leader="dot"/>
            </w:tabs>
            <w:rPr/>
          </w:pPr>
          <w:hyperlink w:anchor="__RefHeading___Toc983664_730472459">
            <w:r>
              <w:rPr>
                <w:webHidden/>
                <w:rStyle w:val="IndexLink"/>
                <w:rtl w:val="true"/>
              </w:rPr>
              <w:t>سازشكارى در ارزشها و ديندارى ظاهرى</w:t>
            </w:r>
            <w:r>
              <w:rPr>
                <w:rStyle w:val="IndexLink"/>
                <w:rtl w:val="true"/>
              </w:rPr>
              <w:tab/>
            </w:r>
            <w:r>
              <w:rPr>
                <w:rStyle w:val="IndexLink"/>
              </w:rPr>
              <w:t>237</w:t>
            </w:r>
          </w:hyperlink>
        </w:p>
        <w:p>
          <w:pPr>
            <w:pStyle w:val="Contents2"/>
            <w:tabs>
              <w:tab w:val="clear" w:pos="8743"/>
              <w:tab w:val="right" w:pos="9026" w:leader="dot"/>
            </w:tabs>
            <w:rPr/>
          </w:pPr>
          <w:hyperlink w:anchor="__RefHeading___Toc983666_730472459">
            <w:r>
              <w:rPr>
                <w:webHidden/>
                <w:rStyle w:val="IndexLink"/>
                <w:rtl w:val="true"/>
              </w:rPr>
              <w:t>«</w:t>
            </w:r>
            <w:r>
              <w:rPr>
                <w:rStyle w:val="IndexLink"/>
                <w:rtl w:val="true"/>
              </w:rPr>
              <w:t xml:space="preserve">درس </w:t>
            </w:r>
            <w:r>
              <w:rPr>
                <w:rStyle w:val="IndexLink"/>
              </w:rPr>
              <w:t>178</w:t>
            </w:r>
            <w:r>
              <w:rPr>
                <w:rStyle w:val="IndexLink"/>
                <w:rtl w:val="true"/>
              </w:rPr>
              <w:t xml:space="preserve">» - </w:t>
            </w:r>
            <w:r>
              <w:rPr>
                <w:rStyle w:val="IndexLink"/>
                <w:rtl w:val="true"/>
              </w:rPr>
              <w:t xml:space="preserve">خطبۀ </w:t>
            </w:r>
            <w:r>
              <w:rPr>
                <w:rStyle w:val="IndexLink"/>
              </w:rPr>
              <w:t>114</w:t>
            </w:r>
            <w:r>
              <w:rPr>
                <w:rStyle w:val="IndexLink"/>
                <w:rtl w:val="true"/>
              </w:rPr>
              <w:t xml:space="preserve"> (</w:t>
            </w:r>
            <w:r>
              <w:rPr>
                <w:rStyle w:val="IndexLink"/>
                <w:rtl w:val="true"/>
              </w:rPr>
              <w:t>قسمت اوّل</w:t>
            </w:r>
            <w:r>
              <w:rPr>
                <w:rStyle w:val="IndexLink"/>
                <w:rtl w:val="true"/>
              </w:rPr>
              <w:t>)</w:t>
              <w:tab/>
            </w:r>
            <w:r>
              <w:rPr>
                <w:rStyle w:val="IndexLink"/>
              </w:rPr>
              <w:t>240</w:t>
            </w:r>
          </w:hyperlink>
        </w:p>
        <w:p>
          <w:pPr>
            <w:pStyle w:val="Contents3"/>
            <w:tabs>
              <w:tab w:val="clear" w:pos="8459"/>
              <w:tab w:val="right" w:pos="9026" w:leader="dot"/>
            </w:tabs>
            <w:rPr/>
          </w:pPr>
          <w:hyperlink w:anchor="__RefHeading___Toc983668_73047245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983670_730472459">
            <w:r>
              <w:rPr>
                <w:webHidden/>
                <w:rStyle w:val="IndexLink"/>
                <w:rtl w:val="true"/>
              </w:rPr>
              <w:t>ارتباط‍‌ حمد و شكر با نعمت هاى خداوند</w:t>
            </w:r>
            <w:r>
              <w:rPr>
                <w:rStyle w:val="IndexLink"/>
                <w:rtl w:val="true"/>
              </w:rPr>
              <w:tab/>
            </w:r>
            <w:r>
              <w:rPr>
                <w:rStyle w:val="IndexLink"/>
              </w:rPr>
              <w:t>242</w:t>
            </w:r>
          </w:hyperlink>
        </w:p>
        <w:p>
          <w:pPr>
            <w:pStyle w:val="Contents3"/>
            <w:tabs>
              <w:tab w:val="clear" w:pos="8459"/>
              <w:tab w:val="right" w:pos="9026" w:leader="dot"/>
            </w:tabs>
            <w:rPr/>
          </w:pPr>
          <w:hyperlink w:anchor="__RefHeading___Toc983672_730472459">
            <w:r>
              <w:rPr>
                <w:webHidden/>
                <w:rStyle w:val="IndexLink"/>
                <w:rtl w:val="true"/>
              </w:rPr>
              <w:t>سپاس بر نعمت ها و بلاهاى خداوند</w:t>
            </w:r>
            <w:r>
              <w:rPr>
                <w:rStyle w:val="IndexLink"/>
                <w:rtl w:val="true"/>
              </w:rPr>
              <w:tab/>
            </w:r>
            <w:r>
              <w:rPr>
                <w:rStyle w:val="IndexLink"/>
              </w:rPr>
              <w:t>245</w:t>
            </w:r>
          </w:hyperlink>
        </w:p>
        <w:p>
          <w:pPr>
            <w:pStyle w:val="Contents3"/>
            <w:tabs>
              <w:tab w:val="clear" w:pos="8459"/>
              <w:tab w:val="right" w:pos="9026" w:leader="dot"/>
            </w:tabs>
            <w:rPr/>
          </w:pPr>
          <w:hyperlink w:anchor="__RefHeading___Toc983674_730472459">
            <w:r>
              <w:rPr>
                <w:webHidden/>
                <w:rStyle w:val="IndexLink"/>
                <w:rtl w:val="true"/>
              </w:rPr>
              <w:t>رابطۀ ابتلائات و درجات ايمان</w:t>
            </w:r>
            <w:r>
              <w:rPr>
                <w:rStyle w:val="IndexLink"/>
                <w:rtl w:val="true"/>
              </w:rPr>
              <w:tab/>
            </w:r>
            <w:r>
              <w:rPr>
                <w:rStyle w:val="IndexLink"/>
              </w:rPr>
              <w:t>246</w:t>
            </w:r>
          </w:hyperlink>
        </w:p>
        <w:p>
          <w:pPr>
            <w:pStyle w:val="Contents3"/>
            <w:tabs>
              <w:tab w:val="clear" w:pos="8459"/>
              <w:tab w:val="right" w:pos="9026" w:leader="dot"/>
            </w:tabs>
            <w:rPr/>
          </w:pPr>
          <w:hyperlink w:anchor="__RefHeading___Toc983676_730472459">
            <w:r>
              <w:rPr>
                <w:webHidden/>
                <w:rStyle w:val="IndexLink"/>
                <w:rtl w:val="true"/>
              </w:rPr>
              <w:t>كمك خواهى از خدا بر نفس سركش</w:t>
            </w:r>
            <w:r>
              <w:rPr>
                <w:rStyle w:val="IndexLink"/>
                <w:rtl w:val="true"/>
              </w:rPr>
              <w:tab/>
            </w:r>
            <w:r>
              <w:rPr>
                <w:rStyle w:val="IndexLink"/>
              </w:rPr>
              <w:t>247</w:t>
            </w:r>
          </w:hyperlink>
        </w:p>
        <w:p>
          <w:pPr>
            <w:pStyle w:val="Contents3"/>
            <w:tabs>
              <w:tab w:val="clear" w:pos="8459"/>
              <w:tab w:val="right" w:pos="9026" w:leader="dot"/>
            </w:tabs>
            <w:rPr/>
          </w:pPr>
          <w:hyperlink w:anchor="__RefHeading___Toc983678_730472459">
            <w:r>
              <w:rPr>
                <w:webHidden/>
                <w:rStyle w:val="IndexLink"/>
                <w:rtl w:val="true"/>
              </w:rPr>
              <w:t>جهاد با نفس يا جهاد اكبر</w:t>
            </w:r>
            <w:r>
              <w:rPr>
                <w:rStyle w:val="IndexLink"/>
                <w:rtl w:val="true"/>
              </w:rPr>
              <w:tab/>
            </w:r>
            <w:r>
              <w:rPr>
                <w:rStyle w:val="IndexLink"/>
              </w:rPr>
              <w:t>248</w:t>
            </w:r>
          </w:hyperlink>
        </w:p>
        <w:p>
          <w:pPr>
            <w:pStyle w:val="Contents3"/>
            <w:tabs>
              <w:tab w:val="clear" w:pos="8459"/>
              <w:tab w:val="right" w:pos="9026" w:leader="dot"/>
            </w:tabs>
            <w:rPr/>
          </w:pPr>
          <w:hyperlink w:anchor="__RefHeading___Toc983680_730472459">
            <w:r>
              <w:rPr>
                <w:webHidden/>
                <w:rStyle w:val="IndexLink"/>
                <w:rtl w:val="true"/>
              </w:rPr>
              <w:t>خطر مال و مقام دوستى</w:t>
            </w:r>
            <w:r>
              <w:rPr>
                <w:rStyle w:val="IndexLink"/>
                <w:rtl w:val="true"/>
              </w:rPr>
              <w:tab/>
            </w:r>
            <w:r>
              <w:rPr>
                <w:rStyle w:val="IndexLink"/>
              </w:rPr>
              <w:t>250</w:t>
            </w:r>
          </w:hyperlink>
        </w:p>
        <w:p>
          <w:pPr>
            <w:pStyle w:val="Contents3"/>
            <w:tabs>
              <w:tab w:val="clear" w:pos="8459"/>
              <w:tab w:val="right" w:pos="9026" w:leader="dot"/>
            </w:tabs>
            <w:rPr/>
          </w:pPr>
          <w:hyperlink w:anchor="__RefHeading___Toc983682_730472459">
            <w:r>
              <w:rPr>
                <w:webHidden/>
                <w:rStyle w:val="IndexLink"/>
                <w:rtl w:val="true"/>
              </w:rPr>
              <w:t>آمرزش خواهى امام عليه السلام از خداوند و مقصود از آن</w:t>
            </w:r>
            <w:r>
              <w:rPr>
                <w:rStyle w:val="IndexLink"/>
                <w:rtl w:val="true"/>
              </w:rPr>
              <w:tab/>
            </w:r>
            <w:r>
              <w:rPr>
                <w:rStyle w:val="IndexLink"/>
              </w:rPr>
              <w:t>251</w:t>
            </w:r>
          </w:hyperlink>
        </w:p>
        <w:p>
          <w:pPr>
            <w:pStyle w:val="Contents3"/>
            <w:tabs>
              <w:tab w:val="clear" w:pos="8459"/>
              <w:tab w:val="right" w:pos="9026" w:leader="dot"/>
            </w:tabs>
            <w:rPr/>
          </w:pPr>
          <w:hyperlink w:anchor="__RefHeading___Toc983684_730472459">
            <w:r>
              <w:rPr>
                <w:webHidden/>
                <w:rStyle w:val="IndexLink"/>
                <w:rtl w:val="true"/>
              </w:rPr>
              <w:t>ايمان شايسته</w:t>
            </w:r>
            <w:r>
              <w:rPr>
                <w:rStyle w:val="IndexLink"/>
                <w:rtl w:val="true"/>
              </w:rPr>
              <w:tab/>
            </w:r>
            <w:r>
              <w:rPr>
                <w:rStyle w:val="IndexLink"/>
              </w:rPr>
              <w:t>253</w:t>
            </w:r>
          </w:hyperlink>
        </w:p>
        <w:p>
          <w:pPr>
            <w:pStyle w:val="Contents3"/>
            <w:tabs>
              <w:tab w:val="clear" w:pos="8459"/>
              <w:tab w:val="right" w:pos="9026" w:leader="dot"/>
            </w:tabs>
            <w:rPr/>
          </w:pPr>
          <w:hyperlink w:anchor="__RefHeading___Toc983686_730472459">
            <w:r>
              <w:rPr>
                <w:webHidden/>
                <w:rStyle w:val="IndexLink"/>
                <w:rtl w:val="true"/>
              </w:rPr>
              <w:t>محتواى شهادتين</w:t>
            </w:r>
            <w:r>
              <w:rPr>
                <w:rStyle w:val="IndexLink"/>
                <w:rtl w:val="true"/>
              </w:rPr>
              <w:tab/>
            </w:r>
            <w:r>
              <w:rPr>
                <w:rStyle w:val="IndexLink"/>
              </w:rPr>
              <w:t>255</w:t>
            </w:r>
          </w:hyperlink>
        </w:p>
        <w:p>
          <w:pPr>
            <w:pStyle w:val="Contents3"/>
            <w:tabs>
              <w:tab w:val="clear" w:pos="8459"/>
              <w:tab w:val="right" w:pos="9026" w:leader="dot"/>
            </w:tabs>
            <w:rPr/>
          </w:pPr>
          <w:hyperlink w:anchor="__RefHeading___Toc983688_730472459">
            <w:r>
              <w:rPr>
                <w:webHidden/>
                <w:rStyle w:val="IndexLink"/>
                <w:rtl w:val="true"/>
              </w:rPr>
              <w:t>ارزش شهادتين</w:t>
            </w:r>
            <w:r>
              <w:rPr>
                <w:rStyle w:val="IndexLink"/>
                <w:rtl w:val="true"/>
              </w:rPr>
              <w:tab/>
            </w:r>
            <w:r>
              <w:rPr>
                <w:rStyle w:val="IndexLink"/>
              </w:rPr>
              <w:t>255</w:t>
            </w:r>
          </w:hyperlink>
        </w:p>
        <w:p>
          <w:pPr>
            <w:pStyle w:val="Contents2"/>
            <w:tabs>
              <w:tab w:val="clear" w:pos="8743"/>
              <w:tab w:val="right" w:pos="9026" w:leader="dot"/>
            </w:tabs>
            <w:rPr/>
          </w:pPr>
          <w:hyperlink w:anchor="__RefHeading___Toc983690_730472459">
            <w:r>
              <w:rPr>
                <w:webHidden/>
                <w:rStyle w:val="IndexLink"/>
                <w:rtl w:val="true"/>
              </w:rPr>
              <w:t>«</w:t>
            </w:r>
            <w:r>
              <w:rPr>
                <w:rStyle w:val="IndexLink"/>
                <w:rtl w:val="true"/>
              </w:rPr>
              <w:t xml:space="preserve">درس </w:t>
            </w:r>
            <w:r>
              <w:rPr>
                <w:rStyle w:val="IndexLink"/>
              </w:rPr>
              <w:t>179</w:t>
            </w:r>
            <w:r>
              <w:rPr>
                <w:rStyle w:val="IndexLink"/>
                <w:rtl w:val="true"/>
              </w:rPr>
              <w:t xml:space="preserve">» - </w:t>
            </w:r>
            <w:r>
              <w:rPr>
                <w:rStyle w:val="IndexLink"/>
                <w:rtl w:val="true"/>
              </w:rPr>
              <w:t xml:space="preserve">خطبۀ </w:t>
            </w:r>
            <w:r>
              <w:rPr>
                <w:rStyle w:val="IndexLink"/>
              </w:rPr>
              <w:t>114</w:t>
            </w:r>
            <w:r>
              <w:rPr>
                <w:rStyle w:val="IndexLink"/>
                <w:rtl w:val="true"/>
              </w:rPr>
              <w:t xml:space="preserve"> (</w:t>
            </w:r>
            <w:r>
              <w:rPr>
                <w:rStyle w:val="IndexLink"/>
                <w:rtl w:val="true"/>
              </w:rPr>
              <w:t>قسمت دوّم</w:t>
            </w:r>
            <w:r>
              <w:rPr>
                <w:rStyle w:val="IndexLink"/>
                <w:rtl w:val="true"/>
              </w:rPr>
              <w:t>)</w:t>
              <w:tab/>
            </w:r>
            <w:r>
              <w:rPr>
                <w:rStyle w:val="IndexLink"/>
              </w:rPr>
              <w:t>257</w:t>
            </w:r>
          </w:hyperlink>
        </w:p>
        <w:p>
          <w:pPr>
            <w:pStyle w:val="Contents3"/>
            <w:tabs>
              <w:tab w:val="clear" w:pos="8459"/>
              <w:tab w:val="right" w:pos="9026" w:leader="dot"/>
            </w:tabs>
            <w:rPr/>
          </w:pPr>
          <w:hyperlink w:anchor="__RefHeading___Toc983692_730472459">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983694_730472459">
            <w:r>
              <w:rPr>
                <w:webHidden/>
                <w:rStyle w:val="IndexLink"/>
                <w:rtl w:val="true"/>
              </w:rPr>
              <w:t>«</w:t>
            </w:r>
            <w:r>
              <w:rPr>
                <w:rStyle w:val="IndexLink"/>
                <w:rtl w:val="true"/>
              </w:rPr>
              <w:t>تقوا</w:t>
            </w:r>
            <w:r>
              <w:rPr>
                <w:rStyle w:val="IndexLink"/>
                <w:rtl w:val="true"/>
              </w:rPr>
              <w:t xml:space="preserve">» </w:t>
            </w:r>
            <w:r>
              <w:rPr>
                <w:rStyle w:val="IndexLink"/>
                <w:rtl w:val="true"/>
              </w:rPr>
              <w:t>توشه و پناهگاه انسان</w:t>
            </w:r>
            <w:r>
              <w:rPr>
                <w:rStyle w:val="IndexLink"/>
                <w:rtl w:val="true"/>
              </w:rPr>
              <w:tab/>
            </w:r>
            <w:r>
              <w:rPr>
                <w:rStyle w:val="IndexLink"/>
              </w:rPr>
              <w:t>258</w:t>
            </w:r>
          </w:hyperlink>
        </w:p>
        <w:p>
          <w:pPr>
            <w:pStyle w:val="Contents3"/>
            <w:tabs>
              <w:tab w:val="clear" w:pos="8459"/>
              <w:tab w:val="right" w:pos="9026" w:leader="dot"/>
            </w:tabs>
            <w:rPr/>
          </w:pPr>
          <w:hyperlink w:anchor="__RefHeading___Toc983696_730472459">
            <w:r>
              <w:rPr>
                <w:webHidden/>
                <w:rStyle w:val="IndexLink"/>
                <w:rtl w:val="true"/>
              </w:rPr>
              <w:t>دعوتگر به تقوا و پذيرندۀ آن</w:t>
            </w:r>
            <w:r>
              <w:rPr>
                <w:rStyle w:val="IndexLink"/>
                <w:rtl w:val="true"/>
              </w:rPr>
              <w:tab/>
            </w:r>
            <w:r>
              <w:rPr>
                <w:rStyle w:val="IndexLink"/>
              </w:rPr>
              <w:t>260</w:t>
            </w:r>
          </w:hyperlink>
        </w:p>
        <w:p>
          <w:pPr>
            <w:pStyle w:val="Contents3"/>
            <w:tabs>
              <w:tab w:val="clear" w:pos="8459"/>
              <w:tab w:val="right" w:pos="9026" w:leader="dot"/>
            </w:tabs>
            <w:rPr/>
          </w:pPr>
          <w:hyperlink w:anchor="__RefHeading___Toc983698_730472459">
            <w:r>
              <w:rPr>
                <w:webHidden/>
                <w:rStyle w:val="IndexLink"/>
                <w:rtl w:val="true"/>
              </w:rPr>
              <w:t>آثار سازندۀ تقوا</w:t>
            </w:r>
            <w:r>
              <w:rPr>
                <w:rStyle w:val="IndexLink"/>
                <w:rtl w:val="true"/>
              </w:rPr>
              <w:tab/>
            </w:r>
            <w:r>
              <w:rPr>
                <w:rStyle w:val="IndexLink"/>
              </w:rPr>
              <w:t>262</w:t>
            </w:r>
          </w:hyperlink>
        </w:p>
        <w:p>
          <w:pPr>
            <w:pStyle w:val="Contents3"/>
            <w:tabs>
              <w:tab w:val="clear" w:pos="8459"/>
              <w:tab w:val="right" w:pos="9026" w:leader="dot"/>
            </w:tabs>
            <w:rPr/>
          </w:pPr>
          <w:hyperlink w:anchor="__RefHeading___Toc983700_730472459">
            <w:r>
              <w:rPr>
                <w:webHidden/>
                <w:rStyle w:val="IndexLink"/>
                <w:rtl w:val="true"/>
              </w:rPr>
              <w:t>ويژگى هاى دنيا</w:t>
            </w:r>
            <w:r>
              <w:rPr>
                <w:rStyle w:val="IndexLink"/>
                <w:rtl w:val="true"/>
              </w:rPr>
              <w:tab/>
            </w:r>
            <w:r>
              <w:rPr>
                <w:rStyle w:val="IndexLink"/>
              </w:rPr>
              <w:t>265</w:t>
            </w:r>
          </w:hyperlink>
        </w:p>
        <w:p>
          <w:pPr>
            <w:pStyle w:val="Contents3"/>
            <w:tabs>
              <w:tab w:val="clear" w:pos="8459"/>
              <w:tab w:val="right" w:pos="9026" w:leader="dot"/>
            </w:tabs>
            <w:rPr/>
          </w:pPr>
          <w:hyperlink w:anchor="__RefHeading___Toc983702_730472459">
            <w:r>
              <w:rPr>
                <w:webHidden/>
                <w:rStyle w:val="IndexLink"/>
                <w:rtl w:val="true"/>
              </w:rPr>
              <w:t>فناپذيرى دنيا</w:t>
            </w:r>
            <w:r>
              <w:rPr>
                <w:rStyle w:val="IndexLink"/>
                <w:rtl w:val="true"/>
              </w:rPr>
              <w:tab/>
            </w:r>
            <w:r>
              <w:rPr>
                <w:rStyle w:val="IndexLink"/>
              </w:rPr>
              <w:t>266</w:t>
            </w:r>
          </w:hyperlink>
        </w:p>
        <w:p>
          <w:pPr>
            <w:pStyle w:val="Contents3"/>
            <w:tabs>
              <w:tab w:val="clear" w:pos="8459"/>
              <w:tab w:val="right" w:pos="9026" w:leader="dot"/>
            </w:tabs>
            <w:rPr/>
          </w:pPr>
          <w:hyperlink w:anchor="__RefHeading___Toc983704_730472459">
            <w:r>
              <w:rPr>
                <w:webHidden/>
                <w:rStyle w:val="IndexLink"/>
                <w:rtl w:val="true"/>
              </w:rPr>
              <w:t>سراى مشقت و سختى</w:t>
            </w:r>
            <w:r>
              <w:rPr>
                <w:rStyle w:val="IndexLink"/>
                <w:rtl w:val="true"/>
              </w:rPr>
              <w:tab/>
            </w:r>
            <w:r>
              <w:rPr>
                <w:rStyle w:val="IndexLink"/>
              </w:rPr>
              <w:t>268</w:t>
            </w:r>
          </w:hyperlink>
        </w:p>
        <w:p>
          <w:pPr>
            <w:pStyle w:val="Contents2"/>
            <w:tabs>
              <w:tab w:val="clear" w:pos="8743"/>
              <w:tab w:val="right" w:pos="9026" w:leader="dot"/>
            </w:tabs>
            <w:rPr/>
          </w:pPr>
          <w:hyperlink w:anchor="__RefHeading___Toc983706_730472459">
            <w:r>
              <w:rPr>
                <w:webHidden/>
                <w:rStyle w:val="IndexLink"/>
                <w:rtl w:val="true"/>
              </w:rPr>
              <w:t>«</w:t>
            </w:r>
            <w:r>
              <w:rPr>
                <w:rStyle w:val="IndexLink"/>
                <w:rtl w:val="true"/>
              </w:rPr>
              <w:t xml:space="preserve">درس </w:t>
            </w:r>
            <w:r>
              <w:rPr>
                <w:rStyle w:val="IndexLink"/>
              </w:rPr>
              <w:t>180</w:t>
            </w:r>
            <w:r>
              <w:rPr>
                <w:rStyle w:val="IndexLink"/>
                <w:rtl w:val="true"/>
              </w:rPr>
              <w:t xml:space="preserve">» - </w:t>
            </w:r>
            <w:r>
              <w:rPr>
                <w:rStyle w:val="IndexLink"/>
                <w:rtl w:val="true"/>
              </w:rPr>
              <w:t xml:space="preserve">خطبۀ </w:t>
            </w:r>
            <w:r>
              <w:rPr>
                <w:rStyle w:val="IndexLink"/>
              </w:rPr>
              <w:t>114</w:t>
            </w:r>
            <w:r>
              <w:rPr>
                <w:rStyle w:val="IndexLink"/>
                <w:rtl w:val="true"/>
              </w:rPr>
              <w:t xml:space="preserve"> (</w:t>
            </w:r>
            <w:r>
              <w:rPr>
                <w:rStyle w:val="IndexLink"/>
                <w:rtl w:val="true"/>
              </w:rPr>
              <w:t>قسمت سوّم</w:t>
            </w:r>
            <w:r>
              <w:rPr>
                <w:rStyle w:val="IndexLink"/>
                <w:rtl w:val="true"/>
              </w:rPr>
              <w:t>)</w:t>
              <w:tab/>
            </w:r>
            <w:r>
              <w:rPr>
                <w:rStyle w:val="IndexLink"/>
              </w:rPr>
              <w:t>270</w:t>
            </w:r>
          </w:hyperlink>
        </w:p>
        <w:p>
          <w:pPr>
            <w:pStyle w:val="Contents3"/>
            <w:tabs>
              <w:tab w:val="clear" w:pos="8459"/>
              <w:tab w:val="right" w:pos="9026" w:leader="dot"/>
            </w:tabs>
            <w:rPr/>
          </w:pPr>
          <w:hyperlink w:anchor="__RefHeading___Toc983708_730472459">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983710_730472459">
            <w:r>
              <w:rPr>
                <w:webHidden/>
                <w:rStyle w:val="IndexLink"/>
                <w:rtl w:val="true"/>
              </w:rPr>
              <w:t>دنيا سراى از دست دادن ها</w:t>
            </w:r>
            <w:r>
              <w:rPr>
                <w:rStyle w:val="IndexLink"/>
                <w:rtl w:val="true"/>
              </w:rPr>
              <w:tab/>
            </w:r>
            <w:r>
              <w:rPr>
                <w:rStyle w:val="IndexLink"/>
              </w:rPr>
              <w:t>271</w:t>
            </w:r>
          </w:hyperlink>
        </w:p>
        <w:p>
          <w:pPr>
            <w:pStyle w:val="Contents3"/>
            <w:tabs>
              <w:tab w:val="clear" w:pos="8459"/>
              <w:tab w:val="right" w:pos="9026" w:leader="dot"/>
            </w:tabs>
            <w:rPr/>
          </w:pPr>
          <w:hyperlink w:anchor="__RefHeading___Toc983712_730472459">
            <w:r>
              <w:rPr>
                <w:webHidden/>
                <w:rStyle w:val="IndexLink"/>
                <w:rtl w:val="true"/>
              </w:rPr>
              <w:t>دنيا سراى دگرگونى ها</w:t>
            </w:r>
            <w:r>
              <w:rPr>
                <w:rStyle w:val="IndexLink"/>
                <w:rtl w:val="true"/>
              </w:rPr>
              <w:tab/>
            </w:r>
            <w:r>
              <w:rPr>
                <w:rStyle w:val="IndexLink"/>
              </w:rPr>
              <w:t>273</w:t>
            </w:r>
          </w:hyperlink>
        </w:p>
        <w:p>
          <w:pPr>
            <w:pStyle w:val="Contents3"/>
            <w:tabs>
              <w:tab w:val="clear" w:pos="8459"/>
              <w:tab w:val="right" w:pos="9026" w:leader="dot"/>
            </w:tabs>
            <w:rPr/>
          </w:pPr>
          <w:hyperlink w:anchor="__RefHeading___Toc983714_730472459">
            <w:r>
              <w:rPr>
                <w:webHidden/>
                <w:rStyle w:val="IndexLink"/>
                <w:rtl w:val="true"/>
              </w:rPr>
              <w:t>دنيا سراى عبرتها</w:t>
            </w:r>
            <w:r>
              <w:rPr>
                <w:rStyle w:val="IndexLink"/>
                <w:rtl w:val="true"/>
              </w:rPr>
              <w:tab/>
            </w:r>
            <w:r>
              <w:rPr>
                <w:rStyle w:val="IndexLink"/>
              </w:rPr>
              <w:t>274</w:t>
            </w:r>
          </w:hyperlink>
        </w:p>
        <w:p>
          <w:pPr>
            <w:pStyle w:val="Contents3"/>
            <w:tabs>
              <w:tab w:val="clear" w:pos="8459"/>
              <w:tab w:val="right" w:pos="9026" w:leader="dot"/>
            </w:tabs>
            <w:rPr/>
          </w:pPr>
          <w:hyperlink w:anchor="__RefHeading___Toc983716_730472459">
            <w:r>
              <w:rPr>
                <w:webHidden/>
                <w:rStyle w:val="IndexLink"/>
                <w:rtl w:val="true"/>
              </w:rPr>
              <w:t>فريبندگى خوشى هاى دنيا</w:t>
            </w:r>
            <w:r>
              <w:rPr>
                <w:rStyle w:val="IndexLink"/>
                <w:rtl w:val="true"/>
              </w:rPr>
              <w:tab/>
            </w:r>
            <w:r>
              <w:rPr>
                <w:rStyle w:val="IndexLink"/>
              </w:rPr>
              <w:t>275</w:t>
            </w:r>
          </w:hyperlink>
        </w:p>
        <w:p>
          <w:pPr>
            <w:pStyle w:val="Contents3"/>
            <w:tabs>
              <w:tab w:val="clear" w:pos="8459"/>
              <w:tab w:val="right" w:pos="9026" w:leader="dot"/>
            </w:tabs>
            <w:rPr/>
          </w:pPr>
          <w:hyperlink w:anchor="__RefHeading___Toc983718_730472459">
            <w:r>
              <w:rPr>
                <w:webHidden/>
                <w:rStyle w:val="IndexLink"/>
                <w:rtl w:val="true"/>
              </w:rPr>
              <w:t>فاصلۀ بين زندگان و مردگان</w:t>
            </w:r>
            <w:r>
              <w:rPr>
                <w:rStyle w:val="IndexLink"/>
                <w:rtl w:val="true"/>
              </w:rPr>
              <w:tab/>
            </w:r>
            <w:r>
              <w:rPr>
                <w:rStyle w:val="IndexLink"/>
              </w:rPr>
              <w:t>277</w:t>
            </w:r>
          </w:hyperlink>
        </w:p>
        <w:p>
          <w:pPr>
            <w:pStyle w:val="Contents3"/>
            <w:tabs>
              <w:tab w:val="clear" w:pos="8459"/>
              <w:tab w:val="right" w:pos="9026" w:leader="dot"/>
            </w:tabs>
            <w:rPr/>
          </w:pPr>
          <w:hyperlink w:anchor="__RefHeading___Toc983720_730472459">
            <w:r>
              <w:rPr>
                <w:webHidden/>
                <w:rStyle w:val="IndexLink"/>
                <w:rtl w:val="true"/>
              </w:rPr>
              <w:t>بدتر از بد و بهتر از خوب</w:t>
            </w:r>
            <w:r>
              <w:rPr>
                <w:rStyle w:val="IndexLink"/>
                <w:rtl w:val="true"/>
              </w:rPr>
              <w:tab/>
            </w:r>
            <w:r>
              <w:rPr>
                <w:rStyle w:val="IndexLink"/>
              </w:rPr>
              <w:t>278</w:t>
            </w:r>
          </w:hyperlink>
        </w:p>
        <w:p>
          <w:pPr>
            <w:pStyle w:val="Contents3"/>
            <w:tabs>
              <w:tab w:val="clear" w:pos="8459"/>
              <w:tab w:val="right" w:pos="9026" w:leader="dot"/>
            </w:tabs>
            <w:rPr/>
          </w:pPr>
          <w:hyperlink w:anchor="__RefHeading___Toc983722_730472459">
            <w:r>
              <w:rPr>
                <w:webHidden/>
                <w:rStyle w:val="IndexLink"/>
                <w:rtl w:val="true"/>
              </w:rPr>
              <w:t>تفاوت امور دنيوى و اخروى</w:t>
            </w:r>
            <w:r>
              <w:rPr>
                <w:rStyle w:val="IndexLink"/>
                <w:rtl w:val="true"/>
              </w:rPr>
              <w:tab/>
            </w:r>
            <w:r>
              <w:rPr>
                <w:rStyle w:val="IndexLink"/>
              </w:rPr>
              <w:t>278</w:t>
            </w:r>
          </w:hyperlink>
        </w:p>
        <w:p>
          <w:pPr>
            <w:pStyle w:val="Contents3"/>
            <w:tabs>
              <w:tab w:val="clear" w:pos="8459"/>
              <w:tab w:val="right" w:pos="9026" w:leader="dot"/>
            </w:tabs>
            <w:rPr/>
          </w:pPr>
          <w:hyperlink w:anchor="__RefHeading___Toc983724_730472459">
            <w:r>
              <w:rPr>
                <w:webHidden/>
                <w:rStyle w:val="IndexLink"/>
                <w:rtl w:val="true"/>
              </w:rPr>
              <w:t>بهتر بودن كمبود دنيوى از كمبود اخروى</w:t>
            </w:r>
            <w:r>
              <w:rPr>
                <w:rStyle w:val="IndexLink"/>
                <w:rtl w:val="true"/>
              </w:rPr>
              <w:tab/>
            </w:r>
            <w:r>
              <w:rPr>
                <w:rStyle w:val="IndexLink"/>
              </w:rPr>
              <w:t>280</w:t>
            </w:r>
          </w:hyperlink>
        </w:p>
        <w:p>
          <w:pPr>
            <w:pStyle w:val="Contents3"/>
            <w:tabs>
              <w:tab w:val="clear" w:pos="8459"/>
              <w:tab w:val="right" w:pos="9026" w:leader="dot"/>
            </w:tabs>
            <w:rPr/>
          </w:pPr>
          <w:hyperlink w:anchor="__RefHeading___Toc983726_730472459">
            <w:r>
              <w:rPr>
                <w:webHidden/>
                <w:rStyle w:val="IndexLink"/>
                <w:rtl w:val="true"/>
              </w:rPr>
              <w:t>گسترۀ مباحات در مقايسه با محرّمات</w:t>
            </w:r>
            <w:r>
              <w:rPr>
                <w:rStyle w:val="IndexLink"/>
                <w:rtl w:val="true"/>
              </w:rPr>
              <w:tab/>
            </w:r>
            <w:r>
              <w:rPr>
                <w:rStyle w:val="IndexLink"/>
              </w:rPr>
              <w:t>281</w:t>
            </w:r>
          </w:hyperlink>
        </w:p>
        <w:p>
          <w:pPr>
            <w:pStyle w:val="Contents2"/>
            <w:tabs>
              <w:tab w:val="clear" w:pos="8743"/>
              <w:tab w:val="right" w:pos="9026" w:leader="dot"/>
            </w:tabs>
            <w:rPr/>
          </w:pPr>
          <w:hyperlink w:anchor="__RefHeading___Toc983728_730472459">
            <w:r>
              <w:rPr>
                <w:webHidden/>
                <w:rStyle w:val="IndexLink"/>
                <w:rtl w:val="true"/>
              </w:rPr>
              <w:t>«</w:t>
            </w:r>
            <w:r>
              <w:rPr>
                <w:rStyle w:val="IndexLink"/>
                <w:rtl w:val="true"/>
              </w:rPr>
              <w:t xml:space="preserve">درس </w:t>
            </w:r>
            <w:r>
              <w:rPr>
                <w:rStyle w:val="IndexLink"/>
              </w:rPr>
              <w:t>181</w:t>
            </w:r>
            <w:r>
              <w:rPr>
                <w:rStyle w:val="IndexLink"/>
                <w:rtl w:val="true"/>
              </w:rPr>
              <w:t xml:space="preserve">» - </w:t>
            </w:r>
            <w:r>
              <w:rPr>
                <w:rStyle w:val="IndexLink"/>
                <w:rtl w:val="true"/>
              </w:rPr>
              <w:t xml:space="preserve">خطبۀ </w:t>
            </w:r>
            <w:r>
              <w:rPr>
                <w:rStyle w:val="IndexLink"/>
              </w:rPr>
              <w:t>114</w:t>
            </w:r>
            <w:r>
              <w:rPr>
                <w:rStyle w:val="IndexLink"/>
                <w:rtl w:val="true"/>
              </w:rPr>
              <w:t xml:space="preserve"> (</w:t>
            </w:r>
            <w:r>
              <w:rPr>
                <w:rStyle w:val="IndexLink"/>
                <w:rtl w:val="true"/>
              </w:rPr>
              <w:t>قسمت چهارم</w:t>
            </w:r>
            <w:r>
              <w:rPr>
                <w:rStyle w:val="IndexLink"/>
                <w:rtl w:val="true"/>
              </w:rPr>
              <w:t>)</w:t>
              <w:tab/>
            </w:r>
            <w:r>
              <w:rPr>
                <w:rStyle w:val="IndexLink"/>
              </w:rPr>
              <w:t>286</w:t>
            </w:r>
          </w:hyperlink>
        </w:p>
        <w:p>
          <w:pPr>
            <w:pStyle w:val="Contents3"/>
            <w:tabs>
              <w:tab w:val="clear" w:pos="8459"/>
              <w:tab w:val="right" w:pos="9026" w:leader="dot"/>
            </w:tabs>
            <w:rPr/>
          </w:pPr>
          <w:hyperlink w:anchor="__RefHeading___Toc983730_730472459">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983732_730472459">
            <w:r>
              <w:rPr>
                <w:webHidden/>
                <w:rStyle w:val="IndexLink"/>
                <w:rtl w:val="true"/>
              </w:rPr>
              <w:t>كفالتِ‌ روزى از طرف خداوند و معناى آن</w:t>
            </w:r>
            <w:r>
              <w:rPr>
                <w:rStyle w:val="IndexLink"/>
                <w:rtl w:val="true"/>
              </w:rPr>
              <w:tab/>
            </w:r>
            <w:r>
              <w:rPr>
                <w:rStyle w:val="IndexLink"/>
              </w:rPr>
              <w:t>287</w:t>
            </w:r>
          </w:hyperlink>
        </w:p>
        <w:p>
          <w:pPr>
            <w:pStyle w:val="Contents3"/>
            <w:tabs>
              <w:tab w:val="clear" w:pos="8459"/>
              <w:tab w:val="right" w:pos="9026" w:leader="dot"/>
            </w:tabs>
            <w:rPr/>
          </w:pPr>
          <w:hyperlink w:anchor="__RefHeading___Toc983734_730472459">
            <w:r>
              <w:rPr>
                <w:webHidden/>
                <w:rStyle w:val="IndexLink"/>
                <w:rtl w:val="true"/>
              </w:rPr>
              <w:t>عوامل فقر</w:t>
            </w:r>
            <w:r>
              <w:rPr>
                <w:rStyle w:val="IndexLink"/>
                <w:rtl w:val="true"/>
              </w:rPr>
              <w:tab/>
            </w:r>
            <w:r>
              <w:rPr>
                <w:rStyle w:val="IndexLink"/>
              </w:rPr>
              <w:t>289</w:t>
            </w:r>
          </w:hyperlink>
        </w:p>
        <w:p>
          <w:pPr>
            <w:pStyle w:val="Contents3"/>
            <w:tabs>
              <w:tab w:val="clear" w:pos="8459"/>
              <w:tab w:val="right" w:pos="9026" w:leader="dot"/>
            </w:tabs>
            <w:rPr/>
          </w:pPr>
          <w:hyperlink w:anchor="__RefHeading___Toc983736_730472459">
            <w:r>
              <w:rPr>
                <w:webHidden/>
                <w:rStyle w:val="IndexLink"/>
                <w:rtl w:val="true"/>
              </w:rPr>
              <w:t>اولويت واجبات</w:t>
            </w:r>
            <w:r>
              <w:rPr>
                <w:rStyle w:val="IndexLink"/>
                <w:rtl w:val="true"/>
              </w:rPr>
              <w:tab/>
            </w:r>
            <w:r>
              <w:rPr>
                <w:rStyle w:val="IndexLink"/>
              </w:rPr>
              <w:t>293</w:t>
            </w:r>
          </w:hyperlink>
        </w:p>
        <w:p>
          <w:pPr>
            <w:pStyle w:val="Contents3"/>
            <w:tabs>
              <w:tab w:val="clear" w:pos="8459"/>
              <w:tab w:val="right" w:pos="9026" w:leader="dot"/>
            </w:tabs>
            <w:rPr/>
          </w:pPr>
          <w:hyperlink w:anchor="__RefHeading___Toc983738_730472459">
            <w:r>
              <w:rPr>
                <w:webHidden/>
                <w:rStyle w:val="IndexLink"/>
                <w:rtl w:val="true"/>
              </w:rPr>
              <w:t>ترديد در باورها عامل ترك وظايف</w:t>
            </w:r>
            <w:r>
              <w:rPr>
                <w:rStyle w:val="IndexLink"/>
                <w:rtl w:val="true"/>
              </w:rPr>
              <w:tab/>
            </w:r>
            <w:r>
              <w:rPr>
                <w:rStyle w:val="IndexLink"/>
              </w:rPr>
              <w:t>293</w:t>
            </w:r>
          </w:hyperlink>
        </w:p>
        <w:p>
          <w:pPr>
            <w:pStyle w:val="Contents3"/>
            <w:tabs>
              <w:tab w:val="clear" w:pos="8459"/>
              <w:tab w:val="right" w:pos="9026" w:leader="dot"/>
            </w:tabs>
            <w:rPr/>
          </w:pPr>
          <w:hyperlink w:anchor="__RefHeading___Toc983740_730472459">
            <w:r>
              <w:rPr>
                <w:webHidden/>
                <w:rStyle w:val="IndexLink"/>
                <w:rtl w:val="true"/>
              </w:rPr>
              <w:t>شتاب در انجام عمل صالح</w:t>
            </w:r>
            <w:r>
              <w:rPr>
                <w:rStyle w:val="IndexLink"/>
                <w:rtl w:val="true"/>
              </w:rPr>
              <w:tab/>
            </w:r>
            <w:r>
              <w:rPr>
                <w:rStyle w:val="IndexLink"/>
              </w:rPr>
              <w:t>295</w:t>
            </w:r>
          </w:hyperlink>
        </w:p>
        <w:p>
          <w:pPr>
            <w:pStyle w:val="Contents3"/>
            <w:tabs>
              <w:tab w:val="clear" w:pos="8459"/>
              <w:tab w:val="right" w:pos="9026" w:leader="dot"/>
            </w:tabs>
            <w:rPr/>
          </w:pPr>
          <w:hyperlink w:anchor="__RefHeading___Toc983742_730472459">
            <w:r>
              <w:rPr>
                <w:webHidden/>
                <w:rStyle w:val="IndexLink"/>
                <w:rtl w:val="true"/>
              </w:rPr>
              <w:t>بازنگشتن عمر و اميد به بازگشت روزى</w:t>
            </w:r>
            <w:r>
              <w:rPr>
                <w:rStyle w:val="IndexLink"/>
                <w:rtl w:val="true"/>
              </w:rPr>
              <w:tab/>
            </w:r>
            <w:r>
              <w:rPr>
                <w:rStyle w:val="IndexLink"/>
              </w:rPr>
              <w:t>295</w:t>
            </w:r>
          </w:hyperlink>
        </w:p>
        <w:p>
          <w:pPr>
            <w:pStyle w:val="Contents3"/>
            <w:tabs>
              <w:tab w:val="clear" w:pos="8459"/>
              <w:tab w:val="right" w:pos="9026" w:leader="dot"/>
            </w:tabs>
            <w:rPr/>
          </w:pPr>
          <w:hyperlink w:anchor="__RefHeading___Toc983744_730472459">
            <w:r>
              <w:rPr>
                <w:webHidden/>
                <w:rStyle w:val="IndexLink"/>
                <w:rtl w:val="true"/>
              </w:rPr>
              <w:t>سفارش به تقوا</w:t>
            </w:r>
            <w:r>
              <w:rPr>
                <w:rStyle w:val="IndexLink"/>
                <w:rtl w:val="true"/>
              </w:rPr>
              <w:tab/>
            </w:r>
            <w:r>
              <w:rPr>
                <w:rStyle w:val="IndexLink"/>
              </w:rPr>
              <w:t>296</w:t>
            </w:r>
          </w:hyperlink>
        </w:p>
        <w:p>
          <w:pPr>
            <w:pStyle w:val="Contents3"/>
            <w:tabs>
              <w:tab w:val="clear" w:pos="8459"/>
              <w:tab w:val="right" w:pos="9026" w:leader="dot"/>
            </w:tabs>
            <w:rPr/>
          </w:pPr>
          <w:hyperlink w:anchor="__RefHeading___Toc983746_730472459">
            <w:r>
              <w:rPr>
                <w:webHidden/>
                <w:rStyle w:val="IndexLink"/>
                <w:rtl w:val="true"/>
              </w:rPr>
              <w:t>عوامل زوال ايمان</w:t>
            </w:r>
            <w:r>
              <w:rPr>
                <w:rStyle w:val="IndexLink"/>
                <w:rtl w:val="true"/>
              </w:rPr>
              <w:tab/>
            </w:r>
            <w:r>
              <w:rPr>
                <w:rStyle w:val="IndexLink"/>
              </w:rPr>
              <w:t>297</w:t>
            </w:r>
          </w:hyperlink>
        </w:p>
        <w:p>
          <w:pPr>
            <w:pStyle w:val="Contents2"/>
            <w:tabs>
              <w:tab w:val="clear" w:pos="8743"/>
              <w:tab w:val="right" w:pos="9026" w:leader="dot"/>
            </w:tabs>
            <w:rPr/>
          </w:pPr>
          <w:hyperlink w:anchor="__RefHeading___Toc983748_730472459">
            <w:r>
              <w:rPr>
                <w:webHidden/>
                <w:rStyle w:val="IndexLink"/>
                <w:rtl w:val="true"/>
              </w:rPr>
              <w:t>«</w:t>
            </w:r>
            <w:r>
              <w:rPr>
                <w:rStyle w:val="IndexLink"/>
                <w:rtl w:val="true"/>
              </w:rPr>
              <w:t xml:space="preserve">درس </w:t>
            </w:r>
            <w:r>
              <w:rPr>
                <w:rStyle w:val="IndexLink"/>
              </w:rPr>
              <w:t>182</w:t>
            </w:r>
            <w:r>
              <w:rPr>
                <w:rStyle w:val="IndexLink"/>
                <w:rtl w:val="true"/>
              </w:rPr>
              <w:t xml:space="preserve">» - </w:t>
            </w:r>
            <w:r>
              <w:rPr>
                <w:rStyle w:val="IndexLink"/>
                <w:rtl w:val="true"/>
              </w:rPr>
              <w:t xml:space="preserve">خطبۀ </w:t>
            </w:r>
            <w:r>
              <w:rPr>
                <w:rStyle w:val="IndexLink"/>
              </w:rPr>
              <w:t>115</w:t>
            </w:r>
            <w:r>
              <w:rPr>
                <w:rStyle w:val="IndexLink"/>
                <w:rtl w:val="true"/>
              </w:rPr>
              <w:t xml:space="preserve"> (</w:t>
            </w:r>
            <w:r>
              <w:rPr>
                <w:rStyle w:val="IndexLink"/>
                <w:rtl w:val="true"/>
              </w:rPr>
              <w:t>قسمت اوّل</w:t>
            </w:r>
            <w:r>
              <w:rPr>
                <w:rStyle w:val="IndexLink"/>
                <w:rtl w:val="true"/>
              </w:rPr>
              <w:t>)</w:t>
              <w:tab/>
            </w:r>
            <w:r>
              <w:rPr>
                <w:rStyle w:val="IndexLink"/>
              </w:rPr>
              <w:t>301</w:t>
            </w:r>
          </w:hyperlink>
        </w:p>
        <w:p>
          <w:pPr>
            <w:pStyle w:val="Contents3"/>
            <w:tabs>
              <w:tab w:val="clear" w:pos="8459"/>
              <w:tab w:val="right" w:pos="9026" w:leader="dot"/>
            </w:tabs>
            <w:rPr/>
          </w:pPr>
          <w:hyperlink w:anchor="__RefHeading___Toc983750_730472459">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983752_730472459">
            <w:r>
              <w:rPr>
                <w:webHidden/>
                <w:rStyle w:val="IndexLink"/>
                <w:rtl w:val="true"/>
              </w:rPr>
              <w:t>نماز استسقاء</w:t>
            </w:r>
            <w:r>
              <w:rPr>
                <w:rStyle w:val="IndexLink"/>
                <w:rtl w:val="true"/>
              </w:rPr>
              <w:tab/>
            </w:r>
            <w:r>
              <w:rPr>
                <w:rStyle w:val="IndexLink"/>
              </w:rPr>
              <w:t>302</w:t>
            </w:r>
          </w:hyperlink>
        </w:p>
        <w:p>
          <w:pPr>
            <w:pStyle w:val="Contents3"/>
            <w:tabs>
              <w:tab w:val="clear" w:pos="8459"/>
              <w:tab w:val="right" w:pos="9026" w:leader="dot"/>
            </w:tabs>
            <w:rPr/>
          </w:pPr>
          <w:hyperlink w:anchor="__RefHeading___Toc983754_730472459">
            <w:r>
              <w:rPr>
                <w:webHidden/>
                <w:rStyle w:val="IndexLink"/>
                <w:rtl w:val="true"/>
              </w:rPr>
              <w:t>آثارِ خشم خدا</w:t>
            </w:r>
            <w:r>
              <w:rPr>
                <w:rStyle w:val="IndexLink"/>
                <w:rtl w:val="true"/>
              </w:rPr>
              <w:tab/>
            </w:r>
            <w:r>
              <w:rPr>
                <w:rStyle w:val="IndexLink"/>
              </w:rPr>
              <w:t>304</w:t>
            </w:r>
          </w:hyperlink>
        </w:p>
        <w:p>
          <w:pPr>
            <w:pStyle w:val="Contents3"/>
            <w:tabs>
              <w:tab w:val="clear" w:pos="8459"/>
              <w:tab w:val="right" w:pos="9026" w:leader="dot"/>
            </w:tabs>
            <w:rPr/>
          </w:pPr>
          <w:hyperlink w:anchor="__RefHeading___Toc983756_730472459">
            <w:r>
              <w:rPr>
                <w:webHidden/>
                <w:rStyle w:val="IndexLink"/>
                <w:rtl w:val="true"/>
              </w:rPr>
              <w:t>دعاى مورچگان و بارش باران</w:t>
            </w:r>
            <w:r>
              <w:rPr>
                <w:rStyle w:val="IndexLink"/>
                <w:rtl w:val="true"/>
              </w:rPr>
              <w:tab/>
            </w:r>
            <w:r>
              <w:rPr>
                <w:rStyle w:val="IndexLink"/>
              </w:rPr>
              <w:t>304</w:t>
            </w:r>
          </w:hyperlink>
        </w:p>
        <w:p>
          <w:pPr>
            <w:pStyle w:val="Contents3"/>
            <w:tabs>
              <w:tab w:val="clear" w:pos="8459"/>
              <w:tab w:val="right" w:pos="9026" w:leader="dot"/>
            </w:tabs>
            <w:rPr/>
          </w:pPr>
          <w:hyperlink w:anchor="__RefHeading___Toc983758_730472459">
            <w:r>
              <w:rPr>
                <w:webHidden/>
                <w:rStyle w:val="IndexLink"/>
                <w:rtl w:val="true"/>
              </w:rPr>
              <w:t>نماز استسقاء توسط‍‌ آيت اللّه خوانسارى رحمه الله</w:t>
            </w:r>
            <w:r>
              <w:rPr>
                <w:rStyle w:val="IndexLink"/>
                <w:rtl w:val="true"/>
              </w:rPr>
              <w:tab/>
            </w:r>
            <w:r>
              <w:rPr>
                <w:rStyle w:val="IndexLink"/>
              </w:rPr>
              <w:t>307</w:t>
            </w:r>
          </w:hyperlink>
        </w:p>
        <w:p>
          <w:pPr>
            <w:pStyle w:val="Contents3"/>
            <w:tabs>
              <w:tab w:val="clear" w:pos="8459"/>
              <w:tab w:val="right" w:pos="9026" w:leader="dot"/>
            </w:tabs>
            <w:rPr/>
          </w:pPr>
          <w:hyperlink w:anchor="__RefHeading___Toc983760_730472459">
            <w:r>
              <w:rPr>
                <w:webHidden/>
                <w:rStyle w:val="IndexLink"/>
                <w:rtl w:val="true"/>
              </w:rPr>
              <w:t>نمونه اى ديگر از نماز استسقاء</w:t>
            </w:r>
            <w:r>
              <w:rPr>
                <w:rStyle w:val="IndexLink"/>
                <w:rtl w:val="true"/>
              </w:rPr>
              <w:tab/>
            </w:r>
            <w:r>
              <w:rPr>
                <w:rStyle w:val="IndexLink"/>
              </w:rPr>
              <w:t>308</w:t>
            </w:r>
          </w:hyperlink>
        </w:p>
        <w:p>
          <w:pPr>
            <w:pStyle w:val="Contents3"/>
            <w:tabs>
              <w:tab w:val="clear" w:pos="8459"/>
              <w:tab w:val="right" w:pos="9026" w:leader="dot"/>
            </w:tabs>
            <w:rPr/>
          </w:pPr>
          <w:hyperlink w:anchor="__RefHeading___Toc983762_730472459">
            <w:r>
              <w:rPr>
                <w:webHidden/>
                <w:rStyle w:val="IndexLink"/>
                <w:rtl w:val="true"/>
              </w:rPr>
              <w:t>نماز استسقاء توسط‍‌ علماى اهل سنّت</w:t>
            </w:r>
            <w:r>
              <w:rPr>
                <w:rStyle w:val="IndexLink"/>
                <w:rtl w:val="true"/>
              </w:rPr>
              <w:tab/>
            </w:r>
            <w:r>
              <w:rPr>
                <w:rStyle w:val="IndexLink"/>
              </w:rPr>
              <w:t>310</w:t>
            </w:r>
          </w:hyperlink>
        </w:p>
        <w:p>
          <w:pPr>
            <w:pStyle w:val="Contents3"/>
            <w:tabs>
              <w:tab w:val="clear" w:pos="8459"/>
              <w:tab w:val="right" w:pos="9026" w:leader="dot"/>
            </w:tabs>
            <w:rPr/>
          </w:pPr>
          <w:hyperlink w:anchor="__RefHeading___Toc983764_730472459">
            <w:r>
              <w:rPr>
                <w:webHidden/>
                <w:rStyle w:val="IndexLink"/>
                <w:rtl w:val="true"/>
              </w:rPr>
              <w:t>ترحم خدا بر اطفال و پيران و</w:t>
            </w:r>
            <w:r>
              <w:rPr>
                <w:rStyle w:val="IndexLink"/>
                <w:rtl w:val="true"/>
              </w:rPr>
              <w:t>...</w:t>
              <w:tab/>
            </w:r>
            <w:r>
              <w:rPr>
                <w:rStyle w:val="IndexLink"/>
              </w:rPr>
              <w:t>311</w:t>
            </w:r>
          </w:hyperlink>
        </w:p>
        <w:p>
          <w:pPr>
            <w:pStyle w:val="Contents3"/>
            <w:tabs>
              <w:tab w:val="clear" w:pos="8459"/>
              <w:tab w:val="right" w:pos="9026" w:leader="dot"/>
            </w:tabs>
            <w:rPr/>
          </w:pPr>
          <w:hyperlink w:anchor="__RefHeading___Toc983766_730472459">
            <w:r>
              <w:rPr>
                <w:webHidden/>
                <w:rStyle w:val="IndexLink"/>
                <w:rtl w:val="true"/>
              </w:rPr>
              <w:t>شكافته شدن و خشك ماندن كوهها</w:t>
            </w:r>
            <w:r>
              <w:rPr>
                <w:rStyle w:val="IndexLink"/>
                <w:rtl w:val="true"/>
              </w:rPr>
              <w:tab/>
            </w:r>
            <w:r>
              <w:rPr>
                <w:rStyle w:val="IndexLink"/>
              </w:rPr>
              <w:t>312</w:t>
            </w:r>
          </w:hyperlink>
        </w:p>
        <w:p>
          <w:pPr>
            <w:pStyle w:val="Contents3"/>
            <w:tabs>
              <w:tab w:val="clear" w:pos="8459"/>
              <w:tab w:val="right" w:pos="9026" w:leader="dot"/>
            </w:tabs>
            <w:rPr/>
          </w:pPr>
          <w:hyperlink w:anchor="__RefHeading___Toc983768_730472459">
            <w:r>
              <w:rPr>
                <w:webHidden/>
                <w:rStyle w:val="IndexLink"/>
                <w:rtl w:val="true"/>
              </w:rPr>
              <w:t>تشنگى و سرگردانى چهارپايان</w:t>
            </w:r>
            <w:r>
              <w:rPr>
                <w:rStyle w:val="IndexLink"/>
                <w:rtl w:val="true"/>
              </w:rPr>
              <w:tab/>
            </w:r>
            <w:r>
              <w:rPr>
                <w:rStyle w:val="IndexLink"/>
              </w:rPr>
              <w:t>314</w:t>
            </w:r>
          </w:hyperlink>
        </w:p>
        <w:p>
          <w:pPr>
            <w:pStyle w:val="Contents2"/>
            <w:tabs>
              <w:tab w:val="clear" w:pos="8743"/>
              <w:tab w:val="right" w:pos="9026" w:leader="dot"/>
            </w:tabs>
            <w:rPr/>
          </w:pPr>
          <w:hyperlink w:anchor="__RefHeading___Toc983770_730472459">
            <w:r>
              <w:rPr>
                <w:webHidden/>
                <w:rStyle w:val="IndexLink"/>
                <w:rtl w:val="true"/>
              </w:rPr>
              <w:t>«</w:t>
            </w:r>
            <w:r>
              <w:rPr>
                <w:rStyle w:val="IndexLink"/>
                <w:rtl w:val="true"/>
              </w:rPr>
              <w:t xml:space="preserve">درس </w:t>
            </w:r>
            <w:r>
              <w:rPr>
                <w:rStyle w:val="IndexLink"/>
              </w:rPr>
              <w:t>183</w:t>
            </w:r>
            <w:r>
              <w:rPr>
                <w:rStyle w:val="IndexLink"/>
                <w:rtl w:val="true"/>
              </w:rPr>
              <w:t xml:space="preserve">» - </w:t>
            </w:r>
            <w:r>
              <w:rPr>
                <w:rStyle w:val="IndexLink"/>
                <w:rtl w:val="true"/>
              </w:rPr>
              <w:t xml:space="preserve">خطبۀ </w:t>
            </w:r>
            <w:r>
              <w:rPr>
                <w:rStyle w:val="IndexLink"/>
              </w:rPr>
              <w:t>115</w:t>
            </w:r>
            <w:r>
              <w:rPr>
                <w:rStyle w:val="IndexLink"/>
                <w:rtl w:val="true"/>
              </w:rPr>
              <w:t xml:space="preserve"> (</w:t>
            </w:r>
            <w:r>
              <w:rPr>
                <w:rStyle w:val="IndexLink"/>
                <w:rtl w:val="true"/>
              </w:rPr>
              <w:t>قسمت دوّم</w:t>
            </w:r>
            <w:r>
              <w:rPr>
                <w:rStyle w:val="IndexLink"/>
                <w:rtl w:val="true"/>
              </w:rPr>
              <w:t>)</w:t>
              <w:tab/>
            </w:r>
            <w:r>
              <w:rPr>
                <w:rStyle w:val="IndexLink"/>
              </w:rPr>
              <w:t>316</w:t>
            </w:r>
          </w:hyperlink>
        </w:p>
        <w:p>
          <w:pPr>
            <w:pStyle w:val="Contents3"/>
            <w:tabs>
              <w:tab w:val="clear" w:pos="8459"/>
              <w:tab w:val="right" w:pos="9026" w:leader="dot"/>
            </w:tabs>
            <w:rPr/>
          </w:pPr>
          <w:hyperlink w:anchor="__RefHeading___Toc983772_730472459">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983774_730472459">
            <w:r>
              <w:rPr>
                <w:webHidden/>
                <w:rStyle w:val="IndexLink"/>
                <w:rtl w:val="true"/>
              </w:rPr>
              <w:t>توضيحى مختصر دربارۀ خطبه</w:t>
            </w:r>
            <w:r>
              <w:rPr>
                <w:rStyle w:val="IndexLink"/>
                <w:rtl w:val="true"/>
              </w:rPr>
              <w:tab/>
            </w:r>
            <w:r>
              <w:rPr>
                <w:rStyle w:val="IndexLink"/>
              </w:rPr>
              <w:t>317</w:t>
            </w:r>
          </w:hyperlink>
        </w:p>
        <w:p>
          <w:pPr>
            <w:pStyle w:val="Contents3"/>
            <w:tabs>
              <w:tab w:val="clear" w:pos="8459"/>
              <w:tab w:val="right" w:pos="9026" w:leader="dot"/>
            </w:tabs>
            <w:rPr/>
          </w:pPr>
          <w:hyperlink w:anchor="__RefHeading___Toc983776_730472459">
            <w:r>
              <w:rPr>
                <w:webHidden/>
                <w:rStyle w:val="IndexLink"/>
                <w:rtl w:val="true"/>
              </w:rPr>
              <w:t>تقاضاى رحمت براى چهارپايان</w:t>
            </w:r>
            <w:r>
              <w:rPr>
                <w:rStyle w:val="IndexLink"/>
                <w:rtl w:val="true"/>
              </w:rPr>
              <w:tab/>
            </w:r>
            <w:r>
              <w:rPr>
                <w:rStyle w:val="IndexLink"/>
              </w:rPr>
              <w:t>318</w:t>
            </w:r>
          </w:hyperlink>
        </w:p>
        <w:p>
          <w:pPr>
            <w:pStyle w:val="Contents3"/>
            <w:tabs>
              <w:tab w:val="clear" w:pos="8459"/>
              <w:tab w:val="right" w:pos="9026" w:leader="dot"/>
            </w:tabs>
            <w:rPr/>
          </w:pPr>
          <w:hyperlink w:anchor="__RefHeading___Toc983778_730472459">
            <w:r>
              <w:rPr>
                <w:webHidden/>
                <w:rStyle w:val="IndexLink"/>
                <w:rtl w:val="true"/>
              </w:rPr>
              <w:t>قحطى زدگان اميدوار</w:t>
            </w:r>
            <w:r>
              <w:rPr>
                <w:rStyle w:val="IndexLink"/>
                <w:rtl w:val="true"/>
              </w:rPr>
              <w:tab/>
            </w:r>
            <w:r>
              <w:rPr>
                <w:rStyle w:val="IndexLink"/>
              </w:rPr>
              <w:t>320</w:t>
            </w:r>
          </w:hyperlink>
        </w:p>
        <w:p>
          <w:pPr>
            <w:pStyle w:val="Contents3"/>
            <w:tabs>
              <w:tab w:val="clear" w:pos="8459"/>
              <w:tab w:val="right" w:pos="9026" w:leader="dot"/>
            </w:tabs>
            <w:rPr/>
          </w:pPr>
          <w:hyperlink w:anchor="__RefHeading___Toc983780_730472459">
            <w:r>
              <w:rPr>
                <w:webHidden/>
                <w:rStyle w:val="IndexLink"/>
                <w:rtl w:val="true"/>
              </w:rPr>
              <w:t xml:space="preserve">دو نكته دربارۀ </w:t>
            </w:r>
            <w:r>
              <w:rPr>
                <w:rStyle w:val="IndexLink"/>
                <w:rtl w:val="true"/>
              </w:rPr>
              <w:t>«</w:t>
            </w:r>
            <w:r>
              <w:rPr>
                <w:rStyle w:val="IndexLink"/>
                <w:rtl w:val="true"/>
              </w:rPr>
              <w:t>تشبيه</w:t>
            </w:r>
            <w:r>
              <w:rPr>
                <w:rStyle w:val="IndexLink"/>
                <w:rtl w:val="true"/>
              </w:rPr>
              <w:t xml:space="preserve">» </w:t>
            </w:r>
            <w:r>
              <w:rPr>
                <w:rStyle w:val="IndexLink"/>
                <w:rtl w:val="true"/>
              </w:rPr>
              <w:t>حضرت</w:t>
            </w:r>
            <w:r>
              <w:rPr>
                <w:rStyle w:val="IndexLink"/>
                <w:rtl w:val="true"/>
              </w:rPr>
              <w:tab/>
            </w:r>
            <w:r>
              <w:rPr>
                <w:rStyle w:val="IndexLink"/>
              </w:rPr>
              <w:t>320</w:t>
            </w:r>
          </w:hyperlink>
        </w:p>
        <w:p>
          <w:pPr>
            <w:pStyle w:val="Contents3"/>
            <w:tabs>
              <w:tab w:val="clear" w:pos="8459"/>
              <w:tab w:val="right" w:pos="9026" w:leader="dot"/>
            </w:tabs>
            <w:rPr/>
          </w:pPr>
          <w:hyperlink w:anchor="__RefHeading___Toc983782_730472459">
            <w:r>
              <w:rPr>
                <w:webHidden/>
                <w:rStyle w:val="IndexLink"/>
                <w:rtl w:val="true"/>
              </w:rPr>
              <w:t>خداوند، اميد گرفتاران</w:t>
            </w:r>
            <w:r>
              <w:rPr>
                <w:rStyle w:val="IndexLink"/>
                <w:rtl w:val="true"/>
              </w:rPr>
              <w:tab/>
            </w:r>
            <w:r>
              <w:rPr>
                <w:rStyle w:val="IndexLink"/>
              </w:rPr>
              <w:t>322</w:t>
            </w:r>
          </w:hyperlink>
        </w:p>
        <w:p>
          <w:pPr>
            <w:pStyle w:val="Contents3"/>
            <w:tabs>
              <w:tab w:val="clear" w:pos="8459"/>
              <w:tab w:val="right" w:pos="9026" w:leader="dot"/>
            </w:tabs>
            <w:rPr/>
          </w:pPr>
          <w:hyperlink w:anchor="__RefHeading___Toc983784_730472459">
            <w:r>
              <w:rPr>
                <w:webHidden/>
                <w:rStyle w:val="IndexLink"/>
                <w:rtl w:val="true"/>
              </w:rPr>
              <w:t>درخواست كيفر نكردن</w:t>
            </w:r>
            <w:r>
              <w:rPr>
                <w:rStyle w:val="IndexLink"/>
                <w:rtl w:val="true"/>
              </w:rPr>
              <w:tab/>
            </w:r>
            <w:r>
              <w:rPr>
                <w:rStyle w:val="IndexLink"/>
              </w:rPr>
              <w:t>323</w:t>
            </w:r>
          </w:hyperlink>
        </w:p>
        <w:p>
          <w:pPr>
            <w:pStyle w:val="Contents3"/>
            <w:tabs>
              <w:tab w:val="clear" w:pos="8459"/>
              <w:tab w:val="right" w:pos="9026" w:leader="dot"/>
            </w:tabs>
            <w:rPr/>
          </w:pPr>
          <w:hyperlink w:anchor="__RefHeading___Toc983786_730472459">
            <w:r>
              <w:rPr>
                <w:webHidden/>
                <w:rStyle w:val="IndexLink"/>
                <w:rtl w:val="true"/>
              </w:rPr>
              <w:t>درخواست رحمتِ‌ بارش و رويش</w:t>
            </w:r>
            <w:r>
              <w:rPr>
                <w:rStyle w:val="IndexLink"/>
                <w:rtl w:val="true"/>
              </w:rPr>
              <w:tab/>
            </w:r>
            <w:r>
              <w:rPr>
                <w:rStyle w:val="IndexLink"/>
              </w:rPr>
              <w:t>324</w:t>
            </w:r>
          </w:hyperlink>
        </w:p>
        <w:p>
          <w:pPr>
            <w:pStyle w:val="Contents2"/>
            <w:tabs>
              <w:tab w:val="clear" w:pos="8743"/>
              <w:tab w:val="right" w:pos="9026" w:leader="dot"/>
            </w:tabs>
            <w:rPr/>
          </w:pPr>
          <w:hyperlink w:anchor="__RefHeading___Toc983788_730472459">
            <w:r>
              <w:rPr>
                <w:webHidden/>
                <w:rStyle w:val="IndexLink"/>
                <w:rtl w:val="true"/>
              </w:rPr>
              <w:t>«</w:t>
            </w:r>
            <w:r>
              <w:rPr>
                <w:rStyle w:val="IndexLink"/>
                <w:rtl w:val="true"/>
              </w:rPr>
              <w:t xml:space="preserve">درس </w:t>
            </w:r>
            <w:r>
              <w:rPr>
                <w:rStyle w:val="IndexLink"/>
              </w:rPr>
              <w:t>184</w:t>
            </w:r>
            <w:r>
              <w:rPr>
                <w:rStyle w:val="IndexLink"/>
                <w:rtl w:val="true"/>
              </w:rPr>
              <w:t xml:space="preserve">» - </w:t>
            </w:r>
            <w:r>
              <w:rPr>
                <w:rStyle w:val="IndexLink"/>
                <w:rtl w:val="true"/>
              </w:rPr>
              <w:t xml:space="preserve">خطبۀ </w:t>
            </w:r>
            <w:r>
              <w:rPr>
                <w:rStyle w:val="IndexLink"/>
              </w:rPr>
              <w:t>115</w:t>
            </w:r>
            <w:r>
              <w:rPr>
                <w:rStyle w:val="IndexLink"/>
                <w:rtl w:val="true"/>
              </w:rPr>
              <w:t xml:space="preserve"> (</w:t>
            </w:r>
            <w:r>
              <w:rPr>
                <w:rStyle w:val="IndexLink"/>
                <w:rtl w:val="true"/>
              </w:rPr>
              <w:t>قسمت سوّم</w:t>
            </w:r>
            <w:r>
              <w:rPr>
                <w:rStyle w:val="IndexLink"/>
                <w:rtl w:val="true"/>
              </w:rPr>
              <w:t>)</w:t>
              <w:tab/>
            </w:r>
            <w:r>
              <w:rPr>
                <w:rStyle w:val="IndexLink"/>
              </w:rPr>
              <w:t>328</w:t>
            </w:r>
          </w:hyperlink>
        </w:p>
        <w:p>
          <w:pPr>
            <w:pStyle w:val="Contents3"/>
            <w:tabs>
              <w:tab w:val="clear" w:pos="8459"/>
              <w:tab w:val="right" w:pos="9026" w:leader="dot"/>
            </w:tabs>
            <w:rPr/>
          </w:pPr>
          <w:hyperlink w:anchor="__RefHeading___Toc983790_730472459">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983792_730472459">
            <w:r>
              <w:rPr>
                <w:webHidden/>
                <w:rStyle w:val="IndexLink"/>
                <w:rtl w:val="true"/>
              </w:rPr>
              <w:t>دعا براى بارشى كامل</w:t>
            </w:r>
            <w:r>
              <w:rPr>
                <w:rStyle w:val="IndexLink"/>
                <w:rtl w:val="true"/>
              </w:rPr>
              <w:tab/>
            </w:r>
            <w:r>
              <w:rPr>
                <w:rStyle w:val="IndexLink"/>
              </w:rPr>
              <w:t>329</w:t>
            </w:r>
          </w:hyperlink>
        </w:p>
        <w:p>
          <w:pPr>
            <w:pStyle w:val="Contents3"/>
            <w:tabs>
              <w:tab w:val="clear" w:pos="8459"/>
              <w:tab w:val="right" w:pos="9026" w:leader="dot"/>
            </w:tabs>
            <w:rPr/>
          </w:pPr>
          <w:hyperlink w:anchor="__RefHeading___Toc983794_730472459">
            <w:r>
              <w:rPr>
                <w:webHidden/>
                <w:rStyle w:val="IndexLink"/>
                <w:rtl w:val="true"/>
              </w:rPr>
              <w:t>بارانى خُرّمى آور و ثمربخش</w:t>
            </w:r>
            <w:r>
              <w:rPr>
                <w:rStyle w:val="IndexLink"/>
                <w:rtl w:val="true"/>
              </w:rPr>
              <w:tab/>
            </w:r>
            <w:r>
              <w:rPr>
                <w:rStyle w:val="IndexLink"/>
              </w:rPr>
              <w:t>330</w:t>
            </w:r>
          </w:hyperlink>
        </w:p>
        <w:p>
          <w:pPr>
            <w:pStyle w:val="Contents3"/>
            <w:tabs>
              <w:tab w:val="clear" w:pos="8459"/>
              <w:tab w:val="right" w:pos="9026" w:leader="dot"/>
            </w:tabs>
            <w:rPr/>
          </w:pPr>
          <w:hyperlink w:anchor="__RefHeading___Toc983796_730472459">
            <w:r>
              <w:rPr>
                <w:webHidden/>
                <w:rStyle w:val="IndexLink"/>
                <w:rtl w:val="true"/>
              </w:rPr>
              <w:t>بارانى فراگير بر نيازمندان</w:t>
            </w:r>
            <w:r>
              <w:rPr>
                <w:rStyle w:val="IndexLink"/>
                <w:rtl w:val="true"/>
              </w:rPr>
              <w:tab/>
            </w:r>
            <w:r>
              <w:rPr>
                <w:rStyle w:val="IndexLink"/>
              </w:rPr>
              <w:t>331</w:t>
            </w:r>
          </w:hyperlink>
        </w:p>
        <w:p>
          <w:pPr>
            <w:pStyle w:val="Contents3"/>
            <w:tabs>
              <w:tab w:val="clear" w:pos="8459"/>
              <w:tab w:val="right" w:pos="9026" w:leader="dot"/>
            </w:tabs>
            <w:rPr/>
          </w:pPr>
          <w:hyperlink w:anchor="__RefHeading___Toc983798_730472459">
            <w:r>
              <w:rPr>
                <w:webHidden/>
                <w:rStyle w:val="IndexLink"/>
                <w:rtl w:val="true"/>
              </w:rPr>
              <w:t>ويژگى هاى اين بارش</w:t>
            </w:r>
            <w:r>
              <w:rPr>
                <w:rStyle w:val="IndexLink"/>
                <w:rtl w:val="true"/>
              </w:rPr>
              <w:tab/>
            </w:r>
            <w:r>
              <w:rPr>
                <w:rStyle w:val="IndexLink"/>
              </w:rPr>
              <w:t>332</w:t>
            </w:r>
          </w:hyperlink>
        </w:p>
        <w:p>
          <w:pPr>
            <w:pStyle w:val="Contents3"/>
            <w:tabs>
              <w:tab w:val="clear" w:pos="8459"/>
              <w:tab w:val="right" w:pos="9026" w:leader="dot"/>
            </w:tabs>
            <w:rPr/>
          </w:pPr>
          <w:hyperlink w:anchor="__RefHeading___Toc983800_730472459">
            <w:r>
              <w:rPr>
                <w:webHidden/>
                <w:rStyle w:val="IndexLink"/>
                <w:rtl w:val="true"/>
              </w:rPr>
              <w:t>آثار اين بارش</w:t>
            </w:r>
            <w:r>
              <w:rPr>
                <w:rStyle w:val="IndexLink"/>
                <w:rtl w:val="true"/>
              </w:rPr>
              <w:tab/>
            </w:r>
            <w:r>
              <w:rPr>
                <w:rStyle w:val="IndexLink"/>
              </w:rPr>
              <w:t>335</w:t>
            </w:r>
          </w:hyperlink>
        </w:p>
        <w:p>
          <w:pPr>
            <w:pStyle w:val="Contents3"/>
            <w:tabs>
              <w:tab w:val="clear" w:pos="8459"/>
              <w:tab w:val="right" w:pos="9026" w:leader="dot"/>
            </w:tabs>
            <w:rPr/>
          </w:pPr>
          <w:hyperlink w:anchor="__RefHeading___Toc983802_730472459">
            <w:r>
              <w:rPr>
                <w:webHidden/>
                <w:rStyle w:val="IndexLink"/>
                <w:rtl w:val="true"/>
              </w:rPr>
              <w:t xml:space="preserve">معناى </w:t>
            </w:r>
            <w:r>
              <w:rPr>
                <w:rStyle w:val="IndexLink"/>
                <w:rtl w:val="true"/>
              </w:rPr>
              <w:t>«</w:t>
            </w:r>
            <w:r>
              <w:rPr>
                <w:rStyle w:val="IndexLink"/>
                <w:rtl w:val="true"/>
              </w:rPr>
              <w:t>ولايت</w:t>
            </w:r>
            <w:r>
              <w:rPr>
                <w:rStyle w:val="IndexLink"/>
                <w:rtl w:val="true"/>
              </w:rPr>
              <w:t xml:space="preserve">» </w:t>
            </w:r>
            <w:r>
              <w:rPr>
                <w:rStyle w:val="IndexLink"/>
                <w:rtl w:val="true"/>
              </w:rPr>
              <w:t xml:space="preserve">و </w:t>
            </w:r>
            <w:r>
              <w:rPr>
                <w:rStyle w:val="IndexLink"/>
                <w:rtl w:val="true"/>
              </w:rPr>
              <w:t>«</w:t>
            </w:r>
            <w:r>
              <w:rPr>
                <w:rStyle w:val="IndexLink"/>
                <w:rtl w:val="true"/>
              </w:rPr>
              <w:t>ولىّ‌</w:t>
            </w:r>
            <w:r>
              <w:rPr>
                <w:rStyle w:val="IndexLink"/>
                <w:rtl w:val="true"/>
              </w:rPr>
              <w:t>»</w:t>
              <w:tab/>
            </w:r>
            <w:r>
              <w:rPr>
                <w:rStyle w:val="IndexLink"/>
              </w:rPr>
              <w:t>336</w:t>
            </w:r>
          </w:hyperlink>
        </w:p>
        <w:p>
          <w:pPr>
            <w:pStyle w:val="Contents3"/>
            <w:tabs>
              <w:tab w:val="clear" w:pos="8459"/>
              <w:tab w:val="right" w:pos="9026" w:leader="dot"/>
            </w:tabs>
            <w:rPr/>
          </w:pPr>
          <w:hyperlink w:anchor="__RefHeading___Toc983804_730472459">
            <w:r>
              <w:rPr>
                <w:webHidden/>
                <w:rStyle w:val="IndexLink"/>
                <w:rtl w:val="true"/>
              </w:rPr>
              <w:t>رابطۀ امر به معروف و نهى از منكر با ولايت</w:t>
            </w:r>
            <w:r>
              <w:rPr>
                <w:rStyle w:val="IndexLink"/>
                <w:rtl w:val="true"/>
              </w:rPr>
              <w:tab/>
            </w:r>
            <w:r>
              <w:rPr>
                <w:rStyle w:val="IndexLink"/>
              </w:rPr>
              <w:t>337</w:t>
            </w:r>
          </w:hyperlink>
        </w:p>
        <w:p>
          <w:pPr>
            <w:pStyle w:val="Contents3"/>
            <w:tabs>
              <w:tab w:val="clear" w:pos="8459"/>
              <w:tab w:val="right" w:pos="9026" w:leader="dot"/>
            </w:tabs>
            <w:rPr/>
          </w:pPr>
          <w:hyperlink w:anchor="__RefHeading___Toc983806_730472459">
            <w:r>
              <w:rPr>
                <w:webHidden/>
                <w:rStyle w:val="IndexLink"/>
                <w:rtl w:val="true"/>
              </w:rPr>
              <w:t>توضيحات مرحوم سيّد رضى</w:t>
            </w:r>
            <w:r>
              <w:rPr>
                <w:rStyle w:val="IndexLink"/>
                <w:rtl w:val="true"/>
              </w:rPr>
              <w:tab/>
            </w:r>
            <w:r>
              <w:rPr>
                <w:rStyle w:val="IndexLink"/>
              </w:rPr>
              <w:t>338</w:t>
            </w:r>
          </w:hyperlink>
        </w:p>
        <w:p>
          <w:pPr>
            <w:pStyle w:val="Contents2"/>
            <w:tabs>
              <w:tab w:val="clear" w:pos="8743"/>
              <w:tab w:val="right" w:pos="9026" w:leader="dot"/>
            </w:tabs>
            <w:rPr/>
          </w:pPr>
          <w:hyperlink w:anchor="__RefHeading___Toc983808_730472459">
            <w:r>
              <w:rPr>
                <w:webHidden/>
                <w:rStyle w:val="IndexLink"/>
                <w:rtl w:val="true"/>
              </w:rPr>
              <w:t>«</w:t>
            </w:r>
            <w:r>
              <w:rPr>
                <w:rStyle w:val="IndexLink"/>
                <w:rtl w:val="true"/>
              </w:rPr>
              <w:t xml:space="preserve">درس </w:t>
            </w:r>
            <w:r>
              <w:rPr>
                <w:rStyle w:val="IndexLink"/>
              </w:rPr>
              <w:t>185</w:t>
            </w:r>
            <w:r>
              <w:rPr>
                <w:rStyle w:val="IndexLink"/>
                <w:rtl w:val="true"/>
              </w:rPr>
              <w:t xml:space="preserve">» - </w:t>
            </w:r>
            <w:r>
              <w:rPr>
                <w:rStyle w:val="IndexLink"/>
                <w:rtl w:val="true"/>
              </w:rPr>
              <w:t xml:space="preserve">خطبۀ </w:t>
            </w:r>
            <w:r>
              <w:rPr>
                <w:rStyle w:val="IndexLink"/>
              </w:rPr>
              <w:t>116</w:t>
            </w:r>
            <w:r>
              <w:rPr>
                <w:rStyle w:val="IndexLink"/>
                <w:rtl w:val="true"/>
              </w:rPr>
              <w:t xml:space="preserve"> (</w:t>
            </w:r>
            <w:r>
              <w:rPr>
                <w:rStyle w:val="IndexLink"/>
                <w:rtl w:val="true"/>
              </w:rPr>
              <w:t>قسمت اوّل</w:t>
            </w:r>
            <w:r>
              <w:rPr>
                <w:rStyle w:val="IndexLink"/>
                <w:rtl w:val="true"/>
              </w:rPr>
              <w:t>)</w:t>
              <w:tab/>
            </w:r>
            <w:r>
              <w:rPr>
                <w:rStyle w:val="IndexLink"/>
              </w:rPr>
              <w:t>341</w:t>
            </w:r>
          </w:hyperlink>
        </w:p>
        <w:p>
          <w:pPr>
            <w:pStyle w:val="Contents3"/>
            <w:tabs>
              <w:tab w:val="clear" w:pos="8459"/>
              <w:tab w:val="right" w:pos="9026" w:leader="dot"/>
            </w:tabs>
            <w:rPr/>
          </w:pPr>
          <w:hyperlink w:anchor="__RefHeading___Toc983810_730472459">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983812_730472459">
            <w:r>
              <w:rPr>
                <w:webHidden/>
                <w:rStyle w:val="IndexLink"/>
                <w:rtl w:val="true"/>
              </w:rPr>
              <w:t>پيامبر صلى الله عليه و آله و سلم دعوتگر به حق و گواه بر خلق</w:t>
            </w:r>
            <w:r>
              <w:rPr>
                <w:rStyle w:val="IndexLink"/>
                <w:rtl w:val="true"/>
              </w:rPr>
              <w:tab/>
            </w:r>
            <w:r>
              <w:rPr>
                <w:rStyle w:val="IndexLink"/>
              </w:rPr>
              <w:t>343</w:t>
            </w:r>
          </w:hyperlink>
        </w:p>
        <w:p>
          <w:pPr>
            <w:pStyle w:val="Contents3"/>
            <w:tabs>
              <w:tab w:val="clear" w:pos="8459"/>
              <w:tab w:val="right" w:pos="9026" w:leader="dot"/>
            </w:tabs>
            <w:rPr/>
          </w:pPr>
          <w:hyperlink w:anchor="__RefHeading___Toc983814_730472459">
            <w:r>
              <w:rPr>
                <w:webHidden/>
                <w:rStyle w:val="IndexLink"/>
                <w:rtl w:val="true"/>
              </w:rPr>
              <w:t>نقش گواهان بر انسانها</w:t>
            </w:r>
            <w:r>
              <w:rPr>
                <w:rStyle w:val="IndexLink"/>
                <w:rtl w:val="true"/>
              </w:rPr>
              <w:tab/>
            </w:r>
            <w:r>
              <w:rPr>
                <w:rStyle w:val="IndexLink"/>
              </w:rPr>
              <w:t>343</w:t>
            </w:r>
          </w:hyperlink>
        </w:p>
        <w:p>
          <w:pPr>
            <w:pStyle w:val="Contents3"/>
            <w:tabs>
              <w:tab w:val="clear" w:pos="8459"/>
              <w:tab w:val="right" w:pos="9026" w:leader="dot"/>
            </w:tabs>
            <w:rPr/>
          </w:pPr>
          <w:hyperlink w:anchor="__RefHeading___Toc983816_730472459">
            <w:r>
              <w:rPr>
                <w:webHidden/>
                <w:rStyle w:val="IndexLink"/>
                <w:rtl w:val="true"/>
              </w:rPr>
              <w:t>پيامبر صلى الله عليه و آله و سلم پيام رسانى بدون سستى و تقصير</w:t>
            </w:r>
            <w:r>
              <w:rPr>
                <w:rStyle w:val="IndexLink"/>
                <w:rtl w:val="true"/>
              </w:rPr>
              <w:tab/>
            </w:r>
            <w:r>
              <w:rPr>
                <w:rStyle w:val="IndexLink"/>
              </w:rPr>
              <w:t>344</w:t>
            </w:r>
          </w:hyperlink>
        </w:p>
        <w:p>
          <w:pPr>
            <w:pStyle w:val="Contents3"/>
            <w:tabs>
              <w:tab w:val="clear" w:pos="8459"/>
              <w:tab w:val="right" w:pos="9026" w:leader="dot"/>
            </w:tabs>
            <w:rPr/>
          </w:pPr>
          <w:hyperlink w:anchor="__RefHeading___Toc983818_730472459">
            <w:r>
              <w:rPr>
                <w:webHidden/>
                <w:rStyle w:val="IndexLink"/>
                <w:rtl w:val="true"/>
              </w:rPr>
              <w:t>جهاد پيامبراكرم صلى الله عليه و آله و سلم با دشمنان خدا</w:t>
            </w:r>
            <w:r>
              <w:rPr>
                <w:rStyle w:val="IndexLink"/>
                <w:rtl w:val="true"/>
              </w:rPr>
              <w:tab/>
            </w:r>
            <w:r>
              <w:rPr>
                <w:rStyle w:val="IndexLink"/>
              </w:rPr>
              <w:t>346</w:t>
            </w:r>
          </w:hyperlink>
        </w:p>
        <w:p>
          <w:pPr>
            <w:pStyle w:val="Contents3"/>
            <w:tabs>
              <w:tab w:val="clear" w:pos="8459"/>
              <w:tab w:val="right" w:pos="9026" w:leader="dot"/>
            </w:tabs>
            <w:rPr/>
          </w:pPr>
          <w:hyperlink w:anchor="__RefHeading___Toc983820_730472459">
            <w:r>
              <w:rPr>
                <w:webHidden/>
                <w:rStyle w:val="IndexLink"/>
                <w:rtl w:val="true"/>
              </w:rPr>
              <w:t>پيامبر صلى الله عليه و آله و سلم پيشواى پرهيزكاران</w:t>
            </w:r>
            <w:r>
              <w:rPr>
                <w:rStyle w:val="IndexLink"/>
                <w:rtl w:val="true"/>
              </w:rPr>
              <w:tab/>
            </w:r>
            <w:r>
              <w:rPr>
                <w:rStyle w:val="IndexLink"/>
              </w:rPr>
              <w:t>346</w:t>
            </w:r>
          </w:hyperlink>
        </w:p>
        <w:p>
          <w:pPr>
            <w:pStyle w:val="Contents3"/>
            <w:tabs>
              <w:tab w:val="clear" w:pos="8459"/>
              <w:tab w:val="right" w:pos="9026" w:leader="dot"/>
            </w:tabs>
            <w:rPr/>
          </w:pPr>
          <w:hyperlink w:anchor="__RefHeading___Toc983822_730472459">
            <w:r>
              <w:rPr>
                <w:webHidden/>
                <w:rStyle w:val="IndexLink"/>
                <w:rtl w:val="true"/>
              </w:rPr>
              <w:t>اهميت مقام امامت</w:t>
            </w:r>
            <w:r>
              <w:rPr>
                <w:rStyle w:val="IndexLink"/>
                <w:rtl w:val="true"/>
              </w:rPr>
              <w:tab/>
            </w:r>
            <w:r>
              <w:rPr>
                <w:rStyle w:val="IndexLink"/>
              </w:rPr>
              <w:t>348</w:t>
            </w:r>
          </w:hyperlink>
        </w:p>
        <w:p>
          <w:pPr>
            <w:pStyle w:val="Contents3"/>
            <w:tabs>
              <w:tab w:val="clear" w:pos="8459"/>
              <w:tab w:val="right" w:pos="9026" w:leader="dot"/>
            </w:tabs>
            <w:rPr/>
          </w:pPr>
          <w:hyperlink w:anchor="__RefHeading___Toc983824_730472459">
            <w:r>
              <w:rPr>
                <w:webHidden/>
                <w:rStyle w:val="IndexLink"/>
                <w:rtl w:val="true"/>
              </w:rPr>
              <w:t>آثار علم به غيب</w:t>
            </w:r>
            <w:r>
              <w:rPr>
                <w:rStyle w:val="IndexLink"/>
                <w:rtl w:val="true"/>
              </w:rPr>
              <w:tab/>
            </w:r>
            <w:r>
              <w:rPr>
                <w:rStyle w:val="IndexLink"/>
              </w:rPr>
              <w:t>349</w:t>
            </w:r>
          </w:hyperlink>
        </w:p>
        <w:p>
          <w:pPr>
            <w:pStyle w:val="Contents3"/>
            <w:tabs>
              <w:tab w:val="clear" w:pos="8459"/>
              <w:tab w:val="right" w:pos="9026" w:leader="dot"/>
            </w:tabs>
            <w:rPr/>
          </w:pPr>
          <w:hyperlink w:anchor="__RefHeading___Toc983826_730472459">
            <w:r>
              <w:rPr>
                <w:webHidden/>
                <w:rStyle w:val="IndexLink"/>
                <w:rtl w:val="true"/>
              </w:rPr>
              <w:t>دو احتمال در كلام حضرت</w:t>
            </w:r>
            <w:r>
              <w:rPr>
                <w:rStyle w:val="IndexLink"/>
                <w:rtl w:val="true"/>
              </w:rPr>
              <w:tab/>
            </w:r>
            <w:r>
              <w:rPr>
                <w:rStyle w:val="IndexLink"/>
              </w:rPr>
              <w:t>350</w:t>
            </w:r>
          </w:hyperlink>
        </w:p>
        <w:p>
          <w:pPr>
            <w:pStyle w:val="Contents3"/>
            <w:tabs>
              <w:tab w:val="clear" w:pos="8459"/>
              <w:tab w:val="right" w:pos="9026" w:leader="dot"/>
            </w:tabs>
            <w:rPr/>
          </w:pPr>
          <w:hyperlink w:anchor="__RefHeading___Toc983828_730472459">
            <w:r>
              <w:rPr>
                <w:webHidden/>
                <w:rStyle w:val="IndexLink"/>
                <w:rtl w:val="true"/>
              </w:rPr>
              <w:t>تقويت احتمال دوّم</w:t>
            </w:r>
            <w:r>
              <w:rPr>
                <w:rStyle w:val="IndexLink"/>
                <w:rtl w:val="true"/>
              </w:rPr>
              <w:tab/>
            </w:r>
            <w:r>
              <w:rPr>
                <w:rStyle w:val="IndexLink"/>
              </w:rPr>
              <w:t>352</w:t>
            </w:r>
          </w:hyperlink>
        </w:p>
        <w:p>
          <w:pPr>
            <w:pStyle w:val="Contents3"/>
            <w:tabs>
              <w:tab w:val="clear" w:pos="8459"/>
              <w:tab w:val="right" w:pos="9026" w:leader="dot"/>
            </w:tabs>
            <w:rPr/>
          </w:pPr>
          <w:hyperlink w:anchor="__RefHeading___Toc983830_730472459">
            <w:r>
              <w:rPr>
                <w:webHidden/>
                <w:rStyle w:val="IndexLink"/>
                <w:rtl w:val="true"/>
              </w:rPr>
              <w:t>فراموشى پند و اندرزها و آثار آن</w:t>
            </w:r>
            <w:r>
              <w:rPr>
                <w:rStyle w:val="IndexLink"/>
                <w:rtl w:val="true"/>
              </w:rPr>
              <w:tab/>
            </w:r>
            <w:r>
              <w:rPr>
                <w:rStyle w:val="IndexLink"/>
              </w:rPr>
              <w:t>354</w:t>
            </w:r>
          </w:hyperlink>
        </w:p>
        <w:p>
          <w:pPr>
            <w:pStyle w:val="Contents3"/>
            <w:tabs>
              <w:tab w:val="clear" w:pos="8459"/>
              <w:tab w:val="right" w:pos="9026" w:leader="dot"/>
            </w:tabs>
            <w:rPr/>
          </w:pPr>
          <w:hyperlink w:anchor="__RefHeading___Toc983832_730472459">
            <w:r>
              <w:rPr>
                <w:webHidden/>
                <w:rStyle w:val="IndexLink"/>
                <w:rtl w:val="true"/>
              </w:rPr>
              <w:t>آرزوى جدايى و وصال</w:t>
            </w:r>
            <w:r>
              <w:rPr>
                <w:rStyle w:val="IndexLink"/>
                <w:rtl w:val="true"/>
              </w:rPr>
              <w:tab/>
            </w:r>
            <w:r>
              <w:rPr>
                <w:rStyle w:val="IndexLink"/>
              </w:rPr>
              <w:t>355</w:t>
            </w:r>
          </w:hyperlink>
        </w:p>
        <w:p>
          <w:pPr>
            <w:pStyle w:val="Contents3"/>
            <w:tabs>
              <w:tab w:val="clear" w:pos="8459"/>
              <w:tab w:val="right" w:pos="9026" w:leader="dot"/>
            </w:tabs>
            <w:rPr/>
          </w:pPr>
          <w:hyperlink w:anchor="__RefHeading___Toc983834_730472459">
            <w:r>
              <w:rPr>
                <w:webHidden/>
                <w:rStyle w:val="IndexLink"/>
                <w:rtl w:val="true"/>
              </w:rPr>
              <w:t>ويژگى هاى سَلف صالح</w:t>
            </w:r>
            <w:r>
              <w:rPr>
                <w:rStyle w:val="IndexLink"/>
                <w:rtl w:val="true"/>
              </w:rPr>
              <w:tab/>
            </w:r>
            <w:r>
              <w:rPr>
                <w:rStyle w:val="IndexLink"/>
              </w:rPr>
              <w:t>356</w:t>
            </w:r>
          </w:hyperlink>
        </w:p>
        <w:p>
          <w:pPr>
            <w:pStyle w:val="Contents2"/>
            <w:tabs>
              <w:tab w:val="clear" w:pos="8743"/>
              <w:tab w:val="right" w:pos="9026" w:leader="dot"/>
            </w:tabs>
            <w:rPr/>
          </w:pPr>
          <w:hyperlink w:anchor="__RefHeading___Toc983836_730472459">
            <w:r>
              <w:rPr>
                <w:webHidden/>
                <w:rStyle w:val="IndexLink"/>
                <w:rtl w:val="true"/>
              </w:rPr>
              <w:t>«</w:t>
            </w:r>
            <w:r>
              <w:rPr>
                <w:rStyle w:val="IndexLink"/>
                <w:rtl w:val="true"/>
              </w:rPr>
              <w:t xml:space="preserve">درس </w:t>
            </w:r>
            <w:r>
              <w:rPr>
                <w:rStyle w:val="IndexLink"/>
              </w:rPr>
              <w:t>186</w:t>
            </w:r>
            <w:r>
              <w:rPr>
                <w:rStyle w:val="IndexLink"/>
                <w:rtl w:val="true"/>
              </w:rPr>
              <w:t xml:space="preserve">» - </w:t>
            </w:r>
            <w:r>
              <w:rPr>
                <w:rStyle w:val="IndexLink"/>
                <w:rtl w:val="true"/>
              </w:rPr>
              <w:t xml:space="preserve">خطبۀ </w:t>
            </w:r>
            <w:r>
              <w:rPr>
                <w:rStyle w:val="IndexLink"/>
              </w:rPr>
              <w:t>116</w:t>
            </w:r>
            <w:r>
              <w:rPr>
                <w:rStyle w:val="IndexLink"/>
                <w:rtl w:val="true"/>
              </w:rPr>
              <w:t xml:space="preserve"> (</w:t>
            </w:r>
            <w:r>
              <w:rPr>
                <w:rStyle w:val="IndexLink"/>
                <w:rtl w:val="true"/>
              </w:rPr>
              <w:t>قسمت دوّم</w:t>
            </w:r>
            <w:r>
              <w:rPr>
                <w:rStyle w:val="IndexLink"/>
                <w:rtl w:val="true"/>
              </w:rPr>
              <w:t>)</w:t>
              <w:tab/>
            </w:r>
            <w:r>
              <w:rPr>
                <w:rStyle w:val="IndexLink"/>
              </w:rPr>
              <w:t>358</w:t>
            </w:r>
          </w:hyperlink>
        </w:p>
        <w:p>
          <w:pPr>
            <w:pStyle w:val="Contents3"/>
            <w:tabs>
              <w:tab w:val="clear" w:pos="8459"/>
              <w:tab w:val="right" w:pos="9026" w:leader="dot"/>
            </w:tabs>
            <w:rPr/>
          </w:pPr>
          <w:hyperlink w:anchor="__RefHeading___Toc983838_730472459">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983840_730472459">
            <w:r>
              <w:rPr>
                <w:webHidden/>
                <w:rStyle w:val="IndexLink"/>
                <w:rtl w:val="true"/>
              </w:rPr>
              <w:t>ويژگى هاى ديگرى از سَلف صالح</w:t>
            </w:r>
            <w:r>
              <w:rPr>
                <w:rStyle w:val="IndexLink"/>
                <w:rtl w:val="true"/>
              </w:rPr>
              <w:tab/>
            </w:r>
            <w:r>
              <w:rPr>
                <w:rStyle w:val="IndexLink"/>
              </w:rPr>
              <w:t>359</w:t>
            </w:r>
          </w:hyperlink>
        </w:p>
        <w:p>
          <w:pPr>
            <w:pStyle w:val="Contents3"/>
            <w:tabs>
              <w:tab w:val="clear" w:pos="8459"/>
              <w:tab w:val="right" w:pos="9026" w:leader="dot"/>
            </w:tabs>
            <w:rPr/>
          </w:pPr>
          <w:hyperlink w:anchor="__RefHeading___Toc983842_730472459">
            <w:r>
              <w:rPr>
                <w:webHidden/>
                <w:rStyle w:val="IndexLink"/>
                <w:rtl w:val="true"/>
              </w:rPr>
              <w:t>پيشگويى امام عليه السلام از تسلط‍‌ حجّاج بن يوسف</w:t>
            </w:r>
            <w:r>
              <w:rPr>
                <w:rStyle w:val="IndexLink"/>
                <w:rtl w:val="true"/>
              </w:rPr>
              <w:tab/>
            </w:r>
            <w:r>
              <w:rPr>
                <w:rStyle w:val="IndexLink"/>
              </w:rPr>
              <w:t>361</w:t>
            </w:r>
          </w:hyperlink>
        </w:p>
        <w:p>
          <w:pPr>
            <w:pStyle w:val="Contents3"/>
            <w:tabs>
              <w:tab w:val="clear" w:pos="8459"/>
              <w:tab w:val="right" w:pos="9026" w:leader="dot"/>
            </w:tabs>
            <w:rPr/>
          </w:pPr>
          <w:hyperlink w:anchor="__RefHeading___Toc983844_730472459">
            <w:r>
              <w:rPr>
                <w:webHidden/>
                <w:rStyle w:val="IndexLink"/>
                <w:rtl w:val="true"/>
              </w:rPr>
              <w:t>رفتار ظالمانۀ حجّاج</w:t>
            </w:r>
            <w:r>
              <w:rPr>
                <w:rStyle w:val="IndexLink"/>
                <w:rtl w:val="true"/>
              </w:rPr>
              <w:tab/>
            </w:r>
            <w:r>
              <w:rPr>
                <w:rStyle w:val="IndexLink"/>
              </w:rPr>
              <w:t>362</w:t>
            </w:r>
          </w:hyperlink>
        </w:p>
        <w:p>
          <w:pPr>
            <w:pStyle w:val="Contents3"/>
            <w:tabs>
              <w:tab w:val="clear" w:pos="8459"/>
              <w:tab w:val="right" w:pos="9026" w:leader="dot"/>
            </w:tabs>
            <w:rPr/>
          </w:pPr>
          <w:hyperlink w:anchor="__RefHeading___Toc983846_730472459">
            <w:r>
              <w:rPr>
                <w:webHidden/>
                <w:rStyle w:val="IndexLink"/>
                <w:rtl w:val="true"/>
              </w:rPr>
              <w:t>تعبير امام عليه السلام از حجّاج بن يوسف</w:t>
            </w:r>
            <w:r>
              <w:rPr>
                <w:rStyle w:val="IndexLink"/>
                <w:rtl w:val="true"/>
              </w:rPr>
              <w:tab/>
            </w:r>
            <w:r>
              <w:rPr>
                <w:rStyle w:val="IndexLink"/>
              </w:rPr>
              <w:t>363</w:t>
            </w:r>
          </w:hyperlink>
        </w:p>
        <w:p>
          <w:pPr>
            <w:pStyle w:val="Contents3"/>
            <w:tabs>
              <w:tab w:val="clear" w:pos="8459"/>
              <w:tab w:val="right" w:pos="9026" w:leader="dot"/>
            </w:tabs>
            <w:rPr/>
          </w:pPr>
          <w:hyperlink w:anchor="__RefHeading___Toc983848_730472459">
            <w:r>
              <w:rPr>
                <w:webHidden/>
                <w:rStyle w:val="IndexLink"/>
                <w:rtl w:val="true"/>
              </w:rPr>
              <w:t>داستان مرگ حجّاج</w:t>
            </w:r>
            <w:r>
              <w:rPr>
                <w:rStyle w:val="IndexLink"/>
                <w:rtl w:val="true"/>
              </w:rPr>
              <w:tab/>
            </w:r>
            <w:r>
              <w:rPr>
                <w:rStyle w:val="IndexLink"/>
              </w:rPr>
              <w:t>364</w:t>
            </w:r>
          </w:hyperlink>
        </w:p>
        <w:p>
          <w:pPr>
            <w:pStyle w:val="Contents3"/>
            <w:tabs>
              <w:tab w:val="clear" w:pos="8459"/>
              <w:tab w:val="right" w:pos="9026" w:leader="dot"/>
            </w:tabs>
            <w:rPr/>
          </w:pPr>
          <w:hyperlink w:anchor="__RefHeading___Toc983850_730472459">
            <w:r>
              <w:rPr>
                <w:webHidden/>
                <w:rStyle w:val="IndexLink"/>
                <w:rtl w:val="true"/>
              </w:rPr>
              <w:t>پيشگويى ديگرى از امام دربارۀ حجّاج</w:t>
            </w:r>
            <w:r>
              <w:rPr>
                <w:rStyle w:val="IndexLink"/>
                <w:rtl w:val="true"/>
              </w:rPr>
              <w:tab/>
            </w:r>
            <w:r>
              <w:rPr>
                <w:rStyle w:val="IndexLink"/>
              </w:rPr>
              <w:t>365</w:t>
            </w:r>
          </w:hyperlink>
        </w:p>
        <w:p>
          <w:pPr>
            <w:pStyle w:val="Contents2"/>
            <w:tabs>
              <w:tab w:val="clear" w:pos="8743"/>
              <w:tab w:val="right" w:pos="9026" w:leader="dot"/>
            </w:tabs>
            <w:rPr/>
          </w:pPr>
          <w:hyperlink w:anchor="__RefHeading___Toc983852_730472459">
            <w:r>
              <w:rPr>
                <w:webHidden/>
                <w:rStyle w:val="IndexLink"/>
                <w:rtl w:val="true"/>
              </w:rPr>
              <w:t>«</w:t>
            </w:r>
            <w:r>
              <w:rPr>
                <w:rStyle w:val="IndexLink"/>
                <w:rtl w:val="true"/>
              </w:rPr>
              <w:t xml:space="preserve">درس </w:t>
            </w:r>
            <w:r>
              <w:rPr>
                <w:rStyle w:val="IndexLink"/>
              </w:rPr>
              <w:t>187</w:t>
            </w:r>
            <w:r>
              <w:rPr>
                <w:rStyle w:val="IndexLink"/>
                <w:rtl w:val="true"/>
              </w:rPr>
              <w:t xml:space="preserve">» - </w:t>
            </w:r>
            <w:r>
              <w:rPr>
                <w:rStyle w:val="IndexLink"/>
                <w:rtl w:val="true"/>
              </w:rPr>
              <w:t xml:space="preserve">خطبۀ </w:t>
            </w:r>
            <w:r>
              <w:rPr>
                <w:rStyle w:val="IndexLink"/>
              </w:rPr>
              <w:t>117</w:t>
            </w:r>
            <w:r>
              <w:rPr>
                <w:rStyle w:val="IndexLink"/>
                <w:rtl w:val="true"/>
              </w:rPr>
              <w:tab/>
            </w:r>
            <w:r>
              <w:rPr>
                <w:rStyle w:val="IndexLink"/>
              </w:rPr>
              <w:t>368</w:t>
            </w:r>
          </w:hyperlink>
        </w:p>
        <w:p>
          <w:pPr>
            <w:pStyle w:val="Contents3"/>
            <w:tabs>
              <w:tab w:val="clear" w:pos="8459"/>
              <w:tab w:val="right" w:pos="9026" w:leader="dot"/>
            </w:tabs>
            <w:rPr/>
          </w:pPr>
          <w:hyperlink w:anchor="__RefHeading___Toc983854_730472459">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983856_730472459">
            <w:r>
              <w:rPr>
                <w:webHidden/>
                <w:rStyle w:val="IndexLink"/>
                <w:rtl w:val="true"/>
              </w:rPr>
              <w:t>«</w:t>
            </w:r>
            <w:r>
              <w:rPr>
                <w:rStyle w:val="IndexLink"/>
                <w:rtl w:val="true"/>
              </w:rPr>
              <w:t xml:space="preserve">خطبۀ </w:t>
            </w:r>
            <w:r>
              <w:rPr>
                <w:rStyle w:val="IndexLink"/>
              </w:rPr>
              <w:t>117</w:t>
            </w:r>
            <w:r>
              <w:rPr>
                <w:rStyle w:val="IndexLink"/>
                <w:rtl w:val="true"/>
              </w:rPr>
              <w:t>»</w:t>
              <w:tab/>
            </w:r>
            <w:r>
              <w:rPr>
                <w:rStyle w:val="IndexLink"/>
              </w:rPr>
              <w:t>369</w:t>
            </w:r>
          </w:hyperlink>
        </w:p>
        <w:p>
          <w:pPr>
            <w:pStyle w:val="Contents4"/>
            <w:tabs>
              <w:tab w:val="clear" w:pos="8176"/>
              <w:tab w:val="right" w:pos="9026" w:leader="dot"/>
            </w:tabs>
            <w:rPr/>
          </w:pPr>
          <w:hyperlink w:anchor="__RefHeading___Toc983858_730472459">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983860_730472459">
            <w:r>
              <w:rPr>
                <w:webHidden/>
                <w:rStyle w:val="IndexLink"/>
                <w:rtl w:val="true"/>
              </w:rPr>
              <w:t>سرزنش اصحاب بر ترك انفاق مالى</w:t>
            </w:r>
            <w:r>
              <w:rPr>
                <w:rStyle w:val="IndexLink"/>
                <w:rtl w:val="true"/>
              </w:rPr>
              <w:tab/>
            </w:r>
            <w:r>
              <w:rPr>
                <w:rStyle w:val="IndexLink"/>
              </w:rPr>
              <w:t>369</w:t>
            </w:r>
          </w:hyperlink>
        </w:p>
        <w:p>
          <w:pPr>
            <w:pStyle w:val="Contents4"/>
            <w:tabs>
              <w:tab w:val="clear" w:pos="8176"/>
              <w:tab w:val="right" w:pos="9026" w:leader="dot"/>
            </w:tabs>
            <w:rPr/>
          </w:pPr>
          <w:hyperlink w:anchor="__RefHeading___Toc983862_730472459">
            <w:r>
              <w:rPr>
                <w:webHidden/>
                <w:rStyle w:val="IndexLink"/>
                <w:rtl w:val="true"/>
              </w:rPr>
              <w:t>انتقاد از فداكارى نكردن در راه خدا</w:t>
            </w:r>
            <w:r>
              <w:rPr>
                <w:rStyle w:val="IndexLink"/>
                <w:rtl w:val="true"/>
              </w:rPr>
              <w:tab/>
            </w:r>
            <w:r>
              <w:rPr>
                <w:rStyle w:val="IndexLink"/>
              </w:rPr>
              <w:t>371</w:t>
            </w:r>
          </w:hyperlink>
        </w:p>
        <w:p>
          <w:pPr>
            <w:pStyle w:val="Contents4"/>
            <w:tabs>
              <w:tab w:val="clear" w:pos="8176"/>
              <w:tab w:val="right" w:pos="9026" w:leader="dot"/>
            </w:tabs>
            <w:rPr/>
          </w:pPr>
          <w:hyperlink w:anchor="__RefHeading___Toc983864_730472459">
            <w:r>
              <w:rPr>
                <w:webHidden/>
                <w:rStyle w:val="IndexLink"/>
                <w:rtl w:val="true"/>
              </w:rPr>
              <w:t>بزرگ نشمردن خدا در ميان بندگانش</w:t>
            </w:r>
            <w:r>
              <w:rPr>
                <w:rStyle w:val="IndexLink"/>
                <w:rtl w:val="true"/>
              </w:rPr>
              <w:tab/>
            </w:r>
            <w:r>
              <w:rPr>
                <w:rStyle w:val="IndexLink"/>
              </w:rPr>
              <w:t>372</w:t>
            </w:r>
          </w:hyperlink>
        </w:p>
        <w:p>
          <w:pPr>
            <w:pStyle w:val="Contents4"/>
            <w:tabs>
              <w:tab w:val="clear" w:pos="8176"/>
              <w:tab w:val="right" w:pos="9026" w:leader="dot"/>
            </w:tabs>
            <w:rPr/>
          </w:pPr>
          <w:hyperlink w:anchor="__RefHeading___Toc983866_730472459">
            <w:r>
              <w:rPr>
                <w:webHidden/>
                <w:rStyle w:val="IndexLink"/>
                <w:rtl w:val="true"/>
              </w:rPr>
              <w:t>سفارش به عبرت گرفتن</w:t>
            </w:r>
            <w:r>
              <w:rPr>
                <w:rStyle w:val="IndexLink"/>
                <w:rtl w:val="true"/>
              </w:rPr>
              <w:tab/>
            </w:r>
            <w:r>
              <w:rPr>
                <w:rStyle w:val="IndexLink"/>
              </w:rPr>
              <w:t>373</w:t>
            </w:r>
          </w:hyperlink>
        </w:p>
        <w:p>
          <w:pPr>
            <w:pStyle w:val="Contents4"/>
            <w:tabs>
              <w:tab w:val="clear" w:pos="8176"/>
              <w:tab w:val="right" w:pos="9026" w:leader="dot"/>
            </w:tabs>
            <w:rPr/>
          </w:pPr>
          <w:hyperlink w:anchor="__RefHeading___Toc983868_730472459">
            <w:r>
              <w:rPr>
                <w:webHidden/>
                <w:rStyle w:val="IndexLink"/>
                <w:rtl w:val="true"/>
              </w:rPr>
              <w:t>تفاوت اصحاب با يكديگر</w:t>
            </w:r>
            <w:r>
              <w:rPr>
                <w:rStyle w:val="IndexLink"/>
                <w:rtl w:val="true"/>
              </w:rPr>
              <w:tab/>
            </w:r>
            <w:r>
              <w:rPr>
                <w:rStyle w:val="IndexLink"/>
              </w:rPr>
              <w:t>374</w:t>
            </w:r>
          </w:hyperlink>
        </w:p>
        <w:p>
          <w:pPr>
            <w:pStyle w:val="Contents3"/>
            <w:tabs>
              <w:tab w:val="clear" w:pos="8459"/>
              <w:tab w:val="right" w:pos="9026" w:leader="dot"/>
            </w:tabs>
            <w:rPr/>
          </w:pPr>
          <w:hyperlink w:anchor="__RefHeading___Toc983870_730472459">
            <w:r>
              <w:rPr>
                <w:webHidden/>
                <w:rStyle w:val="IndexLink"/>
                <w:rtl w:val="true"/>
              </w:rPr>
              <w:t>«</w:t>
            </w:r>
            <w:r>
              <w:rPr>
                <w:rStyle w:val="IndexLink"/>
                <w:rtl w:val="true"/>
              </w:rPr>
              <w:t xml:space="preserve">خطبۀ </w:t>
            </w:r>
            <w:r>
              <w:rPr>
                <w:rStyle w:val="IndexLink"/>
              </w:rPr>
              <w:t>118</w:t>
            </w:r>
            <w:r>
              <w:rPr>
                <w:rStyle w:val="IndexLink"/>
                <w:rtl w:val="true"/>
              </w:rPr>
              <w:t>»</w:t>
              <w:tab/>
            </w:r>
            <w:r>
              <w:rPr>
                <w:rStyle w:val="IndexLink"/>
              </w:rPr>
              <w:t>375</w:t>
            </w:r>
          </w:hyperlink>
        </w:p>
        <w:p>
          <w:pPr>
            <w:pStyle w:val="Contents4"/>
            <w:tabs>
              <w:tab w:val="clear" w:pos="8176"/>
              <w:tab w:val="right" w:pos="9026" w:leader="dot"/>
            </w:tabs>
            <w:rPr/>
          </w:pPr>
          <w:hyperlink w:anchor="__RefHeading___Toc983872_730472459">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983874_730472459">
            <w:r>
              <w:rPr>
                <w:webHidden/>
                <w:rStyle w:val="IndexLink"/>
                <w:rtl w:val="true"/>
              </w:rPr>
              <w:t>زمان ايراد خطبه و منابع آن</w:t>
            </w:r>
            <w:r>
              <w:rPr>
                <w:rStyle w:val="IndexLink"/>
                <w:rtl w:val="true"/>
              </w:rPr>
              <w:tab/>
            </w:r>
            <w:r>
              <w:rPr>
                <w:rStyle w:val="IndexLink"/>
              </w:rPr>
              <w:t>376</w:t>
            </w:r>
          </w:hyperlink>
        </w:p>
        <w:p>
          <w:pPr>
            <w:pStyle w:val="Contents4"/>
            <w:tabs>
              <w:tab w:val="clear" w:pos="8176"/>
              <w:tab w:val="right" w:pos="9026" w:leader="dot"/>
            </w:tabs>
            <w:rPr/>
          </w:pPr>
          <w:hyperlink w:anchor="__RefHeading___Toc983876_730472459">
            <w:r>
              <w:rPr>
                <w:webHidden/>
                <w:rStyle w:val="IndexLink"/>
                <w:rtl w:val="true"/>
              </w:rPr>
              <w:t>تقدير از ياران و اصحاب</w:t>
            </w:r>
            <w:r>
              <w:rPr>
                <w:rStyle w:val="IndexLink"/>
                <w:rtl w:val="true"/>
              </w:rPr>
              <w:tab/>
            </w:r>
            <w:r>
              <w:rPr>
                <w:rStyle w:val="IndexLink"/>
              </w:rPr>
              <w:t>377</w:t>
            </w:r>
          </w:hyperlink>
        </w:p>
        <w:p>
          <w:pPr>
            <w:pStyle w:val="Contents4"/>
            <w:tabs>
              <w:tab w:val="clear" w:pos="8176"/>
              <w:tab w:val="right" w:pos="9026" w:leader="dot"/>
            </w:tabs>
            <w:rPr/>
          </w:pPr>
          <w:hyperlink w:anchor="__RefHeading___Toc983878_730472459">
            <w:r>
              <w:rPr>
                <w:webHidden/>
                <w:rStyle w:val="IndexLink"/>
                <w:rtl w:val="true"/>
              </w:rPr>
              <w:t>مقصود از خودى و غير خودى</w:t>
            </w:r>
            <w:r>
              <w:rPr>
                <w:rStyle w:val="IndexLink"/>
                <w:rtl w:val="true"/>
              </w:rPr>
              <w:tab/>
            </w:r>
            <w:r>
              <w:rPr>
                <w:rStyle w:val="IndexLink"/>
              </w:rPr>
              <w:t>378</w:t>
            </w:r>
          </w:hyperlink>
        </w:p>
        <w:p>
          <w:pPr>
            <w:pStyle w:val="Contents4"/>
            <w:tabs>
              <w:tab w:val="clear" w:pos="8176"/>
              <w:tab w:val="right" w:pos="9026" w:leader="dot"/>
            </w:tabs>
            <w:rPr/>
          </w:pPr>
          <w:hyperlink w:anchor="__RefHeading___Toc983880_730472459">
            <w:r>
              <w:rPr>
                <w:webHidden/>
                <w:rStyle w:val="IndexLink"/>
                <w:rtl w:val="true"/>
              </w:rPr>
              <w:t>استمداد حضرت از ياران</w:t>
            </w:r>
            <w:r>
              <w:rPr>
                <w:rStyle w:val="IndexLink"/>
                <w:rtl w:val="true"/>
              </w:rPr>
              <w:tab/>
            </w:r>
            <w:r>
              <w:rPr>
                <w:rStyle w:val="IndexLink"/>
              </w:rPr>
              <w:t>379</w:t>
            </w:r>
          </w:hyperlink>
        </w:p>
        <w:p>
          <w:pPr>
            <w:pStyle w:val="Contents4"/>
            <w:tabs>
              <w:tab w:val="clear" w:pos="8176"/>
              <w:tab w:val="right" w:pos="9026" w:leader="dot"/>
            </w:tabs>
            <w:rPr/>
          </w:pPr>
          <w:hyperlink w:anchor="__RefHeading___Toc983882_730472459">
            <w:r>
              <w:rPr>
                <w:webHidden/>
                <w:rStyle w:val="IndexLink"/>
                <w:rtl w:val="true"/>
              </w:rPr>
              <w:t>انتظار نهايى امام عليه السلام از اين ياران</w:t>
            </w:r>
            <w:r>
              <w:rPr>
                <w:rStyle w:val="IndexLink"/>
                <w:rtl w:val="true"/>
              </w:rPr>
              <w:tab/>
            </w:r>
            <w:r>
              <w:rPr>
                <w:rStyle w:val="IndexLink"/>
              </w:rPr>
              <w:t>380</w:t>
            </w:r>
          </w:hyperlink>
        </w:p>
        <w:p>
          <w:pPr>
            <w:pStyle w:val="Contents4"/>
            <w:tabs>
              <w:tab w:val="clear" w:pos="8176"/>
              <w:tab w:val="right" w:pos="9026" w:leader="dot"/>
            </w:tabs>
            <w:rPr/>
          </w:pPr>
          <w:hyperlink w:anchor="__RefHeading___Toc983884_730472459">
            <w:r>
              <w:rPr>
                <w:webHidden/>
                <w:rStyle w:val="IndexLink"/>
                <w:rtl w:val="true"/>
              </w:rPr>
              <w:t>سزاوارترين مردم نسبت به مردم</w:t>
            </w:r>
            <w:r>
              <w:rPr>
                <w:rStyle w:val="IndexLink"/>
                <w:rtl w:val="true"/>
              </w:rPr>
              <w:tab/>
            </w:r>
            <w:r>
              <w:rPr>
                <w:rStyle w:val="IndexLink"/>
              </w:rPr>
              <w:t>381</w:t>
            </w:r>
          </w:hyperlink>
        </w:p>
        <w:p>
          <w:pPr>
            <w:pStyle w:val="Contents2"/>
            <w:tabs>
              <w:tab w:val="clear" w:pos="8743"/>
              <w:tab w:val="right" w:pos="9026" w:leader="dot"/>
            </w:tabs>
            <w:rPr/>
          </w:pPr>
          <w:hyperlink w:anchor="__RefHeading___Toc983886_730472459">
            <w:r>
              <w:rPr>
                <w:webHidden/>
                <w:rStyle w:val="IndexLink"/>
                <w:rtl w:val="true"/>
              </w:rPr>
              <w:t>«</w:t>
            </w:r>
            <w:r>
              <w:rPr>
                <w:rStyle w:val="IndexLink"/>
                <w:rtl w:val="true"/>
              </w:rPr>
              <w:t xml:space="preserve">درس </w:t>
            </w:r>
            <w:r>
              <w:rPr>
                <w:rStyle w:val="IndexLink"/>
              </w:rPr>
              <w:t>188</w:t>
            </w:r>
            <w:r>
              <w:rPr>
                <w:rStyle w:val="IndexLink"/>
                <w:rtl w:val="true"/>
              </w:rPr>
              <w:t xml:space="preserve">» - </w:t>
            </w:r>
            <w:r>
              <w:rPr>
                <w:rStyle w:val="IndexLink"/>
                <w:rtl w:val="true"/>
              </w:rPr>
              <w:t xml:space="preserve">خطبۀ </w:t>
            </w:r>
            <w:r>
              <w:rPr>
                <w:rStyle w:val="IndexLink"/>
              </w:rPr>
              <w:t>119</w:t>
            </w:r>
            <w:r>
              <w:rPr>
                <w:rStyle w:val="IndexLink"/>
                <w:rtl w:val="true"/>
              </w:rPr>
              <w:tab/>
            </w:r>
            <w:r>
              <w:rPr>
                <w:rStyle w:val="IndexLink"/>
              </w:rPr>
              <w:t>383</w:t>
            </w:r>
          </w:hyperlink>
        </w:p>
        <w:p>
          <w:pPr>
            <w:pStyle w:val="Contents3"/>
            <w:tabs>
              <w:tab w:val="clear" w:pos="8459"/>
              <w:tab w:val="right" w:pos="9026" w:leader="dot"/>
            </w:tabs>
            <w:rPr/>
          </w:pPr>
          <w:hyperlink w:anchor="__RefHeading___Toc983888_730472459">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983890_730472459">
            <w:r>
              <w:rPr>
                <w:webHidden/>
                <w:rStyle w:val="IndexLink"/>
                <w:rtl w:val="true"/>
              </w:rPr>
              <w:t>منابع خطبه و زمان بيان آن</w:t>
            </w:r>
            <w:r>
              <w:rPr>
                <w:rStyle w:val="IndexLink"/>
                <w:rtl w:val="true"/>
              </w:rPr>
              <w:tab/>
            </w:r>
            <w:r>
              <w:rPr>
                <w:rStyle w:val="IndexLink"/>
              </w:rPr>
              <w:t>385</w:t>
            </w:r>
          </w:hyperlink>
        </w:p>
        <w:p>
          <w:pPr>
            <w:pStyle w:val="Contents3"/>
            <w:tabs>
              <w:tab w:val="clear" w:pos="8459"/>
              <w:tab w:val="right" w:pos="9026" w:leader="dot"/>
            </w:tabs>
            <w:rPr/>
          </w:pPr>
          <w:hyperlink w:anchor="__RefHeading___Toc983892_730472459">
            <w:r>
              <w:rPr>
                <w:webHidden/>
                <w:rStyle w:val="IndexLink"/>
                <w:rtl w:val="true"/>
              </w:rPr>
              <w:t>جنگ هاى پراكنده و ادارۀ امور كشور</w:t>
            </w:r>
            <w:r>
              <w:rPr>
                <w:rStyle w:val="IndexLink"/>
                <w:rtl w:val="true"/>
              </w:rPr>
              <w:tab/>
            </w:r>
            <w:r>
              <w:rPr>
                <w:rStyle w:val="IndexLink"/>
              </w:rPr>
              <w:t>385</w:t>
            </w:r>
          </w:hyperlink>
        </w:p>
        <w:p>
          <w:pPr>
            <w:pStyle w:val="Contents3"/>
            <w:tabs>
              <w:tab w:val="clear" w:pos="8459"/>
              <w:tab w:val="right" w:pos="9026" w:leader="dot"/>
            </w:tabs>
            <w:rPr/>
          </w:pPr>
          <w:hyperlink w:anchor="__RefHeading___Toc983894_730472459">
            <w:r>
              <w:rPr>
                <w:webHidden/>
                <w:rStyle w:val="IndexLink"/>
                <w:rtl w:val="true"/>
              </w:rPr>
              <w:t>دعوت امام عليه السلام به جهاد و سكوتِ‌ اصحاب</w:t>
            </w:r>
            <w:r>
              <w:rPr>
                <w:rStyle w:val="IndexLink"/>
                <w:rtl w:val="true"/>
              </w:rPr>
              <w:tab/>
            </w:r>
            <w:r>
              <w:rPr>
                <w:rStyle w:val="IndexLink"/>
              </w:rPr>
              <w:t>386</w:t>
            </w:r>
          </w:hyperlink>
        </w:p>
        <w:p>
          <w:pPr>
            <w:pStyle w:val="Contents3"/>
            <w:tabs>
              <w:tab w:val="clear" w:pos="8459"/>
              <w:tab w:val="right" w:pos="9026" w:leader="dot"/>
            </w:tabs>
            <w:rPr/>
          </w:pPr>
          <w:hyperlink w:anchor="__RefHeading___Toc983896_730472459">
            <w:r>
              <w:rPr>
                <w:webHidden/>
                <w:rStyle w:val="IndexLink"/>
                <w:rtl w:val="true"/>
              </w:rPr>
              <w:t>سرزنش امام عليه السلام و پاسخ مشروطِ‍‌ اصحاب</w:t>
            </w:r>
            <w:r>
              <w:rPr>
                <w:rStyle w:val="IndexLink"/>
                <w:rtl w:val="true"/>
              </w:rPr>
              <w:tab/>
            </w:r>
            <w:r>
              <w:rPr>
                <w:rStyle w:val="IndexLink"/>
              </w:rPr>
              <w:t>387</w:t>
            </w:r>
          </w:hyperlink>
        </w:p>
        <w:p>
          <w:pPr>
            <w:pStyle w:val="Contents3"/>
            <w:tabs>
              <w:tab w:val="clear" w:pos="8459"/>
              <w:tab w:val="right" w:pos="9026" w:leader="dot"/>
            </w:tabs>
            <w:rPr/>
          </w:pPr>
          <w:hyperlink w:anchor="__RefHeading___Toc983898_730472459">
            <w:r>
              <w:rPr>
                <w:webHidden/>
                <w:rStyle w:val="IndexLink"/>
                <w:rtl w:val="true"/>
              </w:rPr>
              <w:t>سرزنش و توضيح امام عليه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983900_730472459">
            <w:r>
              <w:rPr>
                <w:webHidden/>
                <w:rStyle w:val="IndexLink"/>
                <w:rtl w:val="true"/>
              </w:rPr>
              <w:t>مسئوليت هاى حاكم اسلامى و رعايت اولويت ها</w:t>
            </w:r>
            <w:r>
              <w:rPr>
                <w:rStyle w:val="IndexLink"/>
                <w:rtl w:val="true"/>
              </w:rPr>
              <w:tab/>
            </w:r>
            <w:r>
              <w:rPr>
                <w:rStyle w:val="IndexLink"/>
              </w:rPr>
              <w:t>390</w:t>
            </w:r>
          </w:hyperlink>
        </w:p>
        <w:p>
          <w:pPr>
            <w:pStyle w:val="Contents3"/>
            <w:tabs>
              <w:tab w:val="clear" w:pos="8459"/>
              <w:tab w:val="right" w:pos="9026" w:leader="dot"/>
            </w:tabs>
            <w:rPr/>
          </w:pPr>
          <w:hyperlink w:anchor="__RefHeading___Toc983902_730472459">
            <w:r>
              <w:rPr>
                <w:webHidden/>
                <w:rStyle w:val="IndexLink"/>
                <w:rtl w:val="true"/>
              </w:rPr>
              <w:t>جايگاه رهبر جامعه</w:t>
            </w:r>
            <w:r>
              <w:rPr>
                <w:rStyle w:val="IndexLink"/>
                <w:rtl w:val="true"/>
              </w:rPr>
              <w:tab/>
            </w:r>
            <w:r>
              <w:rPr>
                <w:rStyle w:val="IndexLink"/>
              </w:rPr>
              <w:t>393</w:t>
            </w:r>
          </w:hyperlink>
        </w:p>
        <w:p>
          <w:pPr>
            <w:pStyle w:val="Contents3"/>
            <w:tabs>
              <w:tab w:val="clear" w:pos="8459"/>
              <w:tab w:val="right" w:pos="9026" w:leader="dot"/>
            </w:tabs>
            <w:rPr/>
          </w:pPr>
          <w:hyperlink w:anchor="__RefHeading___Toc983904_730472459">
            <w:r>
              <w:rPr>
                <w:webHidden/>
                <w:rStyle w:val="IndexLink"/>
                <w:rtl w:val="true"/>
              </w:rPr>
              <w:t>آرزوى شهادت</w:t>
            </w:r>
            <w:r>
              <w:rPr>
                <w:rStyle w:val="IndexLink"/>
                <w:rtl w:val="true"/>
              </w:rPr>
              <w:t>...</w:t>
              <w:tab/>
            </w:r>
            <w:r>
              <w:rPr>
                <w:rStyle w:val="IndexLink"/>
              </w:rPr>
              <w:t>395</w:t>
            </w:r>
          </w:hyperlink>
        </w:p>
        <w:p>
          <w:pPr>
            <w:pStyle w:val="Contents3"/>
            <w:tabs>
              <w:tab w:val="clear" w:pos="8459"/>
              <w:tab w:val="right" w:pos="9026" w:leader="dot"/>
            </w:tabs>
            <w:rPr/>
          </w:pPr>
          <w:hyperlink w:anchor="__RefHeading___Toc983906_730472459">
            <w:r>
              <w:rPr>
                <w:webHidden/>
                <w:rStyle w:val="IndexLink"/>
                <w:rtl w:val="true"/>
              </w:rPr>
              <w:t>بيان عيوب بعضى از اصحاب</w:t>
            </w:r>
            <w:r>
              <w:rPr>
                <w:rStyle w:val="IndexLink"/>
                <w:rtl w:val="true"/>
              </w:rPr>
              <w:tab/>
            </w:r>
            <w:r>
              <w:rPr>
                <w:rStyle w:val="IndexLink"/>
              </w:rPr>
              <w:t>397</w:t>
            </w:r>
          </w:hyperlink>
        </w:p>
        <w:p>
          <w:pPr>
            <w:pStyle w:val="Contents3"/>
            <w:tabs>
              <w:tab w:val="clear" w:pos="8459"/>
              <w:tab w:val="right" w:pos="9026" w:leader="dot"/>
            </w:tabs>
            <w:rPr/>
          </w:pPr>
          <w:hyperlink w:anchor="__RefHeading___Toc983908_730472459">
            <w:r>
              <w:rPr>
                <w:webHidden/>
                <w:rStyle w:val="IndexLink"/>
                <w:rtl w:val="true"/>
              </w:rPr>
              <w:t>راهنمايى به راه روشن و پيامد پايدارى و يا لغزيدن</w:t>
            </w:r>
            <w:r>
              <w:rPr>
                <w:rStyle w:val="IndexLink"/>
                <w:rtl w:val="true"/>
              </w:rPr>
              <w:tab/>
            </w:r>
            <w:r>
              <w:rPr>
                <w:rStyle w:val="IndexLink"/>
              </w:rPr>
              <w:t>398</w:t>
            </w:r>
          </w:hyperlink>
        </w:p>
        <w:p>
          <w:pPr>
            <w:pStyle w:val="Contents2"/>
            <w:tabs>
              <w:tab w:val="clear" w:pos="8743"/>
              <w:tab w:val="right" w:pos="9026" w:leader="dot"/>
            </w:tabs>
            <w:rPr/>
          </w:pPr>
          <w:hyperlink w:anchor="__RefHeading___Toc983910_730472459">
            <w:r>
              <w:rPr>
                <w:webHidden/>
                <w:rStyle w:val="IndexLink"/>
                <w:rtl w:val="true"/>
              </w:rPr>
              <w:t>«</w:t>
            </w:r>
            <w:r>
              <w:rPr>
                <w:rStyle w:val="IndexLink"/>
                <w:rtl w:val="true"/>
              </w:rPr>
              <w:t xml:space="preserve">درس </w:t>
            </w:r>
            <w:r>
              <w:rPr>
                <w:rStyle w:val="IndexLink"/>
              </w:rPr>
              <w:t>189</w:t>
            </w:r>
            <w:r>
              <w:rPr>
                <w:rStyle w:val="IndexLink"/>
                <w:rtl w:val="true"/>
              </w:rPr>
              <w:t xml:space="preserve">» - </w:t>
            </w:r>
            <w:r>
              <w:rPr>
                <w:rStyle w:val="IndexLink"/>
                <w:rtl w:val="true"/>
              </w:rPr>
              <w:t xml:space="preserve">خطبۀ </w:t>
            </w:r>
            <w:r>
              <w:rPr>
                <w:rStyle w:val="IndexLink"/>
              </w:rPr>
              <w:t>120</w:t>
            </w:r>
            <w:r>
              <w:rPr>
                <w:rStyle w:val="IndexLink"/>
                <w:rtl w:val="true"/>
              </w:rPr>
              <w:t xml:space="preserve"> (</w:t>
            </w:r>
            <w:r>
              <w:rPr>
                <w:rStyle w:val="IndexLink"/>
                <w:rtl w:val="true"/>
              </w:rPr>
              <w:t>قسمت اوّل</w:t>
            </w:r>
            <w:r>
              <w:rPr>
                <w:rStyle w:val="IndexLink"/>
                <w:rtl w:val="true"/>
              </w:rPr>
              <w:t>)</w:t>
              <w:tab/>
            </w:r>
            <w:r>
              <w:rPr>
                <w:rStyle w:val="IndexLink"/>
              </w:rPr>
              <w:t>399</w:t>
            </w:r>
          </w:hyperlink>
        </w:p>
        <w:p>
          <w:pPr>
            <w:pStyle w:val="Contents3"/>
            <w:tabs>
              <w:tab w:val="clear" w:pos="8459"/>
              <w:tab w:val="right" w:pos="9026" w:leader="dot"/>
            </w:tabs>
            <w:rPr/>
          </w:pPr>
          <w:hyperlink w:anchor="__RefHeading___Toc983912_730472459">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983914_730472459">
            <w:r>
              <w:rPr>
                <w:webHidden/>
                <w:rStyle w:val="IndexLink"/>
                <w:rtl w:val="true"/>
              </w:rPr>
              <w:t>تعليم سه مطلب مهم به امام عليه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983916_730472459">
            <w:r>
              <w:rPr>
                <w:webHidden/>
                <w:rStyle w:val="IndexLink"/>
                <w:rtl w:val="true"/>
              </w:rPr>
              <w:t>بيان ابن أبى الحديد</w:t>
            </w:r>
            <w:r>
              <w:rPr>
                <w:rStyle w:val="IndexLink"/>
                <w:rtl w:val="true"/>
              </w:rPr>
              <w:tab/>
            </w:r>
            <w:r>
              <w:rPr>
                <w:rStyle w:val="IndexLink"/>
              </w:rPr>
              <w:t>405</w:t>
            </w:r>
          </w:hyperlink>
        </w:p>
        <w:p>
          <w:pPr>
            <w:pStyle w:val="Contents3"/>
            <w:tabs>
              <w:tab w:val="clear" w:pos="8459"/>
              <w:tab w:val="right" w:pos="9026" w:leader="dot"/>
            </w:tabs>
            <w:rPr/>
          </w:pPr>
          <w:hyperlink w:anchor="__RefHeading___Toc983918_730472459">
            <w:r>
              <w:rPr>
                <w:webHidden/>
                <w:rStyle w:val="IndexLink"/>
                <w:rtl w:val="true"/>
              </w:rPr>
              <w:t>اهل بيت عليهم السلام خاستگاه حكمت ها و ولايت نورانى</w:t>
            </w:r>
            <w:r>
              <w:rPr>
                <w:rStyle w:val="IndexLink"/>
                <w:rtl w:val="true"/>
              </w:rPr>
              <w:tab/>
            </w:r>
            <w:r>
              <w:rPr>
                <w:rStyle w:val="IndexLink"/>
              </w:rPr>
              <w:t>408</w:t>
            </w:r>
          </w:hyperlink>
        </w:p>
        <w:p>
          <w:pPr>
            <w:pStyle w:val="Contents3"/>
            <w:tabs>
              <w:tab w:val="clear" w:pos="8459"/>
              <w:tab w:val="right" w:pos="9026" w:leader="dot"/>
            </w:tabs>
            <w:rPr/>
          </w:pPr>
          <w:hyperlink w:anchor="__RefHeading___Toc983920_730472459">
            <w:r>
              <w:rPr>
                <w:webHidden/>
                <w:rStyle w:val="IndexLink"/>
                <w:rtl w:val="true"/>
              </w:rPr>
              <w:t>«</w:t>
            </w:r>
            <w:r>
              <w:rPr>
                <w:rStyle w:val="IndexLink"/>
                <w:rtl w:val="true"/>
              </w:rPr>
              <w:t>أمر</w:t>
            </w:r>
            <w:r>
              <w:rPr>
                <w:rStyle w:val="IndexLink"/>
                <w:rtl w:val="true"/>
              </w:rPr>
              <w:t xml:space="preserve">» </w:t>
            </w:r>
            <w:r>
              <w:rPr>
                <w:rStyle w:val="IndexLink"/>
                <w:rtl w:val="true"/>
              </w:rPr>
              <w:t>در اصطلاح كتاب و سنّت</w:t>
            </w:r>
            <w:r>
              <w:rPr>
                <w:rStyle w:val="IndexLink"/>
                <w:rtl w:val="true"/>
              </w:rPr>
              <w:tab/>
            </w:r>
            <w:r>
              <w:rPr>
                <w:rStyle w:val="IndexLink"/>
              </w:rPr>
              <w:t>409</w:t>
            </w:r>
          </w:hyperlink>
        </w:p>
        <w:p>
          <w:pPr>
            <w:pStyle w:val="Contents3"/>
            <w:tabs>
              <w:tab w:val="clear" w:pos="8459"/>
              <w:tab w:val="right" w:pos="9026" w:leader="dot"/>
            </w:tabs>
            <w:rPr/>
          </w:pPr>
          <w:hyperlink w:anchor="__RefHeading___Toc983922_730472459">
            <w:r>
              <w:rPr>
                <w:webHidden/>
                <w:rStyle w:val="IndexLink"/>
                <w:rtl w:val="true"/>
              </w:rPr>
              <w:t>وحدت شرايع دين و مقصود از آن</w:t>
            </w:r>
            <w:r>
              <w:rPr>
                <w:rStyle w:val="IndexLink"/>
                <w:rtl w:val="true"/>
              </w:rPr>
              <w:tab/>
            </w:r>
            <w:r>
              <w:rPr>
                <w:rStyle w:val="IndexLink"/>
              </w:rPr>
              <w:t>410</w:t>
            </w:r>
          </w:hyperlink>
        </w:p>
        <w:p>
          <w:pPr>
            <w:pStyle w:val="Contents3"/>
            <w:tabs>
              <w:tab w:val="clear" w:pos="8459"/>
              <w:tab w:val="right" w:pos="9026" w:leader="dot"/>
            </w:tabs>
            <w:rPr/>
          </w:pPr>
          <w:hyperlink w:anchor="__RefHeading___Toc983924_730472459">
            <w:r>
              <w:rPr>
                <w:webHidden/>
                <w:rStyle w:val="IndexLink"/>
                <w:rtl w:val="true"/>
              </w:rPr>
              <w:t>اعتدال راههاى دين</w:t>
            </w:r>
            <w:r>
              <w:rPr>
                <w:rStyle w:val="IndexLink"/>
                <w:rtl w:val="true"/>
              </w:rPr>
              <w:tab/>
            </w:r>
            <w:r>
              <w:rPr>
                <w:rStyle w:val="IndexLink"/>
              </w:rPr>
              <w:t>414</w:t>
            </w:r>
          </w:hyperlink>
        </w:p>
        <w:p>
          <w:pPr>
            <w:pStyle w:val="Contents3"/>
            <w:tabs>
              <w:tab w:val="clear" w:pos="8459"/>
              <w:tab w:val="right" w:pos="9026" w:leader="dot"/>
            </w:tabs>
            <w:rPr/>
          </w:pPr>
          <w:hyperlink w:anchor="__RefHeading___Toc983926_730472459">
            <w:r>
              <w:rPr>
                <w:webHidden/>
                <w:rStyle w:val="IndexLink"/>
                <w:rtl w:val="true"/>
              </w:rPr>
              <w:t>پيامدهاى پيروى و اعراض از راه حق</w:t>
            </w:r>
            <w:r>
              <w:rPr>
                <w:rStyle w:val="IndexLink"/>
                <w:rtl w:val="true"/>
              </w:rPr>
              <w:tab/>
            </w:r>
            <w:r>
              <w:rPr>
                <w:rStyle w:val="IndexLink"/>
              </w:rPr>
              <w:t>415</w:t>
            </w:r>
          </w:hyperlink>
        </w:p>
        <w:p>
          <w:pPr>
            <w:pStyle w:val="Contents2"/>
            <w:tabs>
              <w:tab w:val="clear" w:pos="8743"/>
              <w:tab w:val="right" w:pos="9026" w:leader="dot"/>
            </w:tabs>
            <w:rPr/>
          </w:pPr>
          <w:hyperlink w:anchor="__RefHeading___Toc983928_730472459">
            <w:r>
              <w:rPr>
                <w:webHidden/>
                <w:rStyle w:val="IndexLink"/>
                <w:rtl w:val="true"/>
              </w:rPr>
              <w:t>«</w:t>
            </w:r>
            <w:r>
              <w:rPr>
                <w:rStyle w:val="IndexLink"/>
                <w:rtl w:val="true"/>
              </w:rPr>
              <w:t xml:space="preserve">درس </w:t>
            </w:r>
            <w:r>
              <w:rPr>
                <w:rStyle w:val="IndexLink"/>
              </w:rPr>
              <w:t>190</w:t>
            </w:r>
            <w:r>
              <w:rPr>
                <w:rStyle w:val="IndexLink"/>
                <w:rtl w:val="true"/>
              </w:rPr>
              <w:t xml:space="preserve">» - </w:t>
            </w:r>
            <w:r>
              <w:rPr>
                <w:rStyle w:val="IndexLink"/>
                <w:rtl w:val="true"/>
              </w:rPr>
              <w:t xml:space="preserve">خطبۀ </w:t>
            </w:r>
            <w:r>
              <w:rPr>
                <w:rStyle w:val="IndexLink"/>
              </w:rPr>
              <w:t>120</w:t>
            </w:r>
            <w:r>
              <w:rPr>
                <w:rStyle w:val="IndexLink"/>
                <w:rtl w:val="true"/>
              </w:rPr>
              <w:t xml:space="preserve"> (</w:t>
            </w:r>
            <w:r>
              <w:rPr>
                <w:rStyle w:val="IndexLink"/>
                <w:rtl w:val="true"/>
              </w:rPr>
              <w:t>قسمت دوّم</w:t>
            </w:r>
            <w:r>
              <w:rPr>
                <w:rStyle w:val="IndexLink"/>
                <w:rtl w:val="true"/>
              </w:rPr>
              <w:t>)</w:t>
              <w:tab/>
            </w:r>
            <w:r>
              <w:rPr>
                <w:rStyle w:val="IndexLink"/>
              </w:rPr>
              <w:t>416</w:t>
            </w:r>
          </w:hyperlink>
        </w:p>
        <w:p>
          <w:pPr>
            <w:pStyle w:val="Contents3"/>
            <w:tabs>
              <w:tab w:val="clear" w:pos="8459"/>
              <w:tab w:val="right" w:pos="9026" w:leader="dot"/>
            </w:tabs>
            <w:rPr/>
          </w:pPr>
          <w:hyperlink w:anchor="__RefHeading___Toc983930_730472459">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983932_730472459">
            <w:r>
              <w:rPr>
                <w:webHidden/>
                <w:rStyle w:val="IndexLink"/>
                <w:rtl w:val="true"/>
              </w:rPr>
              <w:t>«</w:t>
            </w:r>
            <w:r>
              <w:rPr>
                <w:rStyle w:val="IndexLink"/>
                <w:rtl w:val="true"/>
              </w:rPr>
              <w:t xml:space="preserve">خطبۀ </w:t>
            </w:r>
            <w:r>
              <w:rPr>
                <w:rStyle w:val="IndexLink"/>
              </w:rPr>
              <w:t>120</w:t>
            </w:r>
            <w:r>
              <w:rPr>
                <w:rStyle w:val="IndexLink"/>
                <w:rtl w:val="true"/>
              </w:rPr>
              <w:t xml:space="preserve"> - </w:t>
            </w:r>
            <w:r>
              <w:rPr>
                <w:rStyle w:val="IndexLink"/>
                <w:rtl w:val="true"/>
              </w:rPr>
              <w:t>قسمت دوّم</w:t>
            </w:r>
            <w:r>
              <w:rPr>
                <w:rStyle w:val="IndexLink"/>
                <w:rtl w:val="true"/>
              </w:rPr>
              <w:t>»</w:t>
              <w:tab/>
            </w:r>
            <w:r>
              <w:rPr>
                <w:rStyle w:val="IndexLink"/>
              </w:rPr>
              <w:t>417</w:t>
            </w:r>
          </w:hyperlink>
        </w:p>
        <w:p>
          <w:pPr>
            <w:pStyle w:val="Contents4"/>
            <w:tabs>
              <w:tab w:val="clear" w:pos="8176"/>
              <w:tab w:val="right" w:pos="9026" w:leader="dot"/>
            </w:tabs>
            <w:rPr/>
          </w:pPr>
          <w:hyperlink w:anchor="__RefHeading___Toc983934_730472459">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983936_730472459">
            <w:r>
              <w:rPr>
                <w:webHidden/>
                <w:rStyle w:val="IndexLink"/>
                <w:rtl w:val="true"/>
              </w:rPr>
              <w:t>گسترۀ كارهاى آخرتى بهرۀ كارهاى دنيا</w:t>
            </w:r>
            <w:r>
              <w:rPr>
                <w:rStyle w:val="IndexLink"/>
                <w:rtl w:val="true"/>
              </w:rPr>
              <w:tab/>
            </w:r>
            <w:r>
              <w:rPr>
                <w:rStyle w:val="IndexLink"/>
              </w:rPr>
              <w:t>417</w:t>
            </w:r>
          </w:hyperlink>
        </w:p>
        <w:p>
          <w:pPr>
            <w:pStyle w:val="Contents4"/>
            <w:tabs>
              <w:tab w:val="clear" w:pos="8176"/>
              <w:tab w:val="right" w:pos="9026" w:leader="dot"/>
            </w:tabs>
            <w:rPr/>
          </w:pPr>
          <w:hyperlink w:anchor="__RefHeading___Toc983938_730472459">
            <w:r>
              <w:rPr>
                <w:webHidden/>
                <w:rStyle w:val="IndexLink"/>
                <w:rtl w:val="true"/>
              </w:rPr>
              <w:t>قيامت، سراى ظهور نهانها</w:t>
            </w:r>
            <w:r>
              <w:rPr>
                <w:rStyle w:val="IndexLink"/>
                <w:rtl w:val="true"/>
              </w:rPr>
              <w:tab/>
            </w:r>
            <w:r>
              <w:rPr>
                <w:rStyle w:val="IndexLink"/>
              </w:rPr>
              <w:t>419</w:t>
            </w:r>
          </w:hyperlink>
        </w:p>
        <w:p>
          <w:pPr>
            <w:pStyle w:val="Contents4"/>
            <w:tabs>
              <w:tab w:val="clear" w:pos="8176"/>
              <w:tab w:val="right" w:pos="9026" w:leader="dot"/>
            </w:tabs>
            <w:rPr/>
          </w:pPr>
          <w:hyperlink w:anchor="__RefHeading___Toc983940_730472459">
            <w:r>
              <w:rPr>
                <w:webHidden/>
                <w:rStyle w:val="IndexLink"/>
                <w:rtl w:val="true"/>
              </w:rPr>
              <w:t>زيان تأخير در كارهاى خير</w:t>
            </w:r>
            <w:r>
              <w:rPr>
                <w:rStyle w:val="IndexLink"/>
                <w:rtl w:val="true"/>
              </w:rPr>
              <w:tab/>
            </w:r>
            <w:r>
              <w:rPr>
                <w:rStyle w:val="IndexLink"/>
              </w:rPr>
              <w:t>420</w:t>
            </w:r>
          </w:hyperlink>
        </w:p>
        <w:p>
          <w:pPr>
            <w:pStyle w:val="Contents4"/>
            <w:tabs>
              <w:tab w:val="clear" w:pos="8176"/>
              <w:tab w:val="right" w:pos="9026" w:leader="dot"/>
            </w:tabs>
            <w:rPr/>
          </w:pPr>
          <w:hyperlink w:anchor="__RefHeading___Toc983942_730472459">
            <w:r>
              <w:rPr>
                <w:webHidden/>
                <w:rStyle w:val="IndexLink"/>
                <w:rtl w:val="true"/>
              </w:rPr>
              <w:t>معناى عقل و انديشۀ آينده و نداشتن سود</w:t>
            </w:r>
            <w:r>
              <w:rPr>
                <w:rStyle w:val="IndexLink"/>
                <w:rtl w:val="true"/>
              </w:rPr>
              <w:tab/>
            </w:r>
            <w:r>
              <w:rPr>
                <w:rStyle w:val="IndexLink"/>
              </w:rPr>
              <w:t>420</w:t>
            </w:r>
          </w:hyperlink>
        </w:p>
        <w:p>
          <w:pPr>
            <w:pStyle w:val="Contents4"/>
            <w:tabs>
              <w:tab w:val="clear" w:pos="8176"/>
              <w:tab w:val="right" w:pos="9026" w:leader="dot"/>
            </w:tabs>
            <w:rPr/>
          </w:pPr>
          <w:hyperlink w:anchor="__RefHeading___Toc983944_730472459">
            <w:r>
              <w:rPr>
                <w:webHidden/>
                <w:rStyle w:val="IndexLink"/>
                <w:rtl w:val="true"/>
              </w:rPr>
              <w:t>توصيفى از آتش دوزخ</w:t>
            </w:r>
            <w:r>
              <w:rPr>
                <w:rStyle w:val="IndexLink"/>
                <w:rtl w:val="true"/>
              </w:rPr>
              <w:tab/>
            </w:r>
            <w:r>
              <w:rPr>
                <w:rStyle w:val="IndexLink"/>
              </w:rPr>
              <w:t>422</w:t>
            </w:r>
          </w:hyperlink>
        </w:p>
        <w:p>
          <w:pPr>
            <w:pStyle w:val="Contents4"/>
            <w:tabs>
              <w:tab w:val="clear" w:pos="8176"/>
              <w:tab w:val="right" w:pos="9026" w:leader="dot"/>
            </w:tabs>
            <w:rPr/>
          </w:pPr>
          <w:hyperlink w:anchor="__RefHeading___Toc983946_730472459">
            <w:r>
              <w:rPr>
                <w:webHidden/>
                <w:rStyle w:val="IndexLink"/>
                <w:rtl w:val="true"/>
              </w:rPr>
              <w:t>اهميت توجّه به احتمال خطر در امور مهم</w:t>
            </w:r>
            <w:r>
              <w:rPr>
                <w:rStyle w:val="IndexLink"/>
                <w:rtl w:val="true"/>
              </w:rPr>
              <w:tab/>
            </w:r>
            <w:r>
              <w:rPr>
                <w:rStyle w:val="IndexLink"/>
              </w:rPr>
              <w:t>423</w:t>
            </w:r>
          </w:hyperlink>
        </w:p>
        <w:p>
          <w:pPr>
            <w:pStyle w:val="Contents4"/>
            <w:tabs>
              <w:tab w:val="clear" w:pos="8176"/>
              <w:tab w:val="right" w:pos="9026" w:leader="dot"/>
            </w:tabs>
            <w:rPr/>
          </w:pPr>
          <w:hyperlink w:anchor="__RefHeading___Toc983948_730472459">
            <w:r>
              <w:rPr>
                <w:webHidden/>
                <w:rStyle w:val="IndexLink"/>
                <w:rtl w:val="true"/>
              </w:rPr>
              <w:t>بقاى نام نيك بهتر از بقاى مال</w:t>
            </w:r>
            <w:r>
              <w:rPr>
                <w:rStyle w:val="IndexLink"/>
                <w:rtl w:val="true"/>
              </w:rPr>
              <w:tab/>
            </w:r>
            <w:r>
              <w:rPr>
                <w:rStyle w:val="IndexLink"/>
              </w:rPr>
              <w:t>423</w:t>
            </w:r>
          </w:hyperlink>
        </w:p>
        <w:p>
          <w:pPr>
            <w:pStyle w:val="Contents3"/>
            <w:tabs>
              <w:tab w:val="clear" w:pos="8459"/>
              <w:tab w:val="right" w:pos="9026" w:leader="dot"/>
            </w:tabs>
            <w:rPr/>
          </w:pPr>
          <w:hyperlink w:anchor="__RefHeading___Toc983950_730472459">
            <w:r>
              <w:rPr>
                <w:webHidden/>
                <w:rStyle w:val="IndexLink"/>
                <w:rtl w:val="true"/>
              </w:rPr>
              <w:t>«</w:t>
            </w:r>
            <w:r>
              <w:rPr>
                <w:rStyle w:val="IndexLink"/>
                <w:rtl w:val="true"/>
              </w:rPr>
              <w:t xml:space="preserve">خطبۀ </w:t>
            </w:r>
            <w:r>
              <w:rPr>
                <w:rStyle w:val="IndexLink"/>
              </w:rPr>
              <w:t>121</w:t>
            </w:r>
            <w:r>
              <w:rPr>
                <w:rStyle w:val="IndexLink"/>
                <w:rtl w:val="true"/>
              </w:rPr>
              <w:t xml:space="preserve"> - </w:t>
            </w:r>
            <w:r>
              <w:rPr>
                <w:rStyle w:val="IndexLink"/>
                <w:rtl w:val="true"/>
              </w:rPr>
              <w:t>قسمت اوّل</w:t>
            </w:r>
            <w:r>
              <w:rPr>
                <w:rStyle w:val="IndexLink"/>
                <w:rtl w:val="true"/>
              </w:rPr>
              <w:t>»</w:t>
              <w:tab/>
            </w:r>
            <w:r>
              <w:rPr>
                <w:rStyle w:val="IndexLink"/>
              </w:rPr>
              <w:t>425</w:t>
            </w:r>
          </w:hyperlink>
        </w:p>
        <w:p>
          <w:pPr>
            <w:pStyle w:val="Contents4"/>
            <w:tabs>
              <w:tab w:val="clear" w:pos="8176"/>
              <w:tab w:val="right" w:pos="9026" w:leader="dot"/>
            </w:tabs>
            <w:rPr/>
          </w:pPr>
          <w:hyperlink w:anchor="__RefHeading___Toc983952_730472459">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983954_730472459">
            <w:r>
              <w:rPr>
                <w:webHidden/>
                <w:rStyle w:val="IndexLink"/>
                <w:rtl w:val="true"/>
              </w:rPr>
              <w:t>مدارك خطبه</w:t>
            </w:r>
            <w:r>
              <w:rPr>
                <w:rStyle w:val="IndexLink"/>
                <w:rtl w:val="true"/>
              </w:rPr>
              <w:tab/>
            </w:r>
            <w:r>
              <w:rPr>
                <w:rStyle w:val="IndexLink"/>
              </w:rPr>
              <w:t>425</w:t>
            </w:r>
          </w:hyperlink>
        </w:p>
        <w:p>
          <w:pPr>
            <w:pStyle w:val="Contents4"/>
            <w:tabs>
              <w:tab w:val="clear" w:pos="8176"/>
              <w:tab w:val="right" w:pos="9026" w:leader="dot"/>
            </w:tabs>
            <w:rPr/>
          </w:pPr>
          <w:hyperlink w:anchor="__RefHeading___Toc983956_730472459">
            <w:r>
              <w:rPr>
                <w:webHidden/>
                <w:rStyle w:val="IndexLink"/>
                <w:rtl w:val="true"/>
              </w:rPr>
              <w:t>پيشنهاد حكميّت در جنگ صفّين</w:t>
            </w:r>
            <w:r>
              <w:rPr>
                <w:rStyle w:val="IndexLink"/>
                <w:rtl w:val="true"/>
              </w:rPr>
              <w:tab/>
            </w:r>
            <w:r>
              <w:rPr>
                <w:rStyle w:val="IndexLink"/>
              </w:rPr>
              <w:t>425</w:t>
            </w:r>
          </w:hyperlink>
        </w:p>
        <w:p>
          <w:pPr>
            <w:pStyle w:val="Contents4"/>
            <w:tabs>
              <w:tab w:val="clear" w:pos="8176"/>
              <w:tab w:val="right" w:pos="9026" w:leader="dot"/>
            </w:tabs>
            <w:rPr/>
          </w:pPr>
          <w:hyperlink w:anchor="__RefHeading___Toc983958_730472459">
            <w:r>
              <w:rPr>
                <w:webHidden/>
                <w:rStyle w:val="IndexLink"/>
                <w:rtl w:val="true"/>
              </w:rPr>
              <w:t>تحميل حكميّت و حَكَم بر على عليه 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983960_730472459">
            <w:r>
              <w:rPr>
                <w:webHidden/>
                <w:rStyle w:val="IndexLink"/>
                <w:rtl w:val="true"/>
              </w:rPr>
              <w:t>نتيجۀ حكميّت و پيدايش خوارج</w:t>
            </w:r>
            <w:r>
              <w:rPr>
                <w:rStyle w:val="IndexLink"/>
                <w:rtl w:val="true"/>
              </w:rPr>
              <w:tab/>
            </w:r>
            <w:r>
              <w:rPr>
                <w:rStyle w:val="IndexLink"/>
              </w:rPr>
              <w:t>428</w:t>
            </w:r>
          </w:hyperlink>
        </w:p>
        <w:p>
          <w:pPr>
            <w:pStyle w:val="Contents2"/>
            <w:tabs>
              <w:tab w:val="clear" w:pos="8743"/>
              <w:tab w:val="right" w:pos="9026" w:leader="dot"/>
            </w:tabs>
            <w:rPr/>
          </w:pPr>
          <w:hyperlink w:anchor="__RefHeading___Toc983962_730472459">
            <w:r>
              <w:rPr>
                <w:webHidden/>
                <w:rStyle w:val="IndexLink"/>
                <w:rtl w:val="true"/>
              </w:rPr>
              <w:t>«</w:t>
            </w:r>
            <w:r>
              <w:rPr>
                <w:rStyle w:val="IndexLink"/>
                <w:rtl w:val="true"/>
              </w:rPr>
              <w:t xml:space="preserve">درس </w:t>
            </w:r>
            <w:r>
              <w:rPr>
                <w:rStyle w:val="IndexLink"/>
              </w:rPr>
              <w:t>191</w:t>
            </w:r>
            <w:r>
              <w:rPr>
                <w:rStyle w:val="IndexLink"/>
                <w:rtl w:val="true"/>
              </w:rPr>
              <w:t xml:space="preserve">» - </w:t>
            </w:r>
            <w:r>
              <w:rPr>
                <w:rStyle w:val="IndexLink"/>
                <w:rtl w:val="true"/>
              </w:rPr>
              <w:t xml:space="preserve">خطبۀ </w:t>
            </w:r>
            <w:r>
              <w:rPr>
                <w:rStyle w:val="IndexLink"/>
              </w:rPr>
              <w:t>121</w:t>
            </w:r>
            <w:r>
              <w:rPr>
                <w:rStyle w:val="IndexLink"/>
                <w:rtl w:val="true"/>
              </w:rPr>
              <w:t xml:space="preserve"> (</w:t>
            </w:r>
            <w:r>
              <w:rPr>
                <w:rStyle w:val="IndexLink"/>
                <w:rtl w:val="true"/>
              </w:rPr>
              <w:t>قسمت دوّم</w:t>
            </w:r>
            <w:r>
              <w:rPr>
                <w:rStyle w:val="IndexLink"/>
                <w:rtl w:val="true"/>
              </w:rPr>
              <w:t>)</w:t>
              <w:tab/>
            </w:r>
            <w:r>
              <w:rPr>
                <w:rStyle w:val="IndexLink"/>
              </w:rPr>
              <w:t>430</w:t>
            </w:r>
          </w:hyperlink>
        </w:p>
        <w:p>
          <w:pPr>
            <w:pStyle w:val="Contents3"/>
            <w:tabs>
              <w:tab w:val="clear" w:pos="8459"/>
              <w:tab w:val="right" w:pos="9026" w:leader="dot"/>
            </w:tabs>
            <w:rPr/>
          </w:pPr>
          <w:hyperlink w:anchor="__RefHeading___Toc983964_730472459">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983966_730472459">
            <w:r>
              <w:rPr>
                <w:webHidden/>
                <w:rStyle w:val="IndexLink"/>
                <w:rtl w:val="true"/>
              </w:rPr>
              <w:t>اعتراض به موضع امام در قبال حكميّت</w:t>
            </w:r>
            <w:r>
              <w:rPr>
                <w:rStyle w:val="IndexLink"/>
                <w:rtl w:val="true"/>
              </w:rPr>
              <w:tab/>
            </w:r>
            <w:r>
              <w:rPr>
                <w:rStyle w:val="IndexLink"/>
              </w:rPr>
              <w:t>431</w:t>
            </w:r>
          </w:hyperlink>
        </w:p>
        <w:p>
          <w:pPr>
            <w:pStyle w:val="Contents3"/>
            <w:tabs>
              <w:tab w:val="clear" w:pos="8459"/>
              <w:tab w:val="right" w:pos="9026" w:leader="dot"/>
            </w:tabs>
            <w:rPr/>
          </w:pPr>
          <w:hyperlink w:anchor="__RefHeading___Toc983968_730472459">
            <w:r>
              <w:rPr>
                <w:webHidden/>
                <w:rStyle w:val="IndexLink"/>
                <w:rtl w:val="true"/>
              </w:rPr>
              <w:t>پاسخ على عليه السلام به اعتراض</w:t>
            </w:r>
            <w:r>
              <w:rPr>
                <w:rStyle w:val="IndexLink"/>
                <w:rtl w:val="true"/>
              </w:rPr>
              <w:tab/>
            </w:r>
            <w:r>
              <w:rPr>
                <w:rStyle w:val="IndexLink"/>
              </w:rPr>
              <w:t>433</w:t>
            </w:r>
          </w:hyperlink>
        </w:p>
        <w:p>
          <w:pPr>
            <w:pStyle w:val="Contents3"/>
            <w:tabs>
              <w:tab w:val="clear" w:pos="8459"/>
              <w:tab w:val="right" w:pos="9026" w:leader="dot"/>
            </w:tabs>
            <w:rPr/>
          </w:pPr>
          <w:hyperlink w:anchor="__RefHeading___Toc983970_730472459">
            <w:r>
              <w:rPr>
                <w:webHidden/>
                <w:rStyle w:val="IndexLink"/>
                <w:rtl w:val="true"/>
              </w:rPr>
              <w:t>فاصلۀ ميان آرمان ها و واقعيت ها</w:t>
            </w:r>
            <w:r>
              <w:rPr>
                <w:rStyle w:val="IndexLink"/>
                <w:rtl w:val="true"/>
              </w:rPr>
              <w:tab/>
            </w:r>
            <w:r>
              <w:rPr>
                <w:rStyle w:val="IndexLink"/>
              </w:rPr>
              <w:t>434</w:t>
            </w:r>
          </w:hyperlink>
        </w:p>
        <w:p>
          <w:pPr>
            <w:pStyle w:val="Contents3"/>
            <w:tabs>
              <w:tab w:val="clear" w:pos="8459"/>
              <w:tab w:val="right" w:pos="9026" w:leader="dot"/>
            </w:tabs>
            <w:rPr/>
          </w:pPr>
          <w:hyperlink w:anchor="__RefHeading___Toc983972_730472459">
            <w:r>
              <w:rPr>
                <w:webHidden/>
                <w:rStyle w:val="IndexLink"/>
                <w:rtl w:val="true"/>
              </w:rPr>
              <w:t>درمانِ‌ درد به وسيلۀ درد</w:t>
            </w:r>
            <w:r>
              <w:rPr>
                <w:rStyle w:val="IndexLink"/>
                <w:rtl w:val="true"/>
              </w:rPr>
              <w:t>!</w:t>
              <w:tab/>
            </w:r>
            <w:r>
              <w:rPr>
                <w:rStyle w:val="IndexLink"/>
              </w:rPr>
              <w:t>436</w:t>
            </w:r>
          </w:hyperlink>
        </w:p>
        <w:p>
          <w:pPr>
            <w:pStyle w:val="Contents3"/>
            <w:tabs>
              <w:tab w:val="clear" w:pos="8459"/>
              <w:tab w:val="right" w:pos="9026" w:leader="dot"/>
            </w:tabs>
            <w:rPr/>
          </w:pPr>
          <w:hyperlink w:anchor="__RefHeading___Toc983974_730472459">
            <w:r>
              <w:rPr>
                <w:webHidden/>
                <w:rStyle w:val="IndexLink"/>
                <w:rtl w:val="true"/>
              </w:rPr>
              <w:t>خستگى على عليه السلام از درد بى درمانِ‌ اصحاب خود</w:t>
            </w:r>
            <w:r>
              <w:rPr>
                <w:rStyle w:val="IndexLink"/>
                <w:rtl w:val="true"/>
              </w:rPr>
              <w:tab/>
            </w:r>
            <w:r>
              <w:rPr>
                <w:rStyle w:val="IndexLink"/>
              </w:rPr>
              <w:t>437</w:t>
            </w:r>
          </w:hyperlink>
        </w:p>
        <w:p>
          <w:pPr>
            <w:pStyle w:val="Contents3"/>
            <w:tabs>
              <w:tab w:val="clear" w:pos="8459"/>
              <w:tab w:val="right" w:pos="9026" w:leader="dot"/>
            </w:tabs>
            <w:rPr/>
          </w:pPr>
          <w:hyperlink w:anchor="__RefHeading___Toc983976_730472459">
            <w:r>
              <w:rPr>
                <w:webHidden/>
                <w:rStyle w:val="IndexLink"/>
                <w:rtl w:val="true"/>
              </w:rPr>
              <w:t>يادى از مؤمنانِ‌ پاكبازِ گذشته</w:t>
            </w:r>
            <w:r>
              <w:rPr>
                <w:rStyle w:val="IndexLink"/>
                <w:rtl w:val="true"/>
              </w:rPr>
              <w:tab/>
            </w:r>
            <w:r>
              <w:rPr>
                <w:rStyle w:val="IndexLink"/>
              </w:rPr>
              <w:t>438</w:t>
            </w:r>
          </w:hyperlink>
        </w:p>
        <w:p>
          <w:pPr>
            <w:pStyle w:val="Contents3"/>
            <w:tabs>
              <w:tab w:val="clear" w:pos="8459"/>
              <w:tab w:val="right" w:pos="9026" w:leader="dot"/>
            </w:tabs>
            <w:rPr/>
          </w:pPr>
          <w:hyperlink w:anchor="__RefHeading___Toc983978_730472459">
            <w:r>
              <w:rPr>
                <w:webHidden/>
                <w:rStyle w:val="IndexLink"/>
                <w:rtl w:val="true"/>
              </w:rPr>
              <w:t>علّت شكست حضرت على عليه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983980_730472459">
            <w:r>
              <w:rPr>
                <w:webHidden/>
                <w:rStyle w:val="IndexLink"/>
                <w:rtl w:val="true"/>
              </w:rPr>
              <w:t>ويژگى هاى مؤمنان پاكبازِ گذشته</w:t>
            </w:r>
            <w:r>
              <w:rPr>
                <w:rStyle w:val="IndexLink"/>
                <w:rtl w:val="true"/>
              </w:rPr>
              <w:tab/>
            </w:r>
            <w:r>
              <w:rPr>
                <w:rStyle w:val="IndexLink"/>
              </w:rPr>
              <w:t>441</w:t>
            </w:r>
          </w:hyperlink>
        </w:p>
        <w:p>
          <w:pPr>
            <w:pStyle w:val="Contents2"/>
            <w:tabs>
              <w:tab w:val="clear" w:pos="8743"/>
              <w:tab w:val="right" w:pos="9026" w:leader="dot"/>
            </w:tabs>
            <w:rPr/>
          </w:pPr>
          <w:hyperlink w:anchor="__RefHeading___Toc983982_730472459">
            <w:r>
              <w:rPr>
                <w:webHidden/>
                <w:rStyle w:val="IndexLink"/>
                <w:rtl w:val="true"/>
              </w:rPr>
              <w:t>«</w:t>
            </w:r>
            <w:r>
              <w:rPr>
                <w:rStyle w:val="IndexLink"/>
                <w:rtl w:val="true"/>
              </w:rPr>
              <w:t xml:space="preserve">درس </w:t>
            </w:r>
            <w:r>
              <w:rPr>
                <w:rStyle w:val="IndexLink"/>
              </w:rPr>
              <w:t>192</w:t>
            </w:r>
            <w:r>
              <w:rPr>
                <w:rStyle w:val="IndexLink"/>
                <w:rtl w:val="true"/>
              </w:rPr>
              <w:t xml:space="preserve">» - </w:t>
            </w:r>
            <w:r>
              <w:rPr>
                <w:rStyle w:val="IndexLink"/>
                <w:rtl w:val="true"/>
              </w:rPr>
              <w:t xml:space="preserve">خطبۀ </w:t>
            </w:r>
            <w:r>
              <w:rPr>
                <w:rStyle w:val="IndexLink"/>
              </w:rPr>
              <w:t>121</w:t>
            </w:r>
            <w:r>
              <w:rPr>
                <w:rStyle w:val="IndexLink"/>
                <w:rtl w:val="true"/>
              </w:rPr>
              <w:t xml:space="preserve"> (</w:t>
            </w:r>
            <w:r>
              <w:rPr>
                <w:rStyle w:val="IndexLink"/>
                <w:rtl w:val="true"/>
              </w:rPr>
              <w:t>قسمت سوّم</w:t>
            </w:r>
            <w:r>
              <w:rPr>
                <w:rStyle w:val="IndexLink"/>
                <w:rtl w:val="true"/>
              </w:rPr>
              <w:t>)</w:t>
              <w:tab/>
            </w:r>
            <w:r>
              <w:rPr>
                <w:rStyle w:val="IndexLink"/>
              </w:rPr>
              <w:t>445</w:t>
            </w:r>
          </w:hyperlink>
        </w:p>
        <w:p>
          <w:pPr>
            <w:pStyle w:val="Contents3"/>
            <w:tabs>
              <w:tab w:val="clear" w:pos="8459"/>
              <w:tab w:val="right" w:pos="9026" w:leader="dot"/>
            </w:tabs>
            <w:rPr/>
          </w:pPr>
          <w:hyperlink w:anchor="__RefHeading___Toc983984_730472459">
            <w:r>
              <w:rPr>
                <w:webHidden/>
                <w:rStyle w:val="IndexLink"/>
                <w:rtl w:val="true"/>
              </w:rPr>
              <w:t>اشاره</w:t>
            </w:r>
            <w:r>
              <w:rPr>
                <w:rStyle w:val="IndexLink"/>
                <w:rtl w:val="true"/>
              </w:rPr>
              <w:tab/>
            </w:r>
            <w:r>
              <w:rPr>
                <w:rStyle w:val="IndexLink"/>
              </w:rPr>
              <w:t>445</w:t>
            </w:r>
          </w:hyperlink>
        </w:p>
        <w:p>
          <w:pPr>
            <w:pStyle w:val="Contents3"/>
            <w:tabs>
              <w:tab w:val="clear" w:pos="8459"/>
              <w:tab w:val="right" w:pos="9026" w:leader="dot"/>
            </w:tabs>
            <w:rPr/>
          </w:pPr>
          <w:hyperlink w:anchor="__RefHeading___Toc983986_730472459">
            <w:r>
              <w:rPr>
                <w:webHidden/>
                <w:rStyle w:val="IndexLink"/>
                <w:rtl w:val="true"/>
              </w:rPr>
              <w:t>مرورى دوباره بر خطبه</w:t>
            </w:r>
            <w:r>
              <w:rPr>
                <w:rStyle w:val="IndexLink"/>
                <w:rtl w:val="true"/>
              </w:rPr>
              <w:tab/>
            </w:r>
            <w:r>
              <w:rPr>
                <w:rStyle w:val="IndexLink"/>
              </w:rPr>
              <w:t>446</w:t>
            </w:r>
          </w:hyperlink>
        </w:p>
        <w:p>
          <w:pPr>
            <w:pStyle w:val="Contents3"/>
            <w:tabs>
              <w:tab w:val="clear" w:pos="8459"/>
              <w:tab w:val="right" w:pos="9026" w:leader="dot"/>
            </w:tabs>
            <w:rPr/>
          </w:pPr>
          <w:hyperlink w:anchor="__RefHeading___Toc983988_730472459">
            <w:r>
              <w:rPr>
                <w:webHidden/>
                <w:rStyle w:val="IndexLink"/>
                <w:rtl w:val="true"/>
              </w:rPr>
              <w:t>پاسخ على عليه السلام به اعتراض در مورد حكميّت</w:t>
            </w:r>
            <w:r>
              <w:rPr>
                <w:rStyle w:val="IndexLink"/>
                <w:rtl w:val="true"/>
              </w:rPr>
              <w:tab/>
            </w:r>
            <w:r>
              <w:rPr>
                <w:rStyle w:val="IndexLink"/>
              </w:rPr>
              <w:t>447</w:t>
            </w:r>
          </w:hyperlink>
        </w:p>
        <w:p>
          <w:pPr>
            <w:pStyle w:val="Contents3"/>
            <w:tabs>
              <w:tab w:val="clear" w:pos="8459"/>
              <w:tab w:val="right" w:pos="9026" w:leader="dot"/>
            </w:tabs>
            <w:rPr/>
          </w:pPr>
          <w:hyperlink w:anchor="__RefHeading___Toc983990_730472459">
            <w:r>
              <w:rPr>
                <w:webHidden/>
                <w:rStyle w:val="IndexLink"/>
                <w:rtl w:val="true"/>
              </w:rPr>
              <w:t>فاصلۀ ميان آرمان ها و واقعيت ها</w:t>
            </w:r>
            <w:r>
              <w:rPr>
                <w:rStyle w:val="IndexLink"/>
                <w:rtl w:val="true"/>
              </w:rPr>
              <w:tab/>
            </w:r>
            <w:r>
              <w:rPr>
                <w:rStyle w:val="IndexLink"/>
              </w:rPr>
              <w:t>448</w:t>
            </w:r>
          </w:hyperlink>
        </w:p>
        <w:p>
          <w:pPr>
            <w:pStyle w:val="Contents3"/>
            <w:tabs>
              <w:tab w:val="clear" w:pos="8459"/>
              <w:tab w:val="right" w:pos="9026" w:leader="dot"/>
            </w:tabs>
            <w:rPr/>
          </w:pPr>
          <w:hyperlink w:anchor="__RefHeading___Toc983992_730472459">
            <w:r>
              <w:rPr>
                <w:webHidden/>
                <w:rStyle w:val="IndexLink"/>
                <w:rtl w:val="true"/>
              </w:rPr>
              <w:t>درمان درد با درد</w:t>
            </w:r>
            <w:r>
              <w:rPr>
                <w:rStyle w:val="IndexLink"/>
                <w:rtl w:val="true"/>
              </w:rPr>
              <w:t>!</w:t>
              <w:tab/>
            </w:r>
            <w:r>
              <w:rPr>
                <w:rStyle w:val="IndexLink"/>
              </w:rPr>
              <w:t>450</w:t>
            </w:r>
          </w:hyperlink>
        </w:p>
        <w:p>
          <w:pPr>
            <w:pStyle w:val="Contents3"/>
            <w:tabs>
              <w:tab w:val="clear" w:pos="8459"/>
              <w:tab w:val="right" w:pos="9026" w:leader="dot"/>
            </w:tabs>
            <w:rPr/>
          </w:pPr>
          <w:hyperlink w:anchor="__RefHeading___Toc983994_730472459">
            <w:r>
              <w:rPr>
                <w:webHidden/>
                <w:rStyle w:val="IndexLink"/>
                <w:rtl w:val="true"/>
              </w:rPr>
              <w:t>على عليه السلام خسته از درد بى درمانِ‌ اصحاب</w:t>
            </w:r>
            <w:r>
              <w:rPr>
                <w:rStyle w:val="IndexLink"/>
                <w:rtl w:val="true"/>
              </w:rPr>
              <w:tab/>
            </w:r>
            <w:r>
              <w:rPr>
                <w:rStyle w:val="IndexLink"/>
              </w:rPr>
              <w:t>451</w:t>
            </w:r>
          </w:hyperlink>
        </w:p>
        <w:p>
          <w:pPr>
            <w:pStyle w:val="Contents3"/>
            <w:tabs>
              <w:tab w:val="clear" w:pos="8459"/>
              <w:tab w:val="right" w:pos="9026" w:leader="dot"/>
            </w:tabs>
            <w:rPr/>
          </w:pPr>
          <w:hyperlink w:anchor="__RefHeading___Toc983996_730472459">
            <w:r>
              <w:rPr>
                <w:webHidden/>
                <w:rStyle w:val="IndexLink"/>
                <w:rtl w:val="true"/>
              </w:rPr>
              <w:t>يادى از مسلمانان صدر اسلام و ويژگى هاى آنان</w:t>
            </w:r>
            <w:r>
              <w:rPr>
                <w:rStyle w:val="IndexLink"/>
                <w:rtl w:val="true"/>
              </w:rPr>
              <w:tab/>
            </w:r>
            <w:r>
              <w:rPr>
                <w:rStyle w:val="IndexLink"/>
              </w:rPr>
              <w:t>452</w:t>
            </w:r>
          </w:hyperlink>
        </w:p>
        <w:p>
          <w:pPr>
            <w:pStyle w:val="Contents3"/>
            <w:tabs>
              <w:tab w:val="clear" w:pos="8459"/>
              <w:tab w:val="right" w:pos="9026" w:leader="dot"/>
            </w:tabs>
            <w:rPr/>
          </w:pPr>
          <w:hyperlink w:anchor="__RefHeading___Toc983998_730472459">
            <w:r>
              <w:rPr>
                <w:webHidden/>
                <w:rStyle w:val="IndexLink"/>
                <w:rtl w:val="true"/>
              </w:rPr>
              <w:t>عطش ديدار ياران و درد فراق آنان</w:t>
            </w:r>
            <w:r>
              <w:rPr>
                <w:rStyle w:val="IndexLink"/>
                <w:rtl w:val="true"/>
              </w:rPr>
              <w:tab/>
            </w:r>
            <w:r>
              <w:rPr>
                <w:rStyle w:val="IndexLink"/>
              </w:rPr>
              <w:t>454</w:t>
            </w:r>
          </w:hyperlink>
        </w:p>
        <w:p>
          <w:pPr>
            <w:pStyle w:val="Contents3"/>
            <w:tabs>
              <w:tab w:val="clear" w:pos="8459"/>
              <w:tab w:val="right" w:pos="9026" w:leader="dot"/>
            </w:tabs>
            <w:rPr/>
          </w:pPr>
          <w:hyperlink w:anchor="__RefHeading___Toc984000_730472459">
            <w:r>
              <w:rPr>
                <w:webHidden/>
                <w:rStyle w:val="IndexLink"/>
                <w:rtl w:val="true"/>
              </w:rPr>
              <w:t>هشدار نسبت به نيرنگ ها و اهداف پليد شيطان</w:t>
            </w:r>
            <w:r>
              <w:rPr>
                <w:rStyle w:val="IndexLink"/>
                <w:rtl w:val="true"/>
              </w:rPr>
              <w:tab/>
            </w:r>
            <w:r>
              <w:rPr>
                <w:rStyle w:val="IndexLink"/>
              </w:rPr>
              <w:t>455</w:t>
            </w:r>
          </w:hyperlink>
        </w:p>
        <w:p>
          <w:pPr>
            <w:pStyle w:val="Contents3"/>
            <w:tabs>
              <w:tab w:val="clear" w:pos="8459"/>
              <w:tab w:val="right" w:pos="9026" w:leader="dot"/>
            </w:tabs>
            <w:rPr/>
          </w:pPr>
          <w:hyperlink w:anchor="__RefHeading___Toc984002_730472459">
            <w:r>
              <w:rPr>
                <w:webHidden/>
                <w:rStyle w:val="IndexLink"/>
                <w:rtl w:val="true"/>
              </w:rPr>
              <w:t>راه مقابله با وسوسه هاى شيطان</w:t>
            </w:r>
            <w:r>
              <w:rPr>
                <w:rStyle w:val="IndexLink"/>
                <w:rtl w:val="true"/>
              </w:rPr>
              <w:tab/>
            </w:r>
            <w:r>
              <w:rPr>
                <w:rStyle w:val="IndexLink"/>
              </w:rPr>
              <w:t>457</w:t>
            </w:r>
          </w:hyperlink>
        </w:p>
        <w:p>
          <w:pPr>
            <w:pStyle w:val="Contents2"/>
            <w:tabs>
              <w:tab w:val="clear" w:pos="8743"/>
              <w:tab w:val="right" w:pos="9026" w:leader="dot"/>
            </w:tabs>
            <w:rPr/>
          </w:pPr>
          <w:hyperlink w:anchor="__RefHeading___Toc984004_730472459">
            <w:r>
              <w:rPr>
                <w:webHidden/>
                <w:rStyle w:val="IndexLink"/>
                <w:rtl w:val="true"/>
              </w:rPr>
              <w:t>«</w:t>
            </w:r>
            <w:r>
              <w:rPr>
                <w:rStyle w:val="IndexLink"/>
                <w:rtl w:val="true"/>
              </w:rPr>
              <w:t xml:space="preserve">درس </w:t>
            </w:r>
            <w:r>
              <w:rPr>
                <w:rStyle w:val="IndexLink"/>
              </w:rPr>
              <w:t>193</w:t>
            </w:r>
            <w:r>
              <w:rPr>
                <w:rStyle w:val="IndexLink"/>
                <w:rtl w:val="true"/>
              </w:rPr>
              <w:t xml:space="preserve">» - </w:t>
            </w:r>
            <w:r>
              <w:rPr>
                <w:rStyle w:val="IndexLink"/>
                <w:rtl w:val="true"/>
              </w:rPr>
              <w:t xml:space="preserve">خطبۀ </w:t>
            </w:r>
            <w:r>
              <w:rPr>
                <w:rStyle w:val="IndexLink"/>
              </w:rPr>
              <w:t>122</w:t>
            </w:r>
            <w:r>
              <w:rPr>
                <w:rStyle w:val="IndexLink"/>
                <w:rtl w:val="true"/>
              </w:rPr>
              <w:t xml:space="preserve"> (</w:t>
            </w:r>
            <w:r>
              <w:rPr>
                <w:rStyle w:val="IndexLink"/>
                <w:rtl w:val="true"/>
              </w:rPr>
              <w:t>قسمت اوّل</w:t>
            </w:r>
            <w:r>
              <w:rPr>
                <w:rStyle w:val="IndexLink"/>
                <w:rtl w:val="true"/>
              </w:rPr>
              <w:t>)</w:t>
              <w:tab/>
            </w:r>
            <w:r>
              <w:rPr>
                <w:rStyle w:val="IndexLink"/>
              </w:rPr>
              <w:t>458</w:t>
            </w:r>
          </w:hyperlink>
        </w:p>
        <w:p>
          <w:pPr>
            <w:pStyle w:val="Contents3"/>
            <w:tabs>
              <w:tab w:val="clear" w:pos="8459"/>
              <w:tab w:val="right" w:pos="9026" w:leader="dot"/>
            </w:tabs>
            <w:rPr/>
          </w:pPr>
          <w:hyperlink w:anchor="__RefHeading___Toc984006_730472459">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984008_730472459">
            <w:r>
              <w:rPr>
                <w:webHidden/>
                <w:rStyle w:val="IndexLink"/>
                <w:rtl w:val="true"/>
              </w:rPr>
              <w:t>موضوع خطبه</w:t>
            </w:r>
            <w:r>
              <w:rPr>
                <w:rStyle w:val="IndexLink"/>
                <w:rtl w:val="true"/>
              </w:rPr>
              <w:tab/>
            </w:r>
            <w:r>
              <w:rPr>
                <w:rStyle w:val="IndexLink"/>
              </w:rPr>
              <w:t>460</w:t>
            </w:r>
          </w:hyperlink>
        </w:p>
        <w:p>
          <w:pPr>
            <w:pStyle w:val="Contents3"/>
            <w:tabs>
              <w:tab w:val="clear" w:pos="8459"/>
              <w:tab w:val="right" w:pos="9026" w:leader="dot"/>
            </w:tabs>
            <w:rPr/>
          </w:pPr>
          <w:hyperlink w:anchor="__RefHeading___Toc984010_730472459">
            <w:r>
              <w:rPr>
                <w:webHidden/>
                <w:rStyle w:val="IndexLink"/>
                <w:rtl w:val="true"/>
              </w:rPr>
              <w:t>سخنان مقدماتى امام عليه السلام با خوارج</w:t>
            </w:r>
            <w:r>
              <w:rPr>
                <w:rStyle w:val="IndexLink"/>
                <w:rtl w:val="true"/>
              </w:rPr>
              <w:tab/>
            </w:r>
            <w:r>
              <w:rPr>
                <w:rStyle w:val="IndexLink"/>
              </w:rPr>
              <w:t>461</w:t>
            </w:r>
          </w:hyperlink>
        </w:p>
        <w:p>
          <w:pPr>
            <w:pStyle w:val="Contents3"/>
            <w:tabs>
              <w:tab w:val="clear" w:pos="8459"/>
              <w:tab w:val="right" w:pos="9026" w:leader="dot"/>
            </w:tabs>
            <w:rPr/>
          </w:pPr>
          <w:hyperlink w:anchor="__RefHeading___Toc984012_730472459">
            <w:r>
              <w:rPr>
                <w:webHidden/>
                <w:rStyle w:val="IndexLink"/>
                <w:rtl w:val="true"/>
              </w:rPr>
              <w:t>يادآورى مواضع گذشتۀ معترضين توسط‍‌ امام عليه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984014_730472459">
            <w:r>
              <w:rPr>
                <w:webHidden/>
                <w:rStyle w:val="IndexLink"/>
                <w:rtl w:val="true"/>
              </w:rPr>
              <w:t>يادآورى هشدارهاى امام عليه السلام دربارۀ حكميّت</w:t>
            </w:r>
            <w:r>
              <w:rPr>
                <w:rStyle w:val="IndexLink"/>
                <w:rtl w:val="true"/>
              </w:rPr>
              <w:tab/>
            </w:r>
            <w:r>
              <w:rPr>
                <w:rStyle w:val="IndexLink"/>
              </w:rPr>
              <w:t>465</w:t>
            </w:r>
          </w:hyperlink>
        </w:p>
        <w:p>
          <w:pPr>
            <w:pStyle w:val="Contents3"/>
            <w:tabs>
              <w:tab w:val="clear" w:pos="8459"/>
              <w:tab w:val="right" w:pos="9026" w:leader="dot"/>
            </w:tabs>
            <w:rPr/>
          </w:pPr>
          <w:hyperlink w:anchor="__RefHeading___Toc984016_730472459">
            <w:r>
              <w:rPr>
                <w:webHidden/>
                <w:rStyle w:val="IndexLink"/>
                <w:rtl w:val="true"/>
              </w:rPr>
              <w:t>مسئوليت امام عليه السلام در رابطه با اصرار بر حكميّت</w:t>
            </w:r>
            <w:r>
              <w:rPr>
                <w:rStyle w:val="IndexLink"/>
                <w:rtl w:val="true"/>
              </w:rPr>
              <w:tab/>
            </w:r>
            <w:r>
              <w:rPr>
                <w:rStyle w:val="IndexLink"/>
              </w:rPr>
              <w:t>467</w:t>
            </w:r>
          </w:hyperlink>
        </w:p>
        <w:p>
          <w:pPr>
            <w:pStyle w:val="Contents3"/>
            <w:tabs>
              <w:tab w:val="clear" w:pos="8459"/>
              <w:tab w:val="right" w:pos="9026" w:leader="dot"/>
            </w:tabs>
            <w:rPr/>
          </w:pPr>
          <w:hyperlink w:anchor="__RefHeading___Toc984018_730472459">
            <w:r>
              <w:rPr>
                <w:webHidden/>
                <w:rStyle w:val="IndexLink"/>
                <w:rtl w:val="true"/>
              </w:rPr>
              <w:t>اشارۀ امام عليه السلام به جنگ هاى دشوار و ايمان مسلمانان صدر اسلام</w:t>
            </w:r>
            <w:r>
              <w:rPr>
                <w:rStyle w:val="IndexLink"/>
                <w:rtl w:val="true"/>
              </w:rPr>
              <w:tab/>
            </w:r>
            <w:r>
              <w:rPr>
                <w:rStyle w:val="IndexLink"/>
              </w:rPr>
              <w:t>469</w:t>
            </w:r>
          </w:hyperlink>
        </w:p>
        <w:p>
          <w:pPr>
            <w:pStyle w:val="Contents2"/>
            <w:tabs>
              <w:tab w:val="clear" w:pos="8743"/>
              <w:tab w:val="right" w:pos="9026" w:leader="dot"/>
            </w:tabs>
            <w:rPr/>
          </w:pPr>
          <w:hyperlink w:anchor="__RefHeading___Toc984020_730472459">
            <w:r>
              <w:rPr>
                <w:webHidden/>
                <w:rStyle w:val="IndexLink"/>
                <w:rtl w:val="true"/>
              </w:rPr>
              <w:t>«</w:t>
            </w:r>
            <w:r>
              <w:rPr>
                <w:rStyle w:val="IndexLink"/>
                <w:rtl w:val="true"/>
              </w:rPr>
              <w:t xml:space="preserve">درس </w:t>
            </w:r>
            <w:r>
              <w:rPr>
                <w:rStyle w:val="IndexLink"/>
              </w:rPr>
              <w:t>194</w:t>
            </w:r>
            <w:r>
              <w:rPr>
                <w:rStyle w:val="IndexLink"/>
                <w:rtl w:val="true"/>
              </w:rPr>
              <w:t xml:space="preserve">» - </w:t>
            </w:r>
            <w:r>
              <w:rPr>
                <w:rStyle w:val="IndexLink"/>
                <w:rtl w:val="true"/>
              </w:rPr>
              <w:t xml:space="preserve">خطبۀ </w:t>
            </w:r>
            <w:r>
              <w:rPr>
                <w:rStyle w:val="IndexLink"/>
              </w:rPr>
              <w:t>122</w:t>
            </w:r>
            <w:r>
              <w:rPr>
                <w:rStyle w:val="IndexLink"/>
                <w:rtl w:val="true"/>
              </w:rPr>
              <w:t xml:space="preserve"> (</w:t>
            </w:r>
            <w:r>
              <w:rPr>
                <w:rStyle w:val="IndexLink"/>
                <w:rtl w:val="true"/>
              </w:rPr>
              <w:t>قسمت دوّم</w:t>
            </w:r>
            <w:r>
              <w:rPr>
                <w:rStyle w:val="IndexLink"/>
                <w:rtl w:val="true"/>
              </w:rPr>
              <w:t>)</w:t>
              <w:tab/>
            </w:r>
            <w:r>
              <w:rPr>
                <w:rStyle w:val="IndexLink"/>
              </w:rPr>
              <w:t>471</w:t>
            </w:r>
          </w:hyperlink>
        </w:p>
        <w:p>
          <w:pPr>
            <w:pStyle w:val="Contents3"/>
            <w:tabs>
              <w:tab w:val="clear" w:pos="8459"/>
              <w:tab w:val="right" w:pos="9026" w:leader="dot"/>
            </w:tabs>
            <w:rPr/>
          </w:pPr>
          <w:hyperlink w:anchor="__RefHeading___Toc984022_730472459">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984024_730472459">
            <w:r>
              <w:rPr>
                <w:webHidden/>
                <w:rStyle w:val="IndexLink"/>
                <w:rtl w:val="true"/>
              </w:rPr>
              <w:t>اشاره اى به بحث ترتّب در علم اصول</w:t>
            </w:r>
            <w:r>
              <w:rPr>
                <w:rStyle w:val="IndexLink"/>
                <w:rtl w:val="true"/>
              </w:rPr>
              <w:tab/>
            </w:r>
            <w:r>
              <w:rPr>
                <w:rStyle w:val="IndexLink"/>
              </w:rPr>
              <w:t>472</w:t>
            </w:r>
          </w:hyperlink>
        </w:p>
        <w:p>
          <w:pPr>
            <w:pStyle w:val="Contents3"/>
            <w:tabs>
              <w:tab w:val="clear" w:pos="8459"/>
              <w:tab w:val="right" w:pos="9026" w:leader="dot"/>
            </w:tabs>
            <w:rPr/>
          </w:pPr>
          <w:hyperlink w:anchor="__RefHeading___Toc984026_730472459">
            <w:r>
              <w:rPr>
                <w:webHidden/>
                <w:rStyle w:val="IndexLink"/>
                <w:rtl w:val="true"/>
              </w:rPr>
              <w:t>هدف جنگ از ديدگاه اسلام</w:t>
            </w:r>
            <w:r>
              <w:rPr>
                <w:rStyle w:val="IndexLink"/>
                <w:rtl w:val="true"/>
              </w:rPr>
              <w:tab/>
            </w:r>
            <w:r>
              <w:rPr>
                <w:rStyle w:val="IndexLink"/>
              </w:rPr>
              <w:t>474</w:t>
            </w:r>
          </w:hyperlink>
        </w:p>
        <w:p>
          <w:pPr>
            <w:pStyle w:val="Contents3"/>
            <w:tabs>
              <w:tab w:val="clear" w:pos="8459"/>
              <w:tab w:val="right" w:pos="9026" w:leader="dot"/>
            </w:tabs>
            <w:rPr/>
          </w:pPr>
          <w:hyperlink w:anchor="__RefHeading___Toc984028_730472459">
            <w:r>
              <w:rPr>
                <w:webHidden/>
                <w:rStyle w:val="IndexLink"/>
                <w:rtl w:val="true"/>
              </w:rPr>
              <w:t>تفاوت جنگ هاى عصر امام عليه السلام با جنگ هاى صدر اسلام</w:t>
            </w:r>
            <w:r>
              <w:rPr>
                <w:rStyle w:val="IndexLink"/>
                <w:rtl w:val="true"/>
              </w:rPr>
              <w:tab/>
            </w:r>
            <w:r>
              <w:rPr>
                <w:rStyle w:val="IndexLink"/>
              </w:rPr>
              <w:t>475</w:t>
            </w:r>
          </w:hyperlink>
        </w:p>
        <w:p>
          <w:pPr>
            <w:pStyle w:val="Contents3"/>
            <w:tabs>
              <w:tab w:val="clear" w:pos="8459"/>
              <w:tab w:val="right" w:pos="9026" w:leader="dot"/>
            </w:tabs>
            <w:rPr/>
          </w:pPr>
          <w:hyperlink w:anchor="__RefHeading___Toc984030_730472459">
            <w:r>
              <w:rPr>
                <w:webHidden/>
                <w:rStyle w:val="IndexLink"/>
                <w:rtl w:val="true"/>
              </w:rPr>
              <w:t>تمسّك به مشتركات</w:t>
            </w:r>
            <w:r>
              <w:rPr>
                <w:rStyle w:val="IndexLink"/>
                <w:rtl w:val="true"/>
              </w:rPr>
              <w:tab/>
            </w:r>
            <w:r>
              <w:rPr>
                <w:rStyle w:val="IndexLink"/>
              </w:rPr>
              <w:t>476</w:t>
            </w:r>
          </w:hyperlink>
        </w:p>
        <w:p>
          <w:pPr>
            <w:pStyle w:val="Contents3"/>
            <w:tabs>
              <w:tab w:val="clear" w:pos="8459"/>
              <w:tab w:val="right" w:pos="9026" w:leader="dot"/>
            </w:tabs>
            <w:rPr/>
          </w:pPr>
          <w:hyperlink w:anchor="__RefHeading___Toc984032_730472459">
            <w:r>
              <w:rPr>
                <w:webHidden/>
                <w:rStyle w:val="IndexLink"/>
                <w:rtl w:val="true"/>
              </w:rPr>
              <w:t>نظر نادرست ابن أبى الحديد</w:t>
            </w:r>
            <w:r>
              <w:rPr>
                <w:rStyle w:val="IndexLink"/>
                <w:rtl w:val="true"/>
              </w:rPr>
              <w:tab/>
            </w:r>
            <w:r>
              <w:rPr>
                <w:rStyle w:val="IndexLink"/>
              </w:rPr>
              <w:t>477</w:t>
            </w:r>
          </w:hyperlink>
        </w:p>
        <w:p>
          <w:pPr>
            <w:pStyle w:val="Contents3"/>
            <w:tabs>
              <w:tab w:val="clear" w:pos="8459"/>
              <w:tab w:val="right" w:pos="9026" w:leader="dot"/>
            </w:tabs>
            <w:rPr/>
          </w:pPr>
          <w:hyperlink w:anchor="__RefHeading___Toc984034_730472459">
            <w:r>
              <w:rPr>
                <w:webHidden/>
                <w:rStyle w:val="IndexLink"/>
                <w:rtl w:val="true"/>
              </w:rPr>
              <w:t xml:space="preserve">استشهادى از ديگر كلام امام عليه السلام </w:t>
            </w:r>
            <w:r>
              <w:rPr>
                <w:rStyle w:val="IndexLink"/>
                <w:rtl w:val="true"/>
              </w:rPr>
              <w:t>(</w:t>
            </w:r>
            <w:r>
              <w:rPr>
                <w:rStyle w:val="IndexLink"/>
                <w:rtl w:val="true"/>
              </w:rPr>
              <w:t xml:space="preserve">مرورى بر خطبۀ </w:t>
            </w:r>
            <w:r>
              <w:rPr>
                <w:rStyle w:val="IndexLink"/>
              </w:rPr>
              <w:t>55</w:t>
            </w:r>
            <w:r>
              <w:rPr>
                <w:rStyle w:val="IndexLink"/>
                <w:rtl w:val="true"/>
              </w:rPr>
              <w:t>)</w:t>
              <w:tab/>
            </w:r>
            <w:r>
              <w:rPr>
                <w:rStyle w:val="IndexLink"/>
              </w:rPr>
              <w:t>478</w:t>
            </w:r>
          </w:hyperlink>
        </w:p>
        <w:p>
          <w:pPr>
            <w:pStyle w:val="Contents2"/>
            <w:tabs>
              <w:tab w:val="clear" w:pos="8743"/>
              <w:tab w:val="right" w:pos="9026" w:leader="dot"/>
            </w:tabs>
            <w:rPr/>
          </w:pPr>
          <w:hyperlink w:anchor="__RefHeading___Toc984036_730472459">
            <w:r>
              <w:rPr>
                <w:webHidden/>
                <w:rStyle w:val="IndexLink"/>
                <w:rtl w:val="true"/>
              </w:rPr>
              <w:t>«</w:t>
            </w:r>
            <w:r>
              <w:rPr>
                <w:rStyle w:val="IndexLink"/>
                <w:rtl w:val="true"/>
              </w:rPr>
              <w:t xml:space="preserve">درس </w:t>
            </w:r>
            <w:r>
              <w:rPr>
                <w:rStyle w:val="IndexLink"/>
              </w:rPr>
              <w:t>195</w:t>
            </w:r>
            <w:r>
              <w:rPr>
                <w:rStyle w:val="IndexLink"/>
                <w:rtl w:val="true"/>
              </w:rPr>
              <w:t xml:space="preserve">» - </w:t>
            </w:r>
            <w:r>
              <w:rPr>
                <w:rStyle w:val="IndexLink"/>
                <w:rtl w:val="true"/>
              </w:rPr>
              <w:t xml:space="preserve">خطبۀ </w:t>
            </w:r>
            <w:r>
              <w:rPr>
                <w:rStyle w:val="IndexLink"/>
              </w:rPr>
              <w:t>123</w:t>
            </w:r>
            <w:r>
              <w:rPr>
                <w:rStyle w:val="IndexLink"/>
                <w:rtl w:val="true"/>
              </w:rPr>
              <w:tab/>
            </w:r>
            <w:r>
              <w:rPr>
                <w:rStyle w:val="IndexLink"/>
              </w:rPr>
              <w:t>482</w:t>
            </w:r>
          </w:hyperlink>
        </w:p>
        <w:p>
          <w:pPr>
            <w:pStyle w:val="Contents3"/>
            <w:tabs>
              <w:tab w:val="clear" w:pos="8459"/>
              <w:tab w:val="right" w:pos="9026" w:leader="dot"/>
            </w:tabs>
            <w:rPr/>
          </w:pPr>
          <w:hyperlink w:anchor="__RefHeading___Toc984038_730472459">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984040_730472459">
            <w:r>
              <w:rPr>
                <w:webHidden/>
                <w:rStyle w:val="IndexLink"/>
                <w:rtl w:val="true"/>
              </w:rPr>
              <w:t>چند تذكر به دانش پژوهان علوم دينى</w:t>
            </w:r>
            <w:r>
              <w:rPr>
                <w:rStyle w:val="IndexLink"/>
                <w:rtl w:val="true"/>
              </w:rPr>
              <w:tab/>
            </w:r>
            <w:r>
              <w:rPr>
                <w:rStyle w:val="IndexLink"/>
              </w:rPr>
              <w:t>483</w:t>
            </w:r>
          </w:hyperlink>
        </w:p>
        <w:p>
          <w:pPr>
            <w:pStyle w:val="Contents3"/>
            <w:tabs>
              <w:tab w:val="clear" w:pos="8459"/>
              <w:tab w:val="right" w:pos="9026" w:leader="dot"/>
            </w:tabs>
            <w:rPr/>
          </w:pPr>
          <w:hyperlink w:anchor="__RefHeading___Toc984042_730472459">
            <w:r>
              <w:rPr>
                <w:webHidden/>
                <w:rStyle w:val="IndexLink"/>
                <w:rtl w:val="true"/>
              </w:rPr>
              <w:t>مدارك خطبه و زمان آن</w:t>
            </w:r>
            <w:r>
              <w:rPr>
                <w:rStyle w:val="IndexLink"/>
                <w:rtl w:val="true"/>
              </w:rPr>
              <w:tab/>
            </w:r>
            <w:r>
              <w:rPr>
                <w:rStyle w:val="IndexLink"/>
              </w:rPr>
              <w:t>485</w:t>
            </w:r>
          </w:hyperlink>
        </w:p>
        <w:p>
          <w:pPr>
            <w:pStyle w:val="Contents3"/>
            <w:tabs>
              <w:tab w:val="clear" w:pos="8459"/>
              <w:tab w:val="right" w:pos="9026" w:leader="dot"/>
            </w:tabs>
            <w:rPr/>
          </w:pPr>
          <w:hyperlink w:anchor="__RefHeading___Toc984044_730472459">
            <w:r>
              <w:rPr>
                <w:webHidden/>
                <w:rStyle w:val="IndexLink"/>
                <w:rtl w:val="true"/>
              </w:rPr>
              <w:t>وظيفۀ انسان نسبت به همرزمان ضعيف</w:t>
            </w:r>
            <w:r>
              <w:rPr>
                <w:rStyle w:val="IndexLink"/>
                <w:rtl w:val="true"/>
              </w:rPr>
              <w:tab/>
            </w:r>
            <w:r>
              <w:rPr>
                <w:rStyle w:val="IndexLink"/>
              </w:rPr>
              <w:t>486</w:t>
            </w:r>
          </w:hyperlink>
        </w:p>
        <w:p>
          <w:pPr>
            <w:pStyle w:val="Contents3"/>
            <w:tabs>
              <w:tab w:val="clear" w:pos="8459"/>
              <w:tab w:val="right" w:pos="9026" w:leader="dot"/>
            </w:tabs>
            <w:rPr/>
          </w:pPr>
          <w:hyperlink w:anchor="__RefHeading___Toc984046_730472459">
            <w:r>
              <w:rPr>
                <w:webHidden/>
                <w:rStyle w:val="IndexLink"/>
                <w:rtl w:val="true"/>
              </w:rPr>
              <w:t>مرگ، ضرورتى براى همۀ انسانها</w:t>
            </w:r>
            <w:r>
              <w:rPr>
                <w:rStyle w:val="IndexLink"/>
                <w:rtl w:val="true"/>
              </w:rPr>
              <w:tab/>
            </w:r>
            <w:r>
              <w:rPr>
                <w:rStyle w:val="IndexLink"/>
              </w:rPr>
              <w:t>489</w:t>
            </w:r>
          </w:hyperlink>
        </w:p>
        <w:p>
          <w:pPr>
            <w:pStyle w:val="Contents3"/>
            <w:tabs>
              <w:tab w:val="clear" w:pos="8459"/>
              <w:tab w:val="right" w:pos="9026" w:leader="dot"/>
            </w:tabs>
            <w:rPr/>
          </w:pPr>
          <w:hyperlink w:anchor="__RefHeading___Toc984048_730472459">
            <w:r>
              <w:rPr>
                <w:webHidden/>
                <w:rStyle w:val="IndexLink"/>
                <w:rtl w:val="true"/>
              </w:rPr>
              <w:t>گرامى ترين مرگ</w:t>
            </w:r>
            <w:r>
              <w:rPr>
                <w:rStyle w:val="IndexLink"/>
                <w:rtl w:val="true"/>
              </w:rPr>
              <w:tab/>
            </w:r>
            <w:r>
              <w:rPr>
                <w:rStyle w:val="IndexLink"/>
              </w:rPr>
              <w:t>491</w:t>
            </w:r>
          </w:hyperlink>
        </w:p>
        <w:p>
          <w:pPr>
            <w:pStyle w:val="Contents3"/>
            <w:tabs>
              <w:tab w:val="clear" w:pos="8459"/>
              <w:tab w:val="right" w:pos="9026" w:leader="dot"/>
            </w:tabs>
            <w:rPr/>
          </w:pPr>
          <w:hyperlink w:anchor="__RefHeading___Toc984050_730472459">
            <w:r>
              <w:rPr>
                <w:webHidden/>
                <w:rStyle w:val="IndexLink"/>
                <w:rtl w:val="true"/>
              </w:rPr>
              <w:t>توبيخ و سرزنش اصحاب</w:t>
            </w:r>
            <w:r>
              <w:rPr>
                <w:rStyle w:val="IndexLink"/>
                <w:rtl w:val="true"/>
              </w:rPr>
              <w:tab/>
            </w:r>
            <w:r>
              <w:rPr>
                <w:rStyle w:val="IndexLink"/>
              </w:rPr>
              <w:t>492</w:t>
            </w:r>
          </w:hyperlink>
        </w:p>
        <w:p>
          <w:pPr>
            <w:pStyle w:val="Contents3"/>
            <w:tabs>
              <w:tab w:val="clear" w:pos="8459"/>
              <w:tab w:val="right" w:pos="9026" w:leader="dot"/>
            </w:tabs>
            <w:rPr/>
          </w:pPr>
          <w:hyperlink w:anchor="__RefHeading___Toc984052_730472459">
            <w:r>
              <w:rPr>
                <w:webHidden/>
                <w:rStyle w:val="IndexLink"/>
                <w:rtl w:val="true"/>
              </w:rPr>
              <w:t>نقش اختيار انسان در نجات و هلاكت او</w:t>
            </w:r>
            <w:r>
              <w:rPr>
                <w:rStyle w:val="IndexLink"/>
                <w:rtl w:val="true"/>
              </w:rPr>
              <w:tab/>
            </w:r>
            <w:r>
              <w:rPr>
                <w:rStyle w:val="IndexLink"/>
              </w:rPr>
              <w:t>493</w:t>
            </w:r>
          </w:hyperlink>
        </w:p>
        <w:p>
          <w:pPr>
            <w:pStyle w:val="Contents2"/>
            <w:tabs>
              <w:tab w:val="clear" w:pos="8743"/>
              <w:tab w:val="right" w:pos="9026" w:leader="dot"/>
            </w:tabs>
            <w:rPr/>
          </w:pPr>
          <w:hyperlink w:anchor="__RefHeading___Toc984054_730472459">
            <w:r>
              <w:rPr>
                <w:webHidden/>
                <w:rStyle w:val="IndexLink"/>
                <w:rtl w:val="true"/>
              </w:rPr>
              <w:t>«</w:t>
            </w:r>
            <w:r>
              <w:rPr>
                <w:rStyle w:val="IndexLink"/>
                <w:rtl w:val="true"/>
              </w:rPr>
              <w:t xml:space="preserve">درس </w:t>
            </w:r>
            <w:r>
              <w:rPr>
                <w:rStyle w:val="IndexLink"/>
              </w:rPr>
              <w:t>196</w:t>
            </w:r>
            <w:r>
              <w:rPr>
                <w:rStyle w:val="IndexLink"/>
                <w:rtl w:val="true"/>
              </w:rPr>
              <w:t xml:space="preserve">» - </w:t>
            </w:r>
            <w:r>
              <w:rPr>
                <w:rStyle w:val="IndexLink"/>
                <w:rtl w:val="true"/>
              </w:rPr>
              <w:t xml:space="preserve">خطبۀ </w:t>
            </w:r>
            <w:r>
              <w:rPr>
                <w:rStyle w:val="IndexLink"/>
              </w:rPr>
              <w:t>124</w:t>
            </w:r>
            <w:r>
              <w:rPr>
                <w:rStyle w:val="IndexLink"/>
                <w:rtl w:val="true"/>
              </w:rPr>
              <w:t xml:space="preserve"> (</w:t>
            </w:r>
            <w:r>
              <w:rPr>
                <w:rStyle w:val="IndexLink"/>
                <w:rtl w:val="true"/>
              </w:rPr>
              <w:t>قسمت اوّل</w:t>
            </w:r>
            <w:r>
              <w:rPr>
                <w:rStyle w:val="IndexLink"/>
                <w:rtl w:val="true"/>
              </w:rPr>
              <w:t>)</w:t>
              <w:tab/>
            </w:r>
            <w:r>
              <w:rPr>
                <w:rStyle w:val="IndexLink"/>
              </w:rPr>
              <w:t>495</w:t>
            </w:r>
          </w:hyperlink>
        </w:p>
        <w:p>
          <w:pPr>
            <w:pStyle w:val="Contents3"/>
            <w:tabs>
              <w:tab w:val="clear" w:pos="8459"/>
              <w:tab w:val="right" w:pos="9026" w:leader="dot"/>
            </w:tabs>
            <w:rPr/>
          </w:pPr>
          <w:hyperlink w:anchor="__RefHeading___Toc984056_730472459">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984058_730472459">
            <w:r>
              <w:rPr>
                <w:webHidden/>
                <w:rStyle w:val="IndexLink"/>
                <w:rtl w:val="true"/>
              </w:rPr>
              <w:t>مدارك خطبه</w:t>
            </w:r>
            <w:r>
              <w:rPr>
                <w:rStyle w:val="IndexLink"/>
                <w:rtl w:val="true"/>
              </w:rPr>
              <w:tab/>
            </w:r>
            <w:r>
              <w:rPr>
                <w:rStyle w:val="IndexLink"/>
              </w:rPr>
              <w:t>496</w:t>
            </w:r>
          </w:hyperlink>
        </w:p>
        <w:p>
          <w:pPr>
            <w:pStyle w:val="Contents3"/>
            <w:tabs>
              <w:tab w:val="clear" w:pos="8459"/>
              <w:tab w:val="right" w:pos="9026" w:leader="dot"/>
            </w:tabs>
            <w:rPr/>
          </w:pPr>
          <w:hyperlink w:anchor="__RefHeading___Toc984060_730472459">
            <w:r>
              <w:rPr>
                <w:webHidden/>
                <w:rStyle w:val="IndexLink"/>
                <w:rtl w:val="true"/>
              </w:rPr>
              <w:t>اهميت فنون و تاكتيك هاى نظامى</w:t>
            </w:r>
            <w:r>
              <w:rPr>
                <w:rStyle w:val="IndexLink"/>
                <w:rtl w:val="true"/>
              </w:rPr>
              <w:tab/>
            </w:r>
            <w:r>
              <w:rPr>
                <w:rStyle w:val="IndexLink"/>
              </w:rPr>
              <w:t>497</w:t>
            </w:r>
          </w:hyperlink>
        </w:p>
        <w:p>
          <w:pPr>
            <w:pStyle w:val="Contents3"/>
            <w:tabs>
              <w:tab w:val="clear" w:pos="8459"/>
              <w:tab w:val="right" w:pos="9026" w:leader="dot"/>
            </w:tabs>
            <w:rPr/>
          </w:pPr>
          <w:hyperlink w:anchor="__RefHeading___Toc984062_730472459">
            <w:r>
              <w:rPr>
                <w:webHidden/>
                <w:rStyle w:val="IndexLink"/>
                <w:rtl w:val="true"/>
              </w:rPr>
              <w:t>جايگاه نيروها در صحنۀ جنگ</w:t>
            </w:r>
            <w:r>
              <w:rPr>
                <w:rStyle w:val="IndexLink"/>
                <w:rtl w:val="true"/>
              </w:rPr>
              <w:tab/>
            </w:r>
            <w:r>
              <w:rPr>
                <w:rStyle w:val="IndexLink"/>
              </w:rPr>
              <w:t>499</w:t>
            </w:r>
          </w:hyperlink>
        </w:p>
        <w:p>
          <w:pPr>
            <w:pStyle w:val="Contents3"/>
            <w:tabs>
              <w:tab w:val="clear" w:pos="8459"/>
              <w:tab w:val="right" w:pos="9026" w:leader="dot"/>
            </w:tabs>
            <w:rPr/>
          </w:pPr>
          <w:hyperlink w:anchor="__RefHeading___Toc984064_730472459">
            <w:r>
              <w:rPr>
                <w:webHidden/>
                <w:rStyle w:val="IndexLink"/>
                <w:rtl w:val="true"/>
              </w:rPr>
              <w:t>بر هم فشردن دندانها در جنگ و تأثير آن</w:t>
            </w:r>
            <w:r>
              <w:rPr>
                <w:rStyle w:val="IndexLink"/>
                <w:rtl w:val="true"/>
              </w:rPr>
              <w:tab/>
            </w:r>
            <w:r>
              <w:rPr>
                <w:rStyle w:val="IndexLink"/>
              </w:rPr>
              <w:t>499</w:t>
            </w:r>
          </w:hyperlink>
        </w:p>
        <w:p>
          <w:pPr>
            <w:pStyle w:val="Contents3"/>
            <w:tabs>
              <w:tab w:val="clear" w:pos="8459"/>
              <w:tab w:val="right" w:pos="9026" w:leader="dot"/>
            </w:tabs>
            <w:rPr/>
          </w:pPr>
          <w:hyperlink w:anchor="__RefHeading___Toc984066_730472459">
            <w:r>
              <w:rPr>
                <w:webHidden/>
                <w:rStyle w:val="IndexLink"/>
                <w:rtl w:val="true"/>
              </w:rPr>
              <w:t>مانور در اطراف نيزه ها و تأثير آن</w:t>
            </w:r>
            <w:r>
              <w:rPr>
                <w:rStyle w:val="IndexLink"/>
                <w:rtl w:val="true"/>
              </w:rPr>
              <w:tab/>
            </w:r>
            <w:r>
              <w:rPr>
                <w:rStyle w:val="IndexLink"/>
              </w:rPr>
              <w:t>500</w:t>
            </w:r>
          </w:hyperlink>
        </w:p>
        <w:p>
          <w:pPr>
            <w:pStyle w:val="Contents3"/>
            <w:tabs>
              <w:tab w:val="clear" w:pos="8459"/>
              <w:tab w:val="right" w:pos="9026" w:leader="dot"/>
            </w:tabs>
            <w:rPr/>
          </w:pPr>
          <w:hyperlink w:anchor="__RefHeading___Toc984068_730472459">
            <w:r>
              <w:rPr>
                <w:webHidden/>
                <w:rStyle w:val="IndexLink"/>
                <w:rtl w:val="true"/>
              </w:rPr>
              <w:t>شكستن نگاهها در جنگ و تأثير آن بر قلب و روحيۀ انسان</w:t>
            </w:r>
            <w:r>
              <w:rPr>
                <w:rStyle w:val="IndexLink"/>
                <w:rtl w:val="true"/>
              </w:rPr>
              <w:tab/>
            </w:r>
            <w:r>
              <w:rPr>
                <w:rStyle w:val="IndexLink"/>
              </w:rPr>
              <w:t>502</w:t>
            </w:r>
          </w:hyperlink>
        </w:p>
        <w:p>
          <w:pPr>
            <w:pStyle w:val="Contents3"/>
            <w:tabs>
              <w:tab w:val="clear" w:pos="8459"/>
              <w:tab w:val="right" w:pos="9026" w:leader="dot"/>
            </w:tabs>
            <w:rPr/>
          </w:pPr>
          <w:hyperlink w:anchor="__RefHeading___Toc984070_730472459">
            <w:r>
              <w:rPr>
                <w:webHidden/>
                <w:rStyle w:val="IndexLink"/>
                <w:rtl w:val="true"/>
              </w:rPr>
              <w:t xml:space="preserve">مقصود از </w:t>
            </w:r>
            <w:r>
              <w:rPr>
                <w:rStyle w:val="IndexLink"/>
                <w:rtl w:val="true"/>
              </w:rPr>
              <w:t>«</w:t>
            </w:r>
            <w:r>
              <w:rPr>
                <w:rStyle w:val="IndexLink"/>
                <w:rtl w:val="true"/>
              </w:rPr>
              <w:t>قلب و صدر</w:t>
            </w:r>
            <w:r>
              <w:rPr>
                <w:rStyle w:val="IndexLink"/>
                <w:rtl w:val="true"/>
              </w:rPr>
              <w:t xml:space="preserve">» </w:t>
            </w:r>
            <w:r>
              <w:rPr>
                <w:rStyle w:val="IndexLink"/>
                <w:rtl w:val="true"/>
              </w:rPr>
              <w:t>چيست‌؟</w:t>
            </w:r>
            <w:r>
              <w:rPr>
                <w:rStyle w:val="IndexLink"/>
                <w:rtl w:val="true"/>
              </w:rPr>
              <w:tab/>
            </w:r>
            <w:r>
              <w:rPr>
                <w:rStyle w:val="IndexLink"/>
              </w:rPr>
              <w:t>503</w:t>
            </w:r>
          </w:hyperlink>
        </w:p>
        <w:p>
          <w:pPr>
            <w:pStyle w:val="Contents3"/>
            <w:tabs>
              <w:tab w:val="clear" w:pos="8459"/>
              <w:tab w:val="right" w:pos="9026" w:leader="dot"/>
            </w:tabs>
            <w:rPr/>
          </w:pPr>
          <w:hyperlink w:anchor="__RefHeading___Toc984072_730472459">
            <w:r>
              <w:rPr>
                <w:webHidden/>
                <w:rStyle w:val="IndexLink"/>
                <w:rtl w:val="true"/>
              </w:rPr>
              <w:t>خاموشى صداها در جنگ</w:t>
            </w:r>
            <w:r>
              <w:rPr>
                <w:rStyle w:val="IndexLink"/>
                <w:rtl w:val="true"/>
              </w:rPr>
              <w:tab/>
            </w:r>
            <w:r>
              <w:rPr>
                <w:rStyle w:val="IndexLink"/>
              </w:rPr>
              <w:t>505</w:t>
            </w:r>
          </w:hyperlink>
        </w:p>
        <w:p>
          <w:pPr>
            <w:pStyle w:val="Contents3"/>
            <w:tabs>
              <w:tab w:val="clear" w:pos="8459"/>
              <w:tab w:val="right" w:pos="9026" w:leader="dot"/>
            </w:tabs>
            <w:rPr/>
          </w:pPr>
          <w:hyperlink w:anchor="__RefHeading___Toc984074_730472459">
            <w:r>
              <w:rPr>
                <w:webHidden/>
                <w:rStyle w:val="IndexLink"/>
                <w:rtl w:val="true"/>
              </w:rPr>
              <w:t>برافراشتن پرچم به دست دليرانِ‌ غيور</w:t>
            </w:r>
            <w:r>
              <w:rPr>
                <w:rStyle w:val="IndexLink"/>
                <w:rtl w:val="true"/>
              </w:rPr>
              <w:tab/>
            </w:r>
            <w:r>
              <w:rPr>
                <w:rStyle w:val="IndexLink"/>
              </w:rPr>
              <w:t>507</w:t>
            </w:r>
          </w:hyperlink>
        </w:p>
        <w:p>
          <w:pPr>
            <w:pStyle w:val="Contents2"/>
            <w:tabs>
              <w:tab w:val="clear" w:pos="8743"/>
              <w:tab w:val="right" w:pos="9026" w:leader="dot"/>
            </w:tabs>
            <w:rPr/>
          </w:pPr>
          <w:hyperlink w:anchor="__RefHeading___Toc984076_730472459">
            <w:r>
              <w:rPr>
                <w:webHidden/>
                <w:rStyle w:val="IndexLink"/>
                <w:rtl w:val="true"/>
              </w:rPr>
              <w:t>«</w:t>
            </w:r>
            <w:r>
              <w:rPr>
                <w:rStyle w:val="IndexLink"/>
                <w:rtl w:val="true"/>
              </w:rPr>
              <w:t xml:space="preserve">درس </w:t>
            </w:r>
            <w:r>
              <w:rPr>
                <w:rStyle w:val="IndexLink"/>
              </w:rPr>
              <w:t>197</w:t>
            </w:r>
            <w:r>
              <w:rPr>
                <w:rStyle w:val="IndexLink"/>
                <w:rtl w:val="true"/>
              </w:rPr>
              <w:t xml:space="preserve">» - </w:t>
            </w:r>
            <w:r>
              <w:rPr>
                <w:rStyle w:val="IndexLink"/>
                <w:rtl w:val="true"/>
              </w:rPr>
              <w:t xml:space="preserve">خطبۀ </w:t>
            </w:r>
            <w:r>
              <w:rPr>
                <w:rStyle w:val="IndexLink"/>
              </w:rPr>
              <w:t>124</w:t>
            </w:r>
            <w:r>
              <w:rPr>
                <w:rStyle w:val="IndexLink"/>
                <w:rtl w:val="true"/>
              </w:rPr>
              <w:t xml:space="preserve"> (</w:t>
            </w:r>
            <w:r>
              <w:rPr>
                <w:rStyle w:val="IndexLink"/>
                <w:rtl w:val="true"/>
              </w:rPr>
              <w:t>قسمت دوّم</w:t>
            </w:r>
            <w:r>
              <w:rPr>
                <w:rStyle w:val="IndexLink"/>
                <w:rtl w:val="true"/>
              </w:rPr>
              <w:t>)</w:t>
              <w:tab/>
            </w:r>
            <w:r>
              <w:rPr>
                <w:rStyle w:val="IndexLink"/>
              </w:rPr>
              <w:t>510</w:t>
            </w:r>
          </w:hyperlink>
        </w:p>
        <w:p>
          <w:pPr>
            <w:pStyle w:val="Contents3"/>
            <w:tabs>
              <w:tab w:val="clear" w:pos="8459"/>
              <w:tab w:val="right" w:pos="9026" w:leader="dot"/>
            </w:tabs>
            <w:rPr/>
          </w:pPr>
          <w:hyperlink w:anchor="__RefHeading___Toc984078_730472459">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984080_730472459">
            <w:r>
              <w:rPr>
                <w:webHidden/>
                <w:rStyle w:val="IndexLink"/>
                <w:rtl w:val="true"/>
              </w:rPr>
              <w:t>توضيحى مختصر دربارۀ خطبه</w:t>
            </w:r>
            <w:r>
              <w:rPr>
                <w:rStyle w:val="IndexLink"/>
                <w:rtl w:val="true"/>
              </w:rPr>
              <w:tab/>
            </w:r>
            <w:r>
              <w:rPr>
                <w:rStyle w:val="IndexLink"/>
              </w:rPr>
              <w:t>511</w:t>
            </w:r>
          </w:hyperlink>
        </w:p>
        <w:p>
          <w:pPr>
            <w:pStyle w:val="Contents3"/>
            <w:tabs>
              <w:tab w:val="clear" w:pos="8459"/>
              <w:tab w:val="right" w:pos="9026" w:leader="dot"/>
            </w:tabs>
            <w:rPr/>
          </w:pPr>
          <w:hyperlink w:anchor="__RefHeading___Toc984082_730472459">
            <w:r>
              <w:rPr>
                <w:webHidden/>
                <w:rStyle w:val="IndexLink"/>
                <w:rtl w:val="true"/>
              </w:rPr>
              <w:t>مقابله با هماورد و يارى همرزمان</w:t>
            </w:r>
            <w:r>
              <w:rPr>
                <w:rStyle w:val="IndexLink"/>
                <w:rtl w:val="true"/>
              </w:rPr>
              <w:tab/>
            </w:r>
            <w:r>
              <w:rPr>
                <w:rStyle w:val="IndexLink"/>
              </w:rPr>
              <w:t>512</w:t>
            </w:r>
          </w:hyperlink>
        </w:p>
        <w:p>
          <w:pPr>
            <w:pStyle w:val="Contents3"/>
            <w:tabs>
              <w:tab w:val="clear" w:pos="8459"/>
              <w:tab w:val="right" w:pos="9026" w:leader="dot"/>
            </w:tabs>
            <w:rPr/>
          </w:pPr>
          <w:hyperlink w:anchor="__RefHeading___Toc984084_730472459">
            <w:r>
              <w:rPr>
                <w:webHidden/>
                <w:rStyle w:val="IndexLink"/>
                <w:rtl w:val="true"/>
              </w:rPr>
              <w:t>فرار از جنگ و پيامدهاى آن</w:t>
            </w:r>
            <w:r>
              <w:rPr>
                <w:rStyle w:val="IndexLink"/>
                <w:rtl w:val="true"/>
              </w:rPr>
              <w:tab/>
            </w:r>
            <w:r>
              <w:rPr>
                <w:rStyle w:val="IndexLink"/>
              </w:rPr>
              <w:t>515</w:t>
            </w:r>
          </w:hyperlink>
        </w:p>
        <w:p>
          <w:pPr>
            <w:pStyle w:val="Contents3"/>
            <w:tabs>
              <w:tab w:val="clear" w:pos="8459"/>
              <w:tab w:val="right" w:pos="9026" w:leader="dot"/>
            </w:tabs>
            <w:rPr/>
          </w:pPr>
          <w:hyperlink w:anchor="__RefHeading___Toc984086_730472459">
            <w:r>
              <w:rPr>
                <w:webHidden/>
                <w:rStyle w:val="IndexLink"/>
                <w:rtl w:val="true"/>
              </w:rPr>
              <w:t>آزمايش ها زمينۀ سير إلى اللّه</w:t>
            </w:r>
            <w:r>
              <w:rPr>
                <w:rStyle w:val="IndexLink"/>
                <w:rtl w:val="true"/>
              </w:rPr>
              <w:tab/>
            </w:r>
            <w:r>
              <w:rPr>
                <w:rStyle w:val="IndexLink"/>
              </w:rPr>
              <w:t>519</w:t>
            </w:r>
          </w:hyperlink>
        </w:p>
        <w:p>
          <w:pPr>
            <w:pStyle w:val="Contents3"/>
            <w:tabs>
              <w:tab w:val="clear" w:pos="8459"/>
              <w:tab w:val="right" w:pos="9026" w:leader="dot"/>
            </w:tabs>
            <w:rPr/>
          </w:pPr>
          <w:hyperlink w:anchor="__RefHeading___Toc984088_730472459">
            <w:r>
              <w:rPr>
                <w:webHidden/>
                <w:rStyle w:val="IndexLink"/>
                <w:rtl w:val="true"/>
              </w:rPr>
              <w:t>على عليه السلام مرد عمل</w:t>
            </w:r>
            <w:r>
              <w:rPr>
                <w:rStyle w:val="IndexLink"/>
                <w:rtl w:val="true"/>
              </w:rPr>
              <w:tab/>
            </w:r>
            <w:r>
              <w:rPr>
                <w:rStyle w:val="IndexLink"/>
              </w:rPr>
              <w:t>520</w:t>
            </w:r>
          </w:hyperlink>
        </w:p>
        <w:p>
          <w:pPr>
            <w:pStyle w:val="Contents3"/>
            <w:tabs>
              <w:tab w:val="clear" w:pos="8459"/>
              <w:tab w:val="right" w:pos="9026" w:leader="dot"/>
            </w:tabs>
            <w:rPr/>
          </w:pPr>
          <w:hyperlink w:anchor="__RefHeading___Toc984090_730472459">
            <w:r>
              <w:rPr>
                <w:webHidden/>
                <w:rStyle w:val="IndexLink"/>
                <w:rtl w:val="true"/>
              </w:rPr>
              <w:t>نفرين به دشمنِ‌ حق ناپذير</w:t>
            </w:r>
            <w:r>
              <w:rPr>
                <w:rStyle w:val="IndexLink"/>
                <w:rtl w:val="true"/>
              </w:rPr>
              <w:tab/>
            </w:r>
            <w:r>
              <w:rPr>
                <w:rStyle w:val="IndexLink"/>
              </w:rPr>
              <w:t>521</w:t>
            </w:r>
          </w:hyperlink>
        </w:p>
        <w:p>
          <w:pPr>
            <w:pStyle w:val="Contents2"/>
            <w:tabs>
              <w:tab w:val="clear" w:pos="8743"/>
              <w:tab w:val="right" w:pos="9026" w:leader="dot"/>
            </w:tabs>
            <w:rPr/>
          </w:pPr>
          <w:hyperlink w:anchor="__RefHeading___Toc984092_730472459">
            <w:r>
              <w:rPr>
                <w:webHidden/>
                <w:rStyle w:val="IndexLink"/>
                <w:rtl w:val="true"/>
              </w:rPr>
              <w:t>«</w:t>
            </w:r>
            <w:r>
              <w:rPr>
                <w:rStyle w:val="IndexLink"/>
                <w:rtl w:val="true"/>
              </w:rPr>
              <w:t xml:space="preserve">درس </w:t>
            </w:r>
            <w:r>
              <w:rPr>
                <w:rStyle w:val="IndexLink"/>
              </w:rPr>
              <w:t>198</w:t>
            </w:r>
            <w:r>
              <w:rPr>
                <w:rStyle w:val="IndexLink"/>
                <w:rtl w:val="true"/>
              </w:rPr>
              <w:t xml:space="preserve">» - </w:t>
            </w:r>
            <w:r>
              <w:rPr>
                <w:rStyle w:val="IndexLink"/>
                <w:rtl w:val="true"/>
              </w:rPr>
              <w:t xml:space="preserve">خطبۀ </w:t>
            </w:r>
            <w:r>
              <w:rPr>
                <w:rStyle w:val="IndexLink"/>
              </w:rPr>
              <w:t>124</w:t>
            </w:r>
            <w:r>
              <w:rPr>
                <w:rStyle w:val="IndexLink"/>
                <w:rtl w:val="true"/>
              </w:rPr>
              <w:t xml:space="preserve"> (</w:t>
            </w:r>
            <w:r>
              <w:rPr>
                <w:rStyle w:val="IndexLink"/>
                <w:rtl w:val="true"/>
              </w:rPr>
              <w:t>قسمت سوّم</w:t>
            </w:r>
            <w:r>
              <w:rPr>
                <w:rStyle w:val="IndexLink"/>
                <w:rtl w:val="true"/>
              </w:rPr>
              <w:t>)</w:t>
              <w:tab/>
            </w:r>
            <w:r>
              <w:rPr>
                <w:rStyle w:val="IndexLink"/>
              </w:rPr>
              <w:t>522</w:t>
            </w:r>
          </w:hyperlink>
        </w:p>
        <w:p>
          <w:pPr>
            <w:pStyle w:val="Contents3"/>
            <w:tabs>
              <w:tab w:val="clear" w:pos="8459"/>
              <w:tab w:val="right" w:pos="9026" w:leader="dot"/>
            </w:tabs>
            <w:rPr/>
          </w:pPr>
          <w:hyperlink w:anchor="__RefHeading___Toc984094_730472459">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984096_730472459">
            <w:r>
              <w:rPr>
                <w:webHidden/>
                <w:rStyle w:val="IndexLink"/>
                <w:rtl w:val="true"/>
              </w:rPr>
              <w:t>ميلاد با سعادت حضرت على عليه السلام</w:t>
            </w:r>
            <w:r>
              <w:rPr>
                <w:rStyle w:val="IndexLink"/>
                <w:rtl w:val="true"/>
              </w:rPr>
              <w:tab/>
            </w:r>
            <w:r>
              <w:rPr>
                <w:rStyle w:val="IndexLink"/>
              </w:rPr>
              <w:t>523</w:t>
            </w:r>
          </w:hyperlink>
        </w:p>
        <w:p>
          <w:pPr>
            <w:pStyle w:val="Contents3"/>
            <w:tabs>
              <w:tab w:val="clear" w:pos="8459"/>
              <w:tab w:val="right" w:pos="9026" w:leader="dot"/>
            </w:tabs>
            <w:rPr/>
          </w:pPr>
          <w:hyperlink w:anchor="__RefHeading___Toc984098_730472459">
            <w:r>
              <w:rPr>
                <w:webHidden/>
                <w:rStyle w:val="IndexLink"/>
                <w:rtl w:val="true"/>
              </w:rPr>
              <w:t>ويژگى پيامبراكرم صلى الله عليه و آله و سلم و امام عليه السلام در آرايش نظامى</w:t>
            </w:r>
            <w:r>
              <w:rPr>
                <w:rStyle w:val="IndexLink"/>
                <w:rtl w:val="true"/>
              </w:rPr>
              <w:tab/>
            </w:r>
            <w:r>
              <w:rPr>
                <w:rStyle w:val="IndexLink"/>
              </w:rPr>
              <w:t>524</w:t>
            </w:r>
          </w:hyperlink>
        </w:p>
        <w:p>
          <w:pPr>
            <w:pStyle w:val="Contents3"/>
            <w:tabs>
              <w:tab w:val="clear" w:pos="8459"/>
              <w:tab w:val="right" w:pos="9026" w:leader="dot"/>
            </w:tabs>
            <w:rPr/>
          </w:pPr>
          <w:hyperlink w:anchor="__RefHeading___Toc984100_730472459">
            <w:r>
              <w:rPr>
                <w:webHidden/>
                <w:rStyle w:val="IndexLink"/>
                <w:rtl w:val="true"/>
              </w:rPr>
              <w:t>لزوم نبردى سنگين و نابودگر با دشمن</w:t>
            </w:r>
            <w:r>
              <w:rPr>
                <w:rStyle w:val="IndexLink"/>
                <w:rtl w:val="true"/>
              </w:rPr>
              <w:tab/>
            </w:r>
            <w:r>
              <w:rPr>
                <w:rStyle w:val="IndexLink"/>
              </w:rPr>
              <w:t>525</w:t>
            </w:r>
          </w:hyperlink>
        </w:p>
        <w:p>
          <w:pPr>
            <w:pStyle w:val="Contents3"/>
            <w:tabs>
              <w:tab w:val="clear" w:pos="8459"/>
              <w:tab w:val="right" w:pos="9026" w:leader="dot"/>
            </w:tabs>
            <w:rPr/>
          </w:pPr>
          <w:hyperlink w:anchor="__RefHeading___Toc984102_730472459">
            <w:r>
              <w:rPr>
                <w:webHidden/>
                <w:rStyle w:val="IndexLink"/>
                <w:rtl w:val="true"/>
              </w:rPr>
              <w:t>گسترش جنگ به مناطق دشمن</w:t>
            </w:r>
            <w:r>
              <w:rPr>
                <w:rStyle w:val="IndexLink"/>
                <w:rtl w:val="true"/>
              </w:rPr>
              <w:tab/>
            </w:r>
            <w:r>
              <w:rPr>
                <w:rStyle w:val="IndexLink"/>
              </w:rPr>
              <w:t>528</w:t>
            </w:r>
          </w:hyperlink>
        </w:p>
        <w:p>
          <w:pPr>
            <w:pStyle w:val="Contents3"/>
            <w:tabs>
              <w:tab w:val="clear" w:pos="8459"/>
              <w:tab w:val="right" w:pos="9026" w:leader="dot"/>
            </w:tabs>
            <w:rPr/>
          </w:pPr>
          <w:hyperlink w:anchor="__RefHeading___Toc984104_730472459">
            <w:r>
              <w:rPr>
                <w:webHidden/>
                <w:rStyle w:val="IndexLink"/>
                <w:rtl w:val="true"/>
              </w:rPr>
              <w:t>توضيحات مرحوم سيّد رضى</w:t>
            </w:r>
            <w:r>
              <w:rPr>
                <w:rStyle w:val="IndexLink"/>
                <w:rtl w:val="true"/>
              </w:rPr>
              <w:tab/>
            </w:r>
            <w:r>
              <w:rPr>
                <w:rStyle w:val="IndexLink"/>
              </w:rPr>
              <w:t>530</w:t>
            </w:r>
          </w:hyperlink>
        </w:p>
        <w:p>
          <w:pPr>
            <w:pStyle w:val="Contents2"/>
            <w:tabs>
              <w:tab w:val="clear" w:pos="8743"/>
              <w:tab w:val="right" w:pos="9026" w:leader="dot"/>
            </w:tabs>
            <w:rPr/>
          </w:pPr>
          <w:hyperlink w:anchor="__RefHeading___Toc984106_730472459">
            <w:r>
              <w:rPr>
                <w:webHidden/>
                <w:rStyle w:val="IndexLink"/>
                <w:rtl w:val="true"/>
              </w:rPr>
              <w:t>«</w:t>
            </w:r>
            <w:r>
              <w:rPr>
                <w:rStyle w:val="IndexLink"/>
                <w:rtl w:val="true"/>
              </w:rPr>
              <w:t xml:space="preserve">درس </w:t>
            </w:r>
            <w:r>
              <w:rPr>
                <w:rStyle w:val="IndexLink"/>
              </w:rPr>
              <w:t>199</w:t>
            </w:r>
            <w:r>
              <w:rPr>
                <w:rStyle w:val="IndexLink"/>
                <w:rtl w:val="true"/>
              </w:rPr>
              <w:t xml:space="preserve">» - </w:t>
            </w:r>
            <w:r>
              <w:rPr>
                <w:rStyle w:val="IndexLink"/>
                <w:rtl w:val="true"/>
              </w:rPr>
              <w:t xml:space="preserve">خطبۀ </w:t>
            </w:r>
            <w:r>
              <w:rPr>
                <w:rStyle w:val="IndexLink"/>
              </w:rPr>
              <w:t>125</w:t>
            </w:r>
            <w:r>
              <w:rPr>
                <w:rStyle w:val="IndexLink"/>
                <w:rtl w:val="true"/>
              </w:rPr>
              <w:t xml:space="preserve"> (</w:t>
            </w:r>
            <w:r>
              <w:rPr>
                <w:rStyle w:val="IndexLink"/>
                <w:rtl w:val="true"/>
              </w:rPr>
              <w:t>قسمت اوّل</w:t>
            </w:r>
            <w:r>
              <w:rPr>
                <w:rStyle w:val="IndexLink"/>
                <w:rtl w:val="true"/>
              </w:rPr>
              <w:t>)</w:t>
              <w:tab/>
            </w:r>
            <w:r>
              <w:rPr>
                <w:rStyle w:val="IndexLink"/>
              </w:rPr>
              <w:t>532</w:t>
            </w:r>
          </w:hyperlink>
        </w:p>
        <w:p>
          <w:pPr>
            <w:pStyle w:val="Contents3"/>
            <w:tabs>
              <w:tab w:val="clear" w:pos="8459"/>
              <w:tab w:val="right" w:pos="9026" w:leader="dot"/>
            </w:tabs>
            <w:rPr/>
          </w:pPr>
          <w:hyperlink w:anchor="__RefHeading___Toc984108_730472459">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984110_730472459">
            <w:r>
              <w:rPr>
                <w:webHidden/>
                <w:rStyle w:val="IndexLink"/>
                <w:rtl w:val="true"/>
              </w:rPr>
              <w:t>مدارك خطبه</w:t>
            </w:r>
            <w:r>
              <w:rPr>
                <w:rStyle w:val="IndexLink"/>
                <w:rtl w:val="true"/>
              </w:rPr>
              <w:tab/>
            </w:r>
            <w:r>
              <w:rPr>
                <w:rStyle w:val="IndexLink"/>
              </w:rPr>
              <w:t>534</w:t>
            </w:r>
          </w:hyperlink>
        </w:p>
        <w:p>
          <w:pPr>
            <w:pStyle w:val="Contents3"/>
            <w:tabs>
              <w:tab w:val="clear" w:pos="8459"/>
              <w:tab w:val="right" w:pos="9026" w:leader="dot"/>
            </w:tabs>
            <w:rPr/>
          </w:pPr>
          <w:hyperlink w:anchor="__RefHeading___Toc984112_730472459">
            <w:r>
              <w:rPr>
                <w:webHidden/>
                <w:rStyle w:val="IndexLink"/>
                <w:rtl w:val="true"/>
              </w:rPr>
              <w:t>مسألۀ تحكيم در چندين خطبه</w:t>
            </w:r>
            <w:r>
              <w:rPr>
                <w:rStyle w:val="IndexLink"/>
                <w:rtl w:val="true"/>
              </w:rPr>
              <w:tab/>
            </w:r>
            <w:r>
              <w:rPr>
                <w:rStyle w:val="IndexLink"/>
              </w:rPr>
              <w:t>534</w:t>
            </w:r>
          </w:hyperlink>
        </w:p>
        <w:p>
          <w:pPr>
            <w:pStyle w:val="Contents3"/>
            <w:tabs>
              <w:tab w:val="clear" w:pos="8459"/>
              <w:tab w:val="right" w:pos="9026" w:leader="dot"/>
            </w:tabs>
            <w:rPr/>
          </w:pPr>
          <w:hyperlink w:anchor="__RefHeading___Toc984114_730472459">
            <w:r>
              <w:rPr>
                <w:webHidden/>
                <w:rStyle w:val="IndexLink"/>
                <w:rtl w:val="true"/>
              </w:rPr>
              <w:t>چكيده اى از داستان تحكيم</w:t>
            </w:r>
            <w:r>
              <w:rPr>
                <w:rStyle w:val="IndexLink"/>
                <w:rtl w:val="true"/>
              </w:rPr>
              <w:tab/>
            </w:r>
            <w:r>
              <w:rPr>
                <w:rStyle w:val="IndexLink"/>
              </w:rPr>
              <w:t>535</w:t>
            </w:r>
          </w:hyperlink>
        </w:p>
        <w:p>
          <w:pPr>
            <w:pStyle w:val="Contents3"/>
            <w:tabs>
              <w:tab w:val="clear" w:pos="8459"/>
              <w:tab w:val="right" w:pos="9026" w:leader="dot"/>
            </w:tabs>
            <w:rPr/>
          </w:pPr>
          <w:hyperlink w:anchor="__RefHeading___Toc984116_730472459">
            <w:r>
              <w:rPr>
                <w:webHidden/>
                <w:rStyle w:val="IndexLink"/>
                <w:rtl w:val="true"/>
              </w:rPr>
              <w:t>سه اعتراض عمدۀ خوارج دربارۀ تحكيم</w:t>
            </w:r>
            <w:r>
              <w:rPr>
                <w:rStyle w:val="IndexLink"/>
                <w:rtl w:val="true"/>
              </w:rPr>
              <w:tab/>
            </w:r>
            <w:r>
              <w:rPr>
                <w:rStyle w:val="IndexLink"/>
              </w:rPr>
              <w:t>536</w:t>
            </w:r>
          </w:hyperlink>
        </w:p>
        <w:p>
          <w:pPr>
            <w:pStyle w:val="Contents3"/>
            <w:tabs>
              <w:tab w:val="clear" w:pos="8459"/>
              <w:tab w:val="right" w:pos="9026" w:leader="dot"/>
            </w:tabs>
            <w:rPr/>
          </w:pPr>
          <w:hyperlink w:anchor="__RefHeading___Toc984118_730472459">
            <w:r>
              <w:rPr>
                <w:webHidden/>
                <w:rStyle w:val="IndexLink"/>
                <w:rtl w:val="true"/>
              </w:rPr>
              <w:t>پاسخ به اعتراضات خوارج</w:t>
            </w:r>
            <w:r>
              <w:rPr>
                <w:rStyle w:val="IndexLink"/>
                <w:rtl w:val="true"/>
              </w:rPr>
              <w:tab/>
            </w:r>
            <w:r>
              <w:rPr>
                <w:rStyle w:val="IndexLink"/>
              </w:rPr>
              <w:t>537</w:t>
            </w:r>
          </w:hyperlink>
        </w:p>
        <w:p>
          <w:pPr>
            <w:pStyle w:val="Contents3"/>
            <w:tabs>
              <w:tab w:val="clear" w:pos="8459"/>
              <w:tab w:val="right" w:pos="9026" w:leader="dot"/>
            </w:tabs>
            <w:rPr/>
          </w:pPr>
          <w:hyperlink w:anchor="__RefHeading___Toc984120_730472459">
            <w:r>
              <w:rPr>
                <w:webHidden/>
                <w:rStyle w:val="IndexLink"/>
                <w:rtl w:val="true"/>
              </w:rPr>
              <w:t>حكميّت قرآن نه حكميّت افراد</w:t>
            </w:r>
            <w:r>
              <w:rPr>
                <w:rStyle w:val="IndexLink"/>
                <w:rtl w:val="true"/>
              </w:rPr>
              <w:tab/>
            </w:r>
            <w:r>
              <w:rPr>
                <w:rStyle w:val="IndexLink"/>
              </w:rPr>
              <w:t>538</w:t>
            </w:r>
          </w:hyperlink>
        </w:p>
        <w:p>
          <w:pPr>
            <w:pStyle w:val="Contents3"/>
            <w:tabs>
              <w:tab w:val="clear" w:pos="8459"/>
              <w:tab w:val="right" w:pos="9026" w:leader="dot"/>
            </w:tabs>
            <w:rPr/>
          </w:pPr>
          <w:hyperlink w:anchor="__RefHeading___Toc984122_730472459">
            <w:r>
              <w:rPr>
                <w:webHidden/>
                <w:rStyle w:val="IndexLink"/>
                <w:rtl w:val="true"/>
              </w:rPr>
              <w:t>توضيح امام عليه السلام دربارۀ حكميّت قرآن</w:t>
            </w:r>
            <w:r>
              <w:rPr>
                <w:rStyle w:val="IndexLink"/>
                <w:rtl w:val="true"/>
              </w:rPr>
              <w:tab/>
            </w:r>
            <w:r>
              <w:rPr>
                <w:rStyle w:val="IndexLink"/>
              </w:rPr>
              <w:t>539</w:t>
            </w:r>
          </w:hyperlink>
        </w:p>
        <w:p>
          <w:pPr>
            <w:pStyle w:val="Contents3"/>
            <w:tabs>
              <w:tab w:val="clear" w:pos="8459"/>
              <w:tab w:val="right" w:pos="9026" w:leader="dot"/>
            </w:tabs>
            <w:rPr/>
          </w:pPr>
          <w:hyperlink w:anchor="__RefHeading___Toc984124_730472459">
            <w:r>
              <w:rPr>
                <w:webHidden/>
                <w:rStyle w:val="IndexLink"/>
                <w:rtl w:val="true"/>
              </w:rPr>
              <w:t>پذيرش دعوت به حكميّت قرآن</w:t>
            </w:r>
            <w:r>
              <w:rPr>
                <w:rStyle w:val="IndexLink"/>
                <w:rtl w:val="true"/>
              </w:rPr>
              <w:tab/>
            </w:r>
            <w:r>
              <w:rPr>
                <w:rStyle w:val="IndexLink"/>
              </w:rPr>
              <w:t>540</w:t>
            </w:r>
          </w:hyperlink>
        </w:p>
        <w:p>
          <w:pPr>
            <w:pStyle w:val="Contents3"/>
            <w:tabs>
              <w:tab w:val="clear" w:pos="8459"/>
              <w:tab w:val="right" w:pos="9026" w:leader="dot"/>
            </w:tabs>
            <w:rPr/>
          </w:pPr>
          <w:hyperlink w:anchor="__RefHeading___Toc984126_730472459">
            <w:r>
              <w:rPr>
                <w:webHidden/>
                <w:rStyle w:val="IndexLink"/>
                <w:rtl w:val="true"/>
              </w:rPr>
              <w:t>ارجاعِ‌ نزاع به خدا و رسول و معناى آن</w:t>
            </w:r>
            <w:r>
              <w:rPr>
                <w:rStyle w:val="IndexLink"/>
                <w:rtl w:val="true"/>
              </w:rPr>
              <w:tab/>
            </w:r>
            <w:r>
              <w:rPr>
                <w:rStyle w:val="IndexLink"/>
              </w:rPr>
              <w:t>540</w:t>
            </w:r>
          </w:hyperlink>
        </w:p>
        <w:p>
          <w:pPr>
            <w:pStyle w:val="Contents3"/>
            <w:tabs>
              <w:tab w:val="clear" w:pos="8459"/>
              <w:tab w:val="right" w:pos="9026" w:leader="dot"/>
            </w:tabs>
            <w:rPr/>
          </w:pPr>
          <w:hyperlink w:anchor="__RefHeading___Toc984128_730472459">
            <w:r>
              <w:rPr>
                <w:webHidden/>
                <w:rStyle w:val="IndexLink"/>
                <w:rtl w:val="true"/>
              </w:rPr>
              <w:t>علّت مهلت در تحكيم</w:t>
            </w:r>
            <w:r>
              <w:rPr>
                <w:rStyle w:val="IndexLink"/>
                <w:rtl w:val="true"/>
              </w:rPr>
              <w:tab/>
            </w:r>
            <w:r>
              <w:rPr>
                <w:rStyle w:val="IndexLink"/>
              </w:rPr>
              <w:t>542</w:t>
            </w:r>
          </w:hyperlink>
        </w:p>
        <w:p>
          <w:pPr>
            <w:pStyle w:val="Contents3"/>
            <w:tabs>
              <w:tab w:val="clear" w:pos="8459"/>
              <w:tab w:val="right" w:pos="9026" w:leader="dot"/>
            </w:tabs>
            <w:rPr/>
          </w:pPr>
          <w:hyperlink w:anchor="__RefHeading___Toc984130_730472459">
            <w:r>
              <w:rPr>
                <w:webHidden/>
                <w:rStyle w:val="IndexLink"/>
                <w:rtl w:val="true"/>
              </w:rPr>
              <w:t>برترين مردم كيانند؟</w:t>
            </w:r>
            <w:r>
              <w:rPr>
                <w:rStyle w:val="IndexLink"/>
                <w:rtl w:val="true"/>
              </w:rPr>
              <w:tab/>
            </w:r>
            <w:r>
              <w:rPr>
                <w:rStyle w:val="IndexLink"/>
              </w:rPr>
              <w:t>543</w:t>
            </w:r>
          </w:hyperlink>
        </w:p>
        <w:p>
          <w:pPr>
            <w:pStyle w:val="Contents2"/>
            <w:tabs>
              <w:tab w:val="clear" w:pos="8743"/>
              <w:tab w:val="right" w:pos="9026" w:leader="dot"/>
            </w:tabs>
            <w:rPr/>
          </w:pPr>
          <w:hyperlink w:anchor="__RefHeading___Toc984132_730472459">
            <w:r>
              <w:rPr>
                <w:webHidden/>
                <w:rStyle w:val="IndexLink"/>
                <w:rtl w:val="true"/>
              </w:rPr>
              <w:t>«</w:t>
            </w:r>
            <w:r>
              <w:rPr>
                <w:rStyle w:val="IndexLink"/>
                <w:rtl w:val="true"/>
              </w:rPr>
              <w:t xml:space="preserve">درس </w:t>
            </w:r>
            <w:r>
              <w:rPr>
                <w:rStyle w:val="IndexLink"/>
              </w:rPr>
              <w:t>200</w:t>
            </w:r>
            <w:r>
              <w:rPr>
                <w:rStyle w:val="IndexLink"/>
                <w:rtl w:val="true"/>
              </w:rPr>
              <w:t xml:space="preserve">» - </w:t>
            </w:r>
            <w:r>
              <w:rPr>
                <w:rStyle w:val="IndexLink"/>
                <w:rtl w:val="true"/>
              </w:rPr>
              <w:t xml:space="preserve">خطبۀ </w:t>
            </w:r>
            <w:r>
              <w:rPr>
                <w:rStyle w:val="IndexLink"/>
              </w:rPr>
              <w:t>125</w:t>
            </w:r>
            <w:r>
              <w:rPr>
                <w:rStyle w:val="IndexLink"/>
                <w:rtl w:val="true"/>
              </w:rPr>
              <w:t xml:space="preserve"> (</w:t>
            </w:r>
            <w:r>
              <w:rPr>
                <w:rStyle w:val="IndexLink"/>
                <w:rtl w:val="true"/>
              </w:rPr>
              <w:t>قسمت دوّم</w:t>
            </w:r>
            <w:r>
              <w:rPr>
                <w:rStyle w:val="IndexLink"/>
                <w:rtl w:val="true"/>
              </w:rPr>
              <w:t>)</w:t>
              <w:tab/>
            </w:r>
            <w:r>
              <w:rPr>
                <w:rStyle w:val="IndexLink"/>
              </w:rPr>
              <w:t>545</w:t>
            </w:r>
          </w:hyperlink>
        </w:p>
        <w:p>
          <w:pPr>
            <w:pStyle w:val="Contents3"/>
            <w:tabs>
              <w:tab w:val="clear" w:pos="8459"/>
              <w:tab w:val="right" w:pos="9026" w:leader="dot"/>
            </w:tabs>
            <w:rPr/>
          </w:pPr>
          <w:hyperlink w:anchor="__RefHeading___Toc984134_730472459">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984136_730472459">
            <w:r>
              <w:rPr>
                <w:webHidden/>
                <w:rStyle w:val="IndexLink"/>
                <w:rtl w:val="true"/>
              </w:rPr>
              <w:t>«</w:t>
            </w:r>
            <w:r>
              <w:rPr>
                <w:rStyle w:val="IndexLink"/>
                <w:rtl w:val="true"/>
              </w:rPr>
              <w:t xml:space="preserve">خطبۀ </w:t>
            </w:r>
            <w:r>
              <w:rPr>
                <w:rStyle w:val="IndexLink"/>
              </w:rPr>
              <w:t>125</w:t>
            </w:r>
            <w:r>
              <w:rPr>
                <w:rStyle w:val="IndexLink"/>
                <w:rtl w:val="true"/>
              </w:rPr>
              <w:t xml:space="preserve"> - </w:t>
            </w:r>
            <w:r>
              <w:rPr>
                <w:rStyle w:val="IndexLink"/>
                <w:rtl w:val="true"/>
              </w:rPr>
              <w:t>قسمت دوّم</w:t>
            </w:r>
            <w:r>
              <w:rPr>
                <w:rStyle w:val="IndexLink"/>
                <w:rtl w:val="true"/>
              </w:rPr>
              <w:t>»</w:t>
              <w:tab/>
            </w:r>
            <w:r>
              <w:rPr>
                <w:rStyle w:val="IndexLink"/>
              </w:rPr>
              <w:t>546</w:t>
            </w:r>
          </w:hyperlink>
        </w:p>
        <w:p>
          <w:pPr>
            <w:pStyle w:val="Contents4"/>
            <w:tabs>
              <w:tab w:val="clear" w:pos="8176"/>
              <w:tab w:val="right" w:pos="9026" w:leader="dot"/>
            </w:tabs>
            <w:rPr/>
          </w:pPr>
          <w:hyperlink w:anchor="__RefHeading___Toc984138_730472459">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984140_730472459">
            <w:r>
              <w:rPr>
                <w:webHidden/>
                <w:rStyle w:val="IndexLink"/>
                <w:rtl w:val="true"/>
              </w:rPr>
              <w:t>توضيحى مختصر دربارۀ خطبه</w:t>
            </w:r>
            <w:r>
              <w:rPr>
                <w:rStyle w:val="IndexLink"/>
                <w:rtl w:val="true"/>
              </w:rPr>
              <w:tab/>
            </w:r>
            <w:r>
              <w:rPr>
                <w:rStyle w:val="IndexLink"/>
              </w:rPr>
              <w:t>546</w:t>
            </w:r>
          </w:hyperlink>
        </w:p>
        <w:p>
          <w:pPr>
            <w:pStyle w:val="Contents4"/>
            <w:tabs>
              <w:tab w:val="clear" w:pos="8176"/>
              <w:tab w:val="right" w:pos="9026" w:leader="dot"/>
            </w:tabs>
            <w:rPr/>
          </w:pPr>
          <w:hyperlink w:anchor="__RefHeading___Toc984142_730472459">
            <w:r>
              <w:rPr>
                <w:webHidden/>
                <w:rStyle w:val="IndexLink"/>
                <w:rtl w:val="true"/>
              </w:rPr>
              <w:t>فرمان آماده باش دوباره براى جنگ</w:t>
            </w:r>
            <w:r>
              <w:rPr>
                <w:rStyle w:val="IndexLink"/>
                <w:rtl w:val="true"/>
              </w:rPr>
              <w:tab/>
            </w:r>
            <w:r>
              <w:rPr>
                <w:rStyle w:val="IndexLink"/>
              </w:rPr>
              <w:t>547</w:t>
            </w:r>
          </w:hyperlink>
        </w:p>
        <w:p>
          <w:pPr>
            <w:pStyle w:val="Contents4"/>
            <w:tabs>
              <w:tab w:val="clear" w:pos="8176"/>
              <w:tab w:val="right" w:pos="9026" w:leader="dot"/>
            </w:tabs>
            <w:rPr/>
          </w:pPr>
          <w:hyperlink w:anchor="__RefHeading___Toc984144_730472459">
            <w:r>
              <w:rPr>
                <w:webHidden/>
                <w:rStyle w:val="IndexLink"/>
                <w:rtl w:val="true"/>
              </w:rPr>
              <w:t>ياران غير قابل اطمينان امام عليه السلام</w:t>
            </w:r>
            <w:r>
              <w:rPr>
                <w:rStyle w:val="IndexLink"/>
                <w:rtl w:val="true"/>
              </w:rPr>
              <w:tab/>
            </w:r>
            <w:r>
              <w:rPr>
                <w:rStyle w:val="IndexLink"/>
              </w:rPr>
              <w:t>549</w:t>
            </w:r>
          </w:hyperlink>
        </w:p>
        <w:p>
          <w:pPr>
            <w:pStyle w:val="Contents4"/>
            <w:tabs>
              <w:tab w:val="clear" w:pos="8176"/>
              <w:tab w:val="right" w:pos="9026" w:leader="dot"/>
            </w:tabs>
            <w:rPr/>
          </w:pPr>
          <w:hyperlink w:anchor="__RefHeading___Toc984146_730472459">
            <w:r>
              <w:rPr>
                <w:webHidden/>
                <w:rStyle w:val="IndexLink"/>
                <w:rtl w:val="true"/>
              </w:rPr>
              <w:t>شكوۀ امام عليه السلام از اصحاب</w:t>
            </w:r>
            <w:r>
              <w:rPr>
                <w:rStyle w:val="IndexLink"/>
                <w:rtl w:val="true"/>
              </w:rPr>
              <w:tab/>
            </w:r>
            <w:r>
              <w:rPr>
                <w:rStyle w:val="IndexLink"/>
              </w:rPr>
              <w:t>551</w:t>
            </w:r>
          </w:hyperlink>
        </w:p>
        <w:p>
          <w:pPr>
            <w:pStyle w:val="Contents3"/>
            <w:tabs>
              <w:tab w:val="clear" w:pos="8459"/>
              <w:tab w:val="right" w:pos="9026" w:leader="dot"/>
            </w:tabs>
            <w:rPr/>
          </w:pPr>
          <w:hyperlink w:anchor="__RefHeading___Toc984148_730472459">
            <w:r>
              <w:rPr>
                <w:webHidden/>
                <w:rStyle w:val="IndexLink"/>
                <w:rtl w:val="true"/>
              </w:rPr>
              <w:t>«</w:t>
            </w:r>
            <w:r>
              <w:rPr>
                <w:rStyle w:val="IndexLink"/>
                <w:rtl w:val="true"/>
              </w:rPr>
              <w:t xml:space="preserve">خطبۀ </w:t>
            </w:r>
            <w:r>
              <w:rPr>
                <w:rStyle w:val="IndexLink"/>
              </w:rPr>
              <w:t>126</w:t>
            </w:r>
            <w:r>
              <w:rPr>
                <w:rStyle w:val="IndexLink"/>
                <w:rtl w:val="true"/>
              </w:rPr>
              <w:t xml:space="preserve"> - </w:t>
            </w:r>
            <w:r>
              <w:rPr>
                <w:rStyle w:val="IndexLink"/>
                <w:rtl w:val="true"/>
              </w:rPr>
              <w:t>قسمت اوّل</w:t>
            </w:r>
            <w:r>
              <w:rPr>
                <w:rStyle w:val="IndexLink"/>
                <w:rtl w:val="true"/>
              </w:rPr>
              <w:t>»</w:t>
              <w:tab/>
            </w:r>
            <w:r>
              <w:rPr>
                <w:rStyle w:val="IndexLink"/>
              </w:rPr>
              <w:t>553</w:t>
            </w:r>
          </w:hyperlink>
        </w:p>
        <w:p>
          <w:pPr>
            <w:pStyle w:val="Contents4"/>
            <w:tabs>
              <w:tab w:val="clear" w:pos="8176"/>
              <w:tab w:val="right" w:pos="9026" w:leader="dot"/>
            </w:tabs>
            <w:rPr/>
          </w:pPr>
          <w:hyperlink w:anchor="__RefHeading___Toc984150_730472459">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984152_730472459">
            <w:r>
              <w:rPr>
                <w:webHidden/>
                <w:rStyle w:val="IndexLink"/>
                <w:rtl w:val="true"/>
              </w:rPr>
              <w:t>مدارك خطبه</w:t>
            </w:r>
            <w:r>
              <w:rPr>
                <w:rStyle w:val="IndexLink"/>
                <w:rtl w:val="true"/>
              </w:rPr>
              <w:tab/>
            </w:r>
            <w:r>
              <w:rPr>
                <w:rStyle w:val="IndexLink"/>
              </w:rPr>
              <w:t>553</w:t>
            </w:r>
          </w:hyperlink>
        </w:p>
        <w:p>
          <w:pPr>
            <w:pStyle w:val="Contents4"/>
            <w:tabs>
              <w:tab w:val="clear" w:pos="8176"/>
              <w:tab w:val="right" w:pos="9026" w:leader="dot"/>
            </w:tabs>
            <w:rPr/>
          </w:pPr>
          <w:hyperlink w:anchor="__RefHeading___Toc984154_730472459">
            <w:r>
              <w:rPr>
                <w:webHidden/>
                <w:rStyle w:val="IndexLink"/>
                <w:rtl w:val="true"/>
              </w:rPr>
              <w:t>چگونگى تقسيم بيت المال توسط‍‌ خلفا</w:t>
            </w:r>
            <w:r>
              <w:rPr>
                <w:rStyle w:val="IndexLink"/>
                <w:rtl w:val="true"/>
              </w:rPr>
              <w:tab/>
            </w:r>
            <w:r>
              <w:rPr>
                <w:rStyle w:val="IndexLink"/>
              </w:rPr>
              <w:t>554</w:t>
            </w:r>
          </w:hyperlink>
        </w:p>
        <w:p>
          <w:pPr>
            <w:pStyle w:val="Contents4"/>
            <w:tabs>
              <w:tab w:val="clear" w:pos="8176"/>
              <w:tab w:val="right" w:pos="9026" w:leader="dot"/>
            </w:tabs>
            <w:rPr/>
          </w:pPr>
          <w:hyperlink w:anchor="__RefHeading___Toc984156_730472459">
            <w:r>
              <w:rPr>
                <w:webHidden/>
                <w:rStyle w:val="IndexLink"/>
                <w:rtl w:val="true"/>
              </w:rPr>
              <w:t>اعتراض به امام عليه السلام و پاسخ آن حضرت</w:t>
            </w:r>
            <w:r>
              <w:rPr>
                <w:rStyle w:val="IndexLink"/>
                <w:rtl w:val="true"/>
              </w:rPr>
              <w:tab/>
            </w:r>
            <w:r>
              <w:rPr>
                <w:rStyle w:val="IndexLink"/>
              </w:rPr>
              <w:t>556</w:t>
            </w:r>
          </w:hyperlink>
        </w:p>
        <w:p>
          <w:pPr>
            <w:pStyle w:val="Contents4"/>
            <w:tabs>
              <w:tab w:val="clear" w:pos="8176"/>
              <w:tab w:val="right" w:pos="9026" w:leader="dot"/>
            </w:tabs>
            <w:rPr/>
          </w:pPr>
          <w:hyperlink w:anchor="__RefHeading___Toc984158_730472459">
            <w:r>
              <w:rPr>
                <w:webHidden/>
                <w:rStyle w:val="IndexLink"/>
                <w:rtl w:val="true"/>
              </w:rPr>
              <w:t>بى عدالتى، هرگز</w:t>
            </w:r>
            <w:r>
              <w:rPr>
                <w:rStyle w:val="IndexLink"/>
                <w:rtl w:val="true"/>
              </w:rPr>
              <w:t>!</w:t>
              <w:tab/>
            </w:r>
            <w:r>
              <w:rPr>
                <w:rStyle w:val="IndexLink"/>
              </w:rPr>
              <w:t>557</w:t>
            </w:r>
          </w:hyperlink>
        </w:p>
        <w:p>
          <w:pPr>
            <w:pStyle w:val="Contents4"/>
            <w:tabs>
              <w:tab w:val="clear" w:pos="8176"/>
              <w:tab w:val="right" w:pos="9026" w:leader="dot"/>
            </w:tabs>
            <w:rPr/>
          </w:pPr>
          <w:hyperlink w:anchor="__RefHeading___Toc984160_730472459">
            <w:r>
              <w:rPr>
                <w:webHidden/>
                <w:rStyle w:val="IndexLink"/>
                <w:rtl w:val="true"/>
              </w:rPr>
              <w:t>پيامدهاى بخشش نابجاى بيت المال</w:t>
            </w:r>
            <w:r>
              <w:rPr>
                <w:rStyle w:val="IndexLink"/>
                <w:rtl w:val="true"/>
              </w:rPr>
              <w:tab/>
            </w:r>
            <w:r>
              <w:rPr>
                <w:rStyle w:val="IndexLink"/>
              </w:rPr>
              <w:t>558</w:t>
            </w:r>
          </w:hyperlink>
        </w:p>
        <w:p>
          <w:pPr>
            <w:pStyle w:val="Contents2"/>
            <w:tabs>
              <w:tab w:val="clear" w:pos="8743"/>
              <w:tab w:val="right" w:pos="9026" w:leader="dot"/>
            </w:tabs>
            <w:rPr/>
          </w:pPr>
          <w:hyperlink w:anchor="__RefHeading___Toc984162_730472459">
            <w:r>
              <w:rPr>
                <w:webHidden/>
                <w:rStyle w:val="IndexLink"/>
                <w:rtl w:val="true"/>
              </w:rPr>
              <w:t>«</w:t>
            </w:r>
            <w:r>
              <w:rPr>
                <w:rStyle w:val="IndexLink"/>
                <w:rtl w:val="true"/>
              </w:rPr>
              <w:t xml:space="preserve">درس </w:t>
            </w:r>
            <w:r>
              <w:rPr>
                <w:rStyle w:val="IndexLink"/>
              </w:rPr>
              <w:t>201</w:t>
            </w:r>
            <w:r>
              <w:rPr>
                <w:rStyle w:val="IndexLink"/>
                <w:rtl w:val="true"/>
              </w:rPr>
              <w:t xml:space="preserve">» - </w:t>
            </w:r>
            <w:r>
              <w:rPr>
                <w:rStyle w:val="IndexLink"/>
                <w:rtl w:val="true"/>
              </w:rPr>
              <w:t xml:space="preserve">خطبۀ </w:t>
            </w:r>
            <w:r>
              <w:rPr>
                <w:rStyle w:val="IndexLink"/>
              </w:rPr>
              <w:t>126</w:t>
            </w:r>
            <w:r>
              <w:rPr>
                <w:rStyle w:val="IndexLink"/>
                <w:rtl w:val="true"/>
              </w:rPr>
              <w:t xml:space="preserve"> (</w:t>
            </w:r>
            <w:r>
              <w:rPr>
                <w:rStyle w:val="IndexLink"/>
                <w:rtl w:val="true"/>
              </w:rPr>
              <w:t>قسمت دوّم</w:t>
            </w:r>
            <w:r>
              <w:rPr>
                <w:rStyle w:val="IndexLink"/>
                <w:rtl w:val="true"/>
              </w:rPr>
              <w:t>)</w:t>
              <w:tab/>
            </w:r>
            <w:r>
              <w:rPr>
                <w:rStyle w:val="IndexLink"/>
              </w:rPr>
              <w:t>559</w:t>
            </w:r>
          </w:hyperlink>
        </w:p>
        <w:p>
          <w:pPr>
            <w:pStyle w:val="Contents3"/>
            <w:tabs>
              <w:tab w:val="clear" w:pos="8459"/>
              <w:tab w:val="right" w:pos="9026" w:leader="dot"/>
            </w:tabs>
            <w:rPr/>
          </w:pPr>
          <w:hyperlink w:anchor="__RefHeading___Toc984164_730472459">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984166_730472459">
            <w:r>
              <w:rPr>
                <w:webHidden/>
                <w:rStyle w:val="IndexLink"/>
                <w:rtl w:val="true"/>
              </w:rPr>
              <w:t>«</w:t>
            </w:r>
            <w:r>
              <w:rPr>
                <w:rStyle w:val="IndexLink"/>
                <w:rtl w:val="true"/>
              </w:rPr>
              <w:t xml:space="preserve">خطبۀ </w:t>
            </w:r>
            <w:r>
              <w:rPr>
                <w:rStyle w:val="IndexLink"/>
              </w:rPr>
              <w:t>126</w:t>
            </w:r>
            <w:r>
              <w:rPr>
                <w:rStyle w:val="IndexLink"/>
                <w:rtl w:val="true"/>
              </w:rPr>
              <w:t xml:space="preserve"> - </w:t>
            </w:r>
            <w:r>
              <w:rPr>
                <w:rStyle w:val="IndexLink"/>
                <w:rtl w:val="true"/>
              </w:rPr>
              <w:t>قسمت دوّم</w:t>
            </w:r>
            <w:r>
              <w:rPr>
                <w:rStyle w:val="IndexLink"/>
                <w:rtl w:val="true"/>
              </w:rPr>
              <w:t>»</w:t>
              <w:tab/>
            </w:r>
            <w:r>
              <w:rPr>
                <w:rStyle w:val="IndexLink"/>
              </w:rPr>
              <w:t>560</w:t>
            </w:r>
          </w:hyperlink>
        </w:p>
        <w:p>
          <w:pPr>
            <w:pStyle w:val="Contents4"/>
            <w:tabs>
              <w:tab w:val="clear" w:pos="8176"/>
              <w:tab w:val="right" w:pos="9026" w:leader="dot"/>
            </w:tabs>
            <w:rPr/>
          </w:pPr>
          <w:hyperlink w:anchor="__RefHeading___Toc984168_730472459">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984170_730472459">
            <w:r>
              <w:rPr>
                <w:webHidden/>
                <w:rStyle w:val="IndexLink"/>
                <w:rtl w:val="true"/>
              </w:rPr>
              <w:t>آغاز امتيازات و تبعيض ها در زمان عمر</w:t>
            </w:r>
            <w:r>
              <w:rPr>
                <w:rStyle w:val="IndexLink"/>
                <w:rtl w:val="true"/>
              </w:rPr>
              <w:tab/>
            </w:r>
            <w:r>
              <w:rPr>
                <w:rStyle w:val="IndexLink"/>
              </w:rPr>
              <w:t>560</w:t>
            </w:r>
          </w:hyperlink>
        </w:p>
        <w:p>
          <w:pPr>
            <w:pStyle w:val="Contents4"/>
            <w:tabs>
              <w:tab w:val="clear" w:pos="8176"/>
              <w:tab w:val="right" w:pos="9026" w:leader="dot"/>
            </w:tabs>
            <w:rPr/>
          </w:pPr>
          <w:hyperlink w:anchor="__RefHeading___Toc984172_730472459">
            <w:r>
              <w:rPr>
                <w:webHidden/>
                <w:rStyle w:val="IndexLink"/>
                <w:rtl w:val="true"/>
              </w:rPr>
              <w:t>نادرستى تبعيض ها</w:t>
            </w:r>
            <w:r>
              <w:rPr>
                <w:rStyle w:val="IndexLink"/>
                <w:rtl w:val="true"/>
              </w:rPr>
              <w:tab/>
            </w:r>
            <w:r>
              <w:rPr>
                <w:rStyle w:val="IndexLink"/>
              </w:rPr>
              <w:t>561</w:t>
            </w:r>
          </w:hyperlink>
        </w:p>
        <w:p>
          <w:pPr>
            <w:pStyle w:val="Contents4"/>
            <w:tabs>
              <w:tab w:val="clear" w:pos="8176"/>
              <w:tab w:val="right" w:pos="9026" w:leader="dot"/>
            </w:tabs>
            <w:rPr/>
          </w:pPr>
          <w:hyperlink w:anchor="__RefHeading___Toc984174_730472459">
            <w:r>
              <w:rPr>
                <w:webHidden/>
                <w:rStyle w:val="IndexLink"/>
                <w:rtl w:val="true"/>
              </w:rPr>
              <w:t>ردّ پيشنهاد تبعيض از طرف امام عليه السلام</w:t>
            </w:r>
            <w:r>
              <w:rPr>
                <w:rStyle w:val="IndexLink"/>
                <w:rtl w:val="true"/>
              </w:rPr>
              <w:tab/>
            </w:r>
            <w:r>
              <w:rPr>
                <w:rStyle w:val="IndexLink"/>
              </w:rPr>
              <w:t>562</w:t>
            </w:r>
          </w:hyperlink>
        </w:p>
        <w:p>
          <w:pPr>
            <w:pStyle w:val="Contents4"/>
            <w:tabs>
              <w:tab w:val="clear" w:pos="8176"/>
              <w:tab w:val="right" w:pos="9026" w:leader="dot"/>
            </w:tabs>
            <w:rPr/>
          </w:pPr>
          <w:hyperlink w:anchor="__RefHeading___Toc984176_730472459">
            <w:r>
              <w:rPr>
                <w:webHidden/>
                <w:rStyle w:val="IndexLink"/>
                <w:rtl w:val="true"/>
              </w:rPr>
              <w:t>پيامدهاى هزينۀ نابجا</w:t>
            </w:r>
            <w:r>
              <w:rPr>
                <w:rStyle w:val="IndexLink"/>
                <w:rtl w:val="true"/>
              </w:rPr>
              <w:tab/>
            </w:r>
            <w:r>
              <w:rPr>
                <w:rStyle w:val="IndexLink"/>
              </w:rPr>
              <w:t>563</w:t>
            </w:r>
          </w:hyperlink>
        </w:p>
        <w:p>
          <w:pPr>
            <w:pStyle w:val="Contents4"/>
            <w:tabs>
              <w:tab w:val="clear" w:pos="8176"/>
              <w:tab w:val="right" w:pos="9026" w:leader="dot"/>
            </w:tabs>
            <w:rPr/>
          </w:pPr>
          <w:hyperlink w:anchor="__RefHeading___Toc984178_730472459">
            <w:r>
              <w:rPr>
                <w:webHidden/>
                <w:rStyle w:val="IndexLink"/>
                <w:rtl w:val="true"/>
              </w:rPr>
              <w:t xml:space="preserve">نگاهى به خطبۀ </w:t>
            </w:r>
            <w:r>
              <w:rPr>
                <w:rStyle w:val="IndexLink"/>
              </w:rPr>
              <w:t>142</w:t>
            </w:r>
            <w:r>
              <w:rPr>
                <w:rStyle w:val="IndexLink"/>
                <w:rtl w:val="true"/>
              </w:rPr>
              <w:tab/>
            </w:r>
            <w:r>
              <w:rPr>
                <w:rStyle w:val="IndexLink"/>
              </w:rPr>
              <w:t>565</w:t>
            </w:r>
          </w:hyperlink>
        </w:p>
        <w:p>
          <w:pPr>
            <w:pStyle w:val="Contents3"/>
            <w:tabs>
              <w:tab w:val="clear" w:pos="8459"/>
              <w:tab w:val="right" w:pos="9026" w:leader="dot"/>
            </w:tabs>
            <w:rPr/>
          </w:pPr>
          <w:hyperlink w:anchor="__RefHeading___Toc984180_730472459">
            <w:r>
              <w:rPr>
                <w:webHidden/>
                <w:rStyle w:val="IndexLink"/>
                <w:rtl w:val="true"/>
              </w:rPr>
              <w:t>«</w:t>
            </w:r>
            <w:r>
              <w:rPr>
                <w:rStyle w:val="IndexLink"/>
                <w:rtl w:val="true"/>
              </w:rPr>
              <w:t xml:space="preserve">خطبۀ </w:t>
            </w:r>
            <w:r>
              <w:rPr>
                <w:rStyle w:val="IndexLink"/>
              </w:rPr>
              <w:t>127</w:t>
            </w:r>
            <w:r>
              <w:rPr>
                <w:rStyle w:val="IndexLink"/>
                <w:rtl w:val="true"/>
              </w:rPr>
              <w:t xml:space="preserve"> - </w:t>
            </w:r>
            <w:r>
              <w:rPr>
                <w:rStyle w:val="IndexLink"/>
                <w:rtl w:val="true"/>
              </w:rPr>
              <w:t>قسمت اوّل</w:t>
            </w:r>
            <w:r>
              <w:rPr>
                <w:rStyle w:val="IndexLink"/>
                <w:rtl w:val="true"/>
              </w:rPr>
              <w:t>»</w:t>
              <w:tab/>
            </w:r>
            <w:r>
              <w:rPr>
                <w:rStyle w:val="IndexLink"/>
              </w:rPr>
              <w:t>568</w:t>
            </w:r>
          </w:hyperlink>
        </w:p>
        <w:p>
          <w:pPr>
            <w:pStyle w:val="Contents4"/>
            <w:tabs>
              <w:tab w:val="clear" w:pos="8176"/>
              <w:tab w:val="right" w:pos="9026" w:leader="dot"/>
            </w:tabs>
            <w:rPr/>
          </w:pPr>
          <w:hyperlink w:anchor="__RefHeading___Toc984182_730472459">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984184_730472459">
            <w:r>
              <w:rPr>
                <w:webHidden/>
                <w:rStyle w:val="IndexLink"/>
                <w:rtl w:val="true"/>
              </w:rPr>
              <w:t>موضوع خطبه و مدرك آن</w:t>
            </w:r>
            <w:r>
              <w:rPr>
                <w:rStyle w:val="IndexLink"/>
                <w:rtl w:val="true"/>
              </w:rPr>
              <w:tab/>
            </w:r>
            <w:r>
              <w:rPr>
                <w:rStyle w:val="IndexLink"/>
              </w:rPr>
              <w:t>568</w:t>
            </w:r>
          </w:hyperlink>
        </w:p>
        <w:p>
          <w:pPr>
            <w:pStyle w:val="Contents4"/>
            <w:tabs>
              <w:tab w:val="clear" w:pos="8176"/>
              <w:tab w:val="right" w:pos="9026" w:leader="dot"/>
            </w:tabs>
            <w:rPr/>
          </w:pPr>
          <w:hyperlink w:anchor="__RefHeading___Toc984186_730472459">
            <w:r>
              <w:rPr>
                <w:webHidden/>
                <w:rStyle w:val="IndexLink"/>
                <w:rtl w:val="true"/>
              </w:rPr>
              <w:t>انتقاد امام عليه السلام از رفتارِ حذفىِ‌ خوارج</w:t>
            </w:r>
            <w:r>
              <w:rPr>
                <w:rStyle w:val="IndexLink"/>
                <w:rtl w:val="true"/>
              </w:rPr>
              <w:tab/>
            </w:r>
            <w:r>
              <w:rPr>
                <w:rStyle w:val="IndexLink"/>
              </w:rPr>
              <w:t>570</w:t>
            </w:r>
          </w:hyperlink>
        </w:p>
        <w:p>
          <w:pPr>
            <w:pStyle w:val="Contents4"/>
            <w:tabs>
              <w:tab w:val="clear" w:pos="8176"/>
              <w:tab w:val="right" w:pos="9026" w:leader="dot"/>
            </w:tabs>
            <w:rPr/>
          </w:pPr>
          <w:hyperlink w:anchor="__RefHeading___Toc984188_730472459">
            <w:r>
              <w:rPr>
                <w:webHidden/>
                <w:rStyle w:val="IndexLink"/>
                <w:rtl w:val="true"/>
              </w:rPr>
              <w:t>يادآورى رفتار پيامبراكرم صلى الله عليه و آله و سلم با گناهكاران</w:t>
            </w:r>
            <w:r>
              <w:rPr>
                <w:rStyle w:val="IndexLink"/>
                <w:rtl w:val="true"/>
              </w:rPr>
              <w:tab/>
            </w:r>
            <w:r>
              <w:rPr>
                <w:rStyle w:val="IndexLink"/>
              </w:rPr>
              <w:t>571</w:t>
            </w:r>
          </w:hyperlink>
        </w:p>
        <w:p>
          <w:pPr>
            <w:pStyle w:val="Contents2"/>
            <w:tabs>
              <w:tab w:val="clear" w:pos="8743"/>
              <w:tab w:val="right" w:pos="9026" w:leader="dot"/>
            </w:tabs>
            <w:rPr/>
          </w:pPr>
          <w:hyperlink w:anchor="__RefHeading___Toc984190_730472459">
            <w:r>
              <w:rPr>
                <w:webHidden/>
                <w:rStyle w:val="IndexLink"/>
                <w:rtl w:val="true"/>
              </w:rPr>
              <w:t>«</w:t>
            </w:r>
            <w:r>
              <w:rPr>
                <w:rStyle w:val="IndexLink"/>
                <w:rtl w:val="true"/>
              </w:rPr>
              <w:t xml:space="preserve">درس </w:t>
            </w:r>
            <w:r>
              <w:rPr>
                <w:rStyle w:val="IndexLink"/>
              </w:rPr>
              <w:t>202</w:t>
            </w:r>
            <w:r>
              <w:rPr>
                <w:rStyle w:val="IndexLink"/>
                <w:rtl w:val="true"/>
              </w:rPr>
              <w:t xml:space="preserve">» - </w:t>
            </w:r>
            <w:r>
              <w:rPr>
                <w:rStyle w:val="IndexLink"/>
                <w:rtl w:val="true"/>
              </w:rPr>
              <w:t xml:space="preserve">خطبۀ </w:t>
            </w:r>
            <w:r>
              <w:rPr>
                <w:rStyle w:val="IndexLink"/>
              </w:rPr>
              <w:t>127</w:t>
            </w:r>
            <w:r>
              <w:rPr>
                <w:rStyle w:val="IndexLink"/>
                <w:rtl w:val="true"/>
              </w:rPr>
              <w:t xml:space="preserve"> (</w:t>
            </w:r>
            <w:r>
              <w:rPr>
                <w:rStyle w:val="IndexLink"/>
                <w:rtl w:val="true"/>
              </w:rPr>
              <w:t>قسمت دوّم</w:t>
            </w:r>
            <w:r>
              <w:rPr>
                <w:rStyle w:val="IndexLink"/>
                <w:rtl w:val="true"/>
              </w:rPr>
              <w:t>)</w:t>
              <w:tab/>
            </w:r>
            <w:r>
              <w:rPr>
                <w:rStyle w:val="IndexLink"/>
              </w:rPr>
              <w:t>574</w:t>
            </w:r>
          </w:hyperlink>
        </w:p>
        <w:p>
          <w:pPr>
            <w:pStyle w:val="Contents3"/>
            <w:tabs>
              <w:tab w:val="clear" w:pos="8459"/>
              <w:tab w:val="right" w:pos="9026" w:leader="dot"/>
            </w:tabs>
            <w:rPr/>
          </w:pPr>
          <w:hyperlink w:anchor="__RefHeading___Toc984192_730472459">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984194_730472459">
            <w:r>
              <w:rPr>
                <w:webHidden/>
                <w:rStyle w:val="IndexLink"/>
                <w:rtl w:val="true"/>
              </w:rPr>
              <w:t>دستاويز خوارج بر رفتار خود و پاسخ آن</w:t>
            </w:r>
            <w:r>
              <w:rPr>
                <w:rStyle w:val="IndexLink"/>
                <w:rtl w:val="true"/>
              </w:rPr>
              <w:tab/>
            </w:r>
            <w:r>
              <w:rPr>
                <w:rStyle w:val="IndexLink"/>
              </w:rPr>
              <w:t>575</w:t>
            </w:r>
          </w:hyperlink>
        </w:p>
        <w:p>
          <w:pPr>
            <w:pStyle w:val="Contents3"/>
            <w:tabs>
              <w:tab w:val="clear" w:pos="8459"/>
              <w:tab w:val="right" w:pos="9026" w:leader="dot"/>
            </w:tabs>
            <w:rPr/>
          </w:pPr>
          <w:hyperlink w:anchor="__RefHeading___Toc984196_730472459">
            <w:r>
              <w:rPr>
                <w:webHidden/>
                <w:rStyle w:val="IndexLink"/>
                <w:rtl w:val="true"/>
              </w:rPr>
              <w:t>پيشينه ها و حقوق شهروندى</w:t>
            </w:r>
            <w:r>
              <w:rPr>
                <w:rStyle w:val="IndexLink"/>
                <w:rtl w:val="true"/>
              </w:rPr>
              <w:tab/>
            </w:r>
            <w:r>
              <w:rPr>
                <w:rStyle w:val="IndexLink"/>
              </w:rPr>
              <w:t>577</w:t>
            </w:r>
          </w:hyperlink>
        </w:p>
        <w:p>
          <w:pPr>
            <w:pStyle w:val="Contents3"/>
            <w:tabs>
              <w:tab w:val="clear" w:pos="8459"/>
              <w:tab w:val="right" w:pos="9026" w:leader="dot"/>
            </w:tabs>
            <w:rPr/>
          </w:pPr>
          <w:hyperlink w:anchor="__RefHeading___Toc984198_730472459">
            <w:r>
              <w:rPr>
                <w:webHidden/>
                <w:rStyle w:val="IndexLink"/>
                <w:rtl w:val="true"/>
              </w:rPr>
              <w:t>خوارج، بدترين مردم</w:t>
            </w:r>
            <w:r>
              <w:rPr>
                <w:rStyle w:val="IndexLink"/>
                <w:rtl w:val="true"/>
              </w:rPr>
              <w:tab/>
            </w:r>
            <w:r>
              <w:rPr>
                <w:rStyle w:val="IndexLink"/>
              </w:rPr>
              <w:t>578</w:t>
            </w:r>
          </w:hyperlink>
        </w:p>
        <w:p>
          <w:pPr>
            <w:pStyle w:val="Contents3"/>
            <w:tabs>
              <w:tab w:val="clear" w:pos="8459"/>
              <w:tab w:val="right" w:pos="9026" w:leader="dot"/>
            </w:tabs>
            <w:rPr/>
          </w:pPr>
          <w:hyperlink w:anchor="__RefHeading___Toc984200_730472459">
            <w:r>
              <w:rPr>
                <w:webHidden/>
                <w:rStyle w:val="IndexLink"/>
                <w:rtl w:val="true"/>
              </w:rPr>
              <w:t>بدفرجامى كينه ورزان و دوستدارانِ‌ افراطىِ‌ امام عليه السلام</w:t>
            </w:r>
            <w:r>
              <w:rPr>
                <w:rStyle w:val="IndexLink"/>
                <w:rtl w:val="true"/>
              </w:rPr>
              <w:tab/>
            </w:r>
            <w:r>
              <w:rPr>
                <w:rStyle w:val="IndexLink"/>
              </w:rPr>
              <w:t>579</w:t>
            </w:r>
          </w:hyperlink>
        </w:p>
        <w:p>
          <w:pPr>
            <w:pStyle w:val="Contents3"/>
            <w:tabs>
              <w:tab w:val="clear" w:pos="8459"/>
              <w:tab w:val="right" w:pos="9026" w:leader="dot"/>
            </w:tabs>
            <w:rPr/>
          </w:pPr>
          <w:hyperlink w:anchor="__RefHeading___Toc984202_730472459">
            <w:r>
              <w:rPr>
                <w:webHidden/>
                <w:rStyle w:val="IndexLink"/>
                <w:rtl w:val="true"/>
              </w:rPr>
              <w:t>ميانه روها، بهترين مردم</w:t>
            </w:r>
            <w:r>
              <w:rPr>
                <w:rStyle w:val="IndexLink"/>
                <w:rtl w:val="true"/>
              </w:rPr>
              <w:tab/>
            </w:r>
            <w:r>
              <w:rPr>
                <w:rStyle w:val="IndexLink"/>
              </w:rPr>
              <w:t>580</w:t>
            </w:r>
          </w:hyperlink>
        </w:p>
        <w:p>
          <w:pPr>
            <w:pStyle w:val="Contents3"/>
            <w:tabs>
              <w:tab w:val="clear" w:pos="8459"/>
              <w:tab w:val="right" w:pos="9026" w:leader="dot"/>
            </w:tabs>
            <w:rPr/>
          </w:pPr>
          <w:hyperlink w:anchor="__RefHeading___Toc984204_730472459">
            <w:r>
              <w:rPr>
                <w:webHidden/>
                <w:rStyle w:val="IndexLink"/>
                <w:rtl w:val="true"/>
              </w:rPr>
              <w:t>همراهى با اكثريت</w:t>
            </w:r>
            <w:r>
              <w:rPr>
                <w:rStyle w:val="IndexLink"/>
                <w:rtl w:val="true"/>
              </w:rPr>
              <w:tab/>
            </w:r>
            <w:r>
              <w:rPr>
                <w:rStyle w:val="IndexLink"/>
              </w:rPr>
              <w:t>582</w:t>
            </w:r>
          </w:hyperlink>
        </w:p>
        <w:p>
          <w:pPr>
            <w:pStyle w:val="Contents3"/>
            <w:tabs>
              <w:tab w:val="clear" w:pos="8459"/>
              <w:tab w:val="right" w:pos="9026" w:leader="dot"/>
            </w:tabs>
            <w:rPr/>
          </w:pPr>
          <w:hyperlink w:anchor="__RefHeading___Toc984206_730472459">
            <w:r>
              <w:rPr>
                <w:webHidden/>
                <w:rStyle w:val="IndexLink"/>
                <w:rtl w:val="true"/>
              </w:rPr>
              <w:t>پرهيز از تفرقه</w:t>
            </w:r>
            <w:r>
              <w:rPr>
                <w:rStyle w:val="IndexLink"/>
                <w:rtl w:val="true"/>
              </w:rPr>
              <w:tab/>
            </w:r>
            <w:r>
              <w:rPr>
                <w:rStyle w:val="IndexLink"/>
              </w:rPr>
              <w:t>583</w:t>
            </w:r>
          </w:hyperlink>
        </w:p>
        <w:p>
          <w:pPr>
            <w:pStyle w:val="Contents3"/>
            <w:tabs>
              <w:tab w:val="clear" w:pos="8459"/>
              <w:tab w:val="right" w:pos="9026" w:leader="dot"/>
            </w:tabs>
            <w:rPr/>
          </w:pPr>
          <w:hyperlink w:anchor="__RefHeading___Toc984208_730472459">
            <w:r>
              <w:rPr>
                <w:webHidden/>
                <w:rStyle w:val="IndexLink"/>
                <w:rtl w:val="true"/>
              </w:rPr>
              <w:t>كيفر دعوتگر به شعار خوارج</w:t>
            </w:r>
            <w:r>
              <w:rPr>
                <w:rStyle w:val="IndexLink"/>
                <w:rtl w:val="true"/>
              </w:rPr>
              <w:tab/>
            </w:r>
            <w:r>
              <w:rPr>
                <w:rStyle w:val="IndexLink"/>
              </w:rPr>
              <w:t>583</w:t>
            </w:r>
          </w:hyperlink>
        </w:p>
        <w:p>
          <w:pPr>
            <w:pStyle w:val="Contents3"/>
            <w:tabs>
              <w:tab w:val="clear" w:pos="8459"/>
              <w:tab w:val="right" w:pos="9026" w:leader="dot"/>
            </w:tabs>
            <w:rPr/>
          </w:pPr>
          <w:hyperlink w:anchor="__RefHeading___Toc984210_730472459">
            <w:r>
              <w:rPr>
                <w:webHidden/>
                <w:rStyle w:val="IndexLink"/>
                <w:rtl w:val="true"/>
              </w:rPr>
              <w:t>رواياتى دربارۀ پرهيز از تفرقه و اهميت اجماع امّت</w:t>
            </w:r>
            <w:r>
              <w:rPr>
                <w:rStyle w:val="IndexLink"/>
                <w:rtl w:val="true"/>
              </w:rPr>
              <w:tab/>
            </w:r>
            <w:r>
              <w:rPr>
                <w:rStyle w:val="IndexLink"/>
              </w:rPr>
              <w:t>585</w:t>
            </w:r>
          </w:hyperlink>
        </w:p>
        <w:p>
          <w:pPr>
            <w:pStyle w:val="Contents3"/>
            <w:tabs>
              <w:tab w:val="clear" w:pos="8459"/>
              <w:tab w:val="right" w:pos="9026" w:leader="dot"/>
            </w:tabs>
            <w:rPr/>
          </w:pPr>
          <w:hyperlink w:anchor="__RefHeading___Toc984212_730472459">
            <w:r>
              <w:rPr>
                <w:webHidden/>
                <w:rStyle w:val="IndexLink"/>
                <w:rtl w:val="true"/>
              </w:rPr>
              <w:t>علّت حجّيت اجماع امّت</w:t>
            </w:r>
            <w:r>
              <w:rPr>
                <w:rStyle w:val="IndexLink"/>
                <w:rtl w:val="true"/>
              </w:rPr>
              <w:tab/>
            </w:r>
            <w:r>
              <w:rPr>
                <w:rStyle w:val="IndexLink"/>
              </w:rPr>
              <w:t>588</w:t>
            </w:r>
          </w:hyperlink>
        </w:p>
        <w:p>
          <w:pPr>
            <w:pStyle w:val="Contents2"/>
            <w:tabs>
              <w:tab w:val="clear" w:pos="8743"/>
              <w:tab w:val="right" w:pos="9026" w:leader="dot"/>
            </w:tabs>
            <w:rPr/>
          </w:pPr>
          <w:hyperlink w:anchor="__RefHeading___Toc984214_730472459">
            <w:r>
              <w:rPr>
                <w:webHidden/>
                <w:rStyle w:val="IndexLink"/>
                <w:rtl w:val="true"/>
              </w:rPr>
              <w:t>«</w:t>
            </w:r>
            <w:r>
              <w:rPr>
                <w:rStyle w:val="IndexLink"/>
                <w:rtl w:val="true"/>
              </w:rPr>
              <w:t xml:space="preserve">درس </w:t>
            </w:r>
            <w:r>
              <w:rPr>
                <w:rStyle w:val="IndexLink"/>
              </w:rPr>
              <w:t>203</w:t>
            </w:r>
            <w:r>
              <w:rPr>
                <w:rStyle w:val="IndexLink"/>
                <w:rtl w:val="true"/>
              </w:rPr>
              <w:t xml:space="preserve">» - </w:t>
            </w:r>
            <w:r>
              <w:rPr>
                <w:rStyle w:val="IndexLink"/>
                <w:rtl w:val="true"/>
              </w:rPr>
              <w:t xml:space="preserve">خطبۀ </w:t>
            </w:r>
            <w:r>
              <w:rPr>
                <w:rStyle w:val="IndexLink"/>
              </w:rPr>
              <w:t>127</w:t>
            </w:r>
            <w:r>
              <w:rPr>
                <w:rStyle w:val="IndexLink"/>
                <w:rtl w:val="true"/>
              </w:rPr>
              <w:t xml:space="preserve"> (</w:t>
            </w:r>
            <w:r>
              <w:rPr>
                <w:rStyle w:val="IndexLink"/>
                <w:rtl w:val="true"/>
              </w:rPr>
              <w:t>قسمت سوّم</w:t>
            </w:r>
            <w:r>
              <w:rPr>
                <w:rStyle w:val="IndexLink"/>
                <w:rtl w:val="true"/>
              </w:rPr>
              <w:t>)</w:t>
              <w:tab/>
            </w:r>
            <w:r>
              <w:rPr>
                <w:rStyle w:val="IndexLink"/>
              </w:rPr>
              <w:t>589</w:t>
            </w:r>
          </w:hyperlink>
        </w:p>
        <w:p>
          <w:pPr>
            <w:pStyle w:val="Contents3"/>
            <w:tabs>
              <w:tab w:val="clear" w:pos="8459"/>
              <w:tab w:val="right" w:pos="9026" w:leader="dot"/>
            </w:tabs>
            <w:rPr/>
          </w:pPr>
          <w:hyperlink w:anchor="__RefHeading___Toc984216_730472459">
            <w:r>
              <w:rPr>
                <w:webHidden/>
                <w:rStyle w:val="IndexLink"/>
                <w:rtl w:val="true"/>
              </w:rPr>
              <w:t>اشاره</w:t>
            </w:r>
            <w:r>
              <w:rPr>
                <w:rStyle w:val="IndexLink"/>
                <w:rtl w:val="true"/>
              </w:rPr>
              <w:tab/>
            </w:r>
            <w:r>
              <w:rPr>
                <w:rStyle w:val="IndexLink"/>
              </w:rPr>
              <w:t>589</w:t>
            </w:r>
          </w:hyperlink>
        </w:p>
        <w:p>
          <w:pPr>
            <w:pStyle w:val="Contents3"/>
            <w:tabs>
              <w:tab w:val="clear" w:pos="8459"/>
              <w:tab w:val="right" w:pos="9026" w:leader="dot"/>
            </w:tabs>
            <w:rPr/>
          </w:pPr>
          <w:hyperlink w:anchor="__RefHeading___Toc984218_730472459">
            <w:r>
              <w:rPr>
                <w:webHidden/>
                <w:rStyle w:val="IndexLink"/>
                <w:rtl w:val="true"/>
              </w:rPr>
              <w:t>اهميت اجماع در نظر اهل سنّت</w:t>
            </w:r>
            <w:r>
              <w:rPr>
                <w:rStyle w:val="IndexLink"/>
                <w:rtl w:val="true"/>
              </w:rPr>
              <w:tab/>
            </w:r>
            <w:r>
              <w:rPr>
                <w:rStyle w:val="IndexLink"/>
              </w:rPr>
              <w:t>590</w:t>
            </w:r>
          </w:hyperlink>
        </w:p>
        <w:p>
          <w:pPr>
            <w:pStyle w:val="Contents3"/>
            <w:tabs>
              <w:tab w:val="clear" w:pos="8459"/>
              <w:tab w:val="right" w:pos="9026" w:leader="dot"/>
            </w:tabs>
            <w:rPr/>
          </w:pPr>
          <w:hyperlink w:anchor="__RefHeading___Toc984220_730472459">
            <w:r>
              <w:rPr>
                <w:webHidden/>
                <w:rStyle w:val="IndexLink"/>
                <w:rtl w:val="true"/>
              </w:rPr>
              <w:t>ملاك حجّيتِ‌ اجماع و اكثريت</w:t>
            </w:r>
            <w:r>
              <w:rPr>
                <w:rStyle w:val="IndexLink"/>
                <w:rtl w:val="true"/>
              </w:rPr>
              <w:tab/>
            </w:r>
            <w:r>
              <w:rPr>
                <w:rStyle w:val="IndexLink"/>
              </w:rPr>
              <w:t>591</w:t>
            </w:r>
          </w:hyperlink>
        </w:p>
        <w:p>
          <w:pPr>
            <w:pStyle w:val="Contents3"/>
            <w:tabs>
              <w:tab w:val="clear" w:pos="8459"/>
              <w:tab w:val="right" w:pos="9026" w:leader="dot"/>
            </w:tabs>
            <w:rPr/>
          </w:pPr>
          <w:hyperlink w:anchor="__RefHeading___Toc984222_730472459">
            <w:r>
              <w:rPr>
                <w:webHidden/>
                <w:rStyle w:val="IndexLink"/>
                <w:rtl w:val="true"/>
              </w:rPr>
              <w:t xml:space="preserve">چند روايت در تفسير </w:t>
            </w:r>
            <w:r>
              <w:rPr>
                <w:rStyle w:val="IndexLink"/>
                <w:rtl w:val="true"/>
              </w:rPr>
              <w:t>«</w:t>
            </w:r>
            <w:r>
              <w:rPr>
                <w:rStyle w:val="IndexLink"/>
                <w:rtl w:val="true"/>
              </w:rPr>
              <w:t>جماعت</w:t>
            </w:r>
            <w:r>
              <w:rPr>
                <w:rStyle w:val="IndexLink"/>
                <w:rtl w:val="true"/>
              </w:rPr>
              <w:t>»</w:t>
              <w:tab/>
            </w:r>
            <w:r>
              <w:rPr>
                <w:rStyle w:val="IndexLink"/>
              </w:rPr>
              <w:t>593</w:t>
            </w:r>
          </w:hyperlink>
        </w:p>
        <w:p>
          <w:pPr>
            <w:pStyle w:val="Contents3"/>
            <w:tabs>
              <w:tab w:val="clear" w:pos="8459"/>
              <w:tab w:val="right" w:pos="9026" w:leader="dot"/>
            </w:tabs>
            <w:rPr/>
          </w:pPr>
          <w:hyperlink w:anchor="__RefHeading___Toc984224_730472459">
            <w:r>
              <w:rPr>
                <w:webHidden/>
                <w:rStyle w:val="IndexLink"/>
                <w:rtl w:val="true"/>
              </w:rPr>
              <w:t>آيا اكثريت ملاك حق و باطل است‌؟</w:t>
            </w:r>
            <w:r>
              <w:rPr>
                <w:rStyle w:val="IndexLink"/>
                <w:rtl w:val="true"/>
              </w:rPr>
              <w:tab/>
            </w:r>
            <w:r>
              <w:rPr>
                <w:rStyle w:val="IndexLink"/>
              </w:rPr>
              <w:t>595</w:t>
            </w:r>
          </w:hyperlink>
        </w:p>
        <w:p>
          <w:pPr>
            <w:pStyle w:val="Contents3"/>
            <w:tabs>
              <w:tab w:val="clear" w:pos="8459"/>
              <w:tab w:val="right" w:pos="9026" w:leader="dot"/>
            </w:tabs>
            <w:rPr/>
          </w:pPr>
          <w:hyperlink w:anchor="__RefHeading___Toc984226_730472459">
            <w:r>
              <w:rPr>
                <w:webHidden/>
                <w:rStyle w:val="IndexLink"/>
                <w:rtl w:val="true"/>
              </w:rPr>
              <w:t>تفاوت ملاك حق و باطل و انتخاب حاكم</w:t>
            </w:r>
            <w:r>
              <w:rPr>
                <w:rStyle w:val="IndexLink"/>
                <w:rtl w:val="true"/>
              </w:rPr>
              <w:tab/>
            </w:r>
            <w:r>
              <w:rPr>
                <w:rStyle w:val="IndexLink"/>
              </w:rPr>
              <w:t>598</w:t>
            </w:r>
          </w:hyperlink>
        </w:p>
        <w:p>
          <w:pPr>
            <w:pStyle w:val="Contents3"/>
            <w:tabs>
              <w:tab w:val="clear" w:pos="8459"/>
              <w:tab w:val="right" w:pos="9026" w:leader="dot"/>
            </w:tabs>
            <w:rPr/>
          </w:pPr>
          <w:hyperlink w:anchor="__RefHeading___Toc984228_730472459">
            <w:r>
              <w:rPr>
                <w:webHidden/>
                <w:rStyle w:val="IndexLink"/>
                <w:rtl w:val="true"/>
              </w:rPr>
              <w:t>ولايت انتصابى، قرعه و يا رأى اكثريت‌؟</w:t>
            </w:r>
            <w:r>
              <w:rPr>
                <w:rStyle w:val="IndexLink"/>
                <w:rtl w:val="true"/>
              </w:rPr>
              <w:tab/>
            </w:r>
            <w:r>
              <w:rPr>
                <w:rStyle w:val="IndexLink"/>
              </w:rPr>
              <w:t>600</w:t>
            </w:r>
          </w:hyperlink>
        </w:p>
        <w:p>
          <w:pPr>
            <w:pStyle w:val="Contents3"/>
            <w:tabs>
              <w:tab w:val="clear" w:pos="8459"/>
              <w:tab w:val="right" w:pos="9026" w:leader="dot"/>
            </w:tabs>
            <w:rPr/>
          </w:pPr>
          <w:hyperlink w:anchor="__RefHeading___Toc984230_730472459">
            <w:r>
              <w:rPr>
                <w:webHidden/>
                <w:rStyle w:val="IndexLink"/>
                <w:rtl w:val="true"/>
              </w:rPr>
              <w:t>معناى صحيح نفى تعقل اكثريت</w:t>
            </w:r>
            <w:r>
              <w:rPr>
                <w:rStyle w:val="IndexLink"/>
                <w:rtl w:val="true"/>
              </w:rPr>
              <w:tab/>
            </w:r>
            <w:r>
              <w:rPr>
                <w:rStyle w:val="IndexLink"/>
              </w:rPr>
              <w:t>602</w:t>
            </w:r>
          </w:hyperlink>
        </w:p>
        <w:p>
          <w:pPr>
            <w:pStyle w:val="Contents2"/>
            <w:tabs>
              <w:tab w:val="clear" w:pos="8743"/>
              <w:tab w:val="right" w:pos="9026" w:leader="dot"/>
            </w:tabs>
            <w:rPr/>
          </w:pPr>
          <w:hyperlink w:anchor="__RefHeading___Toc984232_730472459">
            <w:r>
              <w:rPr>
                <w:webHidden/>
                <w:rStyle w:val="IndexLink"/>
                <w:rtl w:val="true"/>
              </w:rPr>
              <w:t>«</w:t>
            </w:r>
            <w:r>
              <w:rPr>
                <w:rStyle w:val="IndexLink"/>
                <w:rtl w:val="true"/>
              </w:rPr>
              <w:t xml:space="preserve">درس </w:t>
            </w:r>
            <w:r>
              <w:rPr>
                <w:rStyle w:val="IndexLink"/>
              </w:rPr>
              <w:t>204</w:t>
            </w:r>
            <w:r>
              <w:rPr>
                <w:rStyle w:val="IndexLink"/>
                <w:rtl w:val="true"/>
              </w:rPr>
              <w:t xml:space="preserve">» - </w:t>
            </w:r>
            <w:r>
              <w:rPr>
                <w:rStyle w:val="IndexLink"/>
                <w:rtl w:val="true"/>
              </w:rPr>
              <w:t xml:space="preserve">خطبۀ </w:t>
            </w:r>
            <w:r>
              <w:rPr>
                <w:rStyle w:val="IndexLink"/>
              </w:rPr>
              <w:t>127</w:t>
            </w:r>
            <w:r>
              <w:rPr>
                <w:rStyle w:val="IndexLink"/>
                <w:rtl w:val="true"/>
              </w:rPr>
              <w:t xml:space="preserve"> (</w:t>
            </w:r>
            <w:r>
              <w:rPr>
                <w:rStyle w:val="IndexLink"/>
                <w:rtl w:val="true"/>
              </w:rPr>
              <w:t>قسمت چهارم</w:t>
            </w:r>
            <w:r>
              <w:rPr>
                <w:rStyle w:val="IndexLink"/>
                <w:rtl w:val="true"/>
              </w:rPr>
              <w:t>)</w:t>
              <w:tab/>
            </w:r>
            <w:r>
              <w:rPr>
                <w:rStyle w:val="IndexLink"/>
              </w:rPr>
              <w:t>604</w:t>
            </w:r>
          </w:hyperlink>
        </w:p>
        <w:p>
          <w:pPr>
            <w:pStyle w:val="Contents3"/>
            <w:tabs>
              <w:tab w:val="clear" w:pos="8459"/>
              <w:tab w:val="right" w:pos="9026" w:leader="dot"/>
            </w:tabs>
            <w:rPr/>
          </w:pPr>
          <w:hyperlink w:anchor="__RefHeading___Toc984234_730472459">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984236_730472459">
            <w:r>
              <w:rPr>
                <w:webHidden/>
                <w:rStyle w:val="IndexLink"/>
                <w:rtl w:val="true"/>
              </w:rPr>
              <w:t xml:space="preserve">آيا </w:t>
            </w:r>
            <w:r>
              <w:rPr>
                <w:rStyle w:val="IndexLink"/>
                <w:rtl w:val="true"/>
              </w:rPr>
              <w:t>«</w:t>
            </w:r>
            <w:r>
              <w:rPr>
                <w:rStyle w:val="IndexLink"/>
                <w:rtl w:val="true"/>
              </w:rPr>
              <w:t>فاقتلوه</w:t>
            </w:r>
            <w:r>
              <w:rPr>
                <w:rStyle w:val="IndexLink"/>
                <w:rtl w:val="true"/>
              </w:rPr>
              <w:t xml:space="preserve">» </w:t>
            </w:r>
            <w:r>
              <w:rPr>
                <w:rStyle w:val="IndexLink"/>
                <w:rtl w:val="true"/>
              </w:rPr>
              <w:t>يك حُكم كلّى است‌؟</w:t>
            </w:r>
            <w:r>
              <w:rPr>
                <w:rStyle w:val="IndexLink"/>
                <w:rtl w:val="true"/>
              </w:rPr>
              <w:tab/>
            </w:r>
            <w:r>
              <w:rPr>
                <w:rStyle w:val="IndexLink"/>
              </w:rPr>
              <w:t>605</w:t>
            </w:r>
          </w:hyperlink>
        </w:p>
        <w:p>
          <w:pPr>
            <w:pStyle w:val="Contents3"/>
            <w:tabs>
              <w:tab w:val="clear" w:pos="8459"/>
              <w:tab w:val="right" w:pos="9026" w:leader="dot"/>
            </w:tabs>
            <w:rPr/>
          </w:pPr>
          <w:hyperlink w:anchor="__RefHeading___Toc984238_730472459">
            <w:r>
              <w:rPr>
                <w:webHidden/>
                <w:rStyle w:val="IndexLink"/>
                <w:rtl w:val="true"/>
              </w:rPr>
              <w:t>مشروط‍‌ بودن حُكم حَكَمين</w:t>
            </w:r>
            <w:r>
              <w:rPr>
                <w:rStyle w:val="IndexLink"/>
                <w:rtl w:val="true"/>
              </w:rPr>
              <w:tab/>
            </w:r>
            <w:r>
              <w:rPr>
                <w:rStyle w:val="IndexLink"/>
              </w:rPr>
              <w:t>608</w:t>
            </w:r>
          </w:hyperlink>
        </w:p>
        <w:p>
          <w:pPr>
            <w:pStyle w:val="Contents3"/>
            <w:tabs>
              <w:tab w:val="clear" w:pos="8459"/>
              <w:tab w:val="right" w:pos="9026" w:leader="dot"/>
            </w:tabs>
            <w:rPr/>
          </w:pPr>
          <w:hyperlink w:anchor="__RefHeading___Toc984240_730472459">
            <w:r>
              <w:rPr>
                <w:webHidden/>
                <w:rStyle w:val="IndexLink"/>
                <w:rtl w:val="true"/>
              </w:rPr>
              <w:t>گناه نبودن پذيرش حكميّت</w:t>
            </w:r>
            <w:r>
              <w:rPr>
                <w:rStyle w:val="IndexLink"/>
                <w:rtl w:val="true"/>
              </w:rPr>
              <w:tab/>
            </w:r>
            <w:r>
              <w:rPr>
                <w:rStyle w:val="IndexLink"/>
              </w:rPr>
              <w:t>609</w:t>
            </w:r>
          </w:hyperlink>
        </w:p>
        <w:p>
          <w:pPr>
            <w:pStyle w:val="Contents3"/>
            <w:tabs>
              <w:tab w:val="clear" w:pos="8459"/>
              <w:tab w:val="right" w:pos="9026" w:leader="dot"/>
            </w:tabs>
            <w:rPr/>
          </w:pPr>
          <w:hyperlink w:anchor="__RefHeading___Toc984242_730472459">
            <w:r>
              <w:rPr>
                <w:webHidden/>
                <w:rStyle w:val="IndexLink"/>
                <w:rtl w:val="true"/>
              </w:rPr>
              <w:t>تخلف حَكَمين از حُكم قرآن</w:t>
            </w:r>
            <w:r>
              <w:rPr>
                <w:rStyle w:val="IndexLink"/>
                <w:rtl w:val="true"/>
              </w:rPr>
              <w:tab/>
            </w:r>
            <w:r>
              <w:rPr>
                <w:rStyle w:val="IndexLink"/>
              </w:rPr>
              <w:t>610</w:t>
            </w:r>
          </w:hyperlink>
        </w:p>
        <w:p>
          <w:pPr>
            <w:pStyle w:val="Contents2"/>
            <w:tabs>
              <w:tab w:val="clear" w:pos="8743"/>
              <w:tab w:val="right" w:pos="9026" w:leader="dot"/>
            </w:tabs>
            <w:rPr/>
          </w:pPr>
          <w:hyperlink w:anchor="__RefHeading___Toc984244_730472459">
            <w:r>
              <w:rPr>
                <w:webHidden/>
                <w:rStyle w:val="IndexLink"/>
                <w:rtl w:val="true"/>
              </w:rPr>
              <w:t>«</w:t>
            </w:r>
            <w:r>
              <w:rPr>
                <w:rStyle w:val="IndexLink"/>
                <w:rtl w:val="true"/>
              </w:rPr>
              <w:t>كتابنامه</w:t>
            </w:r>
            <w:r>
              <w:rPr>
                <w:rStyle w:val="IndexLink"/>
                <w:rtl w:val="true"/>
              </w:rPr>
              <w:t>»</w:t>
              <w:tab/>
            </w:r>
            <w:r>
              <w:rPr>
                <w:rStyle w:val="IndexLink"/>
              </w:rPr>
              <w:t>614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48_134346"/>
      <w:bookmarkStart w:id="1" w:name="pg14748_134346"/>
      <w:bookmarkEnd w:id="1"/>
    </w:p>
    <w:p>
      <w:pPr>
        <w:pStyle w:val="Heading2"/>
        <w:numPr>
          <w:ilvl w:val="1"/>
          <w:numId w:val="1"/>
        </w:numPr>
        <w:rPr/>
      </w:pPr>
      <w:bookmarkStart w:id="2" w:name="pg14748_134346"/>
      <w:bookmarkStart w:id="3" w:name="__RefHeading___Toc983330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3332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PB</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E-mail : SaraeiPublication@gmail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 Amontazeri . com</w:t>
      </w:r>
      <w:bookmarkStart w:id="7" w:name="pg14748_134352"/>
    </w:p>
    <w:p>
      <w:pPr>
        <w:pStyle w:val="Heading2"/>
        <w:numPr>
          <w:ilvl w:val="1"/>
          <w:numId w:val="1"/>
        </w:numPr>
        <w:rPr/>
      </w:pPr>
      <w:bookmarkStart w:id="8" w:name="__RefHeading___Toc983334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نقل هاى متفاوت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بيان صفاتى از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خضوع همه چيز در برابر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وابستگى موجودات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فرق بين امكان ذاتى و امكان فقرى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اختصاص عزّت و قوّت و پناه بخشى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شنوايى و دانايى خداوند و معناى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خداوند روزى دهنده و مرجعِ‌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عدم امكان مشاهدۀ خداوند با چشم مادّى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بى نيازى خدا از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گسترۀ قدرت حق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تأثيرناپذيرى سلطنت و مُلك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بى اثر بودن نارضايتى ها بر قضا و قدر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ظهور سرّ و نهان نزد خدا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توضيحى مختصر دربارۀ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حركت كاروان هستى به سوى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مقايسۀ عظمت آفرينش با قدرت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نقص قابليت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مقايسۀ عالَم ملكوت با عوالم بالاتر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مقايسۀ نعمت هاى دنيا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جايگاه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ميزان خداشناسى و قرب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پاره اى از ويژگى هاى وجودىِ‌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بندگىِ‌ شايسته تر بر اساس شناخت بيشتر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آفرينش بهشت و آزمون خوب مردم با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برخى از ويژگى هاى بهشت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واكنش منفىِ‌ مردم در برابر دعوتگران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روآورى مردم به مردار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پيامدهاى سوء دلبستگى و عشق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بى ارادگىِ‌ بردۀ دنيا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پندناپذيرىِ‌ بردۀ دنيا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غافلگيرشدگانِ‌ مرگ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توصيف حالِ‌ غافلان در آستانۀ مرگ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انديشه هاى حسرت بار غافلان در آستانۀ مرگ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چرا در حال احتضار، نخست زبان از كار مى افتد؟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ادامۀ بحث از انديشه هاى غافلان در آستانۀ مرگ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پشيمانى و آرزوى غافلان در آستانۀ مرگ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پيشروى مرگ در بدن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آخرين پيشروى مرگ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بدن طبيعى و بدن مثالى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بدن ميّت و تلقين و سؤال در 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وحشت و دورى اطرافيان از 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انتقال به 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فرا رسيدن قيامت و آفرينش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دگرگونى نظام طبيعت، نشانۀ فرا رسيدن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ارادۀ خدا و علل طبيعى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رستاخيز انسانها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چگونگىِ‌ حشر انسان با بدن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تصوير بدن برزخى در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جداسازى انسانها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پاداش و جايگاه اهل طاعت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توصيفى از كيفر و جايگاه گنهكاران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لباسهاى آتشين دوزخيان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توصيفى ديگر از عذاب دوزخ</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ماندگارى دوزخيان در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توصيف خطبه و امام على عليه السلام از زبان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اشكال به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بى ارزش بودن دنيا نزد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تبليغ رسالت و موعظۀ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توصيفى از اهل بيت رسالت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محل فرود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اهل بيت عليهم السلام منابع دانش و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تفاوت علم و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چشم انداز ياران و دشمنان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نقل هاى خطبۀ ديباج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بهترين وسيله ها براى تقرب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كلمۀ 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برپاداشتن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واجبات مالى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خانۀ خدا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صدقۀ آشكار و نهان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كارهاى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ياد خدا بهترين 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توجّه به وعده هاى صادقانۀ خدا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پيروى از سنّت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آموزش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حادث و قديم بودن كلام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ژرف انديشى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شفايابى با نور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سرگردانى و حسرت عالم بى عمل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مدارك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هشدار نسبت به دنيا و بيان ويژگى 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شيرينى و شادابى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تمايلات و شهوتهاى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آرايش و زينت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ناپايدارىِ‌ شادىِ‌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فريبنده بودن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ريشه يابى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فرجام دستاوردهاى دنيايى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اشك و ماتم پس از شادمانىِ‌ دنيايى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روگردانى دنيا پس از روآورى آن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ابر بلا در پى بارانِ‌ خوش</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دشمنى دنيا پس از دوستى آن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شيرينى و تلخى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گرفتارسازى دنيا پس از خوشى آن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ترس آورى دنيا پس از آسودگى آن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فريبندگى و فناپذيرى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بهره مندى كمتر سبب آرامش بيشتر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سرانجام دلبستگى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ناپايدارى قدرتِ‌ دنيايى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همراهى ناملايمات با خوشى هاى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اهل دنيا در معرض مرگ و بيمارى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ناپايدارى سلطنت و عزّت دنيا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جانشينى هاى عبرت آموز در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بندگىِ‌ دنيا و گزينش بى ثمر آن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رفتار عبرت آموز دنيا با پيشينيانِ‌ توانمند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دستاورد دنياخواهان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هشدار نسبت به دنياى توصيف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توجّه به فرجام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وضعيت طالبان دنيا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توصيف خانۀ 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همسايگانِ‌ بى تفاوتِ‌ طالبان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مردگان، نزديكان دور از هم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ويژگى هاى ديگرِ مردگان گورستان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تفاوتهاى قبل و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بازگشت به زمين با بدنهاى برهنه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همراهى اعمال آدمى در برزخ و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213112</w:t>
      </w:r>
    </w:p>
    <w:p>
      <w:pPr>
        <w:pStyle w:val="BookText"/>
        <w:rPr/>
      </w:pPr>
      <w:r>
        <w:rPr>
          <w:rFonts w:ascii="IRNazanin" w:hAnsi="IRNazanin" w:eastAsia="IRNazanin"/>
          <w:color w:val="111111"/>
          <w:sz w:val="28"/>
          <w:sz w:val="28"/>
          <w:szCs w:val="28"/>
          <w:rtl w:val="true"/>
          <w:lang w:bidi="fa-IR"/>
        </w:rPr>
        <w:t>ناپيدايى قبض كنندۀ روح</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چگونگى قبض روح جنين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دليل ناتوانى از توصيف خداوند و بيان مراتب تجرّد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چگونگى قبض روح انسانها در يك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هشدار نسبت به دنياى فريبنده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نشانه هاى خوارى دنيا نزد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خوبى اندك دنيا و شرّ بسيار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فناپذيرى همه چيز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واجبات الهى يا حقوق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آمادگى براى مرگ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شادمانىِ‌ ظاهرى پارسايان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خشم درونى پارسايان نسبت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فراموشى مرگ و آرزوهاى كاذب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تسلط‍‌ دنيا بر دلِ‌ اهل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علّت تفرقه در جامعۀ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پيامدهاى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اهميت دادن به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علّت ترك 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بايستگى رعايت حقوق مسلمانى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سازشكارى در ارزشها و ديندارى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ارتباط‍‌ حمد و شكر با نعمت هاى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سپاس بر نعمت ها و بلاهاى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رابطۀ ابتلائات و درجات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كمك خواهى از خدا بر نفس سركش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جهاد با نفس يا جهاد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خطر مال و مقام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آمرزش خواهى امام عليه السلام از خداوند و مقصود از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شايسته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محتواى 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ارزش شهادتين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و پناهگاه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دعوتگر به تقوا و پذيرندۀ آن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آثار سازندۀ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ويژگى هاى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فناپذيرى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سراى مشقت و سختى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دنيا سراى از دست دادن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دنيا سراى دگرگونى ها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دنيا سراى عبرتها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فريبندگى خوشى هاى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فاصلۀ بين زندگان و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بدتر از بد و بهتر از خوب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تفاوت امور دنيوى و اخروى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بهتر بودن كمبود دنيوى از كمبود اخروى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گسترۀ مباحات در مقايسه با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كفالتِ‌ روزى از طرف خداوند و معناى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عوامل فقر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اولويت 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ترديد در باورها عامل ترك وظايف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شتاب در انجام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بازنگشتن عمر و اميد به بازگشت روزى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عوامل زوال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نماز استسقاء</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آثارِ خشم خدا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دعاى مورچگان و بارش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نماز استسقاء توسط‍‌ آيت اللّه خوانسارى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نمونه اى ديگر از نماز استسقاء</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نماز استسقاء توسط‍‌ علماى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ترحم خدا بر اطفال و پيران و</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شكافته شدن و خشك ماندن كوهها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تشنگى و سرگردانى چهارپايان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توضيحى مختصر دربارۀ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تقاضاى رحمت براى چهارپايان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قحطى زدگان اميدوار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دو نكته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خداوند، اميد گرفتاران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درخواست كيفر نكردن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درخواست رحمتِ‌ بارش و رويش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براى بارشى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بارانى خُرّمى آور و ثمربخش</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بارانى فراگير بر نيازمندان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ويژگى هاى اين بارش</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آثار اين بارش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رابطۀ امر به معروف و نهى از منكر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توضيحات مرحوم سيّد 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پيامبر صلى الله عليه و آله و سلم دعوتگر به حق و گواه بر خلق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نقش گواهان بر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پيامبر صلى الله عليه و آله و سلم پيام رسانى بدون سستى و تقصير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جهاد پيامبراكرم صلى الله عليه و آله و سلم با دشمنان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پيامبر صلى الله عليه و آله و سلم پيشواى پرهيزكاران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اهميت مقام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آثار علم به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دو احتمال در كلام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تقويت احتمال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فراموشى پند و اندرزها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آرزوى جدايى و وصال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ويژگى هاى سَلف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ويژگى هاى ديگرى از سَلف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پيشگويى امام عليه السلام از تسلط‍‌ حجّاج بن يوسف</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رفتار ظالمانۀ حجّاج</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 امام عليه السلام از حجّاج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داستان مرگ حجّاج</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پيشگويى ديگرى از امام دربارۀ حجّاج</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387117</w:t>
      </w:r>
    </w:p>
    <w:p>
      <w:pPr>
        <w:pStyle w:val="BookText"/>
        <w:rPr/>
      </w:pPr>
      <w:r>
        <w:rPr>
          <w:rFonts w:ascii="Amiri" w:hAnsi="Amiri" w:eastAsia="Amiri" w:cs="Amiri"/>
          <w:color w:val="111111"/>
          <w:sz w:val="28"/>
          <w:sz w:val="28"/>
          <w:szCs w:val="28"/>
          <w:rtl w:val="true"/>
          <w:lang w:bidi="ar-SA"/>
        </w:rPr>
        <w:t>سرزنش اصحاب بر ترك انفاق 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انتقاد از فداكارى نكردن در راه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بزرگ نشمردن خدا در ميان بندگانش</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سفارش به عبرت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تفاوت اصحاب با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395118</w:t>
      </w:r>
    </w:p>
    <w:p>
      <w:pPr>
        <w:pStyle w:val="BookText"/>
        <w:rPr/>
      </w:pPr>
      <w:r>
        <w:rPr>
          <w:rFonts w:ascii="Amiri" w:hAnsi="Amiri" w:eastAsia="Amiri" w:cs="Amiri"/>
          <w:color w:val="111111"/>
          <w:sz w:val="28"/>
          <w:sz w:val="28"/>
          <w:szCs w:val="28"/>
          <w:rtl w:val="true"/>
          <w:lang w:bidi="ar-SA"/>
        </w:rPr>
        <w:t>زمان ايراد خطبه و منابع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تقدير از ياران و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مقصود از خودى و غير خودى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استمداد حضرت از ياران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انتظار نهايى امام عليه السلام از اين ياران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سزاوارترين مردم نسبت به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403119</w:t>
      </w:r>
    </w:p>
    <w:p>
      <w:pPr>
        <w:pStyle w:val="BookText"/>
        <w:rPr/>
      </w:pPr>
      <w:r>
        <w:rPr>
          <w:rFonts w:ascii="Amiri" w:hAnsi="Amiri" w:eastAsia="Amiri" w:cs="Amiri"/>
          <w:color w:val="111111"/>
          <w:sz w:val="28"/>
          <w:sz w:val="28"/>
          <w:szCs w:val="28"/>
          <w:rtl w:val="true"/>
          <w:lang w:bidi="ar-SA"/>
        </w:rPr>
        <w:t>منابع خطبه و زمان بيان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جنگ هاى پراكنده و ادارۀ امور كشور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دعوت امام عليه السلام به جهاد و سكوتِ‌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سرزنش امام عليه السلام و پاسخ مشروطِ‍‌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سرزنش و توضيح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مسئوليت هاى حاكم اسلامى و رعايت اولويت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رهبر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آرزوى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بيان عيوب بعضى از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راهنمايى به راه روشن و پيامد پايدارى و يا لغزيدن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تعليم سه مطلب مهم به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رسالت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وعده ها</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به همۀ كلمات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بيان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اهل بيت عليهم السلام خاستگاه حكمت ها و ولايت نورانى</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كتاب و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وحدت شرايع دين و مقصود از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راه و بيان ائمه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احكام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اعتدال راههاى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پيامدهاى پيروى و اعراض از 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گسترۀ كارهاى آخرتى بهرۀ كارهاى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قيامت، سراى ظهور نهانها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زيان تأخير در كارهاى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معناى عقل و انديشۀ آينده و نداشتن 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توصيفى از آتش دوزخ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اهميت توجّه به احتمال خطر در امور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بقاى نام نيك بهتر از بقاى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مدارك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پيشنهاد حكميّت در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تحميل حكميّت و حَكَم بر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نتيجۀ حكميّت و پيدايش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اعتراض به موضع امام در قبال حكميّت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پاسخ على عليه السلام به 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فاصلۀ ميان آرمان ها و واقعيت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درمانِ‌ درد به وسيلۀ درد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خستگى على عليه السلام از درد بى درمانِ‌ اصحاب خود</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يادى از مؤمنانِ‌ پاكبازِ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علّت شكست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ويژگى هاى مؤمنان پاكبازِ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مرورى دوباره بر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پاسخ على عليه السلام به اعتراض در مورد حكميّت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فاصلۀ ميان آرمان ها و واقعيت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درمان درد با درد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على عليه السلام خسته از درد بى درمانِ‌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يادى از مسلمانان صدر اسلام و ويژگى هاى آنان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عطش ديدار ياران و درد فراق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نسبت به نيرنگ ها و اهداف پليد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راه مقابله با وسوسه هاى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موضوع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سخنان مقدماتى امام عليه السلام با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يادآورى مواضع گذشتۀ معترضين توسط‍‌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يادآورى هشدارهاى امام عليه السلام دربارۀ حكميّت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مسئوليت امام عليه السلام در رابطه با اصرار بر حكميّت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اشارۀ امام عليه السلام به جنگ هاى دشوار و ايمان مسلمانان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اشاره اى به بحث ترتّب در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هدف جنگ از ديدگاه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تفاوت جنگ هاى عصر امام عليه السلام با جنگ هاى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تمسّك به مشتركات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نظر نادرست ابن أبى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استشهادى از ديگر كلام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مرورى بر خطبۀ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511123</w:t>
      </w:r>
    </w:p>
    <w:p>
      <w:pPr>
        <w:pStyle w:val="BookText"/>
        <w:rPr/>
      </w:pPr>
      <w:r>
        <w:rPr>
          <w:rFonts w:ascii="IRNazanin" w:hAnsi="IRNazanin" w:eastAsia="IRNazanin"/>
          <w:color w:val="111111"/>
          <w:sz w:val="28"/>
          <w:sz w:val="28"/>
          <w:szCs w:val="28"/>
          <w:rtl w:val="true"/>
          <w:lang w:bidi="fa-IR"/>
        </w:rPr>
        <w:t>چند تذكر به دانش پژوهان علوم دينى</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مدارك خطبه و زمان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وظيفۀ انسان نسبت به همرزمان 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مرگ، ضرورتى براى همۀ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گرامى ترين مرگها</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توبيخ و سرزنش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اختيار انسان در نجات و هلاكت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مدارك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اهميت فنون و تاكتيك هاى نظامى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جايگاه نيروها در صحنۀ جنگ</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بر هم فشردن دندانها در جنگ و تأثير آن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مانور در اطراف نيزه ها و تأثير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شكستن نگاهها در جنگ و تأثير آن بر قلب و روحيۀ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خاموشى صداها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برافراشتن پرچم به دست دليرانِ‌ غيور</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توضيحى مختصر دربارۀ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مقابله با هماورد و يارى همرزمان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فرار از جنگ و پيامدهاى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آزمايش ها زمينۀ سير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على عليه السلام مرد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نفرين به دشمنِ‌ حق ناپذير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ميلاد با سعادت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ويژگى پيامبراكرم صلى الله عليه و آله و سلم و امام عليه السلام در آرايش نظامى</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لزوم نبردى سنگين و نابودگر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گسترش جنگ به مناطق دشمن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 مرحوم سيّد 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مدارك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مسألۀ تحكيم در چندين خطبه</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چكيده اى از داستان تحكيم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سه اعتراض عمدۀ خوارج دربارۀ 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پاسخ به اعتراضات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حكميّت قرآن نه حكميّت افراد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توضيح امام عليه السلام دربارۀ حكميّت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پذيرش دعوت به حكميّت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ارجاعِ‌ نزاع به خدا و رسول و معناى آن</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علّت مهلت در 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برترين مردم كيانند؟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توضيحى مختصر دربارۀ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فرمان آماده باش دوباره براى جنگ</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ياران غير قابل اطمينان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شكوۀ امام عليه السلام از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مدارك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چگونگى تقسيم بيت المال توسط‍‌ خلفا</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اعتراض به امام عليه السلام و پاسخ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بى عدالتى، هرگز</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پيامدهاى بخشش نابجاى بيت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آغاز امتيازات و تبعيض ها در زمان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نادرستى تبعيض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ردّ پيشنهاد تبعيض از طرف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پيامدهاى هزينۀ نابجا</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نگاهى به خطبۀ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موضوع خطبه و مدرك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انتقاد امام عليه السلام از رفتارِ حذفىِ‌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يادآورى رفتار پيامبراكرم صلى الله عليه و آله و سلم با گناهكاران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دستاويز خوارج بر رفتار خود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پيشينه ها و حقوق شهروندى</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خوارج، بدترين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بدفرجامى كينه ورزان و دوستدارانِ‌ افراطىِ‌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ميانه روها، بهترين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همراهى با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پرهيز از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كيفر دعوتگر به شعار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رواياتى دربارۀ پرهيز از تفرقه و اهميت اجماع امّت</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علّت حجّيت اجماع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اجماع در نظر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ملاك حجّيتِ‌ اجماع و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 xml:space="preserve">چند روايت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آيا اكثريت ملاك حق و باطل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تفاوت ملاك حق و باطل و انتخاب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مسألۀ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ولايت انتصابى، قرعه و يا رأى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معناى صحيح نفى تعقل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حُكم كلّى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مشروط‍‌ بودن حُكم حَكَمين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گناه نبودن پذيرش حكميّت</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تخلف حَكَمين از حُكم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bookmarkStart w:id="10" w:name="pg14748_134370"/>
    </w:p>
    <w:p>
      <w:pPr>
        <w:pStyle w:val="Heading2"/>
        <w:numPr>
          <w:ilvl w:val="1"/>
          <w:numId w:val="1"/>
        </w:numPr>
        <w:rPr/>
      </w:pPr>
      <w:bookmarkStart w:id="11" w:name="__RefHeading___Toc983336_730472459"/>
      <w:bookmarkStart w:id="12" w:name="_Toc4"/>
      <w:bookmarkEnd w:id="10"/>
      <w:bookmarkEnd w:id="11"/>
      <w:r>
        <w:rPr>
          <w:rtl w:val="true"/>
        </w:rPr>
        <w:t>«</w:t>
      </w:r>
      <w:r>
        <w:rPr>
          <w:rtl w:val="true"/>
        </w:rPr>
        <w:t xml:space="preserve">درس </w:t>
      </w:r>
      <w:r>
        <w:rPr/>
        <w:t>165</w:t>
      </w:r>
      <w:r>
        <w:rPr>
          <w:rtl w:val="true"/>
        </w:rPr>
        <w:t xml:space="preserve">» - </w:t>
      </w:r>
      <w:r>
        <w:rPr>
          <w:rtl w:val="true"/>
        </w:rPr>
        <w:t xml:space="preserve">خطبۀ </w:t>
      </w:r>
      <w:r>
        <w:rPr/>
        <w:t>109</w:t>
      </w:r>
      <w:r>
        <w:rPr>
          <w:rtl w:val="true"/>
        </w:rPr>
        <w:t xml:space="preserve"> (</w:t>
      </w:r>
      <w:r>
        <w:rPr>
          <w:rtl w:val="true"/>
        </w:rPr>
        <w:t>قسمت اوّل</w:t>
      </w:r>
      <w:r>
        <w:rPr>
          <w:rtl w:val="true"/>
        </w:rPr>
        <w:t>)</w:t>
      </w:r>
      <w:bookmarkEnd w:id="12"/>
    </w:p>
    <w:p>
      <w:pPr>
        <w:pStyle w:val="Heading3"/>
        <w:numPr>
          <w:ilvl w:val="2"/>
          <w:numId w:val="1"/>
        </w:numPr>
        <w:rPr/>
      </w:pPr>
      <w:bookmarkStart w:id="13" w:name="__RefHeading___Toc983338_73047245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نقل هاى متفاوت خطبه</w:t>
      </w:r>
    </w:p>
    <w:p>
      <w:pPr>
        <w:pStyle w:val="BookText"/>
        <w:rPr/>
      </w:pPr>
      <w:r>
        <w:rPr>
          <w:rFonts w:ascii="Amiri" w:hAnsi="Amiri" w:eastAsia="Amiri" w:cs="Amiri"/>
          <w:color w:val="111111"/>
          <w:sz w:val="28"/>
          <w:sz w:val="28"/>
          <w:szCs w:val="28"/>
          <w:rtl w:val="true"/>
          <w:lang w:bidi="ar-SA"/>
        </w:rPr>
        <w:t>بيان صفاتى از خداوند</w:t>
      </w:r>
    </w:p>
    <w:p>
      <w:pPr>
        <w:pStyle w:val="BookText"/>
        <w:rPr/>
      </w:pPr>
      <w:r>
        <w:rPr>
          <w:rFonts w:ascii="IRNazanin" w:hAnsi="IRNazanin" w:eastAsia="IRNazanin"/>
          <w:color w:val="111111"/>
          <w:sz w:val="28"/>
          <w:sz w:val="28"/>
          <w:szCs w:val="28"/>
          <w:rtl w:val="true"/>
          <w:lang w:bidi="fa-IR"/>
        </w:rPr>
        <w:t>خضوع همه چيز در برابر خدا</w:t>
      </w:r>
    </w:p>
    <w:p>
      <w:pPr>
        <w:pStyle w:val="BookText"/>
        <w:rPr/>
      </w:pPr>
      <w:r>
        <w:rPr>
          <w:rFonts w:ascii="IRNazanin" w:hAnsi="IRNazanin" w:eastAsia="IRNazanin"/>
          <w:color w:val="111111"/>
          <w:sz w:val="28"/>
          <w:sz w:val="28"/>
          <w:szCs w:val="28"/>
          <w:rtl w:val="true"/>
          <w:lang w:bidi="fa-IR"/>
        </w:rPr>
        <w:t>وابستگى موجودات به خدا</w:t>
      </w:r>
    </w:p>
    <w:p>
      <w:pPr>
        <w:pStyle w:val="BookText"/>
        <w:rPr/>
      </w:pPr>
      <w:r>
        <w:rPr>
          <w:rFonts w:ascii="Amiri" w:hAnsi="Amiri" w:eastAsia="Amiri" w:cs="Amiri"/>
          <w:color w:val="111111"/>
          <w:sz w:val="28"/>
          <w:sz w:val="28"/>
          <w:szCs w:val="28"/>
          <w:rtl w:val="true"/>
          <w:lang w:bidi="ar-SA"/>
        </w:rPr>
        <w:t>فرق بين امكان ذاتى و امكان فقرى</w:t>
      </w:r>
    </w:p>
    <w:p>
      <w:pPr>
        <w:pStyle w:val="BookText"/>
        <w:rPr/>
      </w:pPr>
      <w:r>
        <w:rPr>
          <w:rFonts w:ascii="IRNazanin" w:hAnsi="IRNazanin" w:eastAsia="IRNazanin"/>
          <w:color w:val="111111"/>
          <w:sz w:val="28"/>
          <w:sz w:val="28"/>
          <w:szCs w:val="28"/>
          <w:rtl w:val="true"/>
          <w:lang w:bidi="fa-IR"/>
        </w:rPr>
        <w:t>اختصاص عزّت و قوّت و پناه بخشى به خداوند</w:t>
      </w:r>
    </w:p>
    <w:p>
      <w:pPr>
        <w:pStyle w:val="BookText"/>
        <w:rPr/>
      </w:pPr>
      <w:r>
        <w:rPr>
          <w:rFonts w:ascii="Amiri" w:hAnsi="Amiri" w:eastAsia="Amiri" w:cs="Amiri"/>
          <w:color w:val="111111"/>
          <w:sz w:val="28"/>
          <w:sz w:val="28"/>
          <w:szCs w:val="28"/>
          <w:rtl w:val="true"/>
          <w:lang w:bidi="ar-SA"/>
        </w:rPr>
        <w:t>شنوايى و دانايى خداوند و معناى آن</w:t>
      </w:r>
    </w:p>
    <w:p>
      <w:pPr>
        <w:pStyle w:val="BookText"/>
        <w:rPr/>
      </w:pPr>
      <w:r>
        <w:rPr>
          <w:rFonts w:ascii="IRNazanin" w:hAnsi="IRNazanin" w:eastAsia="IRNazanin"/>
          <w:color w:val="111111"/>
          <w:sz w:val="28"/>
          <w:sz w:val="28"/>
          <w:szCs w:val="28"/>
          <w:rtl w:val="true"/>
          <w:lang w:bidi="fa-IR"/>
        </w:rPr>
        <w:t>خداوند روزى دهنده و مرجعِ‌ موجودات</w:t>
      </w:r>
    </w:p>
    <w:p>
      <w:pPr>
        <w:pStyle w:val="BookText"/>
        <w:rPr/>
      </w:pPr>
      <w:r>
        <w:rPr>
          <w:rFonts w:ascii="IRNazanin" w:hAnsi="IRNazanin" w:eastAsia="IRNazanin"/>
          <w:color w:val="111111"/>
          <w:sz w:val="28"/>
          <w:sz w:val="28"/>
          <w:szCs w:val="28"/>
          <w:rtl w:val="true"/>
          <w:lang w:bidi="fa-IR"/>
        </w:rPr>
        <w:t>عدم امكان مشاهدۀ خداوند با چشم مادّى</w:t>
      </w:r>
    </w:p>
    <w:p>
      <w:pPr>
        <w:pStyle w:val="BookText"/>
        <w:rPr/>
      </w:pPr>
      <w:r>
        <w:rPr>
          <w:rFonts w:ascii="Amiri" w:hAnsi="Amiri" w:eastAsia="Amiri" w:cs="Amiri"/>
          <w:color w:val="111111"/>
          <w:sz w:val="28"/>
          <w:sz w:val="28"/>
          <w:szCs w:val="28"/>
          <w:rtl w:val="true"/>
          <w:lang w:bidi="ar-SA"/>
        </w:rPr>
        <w:t>بى نيازى خدا از خلق</w:t>
      </w:r>
    </w:p>
    <w:p>
      <w:pPr>
        <w:pStyle w:val="BookText"/>
        <w:rPr/>
      </w:pPr>
      <w:r>
        <w:rPr>
          <w:rFonts w:ascii="IRNazanin" w:hAnsi="IRNazanin" w:eastAsia="IRNazanin"/>
          <w:color w:val="111111"/>
          <w:sz w:val="28"/>
          <w:sz w:val="28"/>
          <w:szCs w:val="28"/>
          <w:rtl w:val="true"/>
          <w:lang w:bidi="fa-IR"/>
        </w:rPr>
        <w:t>گسترۀ قدرت حق</w:t>
      </w:r>
    </w:p>
    <w:p>
      <w:pPr>
        <w:pStyle w:val="BookText"/>
        <w:rPr/>
      </w:pPr>
      <w:r>
        <w:rPr>
          <w:rFonts w:ascii="IRNazanin" w:hAnsi="IRNazanin" w:eastAsia="IRNazanin"/>
          <w:color w:val="111111"/>
          <w:sz w:val="28"/>
          <w:sz w:val="28"/>
          <w:szCs w:val="28"/>
          <w:rtl w:val="true"/>
          <w:lang w:bidi="fa-IR"/>
        </w:rPr>
        <w:t>تأثيرناپذيرى سلطنت و مُلك خداوند</w:t>
      </w:r>
    </w:p>
    <w:p>
      <w:pPr>
        <w:pStyle w:val="BookText"/>
        <w:rPr/>
      </w:pPr>
      <w:r>
        <w:rPr>
          <w:rFonts w:ascii="Amiri" w:hAnsi="Amiri" w:eastAsia="Amiri" w:cs="Amiri"/>
          <w:color w:val="111111"/>
          <w:sz w:val="28"/>
          <w:sz w:val="28"/>
          <w:szCs w:val="28"/>
          <w:rtl w:val="true"/>
          <w:lang w:bidi="ar-SA"/>
        </w:rPr>
        <w:t>بى اثر بودن نارضايتى ها بر قضا و قدر الهى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سرّ و نهان نزد خدا</w:t>
      </w:r>
      <w:bookmarkStart w:id="15" w:name="pg14748_134372"/>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كُلُّ‌ شَيْ‌ءٍ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فَقِيرٍ، وَ عِزُّ كُلِّ‌ ذَلِيلٍ‌، وَ قُوَّةُ‌ كُلِّ‌ ضَعِيفٍ‌، وَ مَفْزَعُ‌ كُلِّ‌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سَمِعَ‌ نُطْقَهُ‌، وَ مَنْ‌ سَكَتَ‌ عَلِمَ‌ سِرَّهُ‌، وَ مَنْ‌ عَاشَ‌ فَعَلَيْهِ‌ رِزْقُهُ‌، وَ 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لَمْ‌تَرَكَ‌ الْعُيُونُ‌ فَتُخْبِرَ عَنْكَ‌، بَلْ‌ كُنْتَ‌ قَبْلَ‌ الْوَاصِفِينَ‌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لَمْ‌تَخْلُقِ‌ الْخَلْقَ‌ لِوَحْشَةٍ‌، وَ لَااسْتَعْمَلْتَهُمْ‌ 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لَايَسْبِقُكَ‌ مَنْ‌ طَلَبْتَ‌، وَ لَايُفْلِتُكَ‌ مَنْ‌ أَخَذْتَ‌، وَ لَايَنْقُصُ‌ سُلْطَانَكَ‌ مَنْ‌ عَصَاكَ‌، وَ لَايَزِيدُ فِي مُلْكِكَ‌ مَنْ‌ أَطَاعَكَ‌، وَ لَايَرُدُّ أَمْرَكَ‌ مَنْ‌ سَخِطَ‍‌ قَضَاءَكَ‌، وَ لَايَسْتَغْنِي عَنْكَ‌ مَنْ‌ تَوَلّى‌ عَنْ‌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عِنْدَكَ‌ عَلَانِيَةٌ‌، وَ كُلُّ‌ غَيْبٍ‌ عِنْدَكَ‌ شَهَادَةٌ‌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983340_730472459"/>
      <w:bookmarkStart w:id="17" w:name="_Toc6"/>
      <w:bookmarkEnd w:id="16"/>
      <w:r>
        <w:rPr>
          <w:rtl w:val="true"/>
        </w:rPr>
        <w:t>نقل هاى متفاوت خطبه</w:t>
      </w:r>
      <w:bookmarkEnd w:id="17"/>
    </w:p>
    <w:p>
      <w:pPr>
        <w:pStyle w:val="BookText"/>
        <w:rPr/>
      </w:pPr>
      <w:r>
        <w:rPr>
          <w:rFonts w:ascii="IRNazanin" w:hAnsi="IRNazanin" w:eastAsia="IRNazanin"/>
          <w:color w:val="111111"/>
          <w:sz w:val="28"/>
          <w:sz w:val="28"/>
          <w:szCs w:val="28"/>
          <w:rtl w:val="true"/>
          <w:lang w:bidi="fa-IR"/>
        </w:rPr>
        <w:t>سيّد رضى پيش از شروع هر خطبه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خُطْبَةٍ‌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 جهت كه اساس كار ايشان در جمع آورى خطبه هاى نهج البلاغه بر انتخاب و گزينش بهترين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كمتر خطبه اى را به طور كامل نقل كرده، و معمولاً فقط‍‌ بخش هايى از آنها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تبعيض است؛ يعنى قسمت هايى از خطبه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خطبه را احمد بن عبدربّه اندلسى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قبل از سيّد رضى مى زيسته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جلد</w:t>
      </w:r>
      <w:bookmarkStart w:id="18" w:name="pg14748_134373"/>
    </w:p>
    <w:p>
      <w:pPr>
        <w:pStyle w:val="BookText"/>
        <w:rPr/>
      </w:pPr>
      <w:bookmarkEnd w:id="18"/>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خطبه 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ابتدا خطبه اى بسيار جالب از پيامبراكرم صلى الله عليه و آله و سلم نقل كرده و بعد هم خطبه هايى از ابوبكر و عمر و عثمان است تا مى رسد به اميرالمؤمنين عليه السلام؛ و پس از نقل بعضى از خطبه هاى آن حضرت، از معاويه و ديگر خلفاى بنى اميّه و بنى عبّاس نيز خطبه هايى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خطبه هايى كه از اميرالمؤمنين عليه السلام نقل كرده خطبه اى است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Style w:val="FootnoteAnchor"/>
          <w:rtl w:val="true"/>
        </w:rPr>
        <w:footnoteReference w:id="2"/>
      </w:r>
      <w:r>
        <w:rPr>
          <w:rFonts w:ascii="Amiri" w:hAnsi="Amiri" w:eastAsia="Amiri" w:cs="Amiri"/>
          <w:color w:val="111111"/>
          <w:sz w:val="28"/>
          <w:sz w:val="28"/>
          <w:szCs w:val="28"/>
          <w:rtl w:val="true"/>
          <w:lang w:bidi="ar-SA"/>
        </w:rPr>
        <w:t>كه با اين خطبه اى كه سيّد رضى در نهج البلاغه آورده تفاوتهاى زيادى دارد ولى بسيارى از عبارتها و مضمونهاى آن مانند 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اضافاتى در آنجا دارد و در اينجا هم دربارۀ ملائكه سخن گفته شده كه در عقدالفريد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دارد كه حضرت دوبار خطبه خوانده باشند كه بعضى عبارتها و مضامين آنها مشابه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اين خطبه را كه دربارۀ ملائكه است 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تفاوتى با نهج البلاغه در اين قسمت ندارد، شايد زمخشرى آن را از نهج البلاغه گرفته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9" w:name="__RefHeading___Toc983342_730472459"/>
      <w:bookmarkStart w:id="20" w:name="_Toc7"/>
      <w:bookmarkEnd w:id="19"/>
      <w:r>
        <w:rPr>
          <w:rtl w:val="true"/>
        </w:rPr>
        <w:t>بيان صفاتى از خداوند</w:t>
      </w:r>
      <w:bookmarkEnd w:id="20"/>
    </w:p>
    <w:p>
      <w:pPr>
        <w:pStyle w:val="BookText"/>
        <w:rPr/>
      </w:pPr>
      <w:r>
        <w:rPr>
          <w:rFonts w:ascii="IRNazanin" w:hAnsi="IRNazanin" w:eastAsia="IRNazanin"/>
          <w:color w:val="111111"/>
          <w:sz w:val="28"/>
          <w:sz w:val="28"/>
          <w:szCs w:val="28"/>
          <w:rtl w:val="true"/>
          <w:lang w:bidi="fa-IR"/>
        </w:rPr>
        <w:t>در اين بخش از خطبه، حضرت به بيان صفاتى از خداوند مى پردازند، هم صفات جلال و هم صفات جمال</w:t>
      </w:r>
      <w:r>
        <w:rPr>
          <w:rFonts w:eastAsia="IRNazanin" w:cs="IRNazanin"/>
          <w:color w:val="111111"/>
          <w:sz w:val="28"/>
          <w:szCs w:val="28"/>
          <w:rtl w:val="true"/>
          <w:lang w:bidi="fa-IR"/>
        </w:rPr>
        <w:t>.</w:t>
      </w:r>
    </w:p>
    <w:p>
      <w:pPr>
        <w:pStyle w:val="Heading3"/>
        <w:numPr>
          <w:ilvl w:val="2"/>
          <w:numId w:val="1"/>
        </w:numPr>
        <w:rPr/>
      </w:pPr>
      <w:bookmarkStart w:id="21" w:name="__RefHeading___Toc983344_730472459"/>
      <w:bookmarkStart w:id="22" w:name="_Toc8"/>
      <w:bookmarkEnd w:id="21"/>
      <w:r>
        <w:rPr>
          <w:rtl w:val="true"/>
        </w:rPr>
        <w:t>خضوع همه چيز در برابر خدا</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خَاضِعٌ‌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در برابر خداوند خاضع و فروافتاده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 الَّذي هُوَ أَوَّلُ‌ كُلِّ‌ شَيْ‌ءٍ وَ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شده كه در نهج البلاغه نيست؛ و با توجّه به اين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مى خواهد، معلوم مى شود عبارتى از اوّل خطبه افتاده و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همان كتاب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w:t>
      </w:r>
      <w:r>
        <w:rPr>
          <w:rStyle w:val="FootnoteAnchor"/>
          <w:rtl w:val="true"/>
        </w:rPr>
        <w:footnoteReference w:id="4"/>
      </w:r>
      <w:r>
        <w:rPr>
          <w:rFonts w:ascii="IRNazanin" w:hAnsi="IRNazanin" w:eastAsia="IRNazanin"/>
          <w:color w:val="111111"/>
          <w:sz w:val="28"/>
          <w:sz w:val="28"/>
          <w:szCs w:val="28"/>
          <w:rtl w:val="true"/>
          <w:lang w:bidi="fa-IR"/>
        </w:rPr>
        <w:t xml:space="preserve">و در نسخۀ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دل بوده و دل مى لرزد؛ ولى خضوع همان تواضع ظاهرى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خَاضِعٌ‌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چيز در برابر عظمت خداوند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همه چيز و از جمله اشياء غير ذوى العقول را هم شامل مى شود،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بعيد نيست كه همۀ موجودات و از جمله اشياء غير ذوى العقول نيز داراى شعور و ادراك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صدرالمتألهين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هستى به حسب مصداق، با علم و قدرت و حيات عين يكديگرند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البته هر چه وجود ضعيف تر باشد علم و قدرت و حيات آن هم ضعيف تر است، و هر چه وجود قوى تر باشد علم و قدرت و حيات آن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موجودى به هر اندازه اى كه از وجود حظّ‍‌ و بهره دارد به همان اندازه داراى علم و قدرت است؛ اگرچه ما آن را تشخيص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ما فِي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زمين است او را تسبيح مى گويند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3" w:name="pg14748_134375"/>
    </w:p>
    <w:p>
      <w:pPr>
        <w:pStyle w:val="BookText"/>
        <w:rPr/>
      </w:pPr>
      <w:bookmarkEnd w:id="23"/>
      <w:r>
        <w:rPr>
          <w:rFonts w:ascii="IRNazanin" w:hAnsi="IRNazanin" w:eastAsia="IRNazanin"/>
          <w:color w:val="111111"/>
          <w:sz w:val="28"/>
          <w:sz w:val="28"/>
          <w:szCs w:val="28"/>
          <w:rtl w:val="true"/>
          <w:lang w:bidi="fa-IR"/>
        </w:rPr>
        <w:t>در جاى ديگرى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قَدْ عَلِمَ‌ صَلاتَهُ‌ وَ تَسْبِيحَهُ‌</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نماز و تسبيح خويش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نيست مگر آن كه شاكرانه او را تسبيح مى گويد؛ ولى شما تسبيح آنان را در نمى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موجودات علم و شعور داشته و خداوند را تسبيح مى كنند، ولى ما نشنيده و درك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و پرندگان با حضرت داوود عليه السلام تسبيح خدا گفتند و گوش داوودى بود كه آن را شنيد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به هر حال ظاهر اين آيات دلالت مى كند كه همۀ موجودات در مقابل خداوند فروتنى و خضوع دارند و در برابر عظمت او خاضع و خاشع مى باشند</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983346_730472459"/>
      <w:bookmarkStart w:id="25" w:name="_Toc9"/>
      <w:bookmarkEnd w:id="24"/>
      <w:r>
        <w:rPr>
          <w:rtl w:val="true"/>
        </w:rPr>
        <w:t>وابستگى موجودات به خدا</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قَائِمٌ‌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چيز به خداوند قائم و پابرجاست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موجودات قيام به حق دارند؛ يعنى پايدارى آنان به وسيلۀ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وجود آنان هم از جهت حدوث و هم از جهت بقا وابسته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همۀ موجودات جلوۀ حق بوده و نسبت به او مانند معناى حرفى كه صِرف ربط‍‌ است نسبت به معناى اسمى كه معنايى مستقل است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و فعلى در جمله وجود نداشته باشد حروف بى معنا شده و كاربردى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هستى نيز اگر خدا را از موجودات بگيريم چيزى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ضميرها در اينجا به خداوند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همان 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ابتداى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باشد مشكل در ظاهر عبارت حل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كُلِّ‌ 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بى نيازى هر نيازمندى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بى نيازى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نياز واقعى و مطلق جز خداوند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بى نياز كننده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يك نكتۀ مهم و دقيقى است كه آن را توضيح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فلسفه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مُمْكنٍ‌ زَوْجٌ‌ تَرْكيبيٌّ‌ لَهُ‌ مَهِيَّةٌ‌ وَ وُجُودٌ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ممكنى يك زوج تركيب شده است كه يك ماهيّت و يك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ماهيّت را لابشرط‍‌ از وجود و عدم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ذات ماهيّت نه وجود راه دارد و لحاظ‍‌ شده است و نه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ماهيّت لابشرط‍‌ نسبت به فقر و غنا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ماهيّت خود به خود موجود نيست، بلكه به سبب علّت خود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ماهيّت در حقيقت چيزى نيست؛ بلكه ماهيّت، حدّ وجود و منتزع از وجود خاص است؛ و آنچه حقيقت دارد همان هستى و واقعيت يا به تعبير ديگر خارجيت اشياء مى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اين نكته را هم توجّه داشت كه ما يك مفهوم وجود داريم كه موطن آن ذهن است، و يك حقيقت هستى كه عين خارجيت و واقعيت و منشأ اثر است؛ و ما كه اينجا بحث از وجود در برابر ماهيّت مى كنيم مقصودمان مفهوم وجود نيست بلكه حقيقت وجود منظور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26" w:name="pg14748_134377"/>
    </w:p>
    <w:p>
      <w:pPr>
        <w:pStyle w:val="BookText"/>
        <w:rPr/>
      </w:pPr>
      <w:bookmarkEnd w:id="26"/>
      <w:r>
        <w:rPr>
          <w:rFonts w:ascii="IRNazanin" w:hAnsi="IRNazanin" w:eastAsia="IRNazanin"/>
          <w:color w:val="111111"/>
          <w:sz w:val="28"/>
          <w:sz w:val="28"/>
          <w:szCs w:val="28"/>
          <w:rtl w:val="true"/>
          <w:lang w:bidi="fa-IR"/>
        </w:rPr>
        <w:t>در هر صورت وجود خارجى اشياء غير از حق تعالى هر كدام حدّى دارند، كه ماهيّت حكايت از آن حدّ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يك وجودِ غيرمتناهى است حدّ نداشته و در نتيجه داراى ماهيّت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 مَاهِيَّتُهُ‌ إِنِّيَّتُهُ‌</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حق همان انّيت و وجودش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ماهيّتى را كه به معناى حدّ وجود است ندارد</w:t>
      </w:r>
      <w:r>
        <w:rPr>
          <w:rFonts w:eastAsia="IRNazanin" w:cs="IRNazanin"/>
          <w:color w:val="111111"/>
          <w:sz w:val="28"/>
          <w:szCs w:val="28"/>
          <w:rtl w:val="true"/>
          <w:lang w:bidi="fa-IR"/>
        </w:rPr>
        <w:t>.</w:t>
      </w:r>
    </w:p>
    <w:p>
      <w:pPr>
        <w:pStyle w:val="Heading3"/>
        <w:numPr>
          <w:ilvl w:val="2"/>
          <w:numId w:val="1"/>
        </w:numPr>
        <w:rPr/>
      </w:pPr>
      <w:bookmarkStart w:id="27" w:name="__RefHeading___Toc983348_730472459"/>
      <w:bookmarkStart w:id="28" w:name="_Toc10"/>
      <w:bookmarkEnd w:id="27"/>
      <w:r>
        <w:rPr>
          <w:rtl w:val="true"/>
        </w:rPr>
        <w:t>فرق بين امكان ذاتى و امكان فقرى</w:t>
      </w:r>
      <w:bookmarkEnd w:id="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در مورد هر ماهيّتى از جمله ماهيّت انسان مى توان تعبير به فقير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شيْ‌ءٌ لَهُ‌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مثلاً ماهيّت انسان نيازمند علّتى است كه او را موجود كند؛ ولى اگر وجودِ خودِ انسان را لحاظ‍‌ كنيم نمى توانيم نسبت به آن تعبير به فقير به اين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وجودِ انسان فقير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لَهُ‌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فقير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هُوَ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انسان چيزى نيست كه نياز داشته باشد؛ بلكه وجودِ انسان عينِ‌ نياز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تفاوتى كه در ماهيّات و وجود اشياء هست، در فلسفه از فقر و امكان ماهيّات به امكان ذاتى تعبير شده، و از فقر و امكانى كه در وجودات است به امكان فقرى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امكان ذاتى مى توان ماهيّت را جداى از علّت تصور كرد؛ و ماهيّت بدين لحاظ‍‌ و تصور، براى تحقق و وجودِ خود نيازمند علّت است؛ ولى در امكان فقرى حقيقت وجود ممكن عين وابستگى است، اما حقيقت ماهيّت عين وابستگى نبوده، بلكه مثلاً ماهيّت انسان چيزى است كه تحقق و وجودش نياز به علّت دارد؛ ولى هستىِ‌ انسان عين وابستگى و ارتباط‍‌ به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شىء مرتبط‍‌ با شيئى كه عين ربط‍‌ است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انسان مرتبط‍‌ با خداست معنايش اين است كه به حسب تحليل ذهنى يك خدا داريم و يك ماهيّت انسان و يكى هم وجودِ انسان كه اين وجود عين ارتباط‍‌ با خداوند است و ماهيّت انسان هم كه حدّ همين وجود است به واسطۀ اين وجود با خداوند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حسب واقع و حقيقت، وجود همۀ اشياء جهان عين ربط‍‌ به خداوند است؛ به دليل آن كه اگر اين رابطۀ وجودى قطع شود هيچ چيزى از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وجود و چه ماهيّت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ذاتِ‌ شىء همان است كه اگر از او گرفته شود چيز ديگرى برايش باقى نمى ماند؛ چون با گرفتن ربط‍‌ اشياء با خدا چيزى به نام اشياء باقى نخواهد ماند و معلوم مى شود كه حقيقت و ذاتِ‌ آنها عين ارتباط‍‌ و به عبارت ديگر عين نياز و فقر به خداوند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هنگامى كه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غِنى‌ كُلِّ‌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روى سخنش با ماست كه براى ماهيّت شأن و استقلالى قائل هستيم و مى گوييم اين 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 محتاج به خداوند است؛ در صورتى كه اگر ما فرض را روى ماهيّت كه امرى است اعتبارى نبرده و روى وجود كه اصيل و منشأ اثر است ببريم، خودِ وجودِ انسان عين ارتباط‍‌ و نياز و فقر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به وجود اگر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بكنيم، هنگامى اين تعبير صحيح است كه ما ذات را در مشتق معتبر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فقير را به خود فقر معنا كنيم نه ماهيّت يا چيزى كه فقر براى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مشتق ذات معتبر نباشد، تعبير به فقير بودن وجود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همان طور كه گاهى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سفيد است، گاهى هم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سفيدى اگر سفيدى را بگيريم ديگر چيزى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واضح تر سفيدى گچ هم سفيد و هم سفيدى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گچ به تبع سفيدى سفيد است</w:t>
      </w:r>
      <w:r>
        <w:rPr>
          <w:rFonts w:eastAsia="IRNazanin" w:cs="IRNazanin"/>
          <w:color w:val="111111"/>
          <w:sz w:val="28"/>
          <w:szCs w:val="28"/>
          <w:rtl w:val="true"/>
          <w:lang w:bidi="fa-IR"/>
        </w:rPr>
        <w:t>.</w:t>
      </w:r>
      <w:bookmarkStart w:id="29" w:name="pg14748_134379"/>
    </w:p>
    <w:p>
      <w:pPr>
        <w:pStyle w:val="BookText"/>
        <w:rPr/>
      </w:pPr>
      <w:bookmarkEnd w:id="29"/>
      <w:r>
        <w:rPr>
          <w:rFonts w:ascii="IRNazanin" w:hAnsi="IRNazanin" w:eastAsia="IRNazanin"/>
          <w:color w:val="111111"/>
          <w:sz w:val="28"/>
          <w:sz w:val="28"/>
          <w:szCs w:val="28"/>
          <w:rtl w:val="true"/>
          <w:lang w:bidi="fa-IR"/>
        </w:rPr>
        <w:t>خلاصه ما اگر ماهيّت وجودات را لحاظ‍‌ كنيم كه فقيرند و خداوند بى نياز كنندۀ آنهاست، از آن نياز و فقر تعبير به امكان ذاتى و ماهوى مى شود؛ ولى اگر وجودِ موجودات را در نظر بگيريم كه عين فقر و نياز و ارتباط‍‌ با خدايند، از آن نياز و فقر تعبير به امكان فقرى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امكان ذاتى مربوط‍‌ به ماهيّات، و امكان فقرى مربوط‍‌ به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 كُلِّ‌ فَقيِرٍ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بى نيازى هر فقير است؛ يعنى موجب بى نيازى هر چيزى است كه ذاتش عين فقر و عين وابستگى به حق است، و شايد منظور امكان فقرى يا هم امكان ذاتى و هم امكان فقرى هر دو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نيازمند به خداوند هستيد و خداوند بى نيازِ ستوده است</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83350_730472459"/>
      <w:bookmarkStart w:id="31" w:name="_Toc11"/>
      <w:bookmarkEnd w:id="30"/>
      <w:r>
        <w:rPr>
          <w:rtl w:val="true"/>
        </w:rPr>
        <w:t>اختصاص عزّت و قوّت و پناه بخشى به خداوند</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 كُلِّ‌ ذَلِيلٍ‌، وَ قُوَّةُ‌ كُلِّ‌ ضَعِيفٍ‌، وَ مَفْزَعُ‌ كُلِّ‌ مَلْهُوفٍ‌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هر خوار، و نيروى هر ناتوان، و پناهگاه هر ستم ديده 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و پيروزى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رسيدگى و پناهگاه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مصيبت زده و ستم ديده مى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عزّت هر ذليلى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به ظاهر و در بين مردم ذليل و خوار است، اگر با خداوند كه همۀ عزّتها از آنِ‌ اوست ارتباط‍‌ داشته و وابسته به حق باشد بالاترين عزّتها را دارد و خداوند موجب عزّت و غلبۀ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خاص خداوند و پيامبر او و مؤمنان است</w:t>
      </w:r>
      <w:r>
        <w:rPr>
          <w:rFonts w:eastAsia="IRNazanin" w:cs="IRNazanin"/>
          <w:color w:val="111111"/>
          <w:sz w:val="28"/>
          <w:szCs w:val="28"/>
          <w:rtl w:val="true"/>
          <w:lang w:bidi="fa-IR"/>
        </w:rPr>
        <w:t>.»</w:t>
      </w:r>
      <w:bookmarkStart w:id="32" w:name="pg14748_134380"/>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كُلِّ‌ ذَلِيلٍ‌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عزّت هر ذليلى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ارتباط‍‌ با خداوند داشته باشد عزّت پيدا مى كند؛ گرچه در دنيا و بر اساس شرايط‍‌ اجتماعى ذليل و خوار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كُلِّ‌ ضَعِيفٍ‌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نيرو و توان هر ضعيفى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ارتباط‍‌ با خداوند انسان قدرت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مَفْزَعُ‌ كُلِّ‌ مَلْهُوفٍ‌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پناهگاه هر مصيبت زده و ستم ديده و گرفتارى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گرفتار باشد حتى اگر به ظاهر كافر بوده و خدا را انكار كند، در شرايط‍‌ گرفتارى و سختى ها به خداوند پناه برده و به او متوسل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ممكن است در شرايط‍‌ عادى و معمولى زندگى خداوند را فراموش كند؛ ولى گاهى كه در دريا و ميان امواج سهمگين گرفتار مى شود و يا در سكرات مرگ قرار مى گيرد، به طور فطرى و طبيعى دلش متوجّه يك نيروى غيبى مى شود كه آن نيروى غيبى ذات بارى تعالى مى باشد</w:t>
      </w:r>
      <w:r>
        <w:rPr>
          <w:rFonts w:eastAsia="IRNazanin" w:cs="IRNazanin"/>
          <w:color w:val="111111"/>
          <w:sz w:val="28"/>
          <w:szCs w:val="28"/>
          <w:rtl w:val="true"/>
          <w:lang w:bidi="fa-IR"/>
        </w:rPr>
        <w:t>.</w:t>
      </w:r>
    </w:p>
    <w:p>
      <w:pPr>
        <w:pStyle w:val="Heading3"/>
        <w:numPr>
          <w:ilvl w:val="2"/>
          <w:numId w:val="1"/>
        </w:numPr>
        <w:rPr/>
      </w:pPr>
      <w:bookmarkStart w:id="33" w:name="__RefHeading___Toc983352_730472459"/>
      <w:bookmarkStart w:id="34" w:name="_Toc12"/>
      <w:bookmarkEnd w:id="33"/>
      <w:r>
        <w:rPr>
          <w:rtl w:val="true"/>
        </w:rPr>
        <w:t>شنوايى و دانايى خداوند و معناى آن</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سَمِعَ‌ نُطْقَهُ‌، وَ مَنْ‌ سَكَتَ‌ عَلِمَ‌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سخن بگويد خداوند سخن او را مى شنود، و هر كس خاموش باشد خداوند سرّ و نهانِ‌ او را مى 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سخنى بگويد خداوند نطق و كلام او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گوش ظاهرى مانند انسان و ساير موجودات زنده ندارد، ولى نسبت به مسموعات علم و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گوش وسيلۀ شنوايى موجودات زنده و مادّى است و لازم نيست كه همۀ موجودات با اين گوش، علم به مسموعات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براى شنيدن صداها بايد آن صدا در گوشمان منعكس شود و به وسيلۀ سلسله اعصاب به يك نقطه</w:t>
      </w:r>
    </w:p>
    <w:p>
      <w:pPr>
        <w:pStyle w:val="BookText"/>
        <w:rPr/>
      </w:pPr>
      <w:r>
        <w:rPr>
          <w:rFonts w:ascii="IRNazanin" w:hAnsi="IRNazanin" w:eastAsia="IRNazanin"/>
          <w:color w:val="111111"/>
          <w:sz w:val="28"/>
          <w:sz w:val="28"/>
          <w:szCs w:val="28"/>
          <w:rtl w:val="true"/>
          <w:lang w:bidi="fa-IR"/>
        </w:rPr>
        <w:t>از مغز برسد كه مربوط‍‌ به قوّۀ سامعه است، آنگاه ما آن مسموع و صدا را درك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خداوند نياز به اين مقدّمات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همۀ نظام وجود عين وابستگى به خداوند است و بنابراين همۀ آنها حاضر پيش خداوند بوده و به آنها احاطۀ وجودى و علمى و علم حضورى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نطق او را درك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سَكَتَ‌ عَلِمَ‌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آنهايى هم كه ساكت اند در درونشان هر چه هست خداوند اسرارشان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نظام هستى وجود ندارد مگر اين كه خداوند آن را دانسته و نسبت به جزئيات آن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الْأَعْيانِ‌ عِنْدَ اللّه كَصَفَحاتِ‌ الأَذْهانِ‌ عِنْدَنا</w:t>
      </w:r>
      <w:r>
        <w:rPr>
          <w:rFonts w:eastAsia="IRNazanin" w:cs="IRNazanin"/>
          <w:color w:val="111111"/>
          <w:sz w:val="28"/>
          <w:szCs w:val="28"/>
          <w:rtl w:val="true"/>
          <w:lang w:bidi="fa-IR"/>
        </w:rPr>
        <w:t>»</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هاى كتاب تكوين و موجودات خارجى نزد خداوند مانند صفحه هاى كتابِ‌ ذهنى و موجودات ذهنى در نزد ما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صورتهاى ذهنى اشياء در ذهن شما حاضر است و شما كاملاً نسبت به آنها احاطه و علم و آگاهى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هنگامى كه شما گنبد حضرت معصومه عليها السلام را در ذهن خود تصور مى كنيد، در حقيقت اين گنبد ذهنى را در ذهن خود خلق كرده و نسبت به آن احاطۀ علمى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همۀ عالم و موجودات خارجى نيز در نزد خدا به همين وزان بلكه به مراتب بالاتر است؛ براى اين كه خالق بودن ما نسبت به صورتهاى ذهنى مان همراه با شرايط‍‌ و به گونۀ ضعيف است، بلكه خود ما و صورتهاى ذهنى اشياء در نزد ما همگى عين ربط‍‌ و وابستگى به حق تعالى است؛ ولى خالقيت خداوند، مستقل و بدون وابستگى به غير بوده و او كاملاً عالم، قادر و محيط‍‌ على الاطلاق بر هستى است؛ و همۀ نظام وجود عين ربط‍‌ و حضور عند الرّب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5" w:name="pg14748_134382"/>
    </w:p>
    <w:p>
      <w:pPr>
        <w:pStyle w:val="Heading3"/>
        <w:numPr>
          <w:ilvl w:val="2"/>
          <w:numId w:val="1"/>
        </w:numPr>
        <w:rPr/>
      </w:pPr>
      <w:bookmarkStart w:id="36" w:name="__RefHeading___Toc983354_730472459"/>
      <w:bookmarkStart w:id="37" w:name="_Toc13"/>
      <w:bookmarkEnd w:id="35"/>
      <w:bookmarkEnd w:id="36"/>
      <w:r>
        <w:rPr>
          <w:rtl w:val="true"/>
        </w:rPr>
        <w:t>خداوند روزى دهنده و مرجعِ‌ موجودات</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عَاشَ‌ فَعَلَيْهِ‌ رِزْقُهُ‌، وَ مَنْ‌ مَاتَ‌ فَإِلَيْهِ‌ مُنْقَلَبُهُ‌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زندگى مى كند پس روزى او بر خداست، و هر كه بميرد پس بازگشتش به سوى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يَعيشُ‌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زندگى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روزى هر كسى كه زندگى مى كند بر خداوند است؛ همان گونه كه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إِلاّ عَلَى اللّهِ‌ رِزْقُها</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جنبنده اى در زمين نيست مگر اين كه روزى اش فقط‍‌ بر عهدۀ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بميرد بازگشتش به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مبدأ ما خداوند است بلكه ما مملوك او هستيم،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غايت ما خداوند بوده و همه به سوى او بازمى گرديم</w:t>
      </w:r>
      <w:r>
        <w:rPr>
          <w:rFonts w:eastAsia="IRNazanin" w:cs="IRNazanin"/>
          <w:color w:val="111111"/>
          <w:sz w:val="28"/>
          <w:szCs w:val="28"/>
          <w:rtl w:val="true"/>
          <w:lang w:bidi="fa-IR"/>
        </w:rPr>
        <w:t>.</w:t>
      </w:r>
    </w:p>
    <w:p>
      <w:pPr>
        <w:pStyle w:val="Heading3"/>
        <w:numPr>
          <w:ilvl w:val="2"/>
          <w:numId w:val="1"/>
        </w:numPr>
        <w:rPr/>
      </w:pPr>
      <w:bookmarkStart w:id="38" w:name="__RefHeading___Toc983356_730472459"/>
      <w:bookmarkStart w:id="39" w:name="_Toc14"/>
      <w:bookmarkEnd w:id="38"/>
      <w:r>
        <w:rPr>
          <w:rtl w:val="true"/>
        </w:rPr>
        <w:t>عدم امكان مشاهدۀ خداوند با چشم مادّى</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 الْعُيُونُ‌ فَتُخْبِرَ عَنْكَ‌، بَلْ‌ كُنْتَ‌ قَبْلَ‌ الْوَاصِفِينَ‌ مِنْ‌ خَلْقِكَ‌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تو را نديده اند تا از تو خبر دهند، بلكه پيش از وصف كنندگانى كه آفريده اى وجود 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جحد، و كاف مفعولش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قبل از اين عبارت، حضرت امير عليه السلام خدا را مخاطب قرار نداده بود و تنها دربارۀ او و اوصافش سخن مى گفت؛ ولى از اينجا خداوند را مورد خطاب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حمد نيز به همين گونه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غايب است، ولى بعد خداوند مستقيماً مورد خطاب واقع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ادبيات عرب به اين سبك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التفات گاهى از غيبت به خطاب، و گاهى نيز از خطاب به غيبت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هنگامى كه ما وارد نماز مى شويم به حضور حق نرسيده ايم و شروع به سخن گفتن با خدا كرده ايم تا به حضور او برسيم، ولى پس از گفتن جملاتى كه در حقيقت بايد به عنوان طى كردن مراحلى از معنويت و قرب إلى اللّه محسوب شود، انسان خود را در حضور او يافته و خطاب به 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نيز حضرت امير عليه السلام ابتدا سخن خود را دربارۀ خداوند و صفات او به صورتِ‌ غايب بيان كرده، ولى پس از جملاتى مستقيماً خداوند را مورد خطاب قرار داده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تَرَكَ‌ الْعُيُونُ‌ فَتُخْبِرَ 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ها تو را نديده است تا از تو خبر دهد؛ زيرا خداوند قابل رؤيت با چشم نيست، چون جسم نيست تا با چشم ظاهرى او را ببينيم؛ بلكه او به وسيلۀ بصيرت و چشمِ‌ دل درك شده و انسان با باطن سالم و حقايقِ‌ ايمانِ‌ خود او را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كُنْتَ‌ قَبْلَ‌ الْوَاصِفِينَ‌ مِنْ‌ خَلْقِكَ‌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تو اى خداوند وجود داشتى پيش از كسانى كه تو را توصيف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ماضى آمده است، ولى بايد توجّه داشته باشيم كه در مورد خداوند زمان معنا ندارد؛ چون زمان، مقدار حركت و يا چوب 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واحد اندازه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 ملازم با حركت، و حركت از حالات و خواص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و زمان و حركت همه با هم هماهنگ و متلازم اند، ولى خدا فوق عالم مادّه است؛ در نتيجه گذشته و حال و آينده كه از اوصاف زمان است در مورد خداوند راه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زمان ماضى نيست، بلكه براى تقدّم به حسب ذات است؛ به اين معنا كه خداوند به حسب ذات و مرتبۀ وجودى، پيش از همۀ موجودات و از جمله پيش از توصيف كنندگان خود مى باشد</w:t>
      </w:r>
      <w:r>
        <w:rPr>
          <w:rFonts w:eastAsia="IRNazanin" w:cs="IRNazanin"/>
          <w:color w:val="111111"/>
          <w:sz w:val="28"/>
          <w:szCs w:val="28"/>
          <w:rtl w:val="true"/>
          <w:lang w:bidi="fa-IR"/>
        </w:rPr>
        <w:t>.</w:t>
      </w:r>
      <w:bookmarkStart w:id="40" w:name="pg14748_134384"/>
    </w:p>
    <w:p>
      <w:pPr>
        <w:pStyle w:val="Heading3"/>
        <w:numPr>
          <w:ilvl w:val="2"/>
          <w:numId w:val="1"/>
        </w:numPr>
        <w:rPr/>
      </w:pPr>
      <w:bookmarkStart w:id="41" w:name="__RefHeading___Toc983358_730472459"/>
      <w:bookmarkStart w:id="42" w:name="_Toc15"/>
      <w:bookmarkEnd w:id="40"/>
      <w:bookmarkEnd w:id="41"/>
      <w:r>
        <w:rPr>
          <w:rtl w:val="true"/>
        </w:rPr>
        <w:t>بى نيازى خدا از خلق</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لَمْ‌تَخْلُقِ‌ الْخَلْقَ‌ لِوَحْشَةٍ‌، وَ لَااسْتَعْمَلْتَهُمْ‌ لِمَنْفَعَةٍ‌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را به خاطر ترس از تنهايى نيافريدى، و آنان را براى سودى به كار نگرفته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تنهايىِ‌ خود ناراحت و در وحشت نبود كه موجودات را براى رهايى خود از وحشت و تنهايى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را به كار نگرفته تا سود و منفعتى عايد خود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مخلوقات را به خاطر ترس از تنهايى ات خلق نكردى، و موجودات را به كار نگرفته اى تا اين كه سودى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نكردم خلق تا سودى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بر بندگان جودى كنم</w:t>
      </w:r>
      <w:r>
        <w:rPr>
          <w:rStyle w:val="FootnoteAnchor"/>
          <w:rtl w:val="true"/>
        </w:rPr>
        <w:footnoteReference w:id="18"/>
      </w:r>
    </w:p>
    <w:p>
      <w:pPr>
        <w:pStyle w:val="Heading3"/>
        <w:numPr>
          <w:ilvl w:val="2"/>
          <w:numId w:val="1"/>
        </w:numPr>
        <w:rPr/>
      </w:pPr>
      <w:bookmarkStart w:id="43" w:name="__RefHeading___Toc983360_730472459"/>
      <w:bookmarkStart w:id="44" w:name="_Toc16"/>
      <w:bookmarkEnd w:id="43"/>
      <w:r>
        <w:rPr>
          <w:rtl w:val="true"/>
        </w:rPr>
        <w:t>گسترۀ قدرت حق</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لَايَسْبِقُكَ‌ مَنْ‌ طَلَبْتَ‌، وَ لَايُفْلِتُكَ‌ مَنْ‌ أَخَذْتَ‌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پيشى نمى گيرد از تو هر كه را بخواهى، و از دست تو رهايى نمى يابد هر كه را بگيرى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قدر هم قدرتمند باشد، گاهى ممكن است افرادى را كه مى خواهد دستگير كند و يا آنها را دستگير كرده است از دست او فرار كرده و برايش مشكل ايجاد كنند؛ ولى در مورد خداوند اين طور نيست و هيچ كس نمى تواند از دست او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لَايَسْبِقُكَ‌ مَنْ‌ طَلَبْتَ‌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كسى را كه تو طلب كنى نمى تواند از تو سبقت بگيرد؛ يعنى نمى تواند از حيطۀ قدرت تو بگريزد و فرار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لَايُفْلِتُكَ‌ مَنْ‌ أَخَذْتَ‌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دست تو نمى تواند خود را برهاند كسى كه تو او را گرفته اى و در اختيار تو مى باشد</w:t>
      </w:r>
      <w:r>
        <w:rPr>
          <w:rFonts w:eastAsia="IRNazanin" w:cs="IRNazanin"/>
          <w:color w:val="111111"/>
          <w:sz w:val="28"/>
          <w:szCs w:val="28"/>
          <w:rtl w:val="true"/>
          <w:lang w:bidi="fa-IR"/>
        </w:rPr>
        <w:t>.</w:t>
      </w:r>
      <w:bookmarkStart w:id="45" w:name="pg14748_134385"/>
    </w:p>
    <w:p>
      <w:pPr>
        <w:pStyle w:val="Heading3"/>
        <w:numPr>
          <w:ilvl w:val="2"/>
          <w:numId w:val="1"/>
        </w:numPr>
        <w:rPr/>
      </w:pPr>
      <w:bookmarkStart w:id="46" w:name="__RefHeading___Toc983362_730472459"/>
      <w:bookmarkStart w:id="47" w:name="_Toc17"/>
      <w:bookmarkEnd w:id="45"/>
      <w:bookmarkEnd w:id="46"/>
      <w:r>
        <w:rPr>
          <w:rtl w:val="true"/>
        </w:rPr>
        <w:t>تأثيرناپذيرى سلطنت و مُلك خداوند</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لَايَنْقُصُ‌ سُلْطَانَكَ‌ مَنْ‌ عَصَاكَ‌، وَ لَايَزِيدُ فِي مُلْكِكَ‌ مَنْ‌ أَطَاعَكَ‌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تو را كاهش نمى دهد كسى كه تو را نافرمانى كند، و بر مُلك تو نمى افزايد كسى كه از تو پيروى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معصيت خداوند كند نمى تواند از سلطنت و قدرت خداوند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قدرت خداوند كه عين ذات اوست فوق همه چيز و همۀ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عالم جلوۀ وجود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وجود غيرمتناهى است كه علم و قدرت و حيات غيرمتناهى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صفات كماليه مساوق و يگانه با وجودند و از اين رو وجود غيرمتناهى عين علم و قدرت و حيات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غيرمتناهى بودن وجود اوست كه او حدّ و ماهيّت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معصيت كنندگان نمى توانند با عصيان خود ضررى به سلطنت و حاكميت تكوينى و قدرت خداوند وارد كنند؛ بلكه به خودشان ضرر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كاهش نمى دهد سلطنت و قدرت تو را كسى كه معصيت تو را انجام مى دهد، و زياد نمى كند در مُلك تو كسى كه تو را اطاعت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اطاعت خداوند مى كند چنين نيست كه تاج گلى بر سر خداوند گذاشته باشد و يا باعث شود كه خداوند چيز تازه اى كه نداشته است پيدا كند؛ بلكه اطاعت مخلوقات از خداوند موجب كمال خود آنها و نزديك شدنشان به خداوند مى شود</w:t>
      </w:r>
      <w:r>
        <w:rPr>
          <w:rFonts w:eastAsia="IRNazanin" w:cs="IRNazanin"/>
          <w:color w:val="111111"/>
          <w:sz w:val="28"/>
          <w:szCs w:val="28"/>
          <w:rtl w:val="true"/>
          <w:lang w:bidi="fa-IR"/>
        </w:rPr>
        <w:t>.</w:t>
      </w:r>
    </w:p>
    <w:p>
      <w:pPr>
        <w:pStyle w:val="Heading3"/>
        <w:numPr>
          <w:ilvl w:val="2"/>
          <w:numId w:val="1"/>
        </w:numPr>
        <w:rPr/>
      </w:pPr>
      <w:bookmarkStart w:id="48" w:name="__RefHeading___Toc983364_730472459"/>
      <w:bookmarkStart w:id="49" w:name="_Toc18"/>
      <w:bookmarkEnd w:id="48"/>
      <w:r>
        <w:rPr>
          <w:rtl w:val="true"/>
        </w:rPr>
        <w:t>بى اثر بودن نارضايتى ها بر قضا و قدر الهى</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لَايَرُدُّ أَمْرَكَ‌ مَنْ‌ سَخِطَ‍‌ قَضَاءَكَ‌، وَ لَايَسْتَغْنِي عَنْكَ‌ مَنْ‌ تَوَلّى‌ عَنْ‌ أَمْرِكَ‌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تو را برنمى گرداند كسى كه بر قضاى تو خشمگين شده است، و از تو بى نياز نيست كسى كه از فرمانت سرپيچى كند</w:t>
      </w:r>
      <w:r>
        <w:rPr>
          <w:rFonts w:eastAsia="IRNazanin" w:cs="IRNazanin"/>
          <w:color w:val="111111"/>
          <w:sz w:val="28"/>
          <w:szCs w:val="28"/>
          <w:rtl w:val="true"/>
          <w:lang w:bidi="fa-IR"/>
        </w:rPr>
        <w:t>.)</w:t>
      </w:r>
      <w:bookmarkStart w:id="50" w:name="pg14748_134386"/>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تكوينى خداوند مى باشد كه همان قضا و قدَر است و قابل مخالفت نيست؛ و ديگرى امر تشريعى اوست كه قابل معصيت و مخالفت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فرمايشِ‌ حضرت مقصود از امرِ اوّل امر تكوينى، و مراد از امر دوّم امر تشريعى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تواند ردّ كند امر تكوينى تو را كسى كه از حكم و قضا و قدَر تو ناراحت و عصبانى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مى توانيم با اوامر تشريعى خداوند مخالفت كرده و خداوند را معصيت كنيم، ولى چون همۀ موجودات وابسته به خداوند مى باشند نمى توانند با امر تكوينى او مخالفت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بى نياز نيست هر كس كه از فرمان تو سرپيچى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معنا كه حتى آن كسانى كه از فرمان تشريعى خداوند فرار مى كنند در مخالفت خود با تشريع بى نياز از قدرت خدادادى نيستند</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83366_730472459"/>
      <w:bookmarkStart w:id="52" w:name="_Toc19"/>
      <w:bookmarkEnd w:id="51"/>
      <w:r>
        <w:rPr>
          <w:rtl w:val="true"/>
        </w:rPr>
        <w:t>ظهور سرّ و نهان نزد خدا</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سِرٍّ عِنْدَكَ‌ عَلانِيَةٌ‌، وَ كُلُّ‌ غَيْبٍ‌ عِنْدَكَ‌ شَهَادَةٌ‌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رازى نزد تو آشكار، و هر غيبى پيش تو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مباحث گذشته عرض كردم همۀ موجودات از آغاز تا انجام و حتى انديشه ها و افعال ما وابسته و عين ربط‍‌ به حق و شعاع اوست و ازاين رو نزد او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از او مخفى نبوده و جزو اسرار محسوب نمى شود، و هر غيبى پيش او حاضر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3" w:name="pg14748_134388"/>
    </w:p>
    <w:p>
      <w:pPr>
        <w:pStyle w:val="Heading2"/>
        <w:numPr>
          <w:ilvl w:val="1"/>
          <w:numId w:val="1"/>
        </w:numPr>
        <w:rPr/>
      </w:pPr>
      <w:bookmarkStart w:id="54" w:name="__RefHeading___Toc983368_730472459"/>
      <w:bookmarkStart w:id="55" w:name="_Toc20"/>
      <w:bookmarkEnd w:id="53"/>
      <w:bookmarkEnd w:id="54"/>
      <w:r>
        <w:rPr>
          <w:rtl w:val="true"/>
        </w:rPr>
        <w:t>«</w:t>
      </w:r>
      <w:r>
        <w:rPr>
          <w:rtl w:val="true"/>
        </w:rPr>
        <w:t xml:space="preserve">درس </w:t>
      </w:r>
      <w:r>
        <w:rPr/>
        <w:t>166</w:t>
      </w:r>
      <w:r>
        <w:rPr>
          <w:rtl w:val="true"/>
        </w:rPr>
        <w:t xml:space="preserve">» - </w:t>
      </w:r>
      <w:r>
        <w:rPr>
          <w:rtl w:val="true"/>
        </w:rPr>
        <w:t xml:space="preserve">خطبۀ </w:t>
      </w:r>
      <w:r>
        <w:rPr/>
        <w:t>109</w:t>
      </w:r>
      <w:r>
        <w:rPr>
          <w:rtl w:val="true"/>
        </w:rPr>
        <w:t xml:space="preserve"> (</w:t>
      </w:r>
      <w:r>
        <w:rPr>
          <w:rtl w:val="true"/>
        </w:rPr>
        <w:t>قسمت دوّم</w:t>
      </w:r>
      <w:r>
        <w:rPr>
          <w:rtl w:val="true"/>
        </w:rPr>
        <w:t>)</w:t>
      </w:r>
      <w:bookmarkEnd w:id="55"/>
    </w:p>
    <w:p>
      <w:pPr>
        <w:pStyle w:val="Heading3"/>
        <w:numPr>
          <w:ilvl w:val="2"/>
          <w:numId w:val="1"/>
        </w:numPr>
        <w:rPr/>
      </w:pPr>
      <w:bookmarkStart w:id="56" w:name="__RefHeading___Toc983370_730472459"/>
      <w:bookmarkStart w:id="57" w:name="_Toc21"/>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توضيحى مختصر دربارۀ خطبه</w:t>
      </w:r>
    </w:p>
    <w:p>
      <w:pPr>
        <w:pStyle w:val="BookText"/>
        <w:rPr/>
      </w:pPr>
      <w:r>
        <w:rPr>
          <w:rFonts w:ascii="Amiri" w:hAnsi="Amiri" w:eastAsia="Amiri" w:cs="Amiri"/>
          <w:color w:val="111111"/>
          <w:sz w:val="28"/>
          <w:sz w:val="28"/>
          <w:szCs w:val="28"/>
          <w:rtl w:val="true"/>
          <w:lang w:bidi="ar-SA"/>
        </w:rPr>
        <w:t>حركت كاروان هستى به سوى خداوند</w:t>
      </w:r>
    </w:p>
    <w:p>
      <w:pPr>
        <w:pStyle w:val="BookText"/>
        <w:rPr/>
      </w:pPr>
      <w:r>
        <w:rPr>
          <w:rFonts w:ascii="Amiri" w:hAnsi="Amiri" w:eastAsia="Amiri" w:cs="Amiri"/>
          <w:color w:val="111111"/>
          <w:sz w:val="28"/>
          <w:sz w:val="28"/>
          <w:szCs w:val="28"/>
          <w:rtl w:val="true"/>
          <w:lang w:bidi="ar-SA"/>
        </w:rPr>
        <w:t>مقايسۀ عظمت آفرينش با قدرت خداوند</w:t>
      </w:r>
    </w:p>
    <w:p>
      <w:pPr>
        <w:pStyle w:val="BookText"/>
        <w:rPr/>
      </w:pPr>
      <w:r>
        <w:rPr>
          <w:rFonts w:ascii="Amiri" w:hAnsi="Amiri" w:eastAsia="Amiri" w:cs="Amiri"/>
          <w:color w:val="111111"/>
          <w:sz w:val="28"/>
          <w:sz w:val="28"/>
          <w:szCs w:val="28"/>
          <w:rtl w:val="true"/>
          <w:lang w:bidi="ar-SA"/>
        </w:rPr>
        <w:t>نقص قابليت ها</w:t>
      </w:r>
    </w:p>
    <w:p>
      <w:pPr>
        <w:pStyle w:val="BookText"/>
        <w:rPr/>
      </w:pPr>
      <w:r>
        <w:rPr>
          <w:rFonts w:ascii="Amiri" w:hAnsi="Amiri" w:eastAsia="Amiri" w:cs="Amiri"/>
          <w:color w:val="111111"/>
          <w:sz w:val="28"/>
          <w:sz w:val="28"/>
          <w:szCs w:val="28"/>
          <w:rtl w:val="true"/>
          <w:lang w:bidi="ar-SA"/>
        </w:rPr>
        <w:t>مقايسۀ عالَم ملكوت با عوالم بالاتر</w:t>
      </w:r>
    </w:p>
    <w:p>
      <w:pPr>
        <w:pStyle w:val="BookText"/>
        <w:rPr/>
      </w:pPr>
      <w:r>
        <w:rPr>
          <w:rFonts w:ascii="Amiri" w:hAnsi="Amiri" w:eastAsia="Amiri" w:cs="Amiri"/>
          <w:color w:val="111111"/>
          <w:sz w:val="28"/>
          <w:sz w:val="28"/>
          <w:szCs w:val="28"/>
          <w:rtl w:val="true"/>
          <w:lang w:bidi="ar-SA"/>
        </w:rPr>
        <w:t>مقايسۀ نعمت هاى دنيا و آخرت</w:t>
      </w:r>
    </w:p>
    <w:p>
      <w:pPr>
        <w:pStyle w:val="BookText"/>
        <w:rPr/>
      </w:pPr>
      <w:r>
        <w:rPr>
          <w:rFonts w:ascii="IRNazanin" w:hAnsi="IRNazanin" w:eastAsia="IRNazanin"/>
          <w:color w:val="111111"/>
          <w:sz w:val="28"/>
          <w:sz w:val="28"/>
          <w:szCs w:val="28"/>
          <w:rtl w:val="true"/>
          <w:lang w:bidi="fa-IR"/>
        </w:rPr>
        <w:t>جايگاه فرشتگان</w:t>
      </w:r>
    </w:p>
    <w:p>
      <w:pPr>
        <w:pStyle w:val="BookText"/>
        <w:rPr/>
      </w:pPr>
      <w:r>
        <w:rPr>
          <w:rFonts w:ascii="IRNazanin" w:hAnsi="IRNazanin" w:eastAsia="IRNazanin"/>
          <w:color w:val="111111"/>
          <w:sz w:val="28"/>
          <w:sz w:val="28"/>
          <w:szCs w:val="28"/>
          <w:rtl w:val="true"/>
          <w:lang w:bidi="fa-IR"/>
        </w:rPr>
        <w:t>ميزان خداشناسى و قرب فرشتگان</w:t>
      </w:r>
    </w:p>
    <w:p>
      <w:pPr>
        <w:pStyle w:val="BookText"/>
        <w:rPr/>
      </w:pPr>
      <w:r>
        <w:rPr>
          <w:rFonts w:ascii="IRNazanin" w:hAnsi="IRNazanin" w:eastAsia="IRNazanin"/>
          <w:color w:val="111111"/>
          <w:sz w:val="28"/>
          <w:sz w:val="28"/>
          <w:szCs w:val="28"/>
          <w:rtl w:val="true"/>
          <w:lang w:bidi="fa-IR"/>
        </w:rPr>
        <w:t>پاره اى از ويژگى هاى وجودىِ‌ فرشتگان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بندگىِ‌ شايسته تر بر اساس شناخت بيشتر</w:t>
      </w:r>
      <w:bookmarkStart w:id="58" w:name="pg14748_134390"/>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الْأَبَدُ فَلاَ أَمَدَ لَكَ‌، وَ أَنْتَ‌ الْمُنْتَهى‌ فَلاَ مَحِيصَ‌ عَنْكَ‌، وَ أَنْتَ‌ الْمَوْعِدُ فَلاَ مَنْجى‌ مِنْكَ‌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نَاصِيَةُ‌ كُلِّ‌ دَابَّةٍ‌، وَ إِلَيْكَ‌ مَصِيرُ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أَعْظَمَ‌ مَا نَرى‌ مِنْ‌ خَلْقِكَ‌، وَ مَا أَصْغَرَ عِظَمَهُ‌ فِي جَنْبِ‌ قُدْرَتِكَ‌، وَ مَا أَهْوَلَ‌ مَا نَرى‌ مِنْ‌ مَلَكُوتِكَ‌، وَ مَا أَحْقَرَ ذَلِكَ‌ فِيَما غَابَ‌ عَنَّا مِنْ‌ سُلْطَانِكَ‌، وَ مَا أَسْبَغَ‌ نِعَمَكَ‌ فِي الدُّنْيَا، وَ مَا أَصْغَرَهَا فِي نِعَمِ‌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مَلائِكَةٍ‌ أَسْكَنْتَهُمْ‌ سَمَاوَاتِكَ‌، وَ رَفَعْتَهُمْ‌ عَنْ‌ أَرْضِكَ‌، هُمْ‌ أَعْلَمُ‌ خَلْقِكَ‌ بِكَ‌، وَ أَخْوَفُهُمْ‌ لَكَ‌، وَ أَقْرَبُهُمْ‌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يَسْكُنُوا الْأَصْلَابَ‌، وَ لَمْ‌ يُضَمَّنُوا الْأَرْحَامَ‌، وَ لَمْ‌ يُخْلَقُوا مِنْ‌ مَاءٍ مَهِينٍ‌، وَ لَمْ‌ يَشْعَبْهُمْ‌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يَتَشَعَّبْهُمْ‌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عَلى‌ مَكَانِهِمْ‌ مِنْكَ‌، وَ مَنْزِلَتِهِمْ‌ عِنْدَكَ‌، وَاسْتِجْمَاعِ‌ أَهْوَائِهِمْ‌ فِيكَ‌، وَ كَثْرَةِ‌ طَاعَتِهِمْ‌ لَكَ‌، وَ قِلَّةِ‌ غَفْلَتِهِمْ‌ عَنْ‌ أَمْرِكَ‌، لَوْ عَايَنُوا كُنْهَ‌ مَا خَفِيَ‌ عَلَيْهِمْ‌ مِنْكَ‌، لَحَقَّرُوا أَعْمَالَهُمْ‌ وَ لَزَرَوْا عَلى‌ أَنْفُسِهِمْ‌، وَ لَعَرَفُوا أَنَّهُمْ‌ لَمْ‌ يَعْبُدُوكَ‌ حَقَّ‌ عِبَادَتِكَ‌، وَ لَمْ‌ يُطِيعُوكَ‌ حَقَّ‌ طَاعَتِكَ‌</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83372_730472459"/>
      <w:bookmarkStart w:id="60" w:name="_Toc22"/>
      <w:bookmarkEnd w:id="59"/>
      <w:r>
        <w:rPr>
          <w:rtl w:val="true"/>
        </w:rPr>
        <w:t>توضيحى مختصر دربارۀ خطبه</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عرض كردم اين خطبه در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خطبه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بسيار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عبدربّه اندلسى كه مؤلف</w:t>
      </w:r>
      <w:bookmarkStart w:id="61" w:name="pg14748_134391"/>
    </w:p>
    <w:p>
      <w:pPr>
        <w:pStyle w:val="BookText"/>
        <w:rPr/>
      </w:pPr>
      <w:bookmarkEnd w:id="61"/>
      <w:r>
        <w:rPr>
          <w:rFonts w:ascii="IRNazanin" w:hAnsi="IRNazanin" w:eastAsia="IRNazanin"/>
          <w:color w:val="111111"/>
          <w:sz w:val="28"/>
          <w:sz w:val="28"/>
          <w:szCs w:val="28"/>
          <w:rtl w:val="true"/>
          <w:lang w:bidi="fa-IR"/>
        </w:rPr>
        <w:t xml:space="preserve">عقد الفريد مى باشد نام اين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كه به معناى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نيز از اين خطبه بسيار تعريف و تمجيد كرده و شيفتۀ آن شده است كه ما در پايان خطبه بعضى عبارات او را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عبارتهاى خطبه اى كه در عقد الفريد نقل شده با آنچه در نهج البلاغه آمده تا اندازه اى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دقيقاً نمى دانيم حضرت امير عليه السلام دو خطبه خوانده اند كه بيشتر آنها مشابه مى باشد يا اين كه يك خطبه بوده ولى بر اثر نقل به معنا برخى عبارات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قطعى به نظر مى رسد اين است كه مؤلف عقد الفريد قبل از سيّد رضى مى زيسته و معاصر كلينى بوده است؛ و سيّد رضى اين خطبه را از او نقل نكرده و از جاى ديگرى گرفته است</w:t>
      </w:r>
      <w:r>
        <w:rPr>
          <w:rFonts w:eastAsia="IRNazanin" w:cs="IRNazanin"/>
          <w:color w:val="111111"/>
          <w:sz w:val="28"/>
          <w:szCs w:val="28"/>
          <w:rtl w:val="true"/>
          <w:lang w:bidi="fa-IR"/>
        </w:rPr>
        <w:t>.</w:t>
      </w:r>
    </w:p>
    <w:p>
      <w:pPr>
        <w:pStyle w:val="Heading3"/>
        <w:numPr>
          <w:ilvl w:val="2"/>
          <w:numId w:val="1"/>
        </w:numPr>
        <w:rPr/>
      </w:pPr>
      <w:bookmarkStart w:id="62" w:name="__RefHeading___Toc983374_730472459"/>
      <w:bookmarkStart w:id="63" w:name="_Toc23"/>
      <w:bookmarkEnd w:id="62"/>
      <w:r>
        <w:rPr>
          <w:rtl w:val="true"/>
        </w:rPr>
        <w:t>حركت كاروان هستى به سوى خداوند</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الْأَبَدُ فَلا أَمَدَ لَكَ‌، وَ أَنْتَ‌ الْمُنْتَهى‌ فَلا مَحِيصَ‌ عَنْكَ‌، وَ أَنْتَ‌ الْمَوْعِدُ فَلا مَنْجى‌ مِنْكَ‌ إِلَّا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هميشه هستى پس مدّت و پايانى براى تو نيست، و تو منتها و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باشى پس از تو گريزى نيست، و تويى وعده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نجاتى از تو نيست مگر به سوى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نهايت و پايان، و هم به معناى مدّت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مَنْجى‌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مُنْجِيَ‌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ولى به نظر مى رسد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مَنْجى‌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نداشتن أمَد يعنى مدّت و زمان را براى خدا با سه لحاظ‍‌ و اصطلاح بيان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ابتدا و آغازِ زمانى نداشته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پايان نداشته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نه آغاز داشته باشد و نه پايان،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هم ازلى و هم ابدى است، و به تعبير ديگر وجودى سرمدى است كه نه اوّل دارد و نه آخر؛ و همچنين به حسب رتبه پيش از هر موجودى است و منتها و پايان همۀ موجودات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در ظرف 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خدا بلكه همۀ مجرّدات فوق زمان هستند؛ زيرا زمان، مقدارِ حركت مى باشد و حركت هم از ويژگى ها و خواص موجود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زمان با هم هماهنگ هستند و هيچ كدام نسبت به خداوند و مجرّدات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حضرت خطاب به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الْأَبَدُ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موجودى هميشگى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أَمَدَ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مدّت و پايانى براى تو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الْمُنْتَهى‌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پايان موجودات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منتها و پايان همۀ موجودات و غاية الغايات همه چيز است و همۀ موجودات و از جمله انسان سر و كارشان در پايان هستى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آيۀ قرآن مجيد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اين كه همه چيز فقط‍‌ به پروردگارت منتهى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مَحِيصَ‌ 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مفرّ يا راه فرارى از تو وجود ندارد و نمى توانيم به حضور تو نرسيم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حال و در همه جا زير نظر تو مى باشيم و نمى توانيم از تو و قدرت تو فرار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همگى متعلق به خدا هستيم و به سوى او بازمى 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الْمَوْعِدُ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وعده گاه موجودات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مَنْجى‌ مِنْكَ‌ إِلَّا إِلَيْكَ‌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محل نجاتى از تو نيست مگر به سوى تو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 مختلف است ولى تقريباً يك مضمون را بيان مى كند كه انسان و ديگر موجودات نمى توانند از سيطرۀ هستى مطلق و قدرت خداوند خارج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64" w:name="pg14748_134393"/>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نَاصِيَةُ‌ كُلِّ‌ دَابَّةٍ‌، وَ إِلَيْكَ‌ مَصِيرُ كُلِّ‌ نَسَمَةٍ‌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پيشانى هر جنبنده اى به دست تو است؛ و بازگشت و سرانجام هر جاندارى به سوى تو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موى جلوى پيشانى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هنگامى كه مى خواستند غلامان يا زندانيان و يا حيوانات را به جايى ببرند براى اين كه بهتر اطاعت كنند و همراه آنان بيايند معمولاً موى جلوى پيشانى آنها را مى گرفتند و مى كشيدند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وزش باد ملايم است، سپس به دَم و نَفَس و روح هر موجود زنده اى اطلاق شده است؛ از اين رو به انسان و موجودات جاندار كه داراى نَفَس و روح بخارى</w:t>
      </w:r>
      <w:r>
        <w:rPr>
          <w:rStyle w:val="FootnoteAnchor"/>
          <w:rtl w:val="true"/>
        </w:rPr>
        <w:footnoteReference w:id="22"/>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ناصية كل دابة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ناصيه و كاكُل يا موى جلوى پيشانى هر جنبنده اى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از اين است كه هر جنبنده اى در اختيار تو و در قبضه قدرت تو مى باشد؛ و بازگشت و سرانجام هر جاندارى به سوى تو است، كه در قرآن كريم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اللّهِ‌ الْمَصِيرُ</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همۀ موجودات به سوى خداست</w:t>
      </w:r>
      <w:r>
        <w:rPr>
          <w:rFonts w:eastAsia="IRNazanin" w:cs="IRNazanin"/>
          <w:color w:val="111111"/>
          <w:sz w:val="28"/>
          <w:szCs w:val="28"/>
          <w:rtl w:val="true"/>
          <w:lang w:bidi="fa-IR"/>
        </w:rPr>
        <w:t>.</w:t>
      </w:r>
    </w:p>
    <w:p>
      <w:pPr>
        <w:pStyle w:val="Heading3"/>
        <w:numPr>
          <w:ilvl w:val="2"/>
          <w:numId w:val="1"/>
        </w:numPr>
        <w:rPr/>
      </w:pPr>
      <w:bookmarkStart w:id="65" w:name="__RefHeading___Toc983376_730472459"/>
      <w:bookmarkStart w:id="66" w:name="_Toc24"/>
      <w:bookmarkEnd w:id="65"/>
      <w:r>
        <w:rPr>
          <w:rtl w:val="true"/>
        </w:rPr>
        <w:t>مقايسۀ عظمت آفرينش با قدرت خداوند</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مَا نَرى‌ مِنْ‌ خَلْقِكَ‌، وَ مَا أَصْغَرَ عِظَمَهُ‌ فِي جَنْبِ‌ قُدْرَتِكَ‌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را از هر عيب و نقصى منزّه مى دانيم؛ چه بسيار بزرگ است آنچه ما از مخلوقات تو مى بينيم، و چقدر بزرگى آن كوچك است در كنار قدرت و توانايى تو</w:t>
      </w:r>
      <w:r>
        <w:rPr>
          <w:rFonts w:eastAsia="IRNazanin" w:cs="IRNazanin"/>
          <w:color w:val="111111"/>
          <w:sz w:val="28"/>
          <w:szCs w:val="28"/>
          <w:rtl w:val="true"/>
          <w:lang w:bidi="fa-IR"/>
        </w:rPr>
        <w:t>.)</w:t>
      </w:r>
      <w:bookmarkStart w:id="67" w:name="pg14748_134394"/>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Style w:val="FootnoteAnchor"/>
          <w:rtl w:val="true"/>
        </w:rPr>
        <w:footnoteReference w:id="25"/>
      </w:r>
      <w:r>
        <w:rPr>
          <w:rFonts w:ascii="IRNazanin" w:hAnsi="IRNazanin" w:eastAsia="IRNazanin"/>
          <w:color w:val="111111"/>
          <w:sz w:val="28"/>
          <w:sz w:val="28"/>
          <w:szCs w:val="28"/>
          <w:rtl w:val="true"/>
          <w:lang w:bidi="fa-IR"/>
        </w:rPr>
        <w:t xml:space="preserve">و مفعول مطلق نوعى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فعل آن حذف شده و به كاف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حذف فعل در چنين مواردى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از عيب ها و نقايص منزّه و مبرّا دانستم، آن تنزيهى كه لايق به حال تو مى باشد؛ چقدر بزرگ است آنچه را كه ما از آفرينش و مخلوقات تو مشاهده مى كنيم، و چقدر بزرگى آن كوچك است در مقايسه با قدرت و عظمت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آسمانها و كهكشانها و دقايق و ريزه كارى ها و ظرافت هايى كه ما در جهان مشاهده مى كنيم بسيار شگفت انگيز و با عظمت است؛ ولى در عين حال اگر اين موجودات بزرگ و شگفت انگيز را با قدرت و توانايى خداوند مقايسه كنيم بسيار كوچك جلوه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آن چنان زياد و بزرگ است كه همۀ اين كهكشانها و ساير موجودات عجيب و غريب خداوند در مقايسه با آن بسيار ناچيز است</w:t>
      </w:r>
      <w:r>
        <w:rPr>
          <w:rFonts w:eastAsia="IRNazanin" w:cs="IRNazanin"/>
          <w:color w:val="111111"/>
          <w:sz w:val="28"/>
          <w:szCs w:val="28"/>
          <w:rtl w:val="true"/>
          <w:lang w:bidi="fa-IR"/>
        </w:rPr>
        <w:t>.</w:t>
      </w:r>
    </w:p>
    <w:p>
      <w:pPr>
        <w:pStyle w:val="Heading3"/>
        <w:numPr>
          <w:ilvl w:val="2"/>
          <w:numId w:val="1"/>
        </w:numPr>
        <w:rPr/>
      </w:pPr>
      <w:bookmarkStart w:id="68" w:name="__RefHeading___Toc983378_730472459"/>
      <w:bookmarkStart w:id="69" w:name="_Toc25"/>
      <w:bookmarkEnd w:id="68"/>
      <w:r>
        <w:rPr>
          <w:rtl w:val="true"/>
        </w:rPr>
        <w:t>نقص قابليت ها</w:t>
      </w:r>
      <w:bookmarkEnd w:id="69"/>
    </w:p>
    <w:p>
      <w:pPr>
        <w:pStyle w:val="BookText"/>
        <w:rPr/>
      </w:pPr>
      <w:r>
        <w:rPr>
          <w:rFonts w:ascii="IRNazanin" w:hAnsi="IRNazanin" w:eastAsia="IRNazanin"/>
          <w:color w:val="111111"/>
          <w:sz w:val="28"/>
          <w:sz w:val="28"/>
          <w:szCs w:val="28"/>
          <w:rtl w:val="true"/>
          <w:lang w:bidi="fa-IR"/>
        </w:rPr>
        <w:t>سؤالى كه ممكن است در اينجا مطرح شود اين است كه وقتى خداوند اين اندازه قدرت دارد كه همۀ موجودات با عظمت در برابر قدرت او ناچيز و كوچك اند پس چرا موجوداتى را كه مى تواند خلق كند نيافريده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مادّى اگر بخواهند موجود شوند افزون بر نيازِ به فاعلِ‌ تامّ‌، نياز به قابلِ‌ تامّ‌ دارند و بايد شرايط‍‌ ديگرى هم فراهم شود</w:t>
      </w:r>
      <w:r>
        <w:rPr>
          <w:rFonts w:eastAsia="IRNazanin" w:cs="IRNazanin"/>
          <w:color w:val="111111"/>
          <w:sz w:val="28"/>
          <w:szCs w:val="28"/>
          <w:rtl w:val="true"/>
          <w:lang w:bidi="fa-IR"/>
        </w:rPr>
        <w:t>.</w:t>
      </w:r>
      <w:bookmarkStart w:id="70" w:name="pg14748_134395"/>
    </w:p>
    <w:p>
      <w:pPr>
        <w:pStyle w:val="BookText"/>
        <w:rPr/>
      </w:pPr>
      <w:bookmarkEnd w:id="70"/>
      <w:r>
        <w:rPr>
          <w:rFonts w:ascii="IRNazanin" w:hAnsi="IRNazanin" w:eastAsia="IRNazanin"/>
          <w:color w:val="111111"/>
          <w:sz w:val="28"/>
          <w:sz w:val="28"/>
          <w:szCs w:val="28"/>
          <w:rtl w:val="true"/>
          <w:lang w:bidi="fa-IR"/>
        </w:rPr>
        <w:t>به عنوان مثال اگر قرار باشد حسن فرزند حسين به دنيا بيايد، ابتدا بايد پدر و مادر او وجود داشته باشند؛ همچنين لازم است كه پدر و مادر آنها هم به دنيا آمده باشند، و ديگر شرايط‍‌ هم به طورى آماده شود تا معلول قابليت كامل براى به وجود آمدن را پيدا كند؛ و تا شرايط‍‌ كاملاً محقق نشود حسن فرزند حسين به دنيا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 كه موجود مادّى محقق شود بايد فاعل آن تامّ‌الفاعلية و قابل آن نيز تامّ‌القابلية باشد؛ و براى تحقق موجودات از جانب خداوند نقصى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خداوند تامّ‌الفاعلية است ولى معلول كه بايد تامّ‌القابلية باشد گاهى اين طور نيست و نياز به تحقق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هم بايد توجّه داشت كه ظرفيّت و گنجايش وجودىِ‌ هر موجودى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مقدار بهره اى كه مى تواند از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آن است و ديگر به دست فاعل وى نمى باشد</w:t>
      </w:r>
      <w:r>
        <w:rPr>
          <w:rFonts w:eastAsia="IRNazanin" w:cs="IRNazanin"/>
          <w:color w:val="111111"/>
          <w:sz w:val="28"/>
          <w:szCs w:val="28"/>
          <w:rtl w:val="true"/>
          <w:lang w:bidi="fa-IR"/>
        </w:rPr>
        <w:t>.</w:t>
      </w:r>
    </w:p>
    <w:p>
      <w:pPr>
        <w:pStyle w:val="Heading3"/>
        <w:numPr>
          <w:ilvl w:val="2"/>
          <w:numId w:val="1"/>
        </w:numPr>
        <w:rPr/>
      </w:pPr>
      <w:bookmarkStart w:id="71" w:name="__RefHeading___Toc983380_730472459"/>
      <w:bookmarkStart w:id="72" w:name="_Toc26"/>
      <w:bookmarkEnd w:id="71"/>
      <w:r>
        <w:rPr>
          <w:rtl w:val="true"/>
        </w:rPr>
        <w:t>مقايسۀ عالَم ملكوت با عوالم بالاتر</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أَهْوَلَ‌ مَا نَرى‌ مِنْ‌ مَلَكُوتِكَ‌، وَ مَا أَحْقَرَ ذَلِكَ‌ فيما غَابَ‌ عَنَّا مِنْ‌ سُلْطَانِكَ‌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هولناك و بزرگ است آنچه كه ما از عالم ملكوت تو مشاهده مى كنيم، و چه بسيار ناچيز است آنچه مى بينيم در برابر آنچه از سلطنت و قدرت تو از ما پنهان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صيغۀ مبالغه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و به تبع آنها فلاسفه در مورد مراتب مختلف هستى اصطلاحاتى دارند كه به طور خلاصه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مرتبۀ هاهوت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بارى تعالى را با قطع نظر از صفات او مرتبۀ هاهوت مى گويند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مرتبۀ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بارى تعالى را با لحاظ‍‌ و در نظر آوردن همۀ صفات كماليه مرتبۀ لاهوت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مجرّداتِ‌ محضه و در اصطلاح فلاسفه، عالم عقول را عالم جبروت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متوسط‍‌ بين عالم ناسوت يعنى عالم مادّه و عالم جبروت را عالم ملكوت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در حقيقت باطنِ‌ عالم ناسوت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اشباح و عالم برزخ و نيز موجوداتى كه در خواب ديده مى شوند نمونه هايى از عالم ملكوت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نُرِي إِبْراهِيمَ‌ مَلَكُوتَ‌ السَّماواتِ‌ وَ الْأَرْضِ‌ وَ لِيَكُونَ‌ مِنَ‌ الْمُوقِنِينَ‌</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ملكوت آسمانها و زمين را به ابراهيم مى نمايانيم، و به خاطر آن كه از اصحاب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باطن اين عالم مادّه را به حضرت ابراهيم عليه السلام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و طبيعت را عالم ناسوت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انسان هم ويژگى هاى عالم ناسوت و هم ويژگى هاى عالم ملكوت و جبروت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لاهوت و هاهوت در حيطۀ ورودى انسان غيرمعصوم نمى باشد؛ ولى غيرمعصوم عوالم ديگر را كه عبارت از عالم جبروت و ملكوت و ناسوت است دربر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چقدر هولناك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بزرگ باشد هولناك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نَرى‌ مِنْ‌ مَلَكُوتِكَ‌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كه از عالم ملكوت تو مى 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أَحْقَرَ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همين عالم ملكوت چقدر كوچك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غَابَ‌ عَنَّا مِنْ‌ سُلْطَانِكَ‌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آنچه از سلطنت و قدرت تو از ما غايب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عالم جبروت يا به تعبير ديگر عالم عقول بسيار بالاتر و عظيم تر از عالم ملكوت است و مرتبۀ هاهوت و لاهوت نيز فراتر از عالم جبروت مى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73" w:name="pg14748_134397"/>
    </w:p>
    <w:p>
      <w:pPr>
        <w:pStyle w:val="Heading3"/>
        <w:numPr>
          <w:ilvl w:val="2"/>
          <w:numId w:val="1"/>
        </w:numPr>
        <w:rPr/>
      </w:pPr>
      <w:bookmarkStart w:id="74" w:name="__RefHeading___Toc983382_730472459"/>
      <w:bookmarkStart w:id="75" w:name="_Toc27"/>
      <w:bookmarkEnd w:id="73"/>
      <w:bookmarkEnd w:id="74"/>
      <w:r>
        <w:rPr>
          <w:rtl w:val="true"/>
        </w:rPr>
        <w:t>مقايسۀ نعمت هاى دنيا و آخرت</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أَسْبَغَ‌ نِعَمَكَ‌ فِي الدُّنْيَا، وَ مَا أَصْغَرَهَا فِي نِعَمِ‌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گسترده و فراوان است نعمت هاى تو در دنيا، و اين نعمت ها چه بسيار ناچيز و كوچك است در برابر نعمت هاى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مورد نعمت هاى خداوند در اين دنيا مقدارى انديشه كند دچار حيرت و شگفتى خواهد شد؛ براى اين كه نعمت هاى الهى بسيار زياد و غيرقابل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هوايى كه هست و نفس مى كشيم اگر يك دقيقه نباشد تلف مى شويم، و ما اين را جزو نعمت ها حساب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آب، درياها، وجود خودمان، سلامتى و عافيت، امنيت و ديگر نعمت ها كه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نعمت هاى زياد و بسيار شگفت انگيز در برابر نعمت هاى آخرت خُرد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آخرت بهشتى كه به متّقين وعده داده شده از همۀ آسمانها و زمينى كه در اين دنيا وجود دارد بزرگ تر و گسترده تر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6" w:name="__RefHeading___Toc983384_730472459"/>
      <w:bookmarkStart w:id="77" w:name="_Toc28"/>
      <w:bookmarkEnd w:id="76"/>
      <w:r>
        <w:rPr>
          <w:rtl w:val="true"/>
        </w:rPr>
        <w:t>جايگاه فرشتگان</w:t>
      </w:r>
      <w:bookmarkEnd w:id="77"/>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ديگرى از اين خطبه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مَلائِكَةٍ‌ أَسْكَنْتَهُمْ‌ سَمَاوَاتِكَ‌، وَ رَفَعْتَهُمْ‌ عَنْ‌ أَرْضِكَ‌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فرشتگانى كه آنها را در آسمانهاى خود جا دادى، و از زمين خويش بالا برده اى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خطبه دربارۀ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بايد در اينجا بحث شود اين است كه مقصود از آسمانهايى كه فرشتگان در آن سكونت دارند چيست‌؟ آيا منظور</w:t>
      </w:r>
    </w:p>
    <w:p>
      <w:pPr>
        <w:pStyle w:val="BookText"/>
        <w:rPr/>
      </w:pPr>
      <w:r>
        <w:rPr>
          <w:rFonts w:ascii="IRNazanin" w:hAnsi="IRNazanin" w:eastAsia="IRNazanin"/>
          <w:color w:val="111111"/>
          <w:sz w:val="28"/>
          <w:sz w:val="28"/>
          <w:szCs w:val="28"/>
          <w:rtl w:val="true"/>
          <w:lang w:bidi="fa-IR"/>
        </w:rPr>
        <w:t>همين آسمانهايى است كه در آن خورشيد و ماه و ستارگان وجود دارند؟</w:t>
      </w:r>
    </w:p>
    <w:p>
      <w:pPr>
        <w:pStyle w:val="BookText"/>
        <w:rPr/>
      </w:pPr>
      <w:r>
        <w:rPr>
          <w:rFonts w:ascii="IRNazanin" w:hAnsi="IRNazanin" w:eastAsia="IRNazanin"/>
          <w:color w:val="111111"/>
          <w:sz w:val="28"/>
          <w:sz w:val="28"/>
          <w:szCs w:val="28"/>
          <w:rtl w:val="true"/>
          <w:lang w:bidi="fa-IR"/>
        </w:rPr>
        <w:t xml:space="preserve">به نظر مى رسد كه مقصود از آسمانها در اينجا اين آسمانهاى طبيعى و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عالم ناسوت و مادّه هستند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از آن عالمى است كه بالاتر از عالم مادّه باشد كه همان عالم مثال و برزخ يعنى عالم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بالا است، و ملائكه چون حدّاقلِّ‌ تجرّد را كه به آن تجرّد برزخى مى گويند دارا هستند در عالم ملكوت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برزخ و موجودات آن جسمانى مى باشند؛ ولى جسمى كه در عالم برزخ است مادّى و طبيعى نيست، بلكه جسم برزخى مى باشد؛ يعنى احكام مادّه مثل بُعد، شكل، بو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ولى خودِ مادّه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وقتى شما در خواب هستيد و خواب مى بينيد با بدنِ‌ مثالىِ‌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طول و عرض و عمق و چشم و گوش و دست و پا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و آن طرف مى رويد و يا باغى را مى بينيد، اين باغ مجرّد برزخى است، يعنى جسم مادّى و طبيعى نبوده بلكه جسم برزخى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كه در عالم خواب با آن فعاليت مى كنيد مادّى نيست، بلكه جسم مادّى شما زير پتو در حال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جسم برزخى هم اكنون نيز كه ما بيداريم وجود دارد ولى ظهور آن براى ما ضعيف است و باطن بدن طبيعى ما مى باشد و هنگامى كه بدن مادّى و طبيعى ما در اثر خواب يا هيپنوتيزم و مانند آن ضعيف شود آن بدن مثالى و برزخى بيشتر خودنمايى كرده و آثار خود را آشكار مى سازد؛ و هنگامى كه مرگ انسان برسد، روح انسان كارهاى خود را با آن بدن انجام مى دهد و در حقيقت همان بدنِ‌ مثالى كه باطن بدن طبيعىِ‌ انسان بوده است ظاهر شده و بدن هميشگى مرده مى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ملائكه نيز كه گفته مى شود در آسمانها هستند، يعنى در عالمى فوق عالم طبيعت مى باشند كه همان عالم برزخ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در آن تزاحم و تصادم وجود ندارد و برتر از عالم ناسوت و مادّه مى باشد و احاطه به اين عالم طبيعت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اين كه عالم مادّه در حقيقت پست ترين مراتبِ‌ نظام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مقصود از آسمانى كه ملائكه در آن قرار گرفته اند عالم جبروت و عالم عقول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كه بگوييم مقصود از سماوات كه ملائكه در آن زندگى مى كنند افلاك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گذشته مى گفتند ستاره ها در آن افلاك ميخكوب شده اند چندان دليلى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اين حرفها را به پيروى از علماى هيأت و به عنوان اصل موضوعى مى زدند، ولى دليل قانع كننده اى براى اثبات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متأخّرين علماى هيأت، چنين تصور نادرستى از افلاك داشتند و آنها را اجسامى تو پُر مى دانستند كه ستارگان مانند ميخ در آنها قرار گرفته اند؛ ولى قُدماى از علماى هيأت، افلاك را مدارها و مسافت ها و خط‍‌ سير منظومه ها مى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نظر مى 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عالم برزخ و عالم ملكوت يا عالم جبروت و عقول است كه بالاتر از عالم مادّه بوده و فرشتگان در آنجا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ملكوت و برزخ و هم عالم جبروت و عقول باشد، كه بخشى از ملائكه در عالم ملكوت باشند، يعنى داراى وجود مثالى باشند كه احكام مادّه را داشته و جسم مادّى نداشته باشند، و بخشى در عالم جبروت باشند كه مجرّد تام بوده و حتى احكام مادّه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اميرالمؤمنين عليه السلام بيان ديگرى دربارۀ ملائكه داشتند كه در خطبۀ اوّل نهج البلاغه آمده است و ما در شرح آن توضيح بيشترى داده ايم</w:t>
      </w:r>
      <w:r>
        <w:rPr>
          <w:rFonts w:eastAsia="IRNazanin" w:cs="IRNazanin"/>
          <w:color w:val="111111"/>
          <w:sz w:val="28"/>
          <w:szCs w:val="28"/>
          <w:rtl w:val="true"/>
          <w:lang w:bidi="fa-IR"/>
        </w:rPr>
        <w:t>.</w:t>
      </w:r>
      <w:r>
        <w:rPr>
          <w:rStyle w:val="FootnoteAnchor"/>
          <w:rtl w:val="true"/>
        </w:rPr>
        <w:footnoteReference w:id="2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مَلائِكَةٍ‌ أَسْكَنْتَهُمْ‌ سَمَاوَاتِكَ‌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فرشتگانى كه آنها را در عالم بالا جا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رَفَعْتَهُمْ‌ عَنْ‌ أَرْضِكَ‌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زمينِ‌ خود يا از عالم طبيعت آنها را بالا برده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78" w:name="pg14748_134400"/>
    </w:p>
    <w:p>
      <w:pPr>
        <w:pStyle w:val="Heading3"/>
        <w:numPr>
          <w:ilvl w:val="2"/>
          <w:numId w:val="1"/>
        </w:numPr>
        <w:rPr/>
      </w:pPr>
      <w:bookmarkStart w:id="79" w:name="__RefHeading___Toc983386_730472459"/>
      <w:bookmarkStart w:id="80" w:name="_Toc29"/>
      <w:bookmarkEnd w:id="78"/>
      <w:bookmarkEnd w:id="79"/>
      <w:r>
        <w:rPr>
          <w:rtl w:val="true"/>
        </w:rPr>
        <w:t>ميزان خداشناسى و قرب فرشتگان</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أَعْلَمُ‌ خَلْقِكَ‌ بِكَ‌، وَ أَخْوَفُهُمْ‌ لَكَ‌، وَ أَقْرَبُهُمْ‌ مِنْكَ‌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 داناترين خلق تو نسبت به تو مى باشند، و بيشتر از همه در پيشگاه تو هراسانند، و نزديك ترين مخلوقات به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داناترين خلق نسبت به تو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كسى سؤال كند كه عقيدۀ ما دربارۀ پيامبران و ائمۀ معصومين عليهم السلام و اولياى الهى اين است كه آنان بالاتر از ملائكه هستند و خداوند را بهتر از فرشتگان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داناترين مخلوقات نسبت به خدا مى باشند؟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امامان معصوم عليهم السلام استثناء هستند؛ و ثانياً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همان طور كه عرض كردم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كه در عالم ملكوت يا عالم جبروت هستند از موجوداتى كه در عالم طبيعت و مادّه مى باشند به خداوند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همين عالم طبيعت پيامبرى پيدا شده است كه در قوس صعود و تكامل معنوى به جايى رسيد كه جبرئيل نيز كه صدرنشين عالم جبروت و عقول است نتوانست به آنجا برسد و همراه او برود؛</w:t>
      </w:r>
      <w:r>
        <w:rPr>
          <w:rStyle w:val="FootnoteAnchor"/>
          <w:rtl w:val="true"/>
        </w:rPr>
        <w:footnoteReference w:id="29"/>
      </w:r>
      <w:r>
        <w:rPr>
          <w:rFonts w:ascii="IRNazanin" w:hAnsi="IRNazanin" w:eastAsia="IRNazanin"/>
          <w:color w:val="111111"/>
          <w:sz w:val="28"/>
          <w:sz w:val="28"/>
          <w:szCs w:val="28"/>
          <w:rtl w:val="true"/>
          <w:lang w:bidi="fa-IR"/>
        </w:rPr>
        <w:t>ولى به طور كلّى عالم برزخ و عالم مثال و عالم جبروت و عقول برتر و بالاتر از عالم مادّه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 و فشارها يا دردهاى مثالى و عقلى نيز قويتر از لذّت و درد حسّى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لذّتى كه شما در خواب مى بريد بسيار قويتر از لذّتى است كه در بيدارى داريد؛ و همين طور اگر در خواب شكنجه بشويد و يا آسيبى به شما برسد ناراحتى و درد آن شديدتر از حال بيدارى است</w:t>
      </w:r>
      <w:r>
        <w:rPr>
          <w:rFonts w:eastAsia="IRNazanin" w:cs="IRNazanin"/>
          <w:color w:val="111111"/>
          <w:sz w:val="28"/>
          <w:szCs w:val="28"/>
          <w:rtl w:val="true"/>
          <w:lang w:bidi="fa-IR"/>
        </w:rPr>
        <w:t>.</w:t>
      </w:r>
      <w:bookmarkStart w:id="81" w:name="pg14748_134401"/>
    </w:p>
    <w:p>
      <w:pPr>
        <w:pStyle w:val="BookText"/>
        <w:rPr/>
      </w:pPr>
      <w:bookmarkEnd w:id="81"/>
      <w:r>
        <w:rPr>
          <w:rFonts w:ascii="IRNazanin" w:hAnsi="IRNazanin" w:eastAsia="IRNazanin"/>
          <w:color w:val="111111"/>
          <w:sz w:val="28"/>
          <w:sz w:val="28"/>
          <w:szCs w:val="28"/>
          <w:rtl w:val="true"/>
          <w:lang w:bidi="fa-IR"/>
        </w:rPr>
        <w:t>در هر صورت، ملائكه و فرشتگان وسائط‍‌ فيض خداوند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 با جنود و لشكريانش واسطۀ رساندن ارزاق به بندگان و مخلوقات خدا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عزرائيل ارواح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واسطۀ الهى در رساندن وحى به پيامبران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كدام از فرشتگان كارهاى مخصوصى دارند كه با كمك لشكريان خود آن را انجام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أَعْلَمُ‌ خَلْقِكَ‌ 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داناترين خلق تو نسبت به تو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بيش از همه به تو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فرشتگان نيز احاطۀ علمى نسبت به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بالاخره مخلوق و معلول خدا هستند و معلول نمى تواند احاطۀ علمى نسبت به علّت خود داشته باشد؛ ولى در مقايسه با ساير مخلوقات، علم و دانش و شناخت آنها نسبت به خداوند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أَخْوَفُهُمْ‌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بيش از همه در پيشگاه تو و به خاطر عظمت تو مى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نسبت به عظمت خداوند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وزيران و يا كسانى كه به پادشاهان و قدرتمندان نزديك ترند و ارتباط‍‌ بيشترى با آنان دارند بيشتر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عظمت و قدرت پادشاه براى مردم عادى چندان مهم نيست؛ ولى مقرّبين درگاه و وزرا بايد هميشه مواظب باشند و از پادشاه مى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أَقْرَبُهُمْ‌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فرشتگان نزديك ترين مخلوقات به تو مى باشند</w:t>
      </w:r>
      <w:r>
        <w:rPr>
          <w:rFonts w:eastAsia="IRNazanin" w:cs="IRNazanin"/>
          <w:color w:val="111111"/>
          <w:sz w:val="28"/>
          <w:szCs w:val="28"/>
          <w:rtl w:val="true"/>
          <w:lang w:bidi="fa-IR"/>
        </w:rPr>
        <w:t>.</w:t>
      </w:r>
    </w:p>
    <w:p>
      <w:pPr>
        <w:pStyle w:val="Heading3"/>
        <w:numPr>
          <w:ilvl w:val="2"/>
          <w:numId w:val="1"/>
        </w:numPr>
        <w:rPr/>
      </w:pPr>
      <w:bookmarkStart w:id="82" w:name="__RefHeading___Toc983388_730472459"/>
      <w:bookmarkStart w:id="83" w:name="_Toc30"/>
      <w:bookmarkEnd w:id="82"/>
      <w:r>
        <w:rPr>
          <w:rtl w:val="true"/>
        </w:rPr>
        <w:t>پاره اى از ويژگى هاى وجودىِ‌ فرشتگان</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يَسْكُنُوا الْأَصْلابَ‌، وَ لَمْ‌ يُضَمَّنُوا الْأَرْحَامَ‌، وَ لَمْ‌ يُخْلَقُوا مِنْ‌ مَاءٍ مَهِينٍ‌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هيچ گاه ساكن صُلب پدران نبوده اند، و رحم هاى مادران آنها را در بر نگرفته، و از آب حقير و پست خلق نشده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پست و حقير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مانند انسانها يا ديگر موجودات زنده و مادّى نيستند كه پدر داشته باشند و مادّه اى مانند منى و نطفه از صُلب پدران به رحم مادران آنها منتقل شود و در نتيجه توليد و زاد و ولد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عالم فرشتگان، مادّه و در نتيجه توليد مثل و زاد و ولد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فرشتگان پدر و مادر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هيچ گاه ساكن صُلب پدران نبوده اند، و هيچ گاه در رحم هاى مادران نبوده اند، و از آب حقير و پستى كه همان منى باشد خلق نشده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يَشْعَبْهُمْ‌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يَتَشَعَّبْهُمْ‌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روزگار آنها را دسته دسته و پراكنده نساخته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دهر و روزگار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حوادث و پيشامدهاى ناگوار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روزگار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يَشْعَبْهُمْ‌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يَتَشَعَّبْهُمْ‌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معناى آن چندان تفاوتى نمى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 ملائكه را دسته دسته و متفرق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مادّى حوادث روزگار باعث گروه گروه شدن انسانها و ديگر موجودات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تفاوت مكانى باعث مى شود كه يك عده ايرانى و عده اى ديگر عراقى، پاكستانى، آمريكايى و مانند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ايرانى ها هم يك عده قمى، مشهدى، مازندرانى، اصفهانى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بعضى از شرايط‍‌ و حوادث باعث مى شود كه يك عده پولدار و ثروتمند و عده اى ديگر فقير و گرسنه باشند؛ همچنين بعضى سالم و بعضى ديگر مريض و بيمار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انسانها و موجودات مادّى در اثر حوادث روزگار دسته دسته و متفرق شده ايم، يكى فقير و ديگرى ثروتمند و سوّمى بيمار و چهارمى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فرشتگان اين طور</w:t>
      </w:r>
      <w:bookmarkStart w:id="84" w:name="pg14748_134403"/>
    </w:p>
    <w:p>
      <w:pPr>
        <w:pStyle w:val="BookText"/>
        <w:rPr/>
      </w:pPr>
      <w:bookmarkEnd w:id="84"/>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موجوداتى مجرّد از مادّه هستند و درنتيجه تزاحم و تصادمى كه بين موجودات مادّى وجود داشته و موجب پراكندگى آنها مى شود در بين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متفرق و پراكنده بودن افراد يك نوع مثل افراد انسان، به واسطۀ داشتن عوارض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مكان خاص، زمان خاص، نسبت خاص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همۀ آنها در دامن مادّه به وجود مى آيد</w:t>
      </w:r>
      <w:r>
        <w:rPr>
          <w:rFonts w:eastAsia="IRNazanin" w:cs="IRNazanin"/>
          <w:color w:val="111111"/>
          <w:sz w:val="28"/>
          <w:szCs w:val="28"/>
          <w:rtl w:val="true"/>
          <w:lang w:bidi="fa-IR"/>
        </w:rPr>
        <w:t>.</w:t>
      </w:r>
    </w:p>
    <w:p>
      <w:pPr>
        <w:pStyle w:val="Heading3"/>
        <w:numPr>
          <w:ilvl w:val="2"/>
          <w:numId w:val="1"/>
        </w:numPr>
        <w:rPr/>
      </w:pPr>
      <w:bookmarkStart w:id="85" w:name="__RefHeading___Toc983390_730472459"/>
      <w:bookmarkStart w:id="86" w:name="_Toc31"/>
      <w:bookmarkEnd w:id="85"/>
      <w:r>
        <w:rPr>
          <w:rtl w:val="true"/>
        </w:rPr>
        <w:t>بندگىِ‌ شايسته تر بر اساس شناخت بيشتر</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عَلى‌ مَكَانِهِمْ‌ مِنْكَ‌، وَ مَنْزِلَتِهِمْ‌ عِنْدَكَ‌، وَاسْتِجْمَاعِ‌ أَهْوَائِهِمْ‌ فِيكَ‌، وَ كَثْرَةِ‌ طَاعَتِهِمْ‌ لَكَ‌، وَ قِلَّةِ‌ غَفْلَتِهِمْ‌ عَنْ‌ أَمْرِكَ‌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ملائكه با توجّه به موقعيتى كه نزد تو دارند و منزلتشان نزد تو و اين كه همۀ خواهش هايشان را در تو جمع كرده اند و بسيار اطاعت تو را نموده اند و از امر و فرمانت كمتر غفلت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ميل و خواهش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اگر اين ملائكه با توجّه به موقعيتى كه نزد تو دارند و منزلت و مقامشان در نزد تو كه مقرب درگاهت مى باشند و اين كه همۀ توجّه و ميل و خواسته شان تو هستى و توجّهى به غير تو ندارند و نيز با اين كه تو را زياد اطاعت و عبادت كرده و مى كنند و از فرمان تو كمتر غفلت دارند، و يا اساساً غفلتى ندارند، با اين همه اگر كُنه ذات تو را كه برايشان پنهان و مخفى است مشاهده مى كردند كارهاى خود را بسيار كوچك و حقير به شمار مى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اين جملات به عنوان مقدمه براى فرمايش بعدى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عَايَنُوا كُنْهَ‌ مَا خَفِيَ‌ عَلَيْهِمْ‌ مِنْكَ‌، لَحَقَّرُوا أَعْمَالَهُمْ‌ وَ لَزَرَوْا عَلى‌ أَنْفُسِهِمْ‌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كُنْه و حقيقت ذات تو را كه بر آنها پنهان است مشاهده مى كردند، كارهاى خود را كوچك شمرده و بر خودشان عيب مى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زَرَى‌، يَزْرِي، زَرْياً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عيب و ايراد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مى توانستند مشاهده كنند؛ ولى هرگز نخواهند توانست كُنْه ذات خداوند را مشاهده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معلول هيچ گاه نمى تواند نسبت به علّت احاطه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استعمال شده و هر دو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عَايَنُوا كُنْهَ‌ مَا خَفِيَ‌ عَلَيْهِمْ‌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ملائكه مى توانستند كُنْه ذات تو را كه بر آنها پوشيده است مشاهده كنند، به تعبير ديگر اگر مى توانستند نسبت به ذات تو احاطۀ علمى پيدا نمايند كه البته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لَحَقَّرُوا أَعْمَالَهُمْ‌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و كارهاى خود را بسيار كوچك به حساب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موجودى عظمت خدا را درك كند ناچيز بودن خود و اعمالش را مى 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لَزَرَوْا عَلى‌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خودشان عيب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كارهاى خودشان را در مقابل عظمت ذات و صفات خداوند حقير و بى ارزش ديده، و خود را توبيخ و سرزنش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لَعَرَفُوا أَنَّهُمْ‌ لَمْ‌ يَعْبُدُوكَ‌ حَقَّ‌ عِبَادَتِكَ‌، وَ لَمْ‌ يُطِيعُوكَ‌ حَقَّ‌ طَاعَتِكَ‌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هر آينه مى فهميدند آن گونه كه سزاوار عبادت تو مى باشد تو را عبادت نكرده اند، و آن گونه كه سزاوار اطاعت تو مى باشد تو را اطاعت نكرده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با آن مقام و منزلتى كه دارند و مقرب درگاه الهى مى باشند و لحظه اى از خدا غفلت نمى ورزند و هميشه در حال عبادت و اطاعت خداوند مى باشند، ولى باز احاطه به ذات و صفات ذاتى خداوند ندارند؛ كه اگر احاطه به ذات و صفات ذاتى خداوند مى داشتند و كُنه آن را مشاهده مى كردند اعمال و عبادتهاى خود را بسيار كوچك و حقير به حساب مى آوردند و اعتراف مى كردند كه عبادت و اطاعت شايستۀ خداوند را انجام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مى شناختند كه آنان آن طور كه شايستۀ عبادت تو مى باشد تو را عبادت نكرده اند، و آن گونه كه سزاوار و شايستۀ اطاعت تو مى باشد تو را اطاعت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مخلوقات و معلولات نمى توانند به ذات خداوند و صفات كمالى او كه عين ذات اوست احاطه پيدا كنند؛ اگرچه فرشتگان مقرب الهى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و ديگر پيامبران و ائمۀ اطهار عليهم السلام نيز كه مقامشان از ملائكه بالاتر و برتر است بر ذات خداوند احاطه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معلول نمى تواند احاطه نسبت به علّت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موجودى كه دريافت بيشترى از وجود و كمالات وجودى از سوى خداوند داشته باشد خوف و خضوع و خشوعش در پيشگاه او بيشتر مى باشد و خود و اعمال خود را كوچك و ناچيز به حساب مى 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7" w:name="pg14748_134406"/>
    </w:p>
    <w:p>
      <w:pPr>
        <w:pStyle w:val="Heading2"/>
        <w:numPr>
          <w:ilvl w:val="1"/>
          <w:numId w:val="1"/>
        </w:numPr>
        <w:rPr/>
      </w:pPr>
      <w:bookmarkStart w:id="88" w:name="__RefHeading___Toc983392_730472459"/>
      <w:bookmarkStart w:id="89" w:name="_Toc32"/>
      <w:bookmarkEnd w:id="87"/>
      <w:bookmarkEnd w:id="88"/>
      <w:r>
        <w:rPr>
          <w:rtl w:val="true"/>
        </w:rPr>
        <w:t>«</w:t>
      </w:r>
      <w:r>
        <w:rPr>
          <w:rtl w:val="true"/>
        </w:rPr>
        <w:t xml:space="preserve">درس </w:t>
      </w:r>
      <w:r>
        <w:rPr/>
        <w:t>167</w:t>
      </w:r>
      <w:r>
        <w:rPr>
          <w:rtl w:val="true"/>
        </w:rPr>
        <w:t xml:space="preserve">» - </w:t>
      </w:r>
      <w:r>
        <w:rPr>
          <w:rtl w:val="true"/>
        </w:rPr>
        <w:t xml:space="preserve">خطبۀ </w:t>
      </w:r>
      <w:r>
        <w:rPr/>
        <w:t>109</w:t>
      </w:r>
      <w:r>
        <w:rPr>
          <w:rtl w:val="true"/>
        </w:rPr>
        <w:t xml:space="preserve"> (</w:t>
      </w:r>
      <w:r>
        <w:rPr>
          <w:rtl w:val="true"/>
        </w:rPr>
        <w:t>قسمت سوّم</w:t>
      </w:r>
      <w:r>
        <w:rPr>
          <w:rtl w:val="true"/>
        </w:rPr>
        <w:t>)</w:t>
      </w:r>
      <w:bookmarkEnd w:id="89"/>
    </w:p>
    <w:p>
      <w:pPr>
        <w:pStyle w:val="Heading3"/>
        <w:numPr>
          <w:ilvl w:val="2"/>
          <w:numId w:val="1"/>
        </w:numPr>
        <w:rPr/>
      </w:pPr>
      <w:bookmarkStart w:id="90" w:name="__RefHeading___Toc983394_730472459"/>
      <w:bookmarkStart w:id="91" w:name="_Toc33"/>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آفرينش بهشت و آزمون خوب مردم با آن</w:t>
      </w:r>
    </w:p>
    <w:p>
      <w:pPr>
        <w:pStyle w:val="BookText"/>
        <w:rPr/>
      </w:pPr>
      <w:r>
        <w:rPr>
          <w:rFonts w:ascii="IRNazanin" w:hAnsi="IRNazanin" w:eastAsia="IRNazanin"/>
          <w:color w:val="111111"/>
          <w:sz w:val="28"/>
          <w:sz w:val="28"/>
          <w:szCs w:val="28"/>
          <w:rtl w:val="true"/>
          <w:lang w:bidi="fa-IR"/>
        </w:rPr>
        <w:t>برخى از ويژگى هاى بهشت</w:t>
      </w:r>
    </w:p>
    <w:p>
      <w:pPr>
        <w:pStyle w:val="BookText"/>
        <w:rPr/>
      </w:pPr>
      <w:r>
        <w:rPr>
          <w:rFonts w:ascii="IRNazanin" w:hAnsi="IRNazanin" w:eastAsia="IRNazanin"/>
          <w:color w:val="111111"/>
          <w:sz w:val="28"/>
          <w:sz w:val="28"/>
          <w:szCs w:val="28"/>
          <w:rtl w:val="true"/>
          <w:lang w:bidi="fa-IR"/>
        </w:rPr>
        <w:t>واكنش منفىِ‌ مردم در برابر دعوتگران به بهشت</w:t>
      </w:r>
    </w:p>
    <w:p>
      <w:pPr>
        <w:pStyle w:val="BookText"/>
        <w:rPr/>
      </w:pPr>
      <w:r>
        <w:rPr>
          <w:rFonts w:ascii="Amiri" w:hAnsi="Amiri" w:eastAsia="Amiri" w:cs="Amiri"/>
          <w:color w:val="111111"/>
          <w:sz w:val="28"/>
          <w:sz w:val="28"/>
          <w:szCs w:val="28"/>
          <w:rtl w:val="true"/>
          <w:lang w:bidi="ar-SA"/>
        </w:rPr>
        <w:t>روآورى مردم به مردار دنيا</w:t>
      </w:r>
    </w:p>
    <w:p>
      <w:pPr>
        <w:pStyle w:val="BookText"/>
        <w:rPr/>
      </w:pPr>
      <w:r>
        <w:rPr>
          <w:rFonts w:ascii="IRNazanin" w:hAnsi="IRNazanin" w:eastAsia="IRNazanin"/>
          <w:color w:val="111111"/>
          <w:sz w:val="28"/>
          <w:sz w:val="28"/>
          <w:szCs w:val="28"/>
          <w:rtl w:val="true"/>
          <w:lang w:bidi="fa-IR"/>
        </w:rPr>
        <w:t>پيامدهاى سوء دلبستگى و عشق به دنيا</w:t>
      </w:r>
    </w:p>
    <w:p>
      <w:pPr>
        <w:pStyle w:val="BookText"/>
        <w:rPr/>
      </w:pPr>
      <w:r>
        <w:rPr>
          <w:rFonts w:ascii="IRNazanin" w:hAnsi="IRNazanin" w:eastAsia="IRNazanin"/>
          <w:color w:val="111111"/>
          <w:sz w:val="28"/>
          <w:sz w:val="28"/>
          <w:szCs w:val="28"/>
          <w:rtl w:val="true"/>
          <w:lang w:bidi="fa-IR"/>
        </w:rPr>
        <w:t>بى ارادگىِ‌ بردۀ دنيا</w:t>
      </w:r>
    </w:p>
    <w:p>
      <w:pPr>
        <w:pStyle w:val="BookText"/>
        <w:rPr/>
      </w:pPr>
      <w:r>
        <w:rPr>
          <w:rFonts w:ascii="IRNazanin" w:hAnsi="IRNazanin" w:eastAsia="IRNazanin"/>
          <w:color w:val="111111"/>
          <w:sz w:val="28"/>
          <w:sz w:val="28"/>
          <w:szCs w:val="28"/>
          <w:rtl w:val="true"/>
          <w:lang w:bidi="fa-IR"/>
        </w:rPr>
        <w:t>پندناپذيرىِ‌ بردۀ دنيا</w:t>
      </w:r>
    </w:p>
    <w:p>
      <w:pPr>
        <w:pStyle w:val="BookText"/>
        <w:rPr/>
      </w:pPr>
      <w:r>
        <w:rPr>
          <w:rFonts w:ascii="IRNazanin" w:hAnsi="IRNazanin" w:eastAsia="IRNazanin"/>
          <w:color w:val="111111"/>
          <w:sz w:val="28"/>
          <w:sz w:val="28"/>
          <w:szCs w:val="28"/>
          <w:rtl w:val="true"/>
          <w:lang w:bidi="fa-IR"/>
        </w:rPr>
        <w:t>غافلگيرشدگانِ‌ مرگ</w:t>
      </w:r>
    </w:p>
    <w:p>
      <w:pPr>
        <w:pStyle w:val="BookText"/>
        <w:rPr/>
      </w:pPr>
      <w:r>
        <w:rPr>
          <w:rFonts w:ascii="IRNazanin" w:hAnsi="IRNazanin" w:eastAsia="IRNazanin"/>
          <w:color w:val="111111"/>
          <w:sz w:val="28"/>
          <w:sz w:val="28"/>
          <w:szCs w:val="28"/>
          <w:rtl w:val="true"/>
          <w:lang w:bidi="fa-IR"/>
        </w:rPr>
        <w:t>توصيف حالِ‌ غافلان در آستانۀ مرگ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هاى حسرت بار غافلان در آستانۀ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 مَعْبُوداً، بِحُسْنِ‌ بَلائِكَ‌ عِنْدَ خَلْقِكَ‌ خَلَقْتَ‌ دَاراً، وَ جَعَلْتَ‌ فِيهَا مَأْدَبَةً‌، مَشْرَباً وَ مَطْعَماً، وَ أَزْوَاجاً وَ خَدَماً، وَ قُصُوراً وَ أَنْهَاراً، وَ زُرُوعاً وَ 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أَرْسَلْتَ‌ دَاعِياً يَدْعُو إِلَيْهَا، فَلاَ الدَّاعِيَ‌ أَجَابُوا، وَ لَافِيمَا رَغَّبْتَ‌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رَغِبُوا، وَ لَاإِلى‌ مَا شَوَّقْتَ‌ إِلَيْهِ‌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عَلى‌ جِيفَةٍ‌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افْتَضَحُوا بِأَكْلِهَا، وَ اصْطَلَحُوا عَلى‌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عَشِقَ‌ شَيْئاً أَعْشى‌ بَصَرَهُ‌، وَ أَمْرَضَ‌ قَلْبَهُ‌؛ فَهُوَ يَنْظُرُ بِعَيْنٍ‌ غَيْرِصَحِيحَةٍ‌، وَ يَسْمَعُ‌ بِأُذُنٍ‌ غَيْرِ سَمِيعَةٍ‌؛ قَدْ خَرَقَتِ‌ الشَّهَوَاتُ‌ عَقْلَهُ‌، وَ أَمَاتَتِ‌ الدُّنْيَا قَلْبَهُ‌، وَ وَلِهَتْ‌ عَلَيْهَا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عَبْدٌ لَهَا وَ لِمَنْ‌ فِي يَدِهِ‌ شَيْ‌ءٌ مِنْهَا؛ حَيْثُمَا زَالَتْ‌ زَالَ‌ إِلَيْهَا، وَ حَيْثُمَا أَقْبَلَتْ‌ أَقْبَلَ‌ عَلَيْهَا، وَ لَايَزْدَجِرُ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بِزَاجِرٍ، وَ لَايَتَّعِظُ‍‌ مِنْهُ‌ بِوَاعِظٍ‍‌، وَ هُوَ يَرَى الْمَأْخُوذِينَ‌ عَلَى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لَاإِقَالَةَ‌ لَهُمْ‌ وَ لَارَجْعَةَ‌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بِهِمْ‌ مَا كَانُوا يَجْهَلُونَ‌، وَ جَاءَهُمْ‌ مِنْ‌ فِرَاقِ‌ الدُّنْيَا مَا كَانُوا يَأْمَنُونَ‌، وَ قَدِمُوا مِنَ‌ الْآخِرَةِ‌ عَلى‌ مَا كَانُوا يُوعَدُونَ‌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مَوْصُوفٍ‌ مَا نَزَلَ‌ بِهِمْ‌، إجْتَمَعَتْ‌ عَلَيْهِمْ‌ سَكْرَةُ‌ الْمَوْتِ‌ وَ حَسْرَةُ‌ الْفَوْتِ‌؛ فَفَتَرَتْ‌ لَهَا أَطْرَافُهُمْ‌، وَ تَغَيَّرَتْ‌ لَهَا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فِيهِمْ‌ وُلُوجاً، فَحِيلَ‌ بَيْنَ‌ أَحَدِهِمْ‌ وَ بَيْنَ‌ مَنْطِقِهِ‌؛ وَ إِنَّهُ‌ لَبَيْنَ‌ أَهْلِهِ‌ يَنْظُرُ بِبَصَرِهِ‌ وَ يَسْمَعُ‌ بِأُذُنِهِ‌، عَلى‌ صِحَّةٍ‌ مِنْ‌ عَقْلِهِ‌ وَ بَقَاءٍ مِنْ‌ لُبِّهِ‌؛ يُفَكِّرُ فِيمَ‌ أَفْنى‌ عُمْرَهُ‌، وَ فِيمَ‌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يَتَذَكَّرُ أَمْوَالاً جَمَعَهَا أَغْمَضَ‌ فِي مَطَالِبِهَا، وَ أَخَذَهَا مِنْ‌ مُصَرَّحَاتِهَا وَ مُشْتَبِهَاتِهَا؛ قَدْ لَزِمَتْهُ‌ تَبِعَاتُ‌ جَمْعِهَا، وَ أَشْرَفَ‌ عَلى‌ فِرَاقِهَا، تَبْقى‌ لِمَنْ‌ وَرَاءَهُ‌ يَنْعَمُونَ‌ فِيهَا وَ يَتَمَتَّعُونَ‌ بِهَا</w:t>
      </w:r>
      <w:r>
        <w:rPr>
          <w:rFonts w:eastAsia="Amiri" w:cs="Amiri" w:ascii="Amiri" w:hAnsi="Amiri"/>
          <w:color w:val="111111"/>
          <w:sz w:val="28"/>
          <w:szCs w:val="28"/>
          <w:rtl w:val="true"/>
          <w:lang w:bidi="ar-SA"/>
        </w:rPr>
        <w:t>.»</w:t>
      </w:r>
      <w:bookmarkStart w:id="92" w:name="pg14748_134409"/>
    </w:p>
    <w:p>
      <w:pPr>
        <w:pStyle w:val="BookText"/>
        <w:rPr/>
      </w:pPr>
      <w:bookmarkEnd w:id="92"/>
      <w:r>
        <w:rPr>
          <w:rFonts w:ascii="IRNazanin" w:hAnsi="IRNazanin" w:eastAsia="IRNazanin"/>
          <w:color w:val="111111"/>
          <w:sz w:val="28"/>
          <w:sz w:val="28"/>
          <w:szCs w:val="28"/>
          <w:rtl w:val="true"/>
          <w:lang w:bidi="fa-IR"/>
        </w:rPr>
        <w:t xml:space="preserve">خطبه اى را در درس گذشته خوانديم كه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را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 و بخشى از آن دربارۀ ملائكه و ويژگى هاى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بخش ديگرى از آن خطبه را توضيح مى دهيم</w:t>
      </w:r>
      <w:r>
        <w:rPr>
          <w:rFonts w:eastAsia="IRNazanin" w:cs="IRNazanin"/>
          <w:color w:val="111111"/>
          <w:sz w:val="28"/>
          <w:szCs w:val="28"/>
          <w:rtl w:val="true"/>
          <w:lang w:bidi="fa-IR"/>
        </w:rPr>
        <w:t>.</w:t>
      </w:r>
    </w:p>
    <w:p>
      <w:pPr>
        <w:pStyle w:val="Heading3"/>
        <w:numPr>
          <w:ilvl w:val="2"/>
          <w:numId w:val="1"/>
        </w:numPr>
        <w:rPr/>
      </w:pPr>
      <w:bookmarkStart w:id="93" w:name="__RefHeading___Toc983396_730472459"/>
      <w:bookmarkStart w:id="94" w:name="_Toc34"/>
      <w:bookmarkEnd w:id="93"/>
      <w:r>
        <w:rPr>
          <w:rtl w:val="true"/>
        </w:rPr>
        <w:t>آفرينش بهشت و آزمون خوب مردم با آن</w:t>
      </w:r>
      <w:bookmarkEnd w:id="94"/>
    </w:p>
    <w:p>
      <w:pPr>
        <w:pStyle w:val="BookText"/>
        <w:rPr/>
      </w:pPr>
      <w:r>
        <w:rPr>
          <w:rFonts w:ascii="Amiri" w:hAnsi="Amiri" w:eastAsia="Amiri" w:cs="Amiri"/>
          <w:color w:val="111111"/>
          <w:sz w:val="28"/>
          <w:sz w:val="28"/>
          <w:szCs w:val="28"/>
          <w:rtl w:val="true"/>
          <w:lang w:bidi="ar-SA"/>
        </w:rPr>
        <w:t>حضرت در ادامه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 مَعْبُوداً، بِحُسْنِ‌ بَلائِكَ‌ عِنْدَ خَلْقِكَ‌ خَلَقْتَ‌ دَاراً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تو را از هر عيب و نقصى منزّه مى دانم، در حالى كه آفريننده و معبودى؛ به سبب نيكويى آزمايشِ‌ خويش نسبت به خلقِ‌ خود خانه اى آفريدى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به وسيلۀ نعمت آزمايش مى شود و هم به وسيلۀ نقمت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مقصود همان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خَالِقاً وَ مَعْبُوداً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تو را تسبيح مى گويم آن گونه تسبيحى كه شايستۀ تو باشد، در حالى كه تو خالق و معبود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 كه فعلش محذوف است؛ در اصل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سَبَّحْتُكَ‌ 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مى كنم تو را آن گونه تسبيحى كه لايق شأن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بَلائِكَ‌ عِنْدَ خَلْقِكَ‌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واسطۀ امتحان و آزمايش خوب خود نسبت به مخلوقاتت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دَاراً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خانه اى را آفريدى</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به معناى فعل سُبحانَكَ‌ گرفته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أُسَبِّحُكَ‌بِحُسْنِ‌ بَلائِكَ‌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يُعْبَدُ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أبى الحديد،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r>
        <w:rPr>
          <w:rStyle w:val="FootnoteAnchor"/>
          <w:rtl w:val="true"/>
        </w:rPr>
        <w:footnoteReference w:id="3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خود را با روشهاى گوناگون امتحان و آزمايش مى كند، يكى از آنها كه روش نيكويى است خلقت بهشت</w:t>
      </w:r>
      <w:bookmarkStart w:id="95" w:name="pg14748_134410"/>
    </w:p>
    <w:p>
      <w:pPr>
        <w:pStyle w:val="BookText"/>
        <w:rPr/>
      </w:pPr>
      <w:bookmarkEnd w:id="95"/>
      <w:r>
        <w:rPr>
          <w:rFonts w:ascii="IRNazanin" w:hAnsi="IRNazanin" w:eastAsia="IRNazanin"/>
          <w:color w:val="111111"/>
          <w:sz w:val="28"/>
          <w:sz w:val="28"/>
          <w:szCs w:val="28"/>
          <w:rtl w:val="true"/>
          <w:lang w:bidi="fa-IR"/>
        </w:rPr>
        <w:t>و ترغيب انسانها براى انجام اعمال صالح از راه وعده به نعمت هاى بهشتى است كه خداوند انسانها را براى ورود به آن دعوت به پيروى از شريعت و دين فرموده است، و طبعاً افراد عاقل به خاطر به دست آوردن آن از دستورات دينى سرپيچى نمى كنند، ولى كسانى كه نمى فهمند مردار دنيا را بر آن مقدّم مى دارند</w:t>
      </w:r>
      <w:r>
        <w:rPr>
          <w:rFonts w:eastAsia="IRNazanin" w:cs="IRNazanin"/>
          <w:color w:val="111111"/>
          <w:sz w:val="28"/>
          <w:szCs w:val="28"/>
          <w:rtl w:val="true"/>
          <w:lang w:bidi="fa-IR"/>
        </w:rPr>
        <w:t>.</w:t>
      </w:r>
    </w:p>
    <w:p>
      <w:pPr>
        <w:pStyle w:val="Heading3"/>
        <w:numPr>
          <w:ilvl w:val="2"/>
          <w:numId w:val="1"/>
        </w:numPr>
        <w:rPr/>
      </w:pPr>
      <w:bookmarkStart w:id="96" w:name="__RefHeading___Toc983398_730472459"/>
      <w:bookmarkStart w:id="97" w:name="_Toc35"/>
      <w:bookmarkEnd w:id="96"/>
      <w:r>
        <w:rPr>
          <w:rtl w:val="true"/>
        </w:rPr>
        <w:t>برخى از ويژگى هاى بهشت</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فِيهَا مَأْدَبَةً‌، مَشْرَباً وَ مَطْعَماً، وَ أَزْوَاجاً وَ خَدَماً، وَ قُصُوراً وَ أَنْهَاراً، وَ زُرُوعاً وَ ثِمَاراً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اى گستردى، آشاميدنى و خوردنى و همسران و خدمتكاران و كاخها و نهرها و كِشتزارها و ميوه ها در آن فراهم آوردى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 و به معناى سفرۀ گسترده و ضيافت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فِيهَا مَأْدُبَةً‌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خانه يا در آن بهشت قرار دادى سفرۀ گسترده اى كه همه چيز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مَشْرَباً وَ مَطْعَماً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آشاميدنى و خوردنى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أَزْوَاجاً وَ خَدَماً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همسران و خدمتكاران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قُصُوراً وَ أَنْهَاراً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قصرها بنا كرده و نهرهايى جارى ساخته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زُرُوعاً وَ ثِمَاراً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كشتزارها و ميوه ها در بهشت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اگر انسان دلش خواست گردش و تفريح كند درخت و كشتزارها و جويهاى پر از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انسان در آنجا كشاورزى كند، بلكه هر گاه بخواهد از ميوه ها و كشتزارهاى آن استفاده مى كند</w:t>
      </w:r>
      <w:r>
        <w:rPr>
          <w:rFonts w:eastAsia="IRNazanin" w:cs="IRNazanin"/>
          <w:color w:val="111111"/>
          <w:sz w:val="28"/>
          <w:szCs w:val="28"/>
          <w:rtl w:val="true"/>
          <w:lang w:bidi="fa-IR"/>
        </w:rPr>
        <w:t>.</w:t>
      </w:r>
    </w:p>
    <w:p>
      <w:pPr>
        <w:pStyle w:val="Heading3"/>
        <w:numPr>
          <w:ilvl w:val="2"/>
          <w:numId w:val="1"/>
        </w:numPr>
        <w:rPr/>
      </w:pPr>
      <w:bookmarkStart w:id="98" w:name="__RefHeading___Toc983400_730472459"/>
      <w:bookmarkStart w:id="99" w:name="_Toc36"/>
      <w:bookmarkEnd w:id="98"/>
      <w:r>
        <w:rPr>
          <w:rtl w:val="true"/>
        </w:rPr>
        <w:t>واكنش منفىِ‌ مردم در برابر دعوتگران به بهشت</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أَرْسَلْتَ‌ دَاعِياً يَدْعُو إِلَيْهَا، فَلا الدَّاعِيَ‌ أَجَابُوا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دعوت كننده اى را فرستادى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بخواند، پس دعوت كننده را اجابت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خداوند به انسانها نعمت بخشيد و بهشت را براى آنان خلق كرد پيامبران را فرستاد تا مردم را به بهشت دعوت كنند و به آنان بگويند كه چنانچه به وظايف خود عمل كنيد بهشت و درجات آن براى شما خواهد بود و به آن وارد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دعوت به بهشتى كه اين نعمت ها در آن وجود دارد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تشويق تودۀ مردم به انجام وظايفِ‌ خود و كارهاى خوب است؛ ولى اولياى خدا بهشت و نعمت هاى بالاترى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به مقام رضا و بهشت رضوان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عموم و اكثر انسانها كه خوردنى ها و آشاميدنى ها و حورالعين و امثال آن برايشان خيلى مهم است بهشت افعال را كه ثمرۀ اعمال صالح است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اولياى خدا چه بسا لقاء اللّه و رضوان اللّه و امثال آن كه بهشت ذات و صفاتند برايشان نسبت به بهشت افعال اهميت بيشترى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زاهد از تو حور مى خواهد قصورش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 مى گريزد از درت يا رب شعورش بين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دعوت كننده اى را كه پيامبران باشند فرستادى كه به سوى بهشت و نعمت هاى آن دعوت كند، اما مردم دعوت كننده را اجابت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پيامبران، ائمه عليهم السلام و علماى ربّانى همين مسير را صادقانه ادامه مى دهند و مردم را دعوت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لَافِيمَا رَغَّبْتَ‌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رَغِبُوا، وَ لَاإِلى‌ مَا شَوَّقْتَ‌ إِلَيْهِ‌ اشْتَاقُوا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آنچه به آن ترغيبشان كردى رغبت كردند، و نه به آنچه تشويقشان نمودى مشتاق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100" w:name="pg14748_134412"/>
    </w:p>
    <w:p>
      <w:pPr>
        <w:pStyle w:val="BookText"/>
        <w:rPr/>
      </w:pPr>
      <w:bookmarkEnd w:id="100"/>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هاى نهج البلاغه بدون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ولى در شرح ابن أبى الحديد و نسخۀ خطى با تشديد آمده بدون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نظر مى رسد همين مناسب تر باشد، چرا كه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تشويق و ترغيب به كار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توسط‍‌ پيامبران و اولياى خود، مردم را به اخلاق و احكام الهى كه مقدمه و سبب رسيدن به بهشت است دعوت كرد، ولى نوع مردم اين دعوت را اجابت نكردند؛ و باز خداوند مردم را به آنها ترغيب فرمود و درجات و مقاماتى را كه براى انسانهاى صالح و مطيع در بهشت وجود دارد يادآور شده و مردم را به آنها تشويق فرمود، ولى مردم نه ترغيب شدند و نه 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پيامبران از بهشت و نعمت ها و درجات آن مى گويند عموم مردم گوششان بدهكار نيست</w:t>
      </w:r>
      <w:r>
        <w:rPr>
          <w:rFonts w:eastAsia="IRNazanin" w:cs="IRNazanin"/>
          <w:color w:val="111111"/>
          <w:sz w:val="28"/>
          <w:szCs w:val="28"/>
          <w:rtl w:val="true"/>
          <w:lang w:bidi="fa-IR"/>
        </w:rPr>
        <w:t>.</w:t>
      </w:r>
    </w:p>
    <w:p>
      <w:pPr>
        <w:pStyle w:val="Heading3"/>
        <w:numPr>
          <w:ilvl w:val="2"/>
          <w:numId w:val="1"/>
        </w:numPr>
        <w:rPr/>
      </w:pPr>
      <w:bookmarkStart w:id="101" w:name="__RefHeading___Toc983402_730472459"/>
      <w:bookmarkStart w:id="102" w:name="_Toc37"/>
      <w:bookmarkEnd w:id="101"/>
      <w:r>
        <w:rPr>
          <w:rtl w:val="true"/>
        </w:rPr>
        <w:t>روآورى مردم به مردار دنيا</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أَقْبَلُوا عَلى‌ جِيفَةٍ‌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افْتَضَحُوا بِأَكْلِهَا، وَاصْطَلَحُوا عَلى‌ حُبِّهَا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 آوردند بر مردار متعفّنى كه با خوردن آن رسوا گشتند، و بر محبت آن سازش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مردار بدبو و گنديده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سازش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افتعال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اِصْتَلَحَ‌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باب افتعال اگر فاءالفعل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صيغۀ جمع مذكر غايب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جاى اين كه مشتاق به انجام وظايف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زمينۀ رسيدن به بهشت و نعمت ها و درجات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به مردار بدبو و متعفّنِ‌ دنيا رو آوردند كه با خوردن آن رسوا و مفتضح شده اند، و بر سر محبت و علاقه داشتن به دنيا با يكديگر سازش نمودند</w:t>
      </w:r>
      <w:r>
        <w:rPr>
          <w:rFonts w:eastAsia="IRNazanin" w:cs="IRNazanin"/>
          <w:color w:val="111111"/>
          <w:sz w:val="28"/>
          <w:szCs w:val="28"/>
          <w:rtl w:val="true"/>
          <w:lang w:bidi="fa-IR"/>
        </w:rPr>
        <w:t>.</w:t>
      </w:r>
      <w:bookmarkStart w:id="103" w:name="pg14748_134413"/>
    </w:p>
    <w:p>
      <w:pPr>
        <w:pStyle w:val="BookText"/>
        <w:rPr/>
      </w:pPr>
      <w:bookmarkEnd w:id="103"/>
      <w:r>
        <w:rPr>
          <w:rFonts w:ascii="IRNazanin" w:hAnsi="IRNazanin" w:eastAsia="IRNazanin"/>
          <w:color w:val="111111"/>
          <w:sz w:val="28"/>
          <w:sz w:val="28"/>
          <w:szCs w:val="28"/>
          <w:rtl w:val="true"/>
          <w:lang w:bidi="fa-IR"/>
        </w:rPr>
        <w:t>اگر كسى باطنِ‌ دنيا را واقعاً مجسم كند در حقيقت مانند همان مردار بدبو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كه انسان در فيلم هاى مستند تلويزيونى حيواناتى را مشاهده مى كند كه مردارى را پيدا كرده و بر سر آن نزاع مى كنند بدش مى آيد؛ غافل از اين كه خود انسانها نيز غالباً در همين مسير مى باشند</w:t>
      </w:r>
      <w:r>
        <w:rPr>
          <w:rFonts w:eastAsia="IRNazanin" w:cs="IRNazanin"/>
          <w:color w:val="111111"/>
          <w:sz w:val="28"/>
          <w:szCs w:val="28"/>
          <w:rtl w:val="true"/>
          <w:lang w:bidi="fa-IR"/>
        </w:rPr>
        <w:t>.</w:t>
      </w:r>
    </w:p>
    <w:p>
      <w:pPr>
        <w:pStyle w:val="Heading3"/>
        <w:numPr>
          <w:ilvl w:val="2"/>
          <w:numId w:val="1"/>
        </w:numPr>
        <w:rPr/>
      </w:pPr>
      <w:bookmarkStart w:id="104" w:name="__RefHeading___Toc983404_730472459"/>
      <w:bookmarkStart w:id="105" w:name="_Toc38"/>
      <w:bookmarkEnd w:id="104"/>
      <w:r>
        <w:rPr>
          <w:rtl w:val="true"/>
        </w:rPr>
        <w:t>پيامدهاى سوء دلبستگى و عشق به دنيا</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عَشِقَ‌ شَيْئاً أَعْشى‌ بَصَرَهُ‌، وَ أَمْرَضَ‌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عاشق چيزى شود چشمش را شب كور كند، و دلش را بيمار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ضعف چشم و شب كورى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چيزى يا به شخصى علاقۀ شديد پيدا كند و او را عاشقانه دوست بدارد، ديگر عيوب و اشكالات او را نمى بيند و دلش بيمار شده و از حق منحرف مى شود و از بى طرفى نسبت به او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كورى در اين عبارت به لحاظ‍‌ آن است كه بيانات حضرت على عليه السلام دربارۀ دنيا بود، در نتيجه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علاقۀ مفرط‍‌ و شديد نسبت به دنيا پيدا كند و فريفتۀ آن گردد مانند اين است كه در تاريكىِ‌ دنيا حقايق را نمى بيند و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چيزى را به شدّت دوست بدارد محو آن شده و در نتيجه چشم او را شب كور مى كند و قلب و دل او را بيمار كرده و از حق منحرف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يَنْظُرُ بِعَيْنٍ‌ غَيْرِصَحِيحَةٍ‌، وَ يَسْمَعُ‌ بِأُذُنٍ‌ غَيْرِسَمِيعَةٍ‌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با چشم ناسالم مى بيند، و با گوشى كه شنوا نيست مى شنود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عاشق چيزى است در اثر توجّه كامل به آن نمى تواند حقايق ديگر را ببيند و يا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عموم مردم كه عاشق دنيا و فريفتۀ آن شده اند، نمى توانند درك صحيحى از حقايق اين عالم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خَرَقَتِ‌ الشَّهَوَاتُ‌ عَقْلَهُ‌، وَ أَمَاتَتِ‌ الدُّنْيَا قَلْبَهُ‌، وَ وَلِهَتْ‌ عَلَيْهَا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خواهش هاى نفسانى عقل او را پاره كرده، و دنيا دلش را ميرانده، و نفس و جانِ‌ او بر دنيا شيفته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بر اثر عشق به چيزى يا كسى يك حالت تحيّر و سرگردانى پيدا كرده است و عقلش را از دست داده و شيفته و به دنبال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دلبستگىِ‌ زياد به دنيا پيدا كرده و عاشق آن شده است شهوت ها و خواهش هاى گوناگون، عقل او را پاره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اسير خواهش هاى خود شده و عقل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دلش مى ميرد و ديگر حق و باطل را تشخيص نمى دهد، و نفس و جانِ‌ او شيفتۀ دنيا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شيفتۀ چيزى شد قرار و آرامش از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مقام، خانه، ماشين، زن و يا هر چيز ديگرى كه انسان علاقۀ شديد به آن پيدا كرد انسان را گرفتار مى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طلبگى كه گاهى با يكديگر مى نشستيم و صحبت هاى پراكنده مى كرديم، يكى از رفقا به شوخى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تا شش ماه ديگر نتوانم يك ماشينى دست و پا كنم دق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نداشتن براى بسيارى از افراد مسألۀ مهمى به شمار نمى آيد و ضررى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ماشين و خانه و امثال آن داشته باشد خوب است ولى اگر هم نداشته باشد آسمان به زمين نمى آيد؛ اما كسى كه مثلاً علاقۀ زياد به ماشين دارد اگر ماشين دار نشود، ممكن است احياناً مشكلات روحى پيدا كند</w:t>
      </w:r>
      <w:r>
        <w:rPr>
          <w:rFonts w:eastAsia="IRNazanin" w:cs="IRNazanin"/>
          <w:color w:val="111111"/>
          <w:sz w:val="28"/>
          <w:szCs w:val="28"/>
          <w:rtl w:val="true"/>
          <w:lang w:bidi="fa-IR"/>
        </w:rPr>
        <w:t>.</w:t>
      </w:r>
      <w:bookmarkStart w:id="106" w:name="pg14748_134415"/>
    </w:p>
    <w:p>
      <w:pPr>
        <w:pStyle w:val="Heading3"/>
        <w:numPr>
          <w:ilvl w:val="2"/>
          <w:numId w:val="1"/>
        </w:numPr>
        <w:rPr/>
      </w:pPr>
      <w:bookmarkStart w:id="107" w:name="__RefHeading___Toc983406_730472459"/>
      <w:bookmarkStart w:id="108" w:name="_Toc39"/>
      <w:bookmarkEnd w:id="106"/>
      <w:bookmarkEnd w:id="107"/>
      <w:r>
        <w:rPr>
          <w:rtl w:val="true"/>
        </w:rPr>
        <w:t>بى ارادگىِ‌ بردۀ دنيا</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عَبْدٌ لَهَا وَ لِمَنْ‌ فِي يَدِهِ‌ شَيْ‌ءٌ مِنْهَا؛ حَيْثُمَا زَالَتْ‌ زَالَ‌ إِلَيْهَا، وَ حَيْثُمَا أَقْبَلَتْ‌ أَقْبَلَ‌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بندۀ دنياست و بندۀ هر كسى كه چيزى از دنيا در دست خود دارد؛ به هر طرف كه دنيا تمايل پيدا كرد به سوى آن متمايل مى گردد، و به هر جا كه اقبال كرد به آنجا رو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دنيا تمايل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شيفتۀ دنيا شد در حقيقت بردۀ دنيا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تنها بردۀ دنيا كه بردۀ همۀ كسانى مى شود كه از دنيا بهره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پول دارد، ديگرى مقام دارد و سوّمى داراى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فردى كه بردۀ دنياست بندۀ همۀ اين افراد نيز مى شود و هر جا كه دنيا برود او هم به دنبالش مى رود و هر كجا كه دنيا رو آورد او هم به همان جا رو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برايش اهميت دارد فقط‍‌ دنيا و زخارف آن است؛ و آنها را بر خدا و دين و هر چيز ديگرى مقدّم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بندۀ دنياست و همچنين بندۀ كسى است كه چيزى از دنيا در دست خود دارد؛ دنيا به هر طرف و به هر جا حركت كند و برود او هم به طرف آنجا مى رود، و هر گاه دنيا به سمتى اقبال كرد او نيز به همان سمتِ‌ دنيا اقبال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شخص به دنبالِ‌ دنيا خواهد بود</w:t>
      </w:r>
      <w:r>
        <w:rPr>
          <w:rFonts w:eastAsia="IRNazanin" w:cs="IRNazanin"/>
          <w:color w:val="111111"/>
          <w:sz w:val="28"/>
          <w:szCs w:val="28"/>
          <w:rtl w:val="true"/>
          <w:lang w:bidi="fa-IR"/>
        </w:rPr>
        <w:t>.</w:t>
      </w:r>
    </w:p>
    <w:p>
      <w:pPr>
        <w:pStyle w:val="Heading3"/>
        <w:numPr>
          <w:ilvl w:val="2"/>
          <w:numId w:val="1"/>
        </w:numPr>
        <w:rPr/>
      </w:pPr>
      <w:bookmarkStart w:id="109" w:name="__RefHeading___Toc983408_730472459"/>
      <w:bookmarkStart w:id="110" w:name="_Toc40"/>
      <w:bookmarkEnd w:id="109"/>
      <w:r>
        <w:rPr>
          <w:rtl w:val="true"/>
        </w:rPr>
        <w:t>پندناپذيرىِ‌ بردۀ دنيا</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لَايَزْدَجِرُ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بِزَاجِرٍ، وَ لَايَتَّعِظُ‍‌ مِنْهُ‌ بِوَاعِظٍ‍‌</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هشدارهاى نهى كننده از سوى خدا او را باز نمى دارد، و از پنددهنده اى از سوى او پند نمى گيرد</w:t>
      </w:r>
      <w:r>
        <w:rPr>
          <w:rFonts w:eastAsia="IRNazanin" w:cs="IRNazanin"/>
          <w:color w:val="111111"/>
          <w:sz w:val="28"/>
          <w:szCs w:val="28"/>
          <w:rtl w:val="true"/>
          <w:lang w:bidi="fa-IR"/>
        </w:rPr>
        <w:t>.)</w:t>
      </w:r>
      <w:bookmarkStart w:id="111" w:name="pg14748_134416"/>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اِزْدَجَرَ، يَزْدَجِرُ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به لحاظ‍‌ اين كه فاءالفعل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اين قاعده را در كتاب صرف مير خوانده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نسخۀ ابن أبى الحديد و صبحى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از باب انفعال است و در معنى چندان فرقى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به لحاظ‍‌ اين كه فاءالفعل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قلب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وقتى به باب افتعال مى روند قلب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اِتَّعَدَ، 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 يَتَّقىٖ‌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اى كه در اينجا وجود دارد معناى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داريد كه مرحوم آخوند در كفايه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بروجردى به اين مطلب اشكال داشتند كه ما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يا بعث است، 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ترك نيست، بلكه بازداشتن و 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شخص را به طرف كارى سوق مى دهيم و گاهى هم او را از انجام آن كار باز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نهى همين بازداشتن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لَايَزْدَجِرُ مِنَ‌ اللَّهِ‌ بِزَاجِرٍ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نمى دارد او را هشدارهاى نهى كنندۀ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نهى پيامبران و مردان خدا نسبت به اين افراد اثر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لَايَتَّعِظُ‍‌ مِنْهُ‌ بِوَاعِظٍ‍‌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طرف خداوند هر واعظى كه بيايد و پند دهد، آنان پند نمى گيرند و وعظ‍‌ در آنان اثر ندارد</w:t>
      </w:r>
      <w:r>
        <w:rPr>
          <w:rFonts w:eastAsia="IRNazanin" w:cs="IRNazanin"/>
          <w:color w:val="111111"/>
          <w:sz w:val="28"/>
          <w:szCs w:val="28"/>
          <w:rtl w:val="true"/>
          <w:lang w:bidi="fa-IR"/>
        </w:rPr>
        <w:t>.</w:t>
      </w:r>
    </w:p>
    <w:p>
      <w:pPr>
        <w:pStyle w:val="Heading3"/>
        <w:numPr>
          <w:ilvl w:val="2"/>
          <w:numId w:val="1"/>
        </w:numPr>
        <w:rPr/>
      </w:pPr>
      <w:bookmarkStart w:id="112" w:name="__RefHeading___Toc983410_730472459"/>
      <w:bookmarkStart w:id="113" w:name="_Toc41"/>
      <w:bookmarkEnd w:id="112"/>
      <w:r>
        <w:rPr>
          <w:rtl w:val="true"/>
        </w:rPr>
        <w:t>غافلگيرشدگانِ‌ مرگ</w:t>
      </w:r>
      <w:bookmarkEnd w:id="11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يَرَى الْمَأْخُوذِينَ‌ عَلَى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لَاإِقَالَةَ‌ لَهُمْ‌ وَ لَارَجْعَةَ‌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نَزَلَ‌ بِهِمْ‌ مَا كَانُوا يَجْهَلُونَ‌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 كه مى بيند كسانى را كه جان آنها گرفته شده در غفلت و بى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توان فسخ و نه راه بازگشتى براى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آنچه را نسبت به آن نادان بودند به آنها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غفلت و بى خبرى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خود انسان بازگردد؛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معامله و به اين معناست كه پس از درخواستِ‌ يك طرفِ‌ معامله طرف مقابل، قرارداد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منظور اين است كه وقتى جان آنها گرفته مى شود نمى توانند آن را فسخ و نقض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شيفتۀ دنيا شده اند مشاهده مى كنند كه چه كسانى ناگهان از دنيا رفتند؛ مثلاً يكدفعه ماشين رفيقش تصادف كرد يا هواپيماى او سقوط‍‌ نمود يا سكته كرد و يا با بيمارى سرطان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وقتى از دنيا رفتند ديگر نه مى توانند خودشان به دنيا بازگردند و نه اين كه خدا آنان را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آنان تقاضا و درخواست بازگشت به دنيا را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أَعْمَلُ‌ صالِحاً فِيما تَرَكْتُ‌</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باز گردانيد، كه در آنچه فرو گذارده ام كارى شايسته پيش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تقاضا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ادامۀ آيه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دنيادوستان و دنياپرستان آنچه را كه بايد مايۀ عبرت و پندآموزى آنان شود مى بينند ولى پند نمى گيرند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كسى كه شيفتۀ دنياست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الْمَأْخُوذِينَ‌ عَلَى الْغِرَّةِ‌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را كه در حال غفلت و بى خبرى جانشان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كند كه فلان رفيق او ميلياردر بود ولى دارند جنازۀ او را مى برند؛ و يا ديگرى قدرت داشت و قدرت خود را از دست داد 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لَاإِقَالَةَ‌ لَهُمْ‌ وَ لَارَجْعَةَ‌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كسى كه در حال غفلت جانش گرفته شده و از دنيا رفته است نه خودش مى تواند بازگردد و نه اين كه خداوند او را</w:t>
      </w:r>
      <w:r>
        <w:rPr>
          <w:rFonts w:eastAsia="IRNazanin" w:cs="IRNazanin"/>
          <w:color w:val="111111"/>
          <w:sz w:val="28"/>
          <w:szCs w:val="28"/>
          <w:lang w:bidi="fa-IR"/>
        </w:rPr>
        <w:t>0</w:t>
      </w:r>
      <w:r>
        <w:rPr>
          <w:rFonts w:eastAsia="IRNazanin" w:cs="IRNazanin"/>
          <w:color w:val="111111"/>
          <w:sz w:val="28"/>
          <w:szCs w:val="28"/>
          <w:rtl w:val="true"/>
          <w:lang w:bidi="fa-IR"/>
        </w:rPr>
        <w:t>.</w:t>
      </w:r>
      <w:bookmarkStart w:id="114" w:name="pg14748_134418"/>
    </w:p>
    <w:p>
      <w:pPr>
        <w:pStyle w:val="BookText"/>
        <w:rPr/>
      </w:pPr>
      <w:bookmarkEnd w:id="114"/>
      <w:r>
        <w:rPr>
          <w:rFonts w:ascii="IRNazanin" w:hAnsi="IRNazanin" w:eastAsia="IRNazanin"/>
          <w:color w:val="111111"/>
          <w:sz w:val="28"/>
          <w:sz w:val="28"/>
          <w:szCs w:val="28"/>
          <w:rtl w:val="true"/>
          <w:lang w:bidi="fa-IR"/>
        </w:rPr>
        <w:t>بازمى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نَزَلَ‌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دلباختۀ دنيا مى بيند كه چگونه بر غافلگير شدگانِ‌ به مرگ فرود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يَجْهَلُونَ‌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كه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چيزهايى مانند مرگ و قبر شدند كه خواب آن را هم نمى 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جَاءَهُمْ‌ مِنْ‌ فِرَاقِ‌ الدُّنْيَا مَا كَانُوا يَأْمَنُونَ‌، وَ قَدِمُوا مِنَ‌ الْآخِرَةِ‌ عَلى‌ مَا كَانُوا يُوعَدُونَ‌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جدايى از دنيا كه نسبت به آن ايمن بودند به آنها رو آورد، و به آخرت كه به آنان وعده داده مى شدند وارد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دنيا و دنياپرستان تصور مى كردند كه وقتى داراى ثروت و قدرت هستند ديگر در امان مى باشند و چيزى كه خلاف ميل و خواسته شان باشد بر آنان وارد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از دنيا و وابستگى هاى آن جدا گشته و وارد آخرت شدند كه به آنها وعده داده شده بود ولى باور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شده بود كه در آخرت حساب و كتاب و بهشت و جهنم است، و آنان اين وعده ها را افسانه مى دانستند و به آن باور نداشتند؛ ولى اكنون به حقايقى كه از طريق پيامبران به آنان وعده داده شده بود رسيدند</w:t>
      </w:r>
      <w:r>
        <w:rPr>
          <w:rFonts w:eastAsia="IRNazanin" w:cs="IRNazanin"/>
          <w:color w:val="111111"/>
          <w:sz w:val="28"/>
          <w:szCs w:val="28"/>
          <w:rtl w:val="true"/>
          <w:lang w:bidi="fa-IR"/>
        </w:rPr>
        <w:t>.</w:t>
      </w:r>
    </w:p>
    <w:p>
      <w:pPr>
        <w:pStyle w:val="Heading3"/>
        <w:numPr>
          <w:ilvl w:val="2"/>
          <w:numId w:val="1"/>
        </w:numPr>
        <w:rPr/>
      </w:pPr>
      <w:bookmarkStart w:id="115" w:name="__RefHeading___Toc983412_730472459"/>
      <w:bookmarkStart w:id="116" w:name="_Toc42"/>
      <w:bookmarkEnd w:id="115"/>
      <w:r>
        <w:rPr>
          <w:rtl w:val="true"/>
        </w:rPr>
        <w:t>توصيف حالِ‌ غافلان در آستانۀ مرگ</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مَوْصُوفٍ‌ مَا نَزَلَ‌ بِهِمْ‌، اجْتَمَعَتْ‌ عَلَيْهِمْ‌ سَكْرَةُ‌ الْمَوْتِ‌ وَ حَسْرَةُ‌ الْفَوْتِ‌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به آنان فرو آمده غير قابل توصيف است، بيهوشى مرگ و حسرت آنچه از دست رفته بر آنها جمع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اينجا به بعد تا حدود يك صفحه، درباره لحظات آخر عمر و پس از آن بياناتى دارند كه چه گرفتارى ها و سختى هايى بر انسان وارد مى شود و او چگونه و در</w:t>
      </w:r>
    </w:p>
    <w:p>
      <w:pPr>
        <w:pStyle w:val="BookText"/>
        <w:rPr/>
      </w:pPr>
      <w:r>
        <w:rPr>
          <w:rFonts w:ascii="IRNazanin" w:hAnsi="IRNazanin" w:eastAsia="IRNazanin"/>
          <w:color w:val="111111"/>
          <w:sz w:val="28"/>
          <w:sz w:val="28"/>
          <w:szCs w:val="28"/>
          <w:rtl w:val="true"/>
          <w:lang w:bidi="fa-IR"/>
        </w:rPr>
        <w:t>چه حالى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مصيبت و سختى براى انسان در حال مرگ اين است كه سكرات و سختى مرگ و حسرت از دنيا رفتن يكدفعه بر او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سختى جان دادن، انسان را به حالت بيهوشى يا مستى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 كه عقل او از كار بيفتد، بلكه در حالى كه عقل او كار مى كند و بسيارى از مسائل را مى فهمد ولى جان دادن آن چنان سخت است كه مانند افراد مست و بيهوش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حسرت مفارقت از دنيا و دلبستگى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حسرت جدايى از مقام و ثروت و باغ و زندگى خود را مى خورد كه چقدر براى آنها زحمت كشيد ولى الآن دارد همۀ آنها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آنان فرو آمده غيرقابل توصيف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ما نمى توانيم شدايد هنگام مرگ را توصيف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افراد سختى و مستى مرگ و حسرت از دست دادن دنيا با هم جمع مى شود و بر آنان فشار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فَفَتَرَتْ‌ لَهَا أَطْرَافُهُمْ‌، وَ تَغَيَّرَتْ‌ لَهَا أَلْوَانُهُمْ‌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و پا و ساير اعضاى بدنشان سست شده، و از بيم مرگ رنگ هايشان دگرگون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هنگامى كه در حال احتضار است اعضاى بدنش بتدريج از كار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 و چشم و گوش سست شده و ديگر فعاليت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گوش و چشم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علّت سكرات مرگ و اندوه جدايى از دنيا سست مى شود دست و پا و گوش و چشم آنها، و به همان علّت رنگ هاى آنان دگرگون شده و زرد و رنگ پريده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 الْمَوْتُ‌ فِيهِمْ‌ وُلُوجاً، فَحِيلَ‌ بَيْنَ‌ أَحَدِهِمْ‌ وَ بَيْنَ‌ مَنْطِقِهِ‌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مرگ نفوذ را در آنان افزايش داده، تا اين كه ميان هر يك با سخن گفتنش حايل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افتعال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فرو رفتن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نكاتِ‌ صرفى و نحوى را لازم است آقايان توجّه داشته باشند و درسهايى را كه خوانده اند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آيت اللّه بروجردى گاهى قرار مى شد كه ما از آقايان طلاب و فضلا امتحان بگيريم؛ بعضى از فضلا كه مى آمدند امتحان بدهند همين مطالب و قاعده هاى صرفى و نحوى را فراموش كرده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ازْدَادَ الْمَوْتُ‌ فِيهِمْ‌ وُلُوجاً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زياد مى كند مرگ فرو رفتن را؛ يعنى مرگ بتدريج در بدن رخنه و نفوذ مى كند و اعضاى بدن را به نوبت از كار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فَحِيلَ‌ بَيْنَ‌ أَحَدِهِمْ‌ وَ بَيْنَ‌ مَنْطِقِهِ‌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حايل و مانع شده است بين هر يك از آنان و بين سخن گفتنش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پسر و دختر و همسر خود را احياناً مشاهده مى كند و هنوز چشمش از كار نيفتاده است ولى زبانش از كار افتاده و نمى تواند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برداشت مى شود كه در ابتدا زبان از كار مى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لَبَيْنَ‌ أَهْلِهِ‌ يَنْظُرُ بِبَصَرِهِ‌ وَ يَسْمَعُ‌ بِأُذُنِهِ‌، عَلى‌ صِحَّةٍ‌ مِنْ‌ عَقْلِهِ‌ وَ بَقَاءٍ مِنْ‌ 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او در ميان خانوادۀ خود با ديده اش مى بيند و با گوشش مى شنود، در حالى كه عقلش سالم و خردش باقى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مغز و عقل و خرد مى آيد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حال مرگ با اين كه عقلش كار مى كند و حوادث و امور پيرامون خود را مى فهمد و مى بيند ولى نمى تواند سخن بگويد</w:t>
      </w:r>
      <w:r>
        <w:rPr>
          <w:rFonts w:eastAsia="IRNazanin" w:cs="IRNazanin"/>
          <w:color w:val="111111"/>
          <w:sz w:val="28"/>
          <w:szCs w:val="28"/>
          <w:rtl w:val="true"/>
          <w:lang w:bidi="fa-IR"/>
        </w:rPr>
        <w:t>.</w:t>
      </w:r>
      <w:bookmarkStart w:id="117" w:name="pg14748_134421"/>
    </w:p>
    <w:p>
      <w:pPr>
        <w:pStyle w:val="BookText"/>
        <w:rPr/>
      </w:pPr>
      <w:bookmarkEnd w:id="117"/>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اين شخصِ‌ در حال احتضار بين زن و بچۀ خود نشسته با چشم خود مى بيند و با گوش خود مى شنود، با اين كه عقلش صحيح و سالم است و مغزش باقى است و هنوز كار مى كند، ولى زبانش بند آمده و نمى تواند سخن بگويد</w:t>
      </w:r>
      <w:r>
        <w:rPr>
          <w:rFonts w:eastAsia="IRNazanin" w:cs="IRNazanin"/>
          <w:color w:val="111111"/>
          <w:sz w:val="28"/>
          <w:szCs w:val="28"/>
          <w:rtl w:val="true"/>
          <w:lang w:bidi="fa-IR"/>
        </w:rPr>
        <w:t>.</w:t>
      </w:r>
    </w:p>
    <w:p>
      <w:pPr>
        <w:pStyle w:val="Heading3"/>
        <w:numPr>
          <w:ilvl w:val="2"/>
          <w:numId w:val="1"/>
        </w:numPr>
        <w:rPr/>
      </w:pPr>
      <w:bookmarkStart w:id="118" w:name="__RefHeading___Toc983414_730472459"/>
      <w:bookmarkStart w:id="119" w:name="_Toc43"/>
      <w:bookmarkEnd w:id="118"/>
      <w:r>
        <w:rPr>
          <w:rtl w:val="true"/>
        </w:rPr>
        <w:t>انديشه هاى حسرت بار غافلان در آستانۀ مرگ</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يُفَكِّرُ فِيمَ‌ أَفْنى‌ عُمْرَهُ‌، وَ فِيمَ‌ أَذْهَبَ‌ دَهْرَهُ‌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فكر مى افتد كه عمر خود را در چه راهى فانى كرده، و در چه چيزى روزگارش را گذرانده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افتاده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حال احتضار مى انديشد كه عمر و زندگى ام را در چه راهى صرف كردم و از بين بردم و روزگارِ خود را در چه چيزى گذراندم؛ و نسبت به آن دچار اندوه و حسرت فراوان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يَتَذَكَّرُ أَمْوَالاً جَمَعَهَا أَغْمَضَ‌ فِي مَطَالِبِهَا، وَ أَخَذَهَا مِنْ‌ مُصَرَّحَاتِهَا وَ مُشْتَبِهَاتِهَا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مى آورد مالهايى را جمع كرده است كه در به دست آوردن آنها چشم را بر هم گذاشته، و آنها را از راههاى روشن و مشتبه آن به دست آورده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طول زندگى خود براى جمع آورى مال و ثروت گاهى ارث برادر و خواهر را نمى دهد و حلال را مخلوط‍‌ با حرام مى كند و يا مثلاً سر مشترى كلاه مى گذارد و به هر شكلى كه مى تواند ثروت خود را افزايش مى دهد و</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چيزى است كه به دستمان نيايد و اگر چيزى به دست آورديم اين طرف و آن طرف مسأله اش را مى پرسيم تا بالاخره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هنگامى كه لحظات آخر عمر او فرا مى رسد به همۀ اينها فكر مى كند و ناراحت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يَتَذَكَّرُ أَمْوَالاً جَمَعَهَا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ياد مى آورد اموالى را جمع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أَغْمَضَ‌ فِي مَطَالِبِهَا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راه طلب و جمع آورى آنها چشم پوشى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فكر حرام و حلال آن نبوده و چشم هاى خود را بسته و از هر راهى كه توانسته ثروت اندوزى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أَخَذَهَا مِنْ‌ مُصَرَّحَاتِهَا وَ مُشْتَبِهَاتِهَا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اموال را از راههايى كه حلال بودن آنها روشن است و نيز از راههاى مشتبه جمع آورى كرده و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حلال و حرام را با هم مخلوط‍‌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لَزِمَتْهُ‌ تَبِعَاتُ‌ جَمْعِهَا، وَ أَشْرَفَ‌ عَلى‌ فِرَاقِهَا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پيامدهاى جمع آورى آن اموال دچار او گشته، و در شُرف جدايى از آنها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اموالى را كه احياناً خمس و زكات آنها را نداده است و يا حقى از برادر و خواهرش در آنها وجود دارد و يا از مردم كلاهبردارى كرده است، در آخر عمر مى فهمد كه بايد همه را پاسخ بدهد و تأسف مى خورد؛ و ناراحتى مهم تر او اين است كه مى بيند از همۀ اين اموال و ثروتها جدا مى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و همراه شده است او را پيامدهاى جمع آورى مال، و در شُرف جدايى از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يقين پيدا كرده به زودى از اين باغ و خانه و ثروتى كه گردآورى كرده است جدا مى شود، در حالى كه وبال آن اموال به گردن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لِمَنْ‌ وَرَاءَهُ‌ يَنْعَمُونَ‌ فِيهَا وَ يَتَمَتَّعُونَ‌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اموال براى كسانى كه پس از او هستند باقى مى ماند كه در آنها خوش باشند و از آن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سختى هاى لحظات آخر عمر اين است كه انسان متوجّه مى شود و مى بيند كه چقدر براى جمع آورى مال و ثروت زحمت كشيده و چه شب ها كه نخوابيده است ولى همۀ آنها براى كسانى باقى مى ماند كه در آن متنعّم شده و توسط‍‌ آن خوش گذرانى مى كنند و او بايد در قيامت در عذاب باشد و پاسخ حلال و حرام را كه به هم آميخته بدهد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0" w:name="pg14748_134424"/>
    </w:p>
    <w:p>
      <w:pPr>
        <w:pStyle w:val="Heading2"/>
        <w:numPr>
          <w:ilvl w:val="1"/>
          <w:numId w:val="1"/>
        </w:numPr>
        <w:rPr/>
      </w:pPr>
      <w:bookmarkStart w:id="121" w:name="__RefHeading___Toc983416_730472459"/>
      <w:bookmarkStart w:id="122" w:name="_Toc44"/>
      <w:bookmarkEnd w:id="120"/>
      <w:bookmarkEnd w:id="121"/>
      <w:r>
        <w:rPr>
          <w:rtl w:val="true"/>
        </w:rPr>
        <w:t>«</w:t>
      </w:r>
      <w:r>
        <w:rPr>
          <w:rtl w:val="true"/>
        </w:rPr>
        <w:t xml:space="preserve">درس </w:t>
      </w:r>
      <w:r>
        <w:rPr/>
        <w:t>168</w:t>
      </w:r>
      <w:r>
        <w:rPr>
          <w:rtl w:val="true"/>
        </w:rPr>
        <w:t xml:space="preserve">» - </w:t>
      </w:r>
      <w:r>
        <w:rPr>
          <w:rtl w:val="true"/>
        </w:rPr>
        <w:t xml:space="preserve">خطبۀ </w:t>
      </w:r>
      <w:r>
        <w:rPr/>
        <w:t>109</w:t>
      </w:r>
      <w:r>
        <w:rPr>
          <w:rtl w:val="true"/>
        </w:rPr>
        <w:t xml:space="preserve"> (</w:t>
      </w:r>
      <w:r>
        <w:rPr>
          <w:rtl w:val="true"/>
        </w:rPr>
        <w:t>قسمت چهارم</w:t>
      </w:r>
      <w:r>
        <w:rPr>
          <w:rtl w:val="true"/>
        </w:rPr>
        <w:t>)</w:t>
      </w:r>
      <w:bookmarkEnd w:id="122"/>
    </w:p>
    <w:p>
      <w:pPr>
        <w:pStyle w:val="Heading3"/>
        <w:numPr>
          <w:ilvl w:val="2"/>
          <w:numId w:val="1"/>
        </w:numPr>
        <w:rPr/>
      </w:pPr>
      <w:bookmarkStart w:id="123" w:name="__RefHeading___Toc983418_730472459"/>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چرا در حال احتضار، نخست زبان از كار مى افتد؟</w:t>
      </w:r>
    </w:p>
    <w:p>
      <w:pPr>
        <w:pStyle w:val="BookText"/>
        <w:rPr/>
      </w:pPr>
      <w:r>
        <w:rPr>
          <w:rFonts w:ascii="IRNazanin" w:hAnsi="IRNazanin" w:eastAsia="IRNazanin"/>
          <w:color w:val="111111"/>
          <w:sz w:val="28"/>
          <w:sz w:val="28"/>
          <w:szCs w:val="28"/>
          <w:rtl w:val="true"/>
          <w:lang w:bidi="fa-IR"/>
        </w:rPr>
        <w:t>ادامۀ بحث از انديشه هاى غافلان در آستانۀ مرگ</w:t>
      </w:r>
    </w:p>
    <w:p>
      <w:pPr>
        <w:pStyle w:val="BookText"/>
        <w:rPr/>
      </w:pPr>
      <w:r>
        <w:rPr>
          <w:rFonts w:ascii="IRNazanin" w:hAnsi="IRNazanin" w:eastAsia="IRNazanin"/>
          <w:color w:val="111111"/>
          <w:sz w:val="28"/>
          <w:sz w:val="28"/>
          <w:szCs w:val="28"/>
          <w:rtl w:val="true"/>
          <w:lang w:bidi="fa-IR"/>
        </w:rPr>
        <w:t>پشيمانى و آرزوى غافلان در آستانۀ مرگ</w:t>
      </w:r>
    </w:p>
    <w:p>
      <w:pPr>
        <w:pStyle w:val="BookText"/>
        <w:rPr/>
      </w:pPr>
      <w:r>
        <w:rPr>
          <w:rFonts w:ascii="IRNazanin" w:hAnsi="IRNazanin" w:eastAsia="IRNazanin"/>
          <w:color w:val="111111"/>
          <w:sz w:val="28"/>
          <w:sz w:val="28"/>
          <w:szCs w:val="28"/>
          <w:rtl w:val="true"/>
          <w:lang w:bidi="fa-IR"/>
        </w:rPr>
        <w:t>پيشروى مرگ در بدن و آثار آن</w:t>
      </w:r>
    </w:p>
    <w:p>
      <w:pPr>
        <w:pStyle w:val="BookText"/>
        <w:rPr/>
      </w:pPr>
      <w:r>
        <w:rPr>
          <w:rFonts w:ascii="IRNazanin" w:hAnsi="IRNazanin" w:eastAsia="IRNazanin"/>
          <w:color w:val="111111"/>
          <w:sz w:val="28"/>
          <w:sz w:val="28"/>
          <w:szCs w:val="28"/>
          <w:rtl w:val="true"/>
          <w:lang w:bidi="fa-IR"/>
        </w:rPr>
        <w:t>آخرين پيشروى مرگ</w:t>
      </w:r>
    </w:p>
    <w:p>
      <w:pPr>
        <w:pStyle w:val="BookText"/>
        <w:rPr/>
      </w:pPr>
      <w:r>
        <w:rPr>
          <w:rFonts w:ascii="Amiri" w:hAnsi="Amiri" w:eastAsia="Amiri" w:cs="Amiri"/>
          <w:color w:val="111111"/>
          <w:sz w:val="28"/>
          <w:sz w:val="28"/>
          <w:szCs w:val="28"/>
          <w:rtl w:val="true"/>
          <w:lang w:bidi="ar-SA"/>
        </w:rPr>
        <w:t>بدن طبيعى و بدن مثالى</w:t>
      </w:r>
    </w:p>
    <w:p>
      <w:pPr>
        <w:pStyle w:val="BookText"/>
        <w:rPr/>
      </w:pPr>
      <w:r>
        <w:rPr>
          <w:rFonts w:ascii="Amiri" w:hAnsi="Amiri" w:eastAsia="Amiri" w:cs="Amiri"/>
          <w:color w:val="111111"/>
          <w:sz w:val="28"/>
          <w:sz w:val="28"/>
          <w:szCs w:val="28"/>
          <w:rtl w:val="true"/>
          <w:lang w:bidi="ar-SA"/>
        </w:rPr>
        <w:t>بدن ميّت و تلقين و سؤال در قبر</w:t>
      </w:r>
    </w:p>
    <w:p>
      <w:pPr>
        <w:pStyle w:val="BookText"/>
        <w:rPr/>
      </w:pPr>
      <w:r>
        <w:rPr>
          <w:rFonts w:ascii="Amiri" w:hAnsi="Amiri" w:eastAsia="Amiri" w:cs="Amiri"/>
          <w:color w:val="111111"/>
          <w:sz w:val="28"/>
          <w:sz w:val="28"/>
          <w:szCs w:val="28"/>
          <w:rtl w:val="true"/>
          <w:lang w:bidi="ar-SA"/>
        </w:rPr>
        <w:t>وحشت و دورى اطرافيان از ميّت</w:t>
      </w:r>
    </w:p>
    <w:p>
      <w:pPr>
        <w:pStyle w:val="BookText"/>
        <w:rPr/>
      </w:pPr>
      <w:r>
        <w:rPr>
          <w:rFonts w:ascii="IRNazanin" w:hAnsi="IRNazanin" w:eastAsia="IRNazanin"/>
          <w:color w:val="111111"/>
          <w:sz w:val="28"/>
          <w:sz w:val="28"/>
          <w:szCs w:val="28"/>
          <w:rtl w:val="true"/>
          <w:lang w:bidi="fa-IR"/>
        </w:rPr>
        <w:t>انتقال به عالم برزخ</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 رسيدن قيامت و آفرينش جديد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الْمَهْنَأُ لِغَيْرِهِ‌، وَالْعِبْ‌ءُ عَلى‌ ظَهْرِهِ‌، وَالْمَرْءُ قَدْ غَلِقَتْ‌ رُهُونُهُ‌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يَعَضُّ‌ يَدَهُ‌ نَدَامَةً‌ عَلى‌ مَا أَصْحَرَ لَهُ‌ عِنْدَ الْمَوْتِ‌ مِنْ‌ أَمْرِهِ‌، وَ يَزْهَدُ فِيمَا كَانَ‌ يَرْغَبُ‌ فِيهِ‌ أَيَّامَ‌ عُمُرِهِ‌، وَ يَتَمَنّى‌ أَنَّ‌ الَّذِي كَانَ‌ يَغْبِطُهُ‌ بِهَا وَ يَحْسُدُهُ‌ عَلَيْهَا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الْمَوْتُ‌ يُبَالِغُ‌ فِي جَسَدِهِ‌ حَتّى‌ خَالَطَ‍‌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فَصَارَ بَيْنَ‌ أَهْلِهِ‌ لَايَنْطِقُ‌ بِلِسَانِهِ‌، وَ لَايَسْمَعُ‌ بِسَمْعِهِ‌؛ يُرَدِّدُ طَرْفَهُ‌ بِالنَّظَرِ فِي وُجُوهِهِمْ‌، يَرى‌ حَرَكَاتِ‌ أَلْسِنَتِهِمْ‌، وَ لَايَسْمَعُ‌ 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الْتِيَاطاً بِهِ‌، فَقُبِضَ‌ بَصَرُهُ‌ كَمَا قُبِضَ‌ سَمْعُهُ‌، وَ خَرَجَتِ‌ الرُّوحُ‌ مِنْ‌ جَسَدِهِ‌، فَصَارَ جِيفَةً‌ بَيْنَ‌ أَهْلِهِ‌؛ قَدْ أَوْحَشُوا مِنْ‌ جَانِبِهِ‌، وَ تَبَاعَدُوا مِنْ‌ قُرْبِهِ‌، لَايُسْعِدُ بَاكِياً، وَ لَايُجِيبُ‌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حَمَلُوهُ‌ إِلى‌ مَحَطٍّ‍‌ فِي الْأَرْضِ‌، وَ أَسْلَمُوهُ‌ فِيهِ‌ إِلى‌ عَمَلِهِ‌، وَانْقَطَعُوا عَنْ‌ زَوْرَتِهِ‌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بَلَغَ‌ الْكِتَابُ‌ أَجَلَهُ‌، وَالْأَمْرُ مَقَادِيرَهُ‌، وَ أُلْحِقَ‌ آخِرُ الْخَلْقِ‌ بِأَوَّلِهِ‌، وَ جَاءَ مِنْ‌ أَمْرِ اللَّهِ‌ مَا يُرِيدُهُ‌ مِنْ‌ تَجْدِيدِ خَلْقِهِ‌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حالات و شرايط‍‌ كسى را كه در سكرات مرگ است بيان فرمودند كه اين شخص بتدريج اعضاء و جوارحش از كار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زبان او از كار مى افتد و در حالى كه عقلش كار مى كند نمى تواند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نوبت از كار افتادن گوش و چشم مى باشد</w:t>
      </w:r>
      <w:r>
        <w:rPr>
          <w:rFonts w:eastAsia="IRNazanin" w:cs="IRNazanin"/>
          <w:color w:val="111111"/>
          <w:sz w:val="28"/>
          <w:szCs w:val="28"/>
          <w:rtl w:val="true"/>
          <w:lang w:bidi="fa-IR"/>
        </w:rPr>
        <w:t>.</w:t>
      </w:r>
      <w:bookmarkStart w:id="125" w:name="pg14748_134427"/>
    </w:p>
    <w:p>
      <w:pPr>
        <w:pStyle w:val="Heading3"/>
        <w:numPr>
          <w:ilvl w:val="2"/>
          <w:numId w:val="1"/>
        </w:numPr>
        <w:rPr/>
      </w:pPr>
      <w:bookmarkStart w:id="126" w:name="__RefHeading___Toc983420_730472459"/>
      <w:bookmarkStart w:id="127" w:name="_Toc46"/>
      <w:bookmarkEnd w:id="125"/>
      <w:bookmarkEnd w:id="126"/>
      <w:r>
        <w:rPr>
          <w:rtl w:val="true"/>
        </w:rPr>
        <w:t>چرا در حال احتضار، نخست زبان از كار مى افتد؟</w:t>
      </w:r>
      <w:bookmarkEnd w:id="127"/>
    </w:p>
    <w:p>
      <w:pPr>
        <w:pStyle w:val="BookText"/>
        <w:rPr/>
      </w:pPr>
      <w:r>
        <w:rPr>
          <w:rFonts w:ascii="IRNazanin" w:hAnsi="IRNazanin" w:eastAsia="IRNazanin"/>
          <w:color w:val="111111"/>
          <w:sz w:val="28"/>
          <w:sz w:val="28"/>
          <w:szCs w:val="28"/>
          <w:rtl w:val="true"/>
          <w:lang w:bidi="fa-IR"/>
        </w:rPr>
        <w:t>گفته شده علّت اين كه زبان پيش از چشم و گوش انسان از كار مى افتد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كلّى دو نوع سيستم عصبى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اعصاب تحريكى و ديگرى اعصاب ادراكى و احساسى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تحريكى آنهايى هستند كه به وسيلۀ آنها حركت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اعصابى كه انسان به وسيلۀ آنها دست و پا و زبانش را حركت مى دهد همه از نوع اعصاب تحريكى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اعصابى كه به وسيلۀ آنها انسان مى شنود يا مى بيند از جمله اعصاب احساسى و ادراكى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هنگام مرگ ابتدا اعصاب تحريكى از كار مى افتد و سپس اعصاب احساسى و ادراكى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شخصى كه در حال سكرات مرگ است ابتدا زبانش بند مى آيد و بعد گوش و چشم او از كار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و پا نيز مربوط‍‌ است به اعصاب تحريكى كه پيش از همۀ اينها از كار مى افتد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حال به توضيح ادامۀ خطبه مى پردازيم</w:t>
      </w:r>
      <w:r>
        <w:rPr>
          <w:rFonts w:eastAsia="IRNazanin" w:cs="IRNazanin"/>
          <w:color w:val="111111"/>
          <w:sz w:val="28"/>
          <w:szCs w:val="28"/>
          <w:rtl w:val="true"/>
          <w:lang w:bidi="fa-IR"/>
        </w:rPr>
        <w:t>.</w:t>
      </w:r>
    </w:p>
    <w:p>
      <w:pPr>
        <w:pStyle w:val="Heading3"/>
        <w:numPr>
          <w:ilvl w:val="2"/>
          <w:numId w:val="1"/>
        </w:numPr>
        <w:rPr/>
      </w:pPr>
      <w:bookmarkStart w:id="128" w:name="__RefHeading___Toc983422_730472459"/>
      <w:bookmarkStart w:id="129" w:name="_Toc47"/>
      <w:bookmarkEnd w:id="128"/>
      <w:r>
        <w:rPr>
          <w:rtl w:val="true"/>
        </w:rPr>
        <w:t>ادامۀ بحث از انديشه هاى غافلان در آستانۀ مرگ</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الْمَهْنَأُ لِغَيْرِهِ‌، وَالْعِبْ‌ءُ عَلى‌ ظَهْرِهِ‌، وَالْمَرْءُ قَدْ غَلِقَتْ‌ رُهُونُهُ‌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گوارايى براى غير او، و سنگينى بار بر پشت اوست، و آن شخص گِروهايش به آن اموال بسته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فَعِيل به معناى گوارايى است، و آنچه بدون زحمت به دست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سنگينى بار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گِرو مى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در حال احتضار است متوجّه مى شود گوارايى و استفادۀ مالى را كه او با مشقت و رنج فراوان به دست آورده مال ديگران است و يا وارث آن را مى خورد، ولى</w:t>
      </w:r>
    </w:p>
    <w:p>
      <w:pPr>
        <w:pStyle w:val="BookText"/>
        <w:rPr/>
      </w:pPr>
      <w:r>
        <w:rPr>
          <w:rFonts w:ascii="IRNazanin" w:hAnsi="IRNazanin" w:eastAsia="IRNazanin"/>
          <w:color w:val="111111"/>
          <w:sz w:val="28"/>
          <w:sz w:val="28"/>
          <w:szCs w:val="28"/>
          <w:rtl w:val="true"/>
          <w:lang w:bidi="fa-IR"/>
        </w:rPr>
        <w:t>سنگينى بار مسئوليت آن بر دوش او مى باشد و روز قيامت بايد تمام آنها را يكى يكى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زحمت مى كشد و مالى را فراهم مى كند و بعد كسى پيدا مى شود و از او مى گيرد ولى كار ديگرى با او ندارند و فقط‍‌ مالش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دست دادن مال مشكل است ولى سختى آن كمتر از هنگامى است كه مال فرد را بگيرند و بعد هم او بايد پاسخگو باشد كه از چه راه آن را به دست آورده و چه بسا به خاطر آن عذاب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ممكن است انسان به خود دلدارى بدهد كه ثروتى يا باغ و خانه اى داشتيم و مدّتى از آن استفاده كرديم و بعد از ما گرفتند؛ ولى وقتى باغ و خانه و ثروتِ‌ جمع آورى شده را بگيرند و اين مال و ثروت حق اللّه يا حق النّاس باشد، مثلاً سهم ارث برادر و خواهر خود را نداده باشد يا به همسايۀ خود تجاوز كرده و يا خمس و واجبات مالى ديگر خود را نپرداخته باشد، در اين موارد و امثال آنها نه تنها مال و دارايى انسان را مى گيرند بلكه به دنبال آن انسان را عذاب هم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گوارايى اين مال براى وارث است كه بدون سختى به آن رسيده است، و سنگينى بار آن بر دوش اوست، و گِروهاى اين شخص به آن مال گره خورده و بسته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اخير حضرت به اين معناست كه گاهى انسان در مقابل بدهكارى خود و يا در مقابل چيز ديگرى، متاعى را نزد كسى گرو مى گذارد و بعد بدهكارى خود را مى پردازد و يا مطابق قراردادى كه داشته عمل كرده و گرو خود را آزاد مى كند؛ ولى گاهى گرو در مقابل مالى است كه انسان نمى تواند آن را پرداخت كرده و گرو خود را آزاد كند، مثل اين كه مالى كه بايد در برابر گرو پرداخت شود از ديگرى باشد، در اين صورت رهن و گرو او آزاد نمى شود و او همچنان گرفتار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نيز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مالِ‌ جمع آورى شده توسط‍‌ من و شما از حق النّاس يا حق اللّه</w:t>
      </w:r>
      <w:bookmarkStart w:id="130" w:name="pg14748_134429"/>
    </w:p>
    <w:p>
      <w:pPr>
        <w:pStyle w:val="BookText"/>
        <w:rPr/>
      </w:pPr>
      <w:bookmarkEnd w:id="130"/>
      <w:r>
        <w:rPr>
          <w:rFonts w:ascii="IRNazanin" w:hAnsi="IRNazanin" w:eastAsia="IRNazanin"/>
          <w:color w:val="111111"/>
          <w:sz w:val="28"/>
          <w:sz w:val="28"/>
          <w:szCs w:val="28"/>
          <w:rtl w:val="true"/>
          <w:lang w:bidi="fa-IR"/>
        </w:rPr>
        <w:t>باشد، مال از گرو درنيامده و من و شما گرفتار مى شويم؛ زيرا فكّ‌ رهن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مال در اختيار وارث و يا ديگران قرار مى گيرد و آنان هستند كه از آن استفاده مى كنند</w:t>
      </w:r>
      <w:r>
        <w:rPr>
          <w:rFonts w:eastAsia="IRNazanin" w:cs="IRNazanin"/>
          <w:color w:val="111111"/>
          <w:sz w:val="28"/>
          <w:szCs w:val="28"/>
          <w:rtl w:val="true"/>
          <w:lang w:bidi="fa-IR"/>
        </w:rPr>
        <w:t>.</w:t>
      </w:r>
    </w:p>
    <w:p>
      <w:pPr>
        <w:pStyle w:val="Heading3"/>
        <w:numPr>
          <w:ilvl w:val="2"/>
          <w:numId w:val="1"/>
        </w:numPr>
        <w:rPr/>
      </w:pPr>
      <w:bookmarkStart w:id="131" w:name="__RefHeading___Toc983424_730472459"/>
      <w:bookmarkStart w:id="132" w:name="_Toc48"/>
      <w:bookmarkEnd w:id="131"/>
      <w:r>
        <w:rPr>
          <w:rtl w:val="true"/>
        </w:rPr>
        <w:t>پشيمانى و آرزوى غافلان در آستانۀ مرگ</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يَعَضُّ‌ يَدَهُ‌ نَدَامَةً‌ عَلى‌ مَا أَصْحَرَ لَهُ‌ عِنْدَ الْمَوْتِ‌ مِنْ‌ أَمْرِهِ‌، وَ يَزْهَدُ فيما كَانَ‌ يَرْغَبُ‌ فِيهِ‌ أَيَّامَ‌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روى پشيمانى دست خود را مى گزد براى آنچه كه هنگام مرگ براى او آشكار شده است، و نسبت به آنچه در دوران زندگانى اش به آن رغبت مى نمود بى ميل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گاز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ظاهر و آشكارشدن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شهر كه باشد تقريباً در وسط‍‌ خيابان ها و كوچه ها و خانه ها پوشيده است، ولى هنگامى كه به صحرا مى رود ظاهر و آشكار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به اين نام خوانده شده براى اين است كه بيابانى و ظاهر مى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آشكار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يَعَضُّ‌ يَدَهُ‌ نَدَامَةً‌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از روى ندامت و پشيمانى دست خود را گاز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مفعول له حصولى مى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 مى شود كه چرا ما واجبات مالِ‌ خود را نپرداختيم و چرا حق النّاس را به صاحبانشان ردّ نكرديم تا در اين شرايط‍‌ بدهكار و گرفتار نباشيم و در اين حال انگشت ندامت به دندان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أَصْحَرَ لَهُ‌ عِنْدَ الْمَوْتِ‌ مِنْ‌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كار و سرنوشت خود كه هنگام مرگ برايش آشكار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يَزْهَدُ فِيمَا كَانَ‌ يَرْغَبُ‌ فِيهِ‌ أَيَّامَ‌ عُمُرِهِ‌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اين حال بى رغبت مى شود نسبت به</w:t>
      </w:r>
      <w:bookmarkStart w:id="133" w:name="pg14748_134430"/>
    </w:p>
    <w:p>
      <w:pPr>
        <w:pStyle w:val="BookText"/>
        <w:rPr/>
      </w:pPr>
      <w:bookmarkEnd w:id="133"/>
      <w:r>
        <w:rPr>
          <w:rFonts w:ascii="IRNazanin" w:hAnsi="IRNazanin" w:eastAsia="IRNazanin"/>
          <w:color w:val="111111"/>
          <w:sz w:val="28"/>
          <w:sz w:val="28"/>
          <w:szCs w:val="28"/>
          <w:rtl w:val="true"/>
          <w:lang w:bidi="fa-IR"/>
        </w:rPr>
        <w:t>آنچه در روزهاى عمرِ خود به آن همواره رغبت و علاقه داشت و برايش زحمت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در حال سكرات مرگ قرار گرفته و مرگِ‌ خود را از نزديك مى بيند، نسبت به باغ و خانه يا پست و مقامى كه يك عمر برايش زحمت كشيده و براى به دست آوردن آن حلال و حرام كرده بى رغبت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يَتَمَنّى‌ أَنَّ‌ الَّذِي كَانَ‌ يَغْبِطُهُ‌ بِهَا وَ يَحْسُدُهُ‌ عَلَيْهَا قَدْحَازَهَا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آرزو مى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واسطۀ اموال او به او رشك مى بُرد و بر اموالش به او حسد مى ورزيد آن اموال را به دست آورده بود نه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حال مرگ آرزو مى كند اى كاش همين دارايى و يا پست و مقامى را كه فراهم كرده و از دست ديگران گرفته است و ديگران به آن رشك داشته و به آن حسد مى بردند مال او نبود، بلكه مال همان كسانى بود كه به آن رشك و حسد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مى كند آن كسى كه به خاطر اموالش به او رشك مى بُرد و حسادت مى كرد او را نسبت به اموالش، كاش باغ و اموال و پست و مقام او را حيازت كرده و به دست آورده بود نه او</w:t>
      </w:r>
      <w:r>
        <w:rPr>
          <w:rFonts w:eastAsia="IRNazanin" w:cs="IRNazanin"/>
          <w:color w:val="111111"/>
          <w:sz w:val="28"/>
          <w:szCs w:val="28"/>
          <w:rtl w:val="true"/>
          <w:lang w:bidi="fa-IR"/>
        </w:rPr>
        <w:t>.</w:t>
      </w:r>
    </w:p>
    <w:p>
      <w:pPr>
        <w:pStyle w:val="Heading3"/>
        <w:numPr>
          <w:ilvl w:val="2"/>
          <w:numId w:val="1"/>
        </w:numPr>
        <w:rPr/>
      </w:pPr>
      <w:bookmarkStart w:id="134" w:name="__RefHeading___Toc983426_730472459"/>
      <w:bookmarkStart w:id="135" w:name="_Toc49"/>
      <w:bookmarkEnd w:id="134"/>
      <w:r>
        <w:rPr>
          <w:rtl w:val="true"/>
        </w:rPr>
        <w:t>پيشروى مرگ در بدن و آثار آن</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الْمَوْتُ‌ يُبَالِغُ‌ فِي جَسَدِهِ‌ حَتّى‌ خَالَطَ‍‌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فَصَارَ بَيْنَ‌ أَهْلِهِ‌ لَايَنْطِقُ‌ بِلِسَانِهِ‌ وَ لَايَسْمَعُ‌ بِسَمْعِهِ‌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پيوسته مرگ در بدن او به پيش مى رود تا اين كه گوش او را فرا مى گيرد، پس او در ميان اهل خود نه با زبان سخن مى گويد و نه با گوش مى شنود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كنندگان نهج البلاغه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 لِسَانُهُ‌ سَمْعَهُ‌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مفعول گرفته اند، كه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و آميخته مى شود زبانش با</w:t>
      </w:r>
    </w:p>
    <w:p>
      <w:pPr>
        <w:pStyle w:val="BookText"/>
        <w:rPr/>
      </w:pPr>
      <w:r>
        <w:rPr>
          <w:rFonts w:ascii="IRNazanin" w:hAnsi="IRNazanin" w:eastAsia="IRNazanin"/>
          <w:color w:val="111111"/>
          <w:sz w:val="28"/>
          <w:sz w:val="28"/>
          <w:szCs w:val="28"/>
          <w:rtl w:val="true"/>
          <w:lang w:bidi="fa-IR"/>
        </w:rPr>
        <w:t>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مخلوط‍‌ شدن دو چيز، هر دو در هم مخلوط‍‌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اگر فاعل و مفعول را در اين عبارت برعكس حساب كنيم معنا مناسب تر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 لِسَانَهُ‌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باشد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در اين فرض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يا هماهنگ مى شود گوشش با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تر بودن اين فرض به لحاظ‍‌ اين است كه در عبارات قبل فرمود كه زبان اين شخص از كار مى افتد؛ بنابراين پس از اين كه زبان از كار افتاد نوبت گوش مى رسد و اين گوش است كه در از كار افتادن با زبان هماهنگ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يَزَلِ‌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مرگ پيوسته و بتدريج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يُبَالِغُ‌ فِي جَسَدِهِ‌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و رشد مى كند و در بدن او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بدن را يكى پس از ديگرى از كار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خَالَطَ‍‌ لِسَانُهُ‌ سَمْعَهُ‌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مخلوط‍‌ يا هماهنگ مى شود گوشش با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واضح تر همان طور كه زبانش بند آمده و از كار افتاده بود گوش او نيز از كار مى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بَيْنَ‌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در بين اهلِ‌ خود اين طور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 بِلِسَانِهِ‌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با زبان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لَايَسْمَعُ‌ بِسَمْعِهِ‌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با گوش خود مى شنود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تاكنون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گوش كسى كه در حال احتضار است از كار مى افتد؛ ولى چشم او هنوز مى بيند و بنابراين مشاهده مى كند كه ورثه و فرزندان او پيرامونش نشسته اند، بعضى گريه مى كنند و بعضى هم احتمالاً سخن از ارث و تقسيم آن مى گويند؛ و او همۀ اينها را نگاه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36" w:name="pg14748_134432"/>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طَرْفَهُ‌ بِالنَّظَرِ فِي وُجُوهِهِمْ‌، يَرى‌ حَرَكَاتِ‌ أَلْسِنَتِهِمْ‌، وَ لَايَسْمَعُ‌ رَجْعَ‌ كَلامِهِمْ‌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را با نگاه كردن در چهره هاى آنان مى گرداند، حركاتِ‌ زبانشان را مى بيند، ولى ردّ و بدل شدن سخنانشان را نمى 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بازگشت است، و به لحاظ‍‌ اين كه كلام و سخن معمولاً طرفينى است و در بين دو طرف ردّ و بدل مى گردد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فرمايش خود بخش ديگرى از حالات انسان را در حال مرگ مجسم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خود را مى گرداند با نگاه كردن در چهره هاى اهلِ‌ خود كه اطرافش گرد آمده اند؛ حركات زبانهاى آنان را مى بيند، ولى سخنان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خودشان ردّ و بدل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شنود</w:t>
      </w:r>
      <w:r>
        <w:rPr>
          <w:rFonts w:eastAsia="IRNazanin" w:cs="IRNazanin"/>
          <w:color w:val="111111"/>
          <w:sz w:val="28"/>
          <w:szCs w:val="28"/>
          <w:rtl w:val="true"/>
          <w:lang w:bidi="fa-IR"/>
        </w:rPr>
        <w:t>.</w:t>
      </w:r>
    </w:p>
    <w:p>
      <w:pPr>
        <w:pStyle w:val="Heading3"/>
        <w:numPr>
          <w:ilvl w:val="2"/>
          <w:numId w:val="1"/>
        </w:numPr>
        <w:rPr/>
      </w:pPr>
      <w:bookmarkStart w:id="137" w:name="__RefHeading___Toc983428_730472459"/>
      <w:bookmarkStart w:id="138" w:name="_Toc50"/>
      <w:bookmarkEnd w:id="137"/>
      <w:r>
        <w:rPr>
          <w:rtl w:val="true"/>
        </w:rPr>
        <w:t>آخرين پيشروى مرگ</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 الْمَوْتُ‌ الْتِيَاطاً بِهِ‌، فَقُبِضَ‌ بَصَرُهُ‌ كَمَا قُبِضَ‌ سَمْعُهُ‌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مرگ به او بيشتر مى چسبد، پس ديدۀ او هم بسته شده چنان كه گوشش از كار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ماضى باب افتعال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 يَلوطُ‍‌،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چسبيدن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به او بيشتر مى چسبد، پس چشمش هم گرفته و بسته مى شود همان طور كه گوش او گرفته و از كار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عبارت در برخى از نسخه هاى نهج البلاغه به صيغۀ معلوم هم آمده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بَصَرَهُ‌ كَمَا قَبَضَ‌ سَمْعَهُ‌</w:t>
      </w:r>
      <w:r>
        <w:rPr>
          <w:rFonts w:eastAsia="Amiri" w:cs="Amiri" w:ascii="Amiri" w:hAnsi="Amiri"/>
          <w:color w:val="111111"/>
          <w:sz w:val="28"/>
          <w:szCs w:val="28"/>
          <w:rtl w:val="true"/>
          <w:lang w:bidi="ar-SA"/>
        </w:rPr>
        <w:t>».</w:t>
      </w:r>
      <w:bookmarkStart w:id="139" w:name="pg14748_134433"/>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الرُّوحُ‌ مِنْ‌ جَسَدِهِ‌، فَصَارَ جِيفَةً‌ بَيْنَ‌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از بدنش خارج گرديده، پس بين اهل خود مردار بدبويى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ابتدا انسان را از نطفه اى خلق مى كند كه بدبو و متعفّن مى باشد كه همان منى است، و هنگامى هم كه انسان مى ميرد باز جيفه و مردارِ بدبو مى شود كه پس از مدّت كوتاهى اگر دفن نشود مردم از بوى تعفّن او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اكنون جوان شادابى هستى و خودت را با شخصيت گرفته اى و لباسِ‌ زيبايى هم به تن كرده اى، ولى ابتدا آن طور بودى و در پايان نيز به صورت مردار مى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مى خواهد مردم را توجّه دهد تا موعظه شوند؛ لذا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روح از بدن شخص خارج شده، درنتيجه بين اهل و عيال خود مردار بدبويى گرديده است</w:t>
      </w:r>
      <w:r>
        <w:rPr>
          <w:rFonts w:eastAsia="IRNazanin" w:cs="IRNazanin"/>
          <w:color w:val="111111"/>
          <w:sz w:val="28"/>
          <w:szCs w:val="28"/>
          <w:rtl w:val="true"/>
          <w:lang w:bidi="fa-IR"/>
        </w:rPr>
        <w:t>.</w:t>
      </w:r>
    </w:p>
    <w:p>
      <w:pPr>
        <w:pStyle w:val="Heading3"/>
        <w:numPr>
          <w:ilvl w:val="2"/>
          <w:numId w:val="1"/>
        </w:numPr>
        <w:rPr/>
      </w:pPr>
      <w:bookmarkStart w:id="140" w:name="__RefHeading___Toc983430_730472459"/>
      <w:bookmarkStart w:id="141" w:name="_Toc51"/>
      <w:bookmarkEnd w:id="140"/>
      <w:r>
        <w:rPr>
          <w:rtl w:val="true"/>
        </w:rPr>
        <w:t>بدن طبيعى و بدن مثالى</w:t>
      </w:r>
      <w:bookmarkEnd w:id="1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بعضى سؤال مى كنند خروج روح از بدن آيا خروج حقيقى است يا نه‌؟ جوابش اين است كه بالاخره روح، اين بدن طبيعى را رها مى كند ولى البته با بدن مثالى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بدنى كه در عالم خواب هم آن را مشاهده مى كنيم و داراى احكام مادّه مثل بو، رنگ، شكل، اندازه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جرم و مادّه ندارد؛ اين بدن در بيدارى هم همراه با نفس است اما ما از آن غافليم، و به واسطۀ خوابيدن كه ارتباط‍‌ ما با عالم مادّه ضعيف مى شود آن بدن خودنمايى مى كند و پس از مرگ هم كه ارتباط‍‌ ما با عالم مادّه بيشتر قطع مى گردد بدن مثالى قويتر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خداوند براى اين كه ما عالم مثال و بدن مثالى را درك كنيم خواب ديدن را قرار داده است تا نمونه اى باشد از آن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سورۀ زمر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جان مردم را به هنگام مرگشان مى گيرد، و نيز جان كسانى را كه نمرده اند در خوابشان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جان كسى را كه مرگ را بر او حتم كرده است نگاه مى دارد و جانهاى ديگر را تا مدّتى معيّن باز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خيلى درس به انسان مى دهد؛ همان طور كه ملاحظه مى كنيد خداوند مرگ و خواب را در يك رديف قرار داده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تحويل مى گيرد نفوس را در هنگامِ‌ مردن آنها، و آن را كه نمرده است روحش را در خواب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و مرگ به حسب حقيقت يك سنخ اند؛ يعنى هر دو به نحوى خروج از عالم مادّه و ارتباط‍‌ با عالم مثال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خواب بدن طبيعى شما در اتاق زير پتو در حال استراحت است، ولى خواب مى بينيد كه در باغ سرسبزى در حال گردش و تفريح مى باشيد و يا مشغول ميوه خوردن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خوردن و يا گردش شما به وسيلۀ بدن است ولى نه اين بدن طبيعى كه در حال استراحت است بلكه با بدن مثالى؛ شما در خواب گردش مى كنيد و احتمالاً در جايى گرفتار مى شويد و مثلاً حيوانى به شما حمله مى كند و بعد كه از خواب بيدار مى شويد خوشحال هستيد كه چه خوب شد بيدار شده و نجات پيدا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نمونۀ عالم برزخ است؛ در عالم برزخ هم گاهى خوش و گاهى بد مى گذرد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طبيعى و بدنِ‌ مثالى را مى توان به پوست انداختن مار 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وقت پوست انداختنش همان طور كه راه مى رود پوست خود را رها مى كند و با پوستِ‌ت</w:t>
      </w:r>
      <w:r>
        <w:rPr>
          <w:rFonts w:eastAsia="IRNazanin" w:cs="IRNazanin"/>
          <w:color w:val="111111"/>
          <w:sz w:val="28"/>
          <w:szCs w:val="28"/>
          <w:rtl w:val="true"/>
          <w:lang w:bidi="fa-IR"/>
        </w:rPr>
        <w:t>.</w:t>
      </w:r>
      <w:bookmarkStart w:id="142" w:name="pg14748_134435"/>
    </w:p>
    <w:p>
      <w:pPr>
        <w:pStyle w:val="BookText"/>
        <w:rPr/>
      </w:pPr>
      <w:bookmarkEnd w:id="142"/>
      <w:r>
        <w:rPr>
          <w:rFonts w:ascii="IRNazanin" w:hAnsi="IRNazanin" w:eastAsia="IRNazanin"/>
          <w:color w:val="111111"/>
          <w:sz w:val="28"/>
          <w:sz w:val="28"/>
          <w:szCs w:val="28"/>
          <w:rtl w:val="true"/>
          <w:lang w:bidi="fa-IR"/>
        </w:rPr>
        <w:t>جديدى كه بر بدنش روييده است به حركت خود ادامه مى دهد، و كسى كه متوجّه نباشد ابتدا كه پوست مار را مى بيند تصور مى كند مارى پيدا كرده است؛ در صورتى كه پس از بررسى مشاهده مى كند اين پوست تو خالى است و مارى داخل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 ما نيز مانند پوست انداختن مار مى باشد؛ كه روح بدن طبيعى خود را رها كرده و تنها با بدن مثالى باقى مى ماند؛ همان طور كه خواب ديدن ها و خوشى ها و لذّت ها و يا گرفتارى ها و شكنجه هاى در خواب نيز با بدنِ‌ مثالى تحقق مى يابد</w:t>
      </w:r>
      <w:r>
        <w:rPr>
          <w:rFonts w:eastAsia="IRNazanin" w:cs="IRNazanin"/>
          <w:color w:val="111111"/>
          <w:sz w:val="28"/>
          <w:szCs w:val="28"/>
          <w:rtl w:val="true"/>
          <w:lang w:bidi="fa-IR"/>
        </w:rPr>
        <w:t>.</w:t>
      </w:r>
    </w:p>
    <w:p>
      <w:pPr>
        <w:pStyle w:val="Heading3"/>
        <w:numPr>
          <w:ilvl w:val="2"/>
          <w:numId w:val="1"/>
        </w:numPr>
        <w:rPr/>
      </w:pPr>
      <w:bookmarkStart w:id="143" w:name="__RefHeading___Toc983432_730472459"/>
      <w:bookmarkStart w:id="144" w:name="_Toc52"/>
      <w:bookmarkEnd w:id="143"/>
      <w:r>
        <w:rPr>
          <w:rtl w:val="true"/>
        </w:rPr>
        <w:t>بدن ميّت و تلقين و سؤال در قبر</w:t>
      </w:r>
      <w:bookmarkEnd w:id="144"/>
    </w:p>
    <w:p>
      <w:pPr>
        <w:pStyle w:val="BookText"/>
        <w:rPr/>
      </w:pPr>
      <w:r>
        <w:rPr>
          <w:rFonts w:ascii="IRNazanin" w:hAnsi="IRNazanin" w:eastAsia="IRNazanin"/>
          <w:color w:val="111111"/>
          <w:sz w:val="28"/>
          <w:sz w:val="28"/>
          <w:szCs w:val="28"/>
          <w:rtl w:val="true"/>
          <w:lang w:bidi="fa-IR"/>
        </w:rPr>
        <w:t>سؤال نكير و منكر در قبر هم از بدن است ولى از بدن مثالى مى باشد نه بدن طبيعى؛ كه آن شخص گفته بود ما در دهان مرده آرد ريختيم كه ببينيم آيا واقعاً نكير و منكر از او سؤال مى كنند و او پاسخ مى دهد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گفته بود كه آردها از دهان مرده بيرون نريخته و دهانش باز نشده بود، پس سؤال و جوابى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 كه همۀ سؤال ها و جواب ها و يا خوشى ها و ناخوشى هاى در قبر مربوط‍‌ به بدن مثالى است، بدنى كه مانند بدن طبيعى داراى دست و پا و چشم و گوش و ساير اعضاء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باز سؤال مى شود كه پس چرا ما تلقين را به بدن طبيعى مى خوانيم‌؟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بدن برزخى، باطنِ‌ بدنِ‌ طبيعى و مادّى است ولى ما آن را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مجرّد است و محسوسِ‌ مادّى نيست تا ما بتوانيم با اين حواس ظاهرى و مادّى خود آن را ادراك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مجرّد برزخى است يعنى همان گونه كه گفته شد مادّه و جرم ندارد ولى طول و عرض و عمق و دست و گوش و چشم و پا 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bookmarkStart w:id="145" w:name="pg14748_134436"/>
    </w:p>
    <w:p>
      <w:pPr>
        <w:pStyle w:val="Heading3"/>
        <w:numPr>
          <w:ilvl w:val="2"/>
          <w:numId w:val="1"/>
        </w:numPr>
        <w:rPr/>
      </w:pPr>
      <w:bookmarkStart w:id="146" w:name="__RefHeading___Toc983434_730472459"/>
      <w:bookmarkStart w:id="147" w:name="_Toc53"/>
      <w:bookmarkEnd w:id="145"/>
      <w:bookmarkEnd w:id="146"/>
      <w:r>
        <w:rPr>
          <w:rtl w:val="true"/>
        </w:rPr>
        <w:t>وحشت و دورى اطرافيان از ميّت</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أَوْحَشُوا مِنْ‌ جَانِبِهِ‌، وَ تَبَاعَدُوا مِنْ‌ قُرْبِهِ‌، لَايُسْعِدُ بَاكِياً، وَ لَايُجِيبُ‌ دَاعِياً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از ناحيۀ او وحشت كرده، و از نزديكى او دورى نموده اند، نه گريه كننده اى را نيكبخت كرده، و نه كسى كه او را مى خواند پاسخ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فرد پس از مرگ به صورت مردارى بدبو در ميان خانواده اش درآمده در حالى كه از ناحيۀ او وحشت كرده و از نزديكى او دور شده اند؛ و مقدارى كه بدنش بر زمين بماند و دفن نشود قيافۀ نامأنوسى پيدا مى كند كه افراد از او خوششان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مرده گريه كنندۀ بر خود را خوشبخت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كه زنده است و مثلاً گرفتار مى شود و ديگران يا زن و فرزندانش نسبت به او دلسوزى و احياناً گريه مى كنند، به آنها تسلّى گفته و دلدارى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نكنيد و از اين مشكلات باكى نداشته باشيد؛ ولى هنگامى كه مى ميرد و اطرافيانش براى او گريه مى كنند او نمى تواند آنها را دلدارى داده و تسلّى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عقيدۀ ما اين است كه وقتى كسى مى ميرد فانى نمى شود و به عالم برزخ مى رود، اما به هر حال ارتباط‍‌ او با عالم مادّه به گونه اى قطع شده و ديگر نمى تواند به بستگانش تسلّى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به كسى كه او را صدا مى كند جواب دهد؛ هر چه همسر و فرزندانش گريه مى كنند و او را صدا مى زنند او پاسخى به آنها نمى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حتى خانواده اش از ناحيۀ او وحشت زده مى شوند و از نزديكى به جنازۀ او دورى مى كنند، گريه كنندۀ بر خود را خوشبخت نكرده و تسلّى نمى دهد، و پاسخ نمى دهد به كسى كه او را صدا مى زند</w:t>
      </w:r>
      <w:r>
        <w:rPr>
          <w:rFonts w:eastAsia="IRNazanin" w:cs="IRNazanin"/>
          <w:color w:val="111111"/>
          <w:sz w:val="28"/>
          <w:szCs w:val="28"/>
          <w:rtl w:val="true"/>
          <w:lang w:bidi="fa-IR"/>
        </w:rPr>
        <w:t>.</w:t>
      </w:r>
      <w:bookmarkStart w:id="148" w:name="pg14748_134437"/>
    </w:p>
    <w:p>
      <w:pPr>
        <w:pStyle w:val="Heading3"/>
        <w:numPr>
          <w:ilvl w:val="2"/>
          <w:numId w:val="1"/>
        </w:numPr>
        <w:rPr/>
      </w:pPr>
      <w:bookmarkStart w:id="149" w:name="__RefHeading___Toc983436_730472459"/>
      <w:bookmarkStart w:id="150" w:name="_Toc54"/>
      <w:bookmarkEnd w:id="148"/>
      <w:bookmarkEnd w:id="149"/>
      <w:r>
        <w:rPr>
          <w:rtl w:val="true"/>
        </w:rPr>
        <w:t>انتقال به عالم برزخ</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حَمَلُوهُ‌ إِلى‌ مَحَطٍّ‍‌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 أَسْلَمُوهُ‌ فِيهِ‌ إِلى‌ عَمَلِهِ‌، وَانْقَطَعُوا عَنْ‌ زَوْرَتِهِ‌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 را حمل مى كنند تا محل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حُفره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و در آنجا او را به عملش واگذار مى كنند، و از ديدار او جدا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منزل و محل فرود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حُفره و گودال است، به اين اعتبار كه جاى قبر را ابتدا خط‍‌ كشيده و مشخص مى نمايند و پس از خط‍‌ كشيدن آن را حَفر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او را حمل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مَحَطٍّ‍‌ فِي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سوى يك فرودگاهى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محل پايين آمدن اوست كه همان قبرش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أَسْلَمُوهُ‌ فِيهِ‌ إِلى‌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آنجا او را به عمل خودش واگذار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در زندگى خوب بوده قرين سعادت و بهشت و خوشبختى مى شود؛ و اگر ظلم و تعدّى كرده باشد قرين عذاب و گرفتارى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وَانْقَطَعُوا عَنْ‌ زَوْرَتِهِ‌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زيارت او منقطع مى شوند؛ يعنى ديگر نمى توانند او را ببينند و مشاهده كنند</w:t>
      </w:r>
      <w:r>
        <w:rPr>
          <w:rFonts w:eastAsia="IRNazanin" w:cs="IRNazanin"/>
          <w:color w:val="111111"/>
          <w:sz w:val="28"/>
          <w:szCs w:val="28"/>
          <w:rtl w:val="true"/>
          <w:lang w:bidi="fa-IR"/>
        </w:rPr>
        <w:t>.</w:t>
      </w:r>
    </w:p>
    <w:p>
      <w:pPr>
        <w:pStyle w:val="Heading3"/>
        <w:numPr>
          <w:ilvl w:val="2"/>
          <w:numId w:val="1"/>
        </w:numPr>
        <w:rPr/>
      </w:pPr>
      <w:bookmarkStart w:id="151" w:name="__RefHeading___Toc983438_730472459"/>
      <w:bookmarkStart w:id="152" w:name="_Toc55"/>
      <w:bookmarkEnd w:id="151"/>
      <w:r>
        <w:rPr>
          <w:rtl w:val="true"/>
        </w:rPr>
        <w:t>فرا رسيدن قيامت و آفرينش جديد</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الْكِتَابُ‌ أَجَلَهُ‌، وَالْأَمْرُ مَقَادِيرَهُ‌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كتاب خلقت به پايانش رسيده، و امر به مقدّراتش برسد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نوشته است و مراد از آن، كتاب خلقت است كه كتاب تكوينى</w:t>
      </w:r>
    </w:p>
    <w:p>
      <w:pPr>
        <w:pStyle w:val="BookText"/>
        <w:rPr/>
      </w:pPr>
      <w:r>
        <w:rPr>
          <w:rFonts w:ascii="IRNazanin" w:hAnsi="IRNazanin" w:eastAsia="IRNazanin"/>
          <w:color w:val="111111"/>
          <w:sz w:val="28"/>
          <w:sz w:val="28"/>
          <w:szCs w:val="28"/>
          <w:rtl w:val="true"/>
          <w:lang w:bidi="fa-IR"/>
        </w:rPr>
        <w:t>خداوند مى باشد و مرگ و پايان آن با ظهور قيامت فرا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هنگامى كه از دنيا رفت و او را در قبر گذاشتند به عالم برزخ منتقل مى شود و آنجا باقى مى ماند تا قيامت شود و از آنجا به عالم قيامت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سه عالم وجود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طبيعت، عالم برزخ و عالم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عالم طبيعت كه به قبر يا عالم برزخ منتقل شد در آنجا مى ماند تا قيامت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قبرى كه ميّت در آنجا دفن مى شود يك قبر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واقعى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طبيعى در قبر مادّى باقى مى ماند ولى خودِ انسان با بدن مثالى اش به عالم برزخ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پيامبراكرم صلى الله عليه و آله و سلم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ألْقَبْرُ رَوْضَةٌ‌ مِنْ‌ رِياضِ‌ الْجَنَّةِ‌ أَوْ حُفْرَةٌ‌ مِنْ‌ حُفَرِ النّيرانِ‌</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باغى از باغهاى بهشت و يا گودالى از گودالهاى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قبر همان عالم برزخ است، نه قبر مادّى كه بدن ميّت را در آن دفن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بَلَغَ‌ الْكِتَابُ‌ أَجَلَهُ‌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وقت مرگ و پايان دنيا فرا برسد؛ يعنى تا هنگامى كه قيامت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اين در كلام حضرت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وَالْأَمْرُ مَقَادِيرَهُ‌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 به مقدّرات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هنگام آنچه مقدّر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همۀ مردم محشور گردند و قيامت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 آخِرُ الْخَلْقِ‌ بِأَوَّلِهِ‌، وَ جَاءَ مِنْ‌ أَمْرِ اللَّهِ‌ مَا يُرِيدُهُ‌ مِنْ‌ تَجْدِيدِ خَلْقِهِ‌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آفرينش به اوّل آن ملحق گردد، و از فرمان خداوند آنچه از آفرينش جديد اراده كند فرا رسد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از اينجا كيفيّت برپا شدن قيامت را بيان مى فرمايد، به اين كه اين نظم عالم طبيعت برچيده مى شود و خورشيد و ماه و زمين و آسمان به هم خورده و نظم و جهان ديگرى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هنگامى كه ملحق شود و بپيوندد آخر خلق به اوّل آن، و آيد از فرمان خدا آنچه را كه او اراده كند از آفرينش جديد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نظم و عالم جديدى بيافريند، كه همان عالم قيامت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53" w:name="pg14748_134440"/>
    </w:p>
    <w:p>
      <w:pPr>
        <w:pStyle w:val="Heading2"/>
        <w:numPr>
          <w:ilvl w:val="1"/>
          <w:numId w:val="1"/>
        </w:numPr>
        <w:rPr/>
      </w:pPr>
      <w:bookmarkStart w:id="154" w:name="__RefHeading___Toc983440_730472459"/>
      <w:bookmarkStart w:id="155" w:name="_Toc56"/>
      <w:bookmarkEnd w:id="153"/>
      <w:bookmarkEnd w:id="154"/>
      <w:r>
        <w:rPr>
          <w:rtl w:val="true"/>
        </w:rPr>
        <w:t>«</w:t>
      </w:r>
      <w:r>
        <w:rPr>
          <w:rtl w:val="true"/>
        </w:rPr>
        <w:t xml:space="preserve">درس </w:t>
      </w:r>
      <w:r>
        <w:rPr/>
        <w:t>169</w:t>
      </w:r>
      <w:r>
        <w:rPr>
          <w:rtl w:val="true"/>
        </w:rPr>
        <w:t xml:space="preserve">» - </w:t>
      </w:r>
      <w:r>
        <w:rPr>
          <w:rtl w:val="true"/>
        </w:rPr>
        <w:t xml:space="preserve">خطبۀ </w:t>
      </w:r>
      <w:r>
        <w:rPr/>
        <w:t>109</w:t>
      </w:r>
      <w:r>
        <w:rPr>
          <w:rtl w:val="true"/>
        </w:rPr>
        <w:t xml:space="preserve"> (</w:t>
      </w:r>
      <w:r>
        <w:rPr>
          <w:rtl w:val="true"/>
        </w:rPr>
        <w:t>قسمت پنجم</w:t>
      </w:r>
      <w:r>
        <w:rPr>
          <w:rtl w:val="true"/>
        </w:rPr>
        <w:t>)</w:t>
      </w:r>
      <w:bookmarkEnd w:id="155"/>
    </w:p>
    <w:p>
      <w:pPr>
        <w:pStyle w:val="Heading3"/>
        <w:numPr>
          <w:ilvl w:val="2"/>
          <w:numId w:val="1"/>
        </w:numPr>
        <w:rPr/>
      </w:pPr>
      <w:bookmarkStart w:id="156" w:name="__RefHeading___Toc983442_730472459"/>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دگرگونى نظام طبيعت، نشانۀ فرا رسيدن قيامت</w:t>
      </w:r>
    </w:p>
    <w:p>
      <w:pPr>
        <w:pStyle w:val="BookText"/>
        <w:rPr/>
      </w:pPr>
      <w:r>
        <w:rPr>
          <w:rFonts w:ascii="Amiri" w:hAnsi="Amiri" w:eastAsia="Amiri" w:cs="Amiri"/>
          <w:color w:val="111111"/>
          <w:sz w:val="28"/>
          <w:sz w:val="28"/>
          <w:szCs w:val="28"/>
          <w:rtl w:val="true"/>
          <w:lang w:bidi="ar-SA"/>
        </w:rPr>
        <w:t>ارادۀ خدا و علل طبيعى</w:t>
      </w:r>
    </w:p>
    <w:p>
      <w:pPr>
        <w:pStyle w:val="BookText"/>
        <w:rPr/>
      </w:pPr>
      <w:r>
        <w:rPr>
          <w:rFonts w:ascii="Amiri" w:hAnsi="Amiri" w:eastAsia="Amiri" w:cs="Amiri"/>
          <w:color w:val="111111"/>
          <w:sz w:val="28"/>
          <w:sz w:val="28"/>
          <w:szCs w:val="28"/>
          <w:rtl w:val="true"/>
          <w:lang w:bidi="ar-SA"/>
        </w:rPr>
        <w:t>رستاخيز انسانها</w:t>
      </w:r>
    </w:p>
    <w:p>
      <w:pPr>
        <w:pStyle w:val="BookText"/>
        <w:rPr/>
      </w:pPr>
      <w:r>
        <w:rPr>
          <w:rFonts w:ascii="IRNazanin" w:hAnsi="IRNazanin" w:eastAsia="IRNazanin"/>
          <w:color w:val="111111"/>
          <w:sz w:val="28"/>
          <w:sz w:val="28"/>
          <w:szCs w:val="28"/>
          <w:rtl w:val="true"/>
          <w:lang w:bidi="fa-IR"/>
        </w:rPr>
        <w:t>چگونگىِ‌ حشر انسان با بدن</w:t>
      </w:r>
    </w:p>
    <w:p>
      <w:pPr>
        <w:pStyle w:val="BookText"/>
        <w:rPr/>
      </w:pPr>
      <w:r>
        <w:rPr>
          <w:rFonts w:ascii="Amiri" w:hAnsi="Amiri" w:eastAsia="Amiri" w:cs="Amiri"/>
          <w:color w:val="111111"/>
          <w:sz w:val="28"/>
          <w:sz w:val="28"/>
          <w:szCs w:val="28"/>
          <w:rtl w:val="true"/>
          <w:lang w:bidi="ar-SA"/>
        </w:rPr>
        <w:t>تصوير بدن برزخى در دنيا</w:t>
      </w:r>
    </w:p>
    <w:p>
      <w:pPr>
        <w:pStyle w:val="BookText"/>
        <w:rPr/>
      </w:pPr>
      <w:r>
        <w:rPr>
          <w:rFonts w:ascii="Amiri" w:hAnsi="Amiri" w:eastAsia="Amiri" w:cs="Amiri"/>
          <w:color w:val="111111"/>
          <w:sz w:val="28"/>
          <w:sz w:val="28"/>
          <w:szCs w:val="28"/>
          <w:rtl w:val="true"/>
          <w:lang w:bidi="ar-SA"/>
        </w:rPr>
        <w:t>جداسازى انسانها در قيامت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و جايگاه اهل طاعت</w:t>
      </w:r>
      <w:bookmarkStart w:id="158" w:name="pg14748_134442"/>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أَمَادَ السَّمَاءَ وَ فَطَرَهَا، وَ أَرَجَّ‌ الْأَرْضَ‌ وَ أَرْجَفَهَا، وَ قَلَعَ‌ جِبَالَهَا وَ نَسَفَهَا، وَ دَكَّ‌ بَعْضُهَا بَعْضاً مِنْ‌ هَيْبَةِ‌ جَلاَلَتِهِ‌ وَ مَخُوفِ‌ سَطْوَتِهِ‌؛ وَ أَخْرَجَ‌ مَنْ‌ فِيهَا، فَجَدَّدَهُمْ‌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أَخْلاقِهِمْ‌، وَ جَمَعَهُمْ‌ بَعْدَ 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مَيَّزَهُمْ‌ لِمَا يُرِيدُ مِنْ‌ مَسْأَلَتِهِمْ‌ عَنْ‌ خَفَايَا الْأَعْمَالِ‌ وَ خَبَايَا الْأَفْعَالِ‌؛ وَ 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عَلى‌ هؤُلاءِ، وَانْتَقَمَ‌ مِنْ‌ هؤُلاءِ؛ فَأَمَّا أَهْلُ‌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بِجِوَارِهِ‌، وَ خَلَّدَهُمْ‌ فِي دَارِهِ‌، حَيْثُ‌ لَايَظْعَنُ‌ النُّزَّالُ‌،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لَاتَتَغَيَّرُ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لَايَتَغَيَّرُ لَهُمُ‌ الْحَالُ‌، وَ لَاتَنُوبُهُمُ‌ الْأَفْزَاعُ‌، وَ لَاتَنَالُهُمُ‌ الْأَسْقَامُ‌، وَ لَاتَعْرِضُ‌ لَهُمُ‌ الْأَخْطَارُ، وَ لَاتُشْخِصُهُمُ‌ الْأَسْفَارُ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بخشى از اين خطبه كه در درس گذشته آن را خوانديم و توضيح داديم حضرت على عليه السلام حالات انسان را در وقت احتضار و سكرات مرگ مجسم فرموده و ويژگى هاى آن را تشريح كردند؛ سپس به پيامدهاى مرگ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توضيح دادند كه انسان پس از مرگ در عالم برزخ باقى مى ماند تا هنگامى كه دستور خداوند برسد و آنچه را كه خداوند اراده كرده است بيايد، كه منظور از آن برپا شدن قيامت و زنده شدنِ‌ دوبارۀ مردگان است</w:t>
      </w:r>
      <w:r>
        <w:rPr>
          <w:rFonts w:eastAsia="IRNazanin" w:cs="IRNazanin"/>
          <w:color w:val="111111"/>
          <w:sz w:val="28"/>
          <w:szCs w:val="28"/>
          <w:rtl w:val="true"/>
          <w:lang w:bidi="fa-IR"/>
        </w:rPr>
        <w:t>.</w:t>
      </w:r>
    </w:p>
    <w:p>
      <w:pPr>
        <w:pStyle w:val="Heading3"/>
        <w:numPr>
          <w:ilvl w:val="2"/>
          <w:numId w:val="1"/>
        </w:numPr>
        <w:rPr/>
      </w:pPr>
      <w:bookmarkStart w:id="159" w:name="__RefHeading___Toc983444_730472459"/>
      <w:bookmarkStart w:id="160" w:name="_Toc58"/>
      <w:bookmarkEnd w:id="159"/>
      <w:r>
        <w:rPr>
          <w:rtl w:val="true"/>
        </w:rPr>
        <w:t>دگرگونى نظام طبيعت، نشانۀ فرا رسيدن قيامت</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أَمَادَ السَّمَاءَ وَ فَطَرَهَا، وَ أَرَجَّ‌ الْأَرْضَ‌ وَ أَرْجَفَهَا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به حركت درآورده و آن را مى شكافد، و زمين را لرزانده و متزلزل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حركت مى دهد و به جنبش در مى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فعل متعدّى است كه به معناى به لرزه درآوردن مى باشد؛ مجهول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در آيۀ شريفۀ قرآن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زمين به شدّت به لرزه درآيد لرزيدنى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افعال آن مى 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تركيبى و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هنگامى كه آن دستور خدايى مبنى بر اين كه قيامت برپا شود زمانش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أَمَادَ السَّمَاءَ وَ فَطَرَهَا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آسمان را مى لرزاند و مى شكافد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 الْأَرْضَ‌ وَ أَرْجَفَهَا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زمين را مى لرزاند و آن را متزلزل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طبيعت به طور كلّى به هم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زيادى از قرآن درهم ريخته شدن نظامِ‌ طبيعت براى برپايى قيامت، به صورتهاى گوناگونى ذكر شده است كه بعضى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آنگاه كه زمين به جنبشى سخت جنبانده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زمين به سختى جنبانده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دربارۀ زلزله و جنبش زمين سخن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را چون طومار نوشته ها درهم مى پيچيم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دربارۀ درهم پيچيده شدن آسمان پيش از قيامت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خورشيد به هم درپيچد، و آنگاه كه ستارگان تيره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و آيات پس از آن، از درهم ريخته شدن و دگرگونى خورشيد و ستارگان و كوهها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61" w:name="pg14748_134444"/>
    </w:p>
    <w:p>
      <w:pPr>
        <w:pStyle w:val="BookText"/>
        <w:rPr/>
      </w:pPr>
      <w:bookmarkEnd w:id="16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به زمينى ديگر دگرگون شده و آسمانها نيز چنان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دلالت دارد كه براى برپايى قيامت، زمين و آسمانها و نظام عالم طبيعت دگرگون مى شوند و همه چيز درهم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و آيه هاى مشابه فهميده مى شود كه اين دنيا و نظم حاكم بر آن هنگام برپايى قيامت برچيده مى شود، و اين درهم ريختگى هم اختصاص به كرۀ زمين ندارد بلكه شامل نظام طبيعت مى گردد، و اساساً در قيامت آفرينش جديدى صورت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نيز در اين سخنان خود به همين تغيير و تحوّلها اشاره دارند؛ و در ادامه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قَلَعَ‌ جِبَالَهَا وَ نَسَفَهَا، وَ دَكَّ‌ بَعْضُهَا بَعْضاً مِنْ‌ هَيْبَةِ‌ جَلالَتِهِ‌ وَ مَخُوفِ‌ سَطْوَتِهِ‌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كوههاى زمين را مى كَند و از جا در مى آورد، و بعضى كوهها بعضى ديگر را درهم مى كوبند از شكوه بزرگىِ‌ خداوند و ترس ابهّت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از جا كندن است و در حقيقت بيان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كوهها بعضى ديگر را درهم مى كوبند،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است؛ معناى عبارتِ‌ دوّم اين است كه خداوند بعضى از آنها را با بعضى ديگر درهم مى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ادامۀ عبارت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هَيْبَةِ‌ جَلالَتِهِ‌ وَ مَخُوفِ‌ 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اصحّ‌ به نظر مى رسد</w:t>
      </w:r>
      <w:r>
        <w:rPr>
          <w:rFonts w:eastAsia="IRNazanin" w:cs="IRNazanin"/>
          <w:color w:val="111111"/>
          <w:sz w:val="28"/>
          <w:szCs w:val="28"/>
          <w:rtl w:val="true"/>
          <w:lang w:bidi="fa-IR"/>
        </w:rPr>
        <w:t>.</w:t>
      </w:r>
    </w:p>
    <w:p>
      <w:pPr>
        <w:pStyle w:val="Heading3"/>
        <w:numPr>
          <w:ilvl w:val="2"/>
          <w:numId w:val="1"/>
        </w:numPr>
        <w:rPr/>
      </w:pPr>
      <w:bookmarkStart w:id="162" w:name="__RefHeading___Toc983446_730472459"/>
      <w:bookmarkStart w:id="163" w:name="_Toc59"/>
      <w:bookmarkEnd w:id="162"/>
      <w:r>
        <w:rPr>
          <w:rtl w:val="true"/>
        </w:rPr>
        <w:t>ارادۀ خدا و علل طبيعى</w:t>
      </w:r>
      <w:bookmarkEnd w:id="1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بايد به آن توجّه كرد اين است كه همۀ اين دگرگونى ها قبل از قيامت به</w:t>
      </w:r>
    </w:p>
    <w:p>
      <w:pPr>
        <w:pStyle w:val="BookText"/>
        <w:rPr/>
      </w:pPr>
      <w:r>
        <w:rPr>
          <w:rFonts w:ascii="IRNazanin" w:hAnsi="IRNazanin" w:eastAsia="IRNazanin"/>
          <w:color w:val="111111"/>
          <w:sz w:val="28"/>
          <w:sz w:val="28"/>
          <w:szCs w:val="28"/>
          <w:rtl w:val="true"/>
          <w:lang w:bidi="fa-IR"/>
        </w:rPr>
        <w:t>اراده و مشيّت خداوند انجام مى شود، و همان طور كه حضرت امير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درهم كوبيده شدنها ناشى از شكوه و بزرگى خداوند و به ارادۀ او مى باشد؛ ولى در عين حال منافات ندارد كه اين امور با يك شرايط‍‌ مادّى فراهم شود و پس از فراهم شدن آن شرايط‍‌، به طور طبيعى اين حوادث و دگرگونى ها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مادّى بر اساس يك سلسله عللِ‌ مادّى و بر طبق يك جريان و نظم مادّى به وجود مى آيند و خداوند نيز كارها را با علل و اسباب آنها انجام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 بأَسْبابٍ‌</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ابا دارد كه كارها را بدون علل و اسباب آنها به جريان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عالم طبيعت محقق مى شود از طرفى به خداوند نسبت داده مى شود و از طرف ديگر بدون علل طبيعى و مادّى انجام نمى شود و تحقق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يُصَوِّرُكُمْ‌ فِي الْأَرْحامِ‌ كَيْفَ‌ يَشاءُ</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شما را هر گونه كه بخواهد در رحم ها صورتگرى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خداوند انسان را در رحم مى آفريند و مرد و زن بودن او را مشخص و معيّن مى فرمايد، ولى يك سلسله عللِ‌ مادّى هم لازم است كه اين نطفه پسر يا دختر شود و يا اصلاً زنده بماند و به دنيا بيايد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حادثۀ قيامت و تحولات و دگرگونى هاى آن هم با اين كه همه به اراده و مشيّت خداوند انجام مى شود ولى مى توان گفت كه شرايط‍‌ مادّى آن نيز بايد تحقق پيدا كند تا مثلاً كوهها از جا 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همان طور كه يك زلزلۀ شديد به اراده و مشيّت خدا به وجود مى آيد ولى شرايط‍‌ مادّى آن هم بايد محقق شوند تا در گوشه اى از كرۀ زمين زلزله شود، همين طور ممكن است به وجود آمدن حوادث و دگرگونى هاى بسيار بزرگى كه بالاخره منجر به قيامت مى شود در اثر علل و اسبابِ‌ مادّى و شرايط‍‌ طبيعى برپايى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گونه كه با علم روز، اتم را مى شكافند و منفجر مى كنند و بر اثر آن حوادثى نظير بمباران اتمى هيروشيما يا</w:t>
      </w:r>
      <w:r>
        <w:rPr>
          <w:rFonts w:eastAsia="IRNazanin" w:cs="IRNazanin"/>
          <w:color w:val="111111"/>
          <w:sz w:val="28"/>
          <w:szCs w:val="28"/>
          <w:lang w:bidi="fa-IR"/>
        </w:rPr>
        <w:t>6</w:t>
      </w:r>
      <w:r>
        <w:rPr>
          <w:rFonts w:eastAsia="IRNazanin" w:cs="IRNazanin"/>
          <w:color w:val="111111"/>
          <w:sz w:val="28"/>
          <w:szCs w:val="28"/>
          <w:rtl w:val="true"/>
          <w:lang w:bidi="fa-IR"/>
        </w:rPr>
        <w:t>.</w:t>
      </w:r>
      <w:bookmarkStart w:id="164" w:name="pg14748_134446"/>
    </w:p>
    <w:p>
      <w:pPr>
        <w:pStyle w:val="BookText"/>
        <w:rPr/>
      </w:pPr>
      <w:bookmarkEnd w:id="164"/>
      <w:r>
        <w:rPr>
          <w:rFonts w:ascii="IRNazanin" w:hAnsi="IRNazanin" w:eastAsia="IRNazanin"/>
          <w:color w:val="111111"/>
          <w:sz w:val="28"/>
          <w:sz w:val="28"/>
          <w:szCs w:val="28"/>
          <w:rtl w:val="true"/>
          <w:lang w:bidi="fa-IR"/>
        </w:rPr>
        <w:t>ناكازاكى به وجود مى آيد، شايد قبل از به وجود آمدن قيامت هم الكترونها به گونه اى از پروتونها آزاد شده و انفجارى در همۀ عالم مادّه به وجود آيد كه بر اثر آن زمين و آسمانها درهم كوبيده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ارادۀ خداوند در نابودى آسمانها و زمين و برپايى قيامت، منافاتى با اين مسأله ندارد كه اين حوادث بزرگ بر اثر يك سرى فعل و انفعالات و علل طبيعى به وقوع بپيوندد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قَلَعَ‌ جِبَالَهَا وَ نَسَفَهَا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كوهها را مى كَند و از جا درمى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دَكَّ‌ بَعْضُهَا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بعضى از آنها بعضى ديگر را مى كوبند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هَيْبَةِ‌ جَلالَتِهِ‌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شكوه بزرگى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مَخُوفِ‌ سَطْوَتِهِ‌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ترس ابهّت و توانمندى خدا</w:t>
      </w:r>
      <w:r>
        <w:rPr>
          <w:rFonts w:eastAsia="IRNazanin" w:cs="IRNazanin"/>
          <w:color w:val="111111"/>
          <w:sz w:val="28"/>
          <w:szCs w:val="28"/>
          <w:rtl w:val="true"/>
          <w:lang w:bidi="fa-IR"/>
        </w:rPr>
        <w:t>.</w:t>
      </w:r>
    </w:p>
    <w:p>
      <w:pPr>
        <w:pStyle w:val="Heading3"/>
        <w:numPr>
          <w:ilvl w:val="2"/>
          <w:numId w:val="1"/>
        </w:numPr>
        <w:rPr/>
      </w:pPr>
      <w:bookmarkStart w:id="165" w:name="__RefHeading___Toc983448_730472459"/>
      <w:bookmarkStart w:id="166" w:name="_Toc60"/>
      <w:bookmarkEnd w:id="165"/>
      <w:r>
        <w:rPr>
          <w:rtl w:val="true"/>
        </w:rPr>
        <w:t>رستاخيز انسانها</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مَنْ‌ فِيهَا، فَجَدَّدَهُمْ‌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أَخْلاقِهِمْ‌، وَ جَمَعَهُمْ‌ بَعْدَ تَفَرُّقِهِمْ‌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بيرون آورد هر كس را كه در زمين است، پس آنان را بر اساس ملكات و اخلاقشان نو گردانده، و پس از پراكندگى شان 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پوسيده و فرسوده است، و مصدر باب إفعال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كهنه و پوسيده كردن؛ و در اين صورت آمدن آن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همان گونه كه در شرح ابن أبى الحديد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باشد به معناى خوى و سرشت؛ كه در اين صورت آمدن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همان گونه كه در شرح ابن ميثم و عبده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أَخْلاقِهم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معناى اين عبارت چند احتمال وجود دارد كه عبارتند از</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بعد از پوساندن و كهنه گرداندن تجديد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تجديد مى كند بعد از كهنگى ها و پوسيدن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كه آن را در شرحهاى نهج البلاغه نديدم ولى احتمال خوبى مى باشد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تجديد مى كند و حيات تازه اى به آنان مى دهد بر اساس آن خُلق و خو و ملكه اى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كه يكى از ويژگى هاى قيامت اين است كه همۀ پنهانى ها آشكار مى شود، بنابراين هر كسى بر اساس خُلق و ملكه اى كه دارد و آن را در دنيا به دست آورده است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رازها و امور پنهانى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روز قيامت ممكن است فردى به صورت ميمون و ديگرى به صورت خوك و سوّمى به صورت مورچه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متكبّر و خودخواه مانند مورچگان محشور شده تا زير دست و پا له شوند؛ براى اين كه چنين فرد متكبّرى در دنيا خود را بزرگ و ديگران را كوچك و حقير تلقى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ابتداى امر به نظر مى رسد كه اين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مَيَّزَهُمْ‌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 بعدى است قدرى ناهماهنگ باشد؛ ولى اين طور نيست و اشكالى پيش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ابتدا خداوند افراد را بر اساس اخلاق و ملكاتشان محشور مى كند و بعد نيكان را از ديگران جدا مى فرمايد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مَنْ‌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هر كس را كه در زمين است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 همه زنده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فَجَدَّدَهُمْ‌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را بر كهنگى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بعد از اين كه آنان را كهنه كرده و پوسانده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حيات مى كند؛ يا آنان را بر اساس ملكات و اخلاقشان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حيات مى فرمايد</w:t>
      </w:r>
      <w:r>
        <w:rPr>
          <w:rFonts w:eastAsia="IRNazanin" w:cs="IRNazanin"/>
          <w:color w:val="111111"/>
          <w:sz w:val="28"/>
          <w:szCs w:val="28"/>
          <w:lang w:bidi="fa-IR"/>
        </w:rPr>
        <w:t>9</w:t>
      </w:r>
      <w:r>
        <w:rPr>
          <w:rFonts w:eastAsia="IRNazanin" w:cs="IRNazanin"/>
          <w:color w:val="111111"/>
          <w:sz w:val="28"/>
          <w:szCs w:val="28"/>
          <w:rtl w:val="true"/>
          <w:lang w:bidi="fa-IR"/>
        </w:rPr>
        <w:t>.</w:t>
      </w:r>
      <w:bookmarkStart w:id="167" w:name="pg14748_134448"/>
    </w:p>
    <w:p>
      <w:pPr>
        <w:pStyle w:val="BookText"/>
        <w:rPr/>
      </w:pPr>
      <w:bookmarkEnd w:id="167"/>
      <w:r>
        <w:rPr>
          <w:rFonts w:ascii="IRNazanin" w:hAnsi="IRNazanin" w:eastAsia="IRNazanin"/>
          <w:color w:val="111111"/>
          <w:sz w:val="28"/>
          <w:sz w:val="28"/>
          <w:szCs w:val="28"/>
          <w:rtl w:val="true"/>
          <w:lang w:bidi="fa-IR"/>
        </w:rPr>
        <w:t>و زنده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جَمَعَهُمْ‌ بَعْدَ تَفَرُّقِهِمْ‌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پس از آن كه جدا جدا بودند گردآورى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از دنيا تا قيامت حدّاقل از دو جهت نسبت به يكديگر متفرق و جدا هستند، يكى از نظر مكانى و دوّم از نظر زمانى؛ يك عده در ايران و ديگران در كشورهاى گوناگون و بسيار پراكنده و گستردۀ دنيا زندگى كرده و در مكانهاى مختلفى به خاك سپرده شده اند؛ علاوه بر آن هر كدام در يك زمان و در يك عصرى زندگى كرده و از دنيا رفته اند؛ ولى در روز قيامت همۀ آنها با هم و در يك مكان جمع مى شوند</w:t>
      </w:r>
      <w:r>
        <w:rPr>
          <w:rFonts w:eastAsia="IRNazanin" w:cs="IRNazanin"/>
          <w:color w:val="111111"/>
          <w:sz w:val="28"/>
          <w:szCs w:val="28"/>
          <w:rtl w:val="true"/>
          <w:lang w:bidi="fa-IR"/>
        </w:rPr>
        <w:t>.</w:t>
      </w:r>
    </w:p>
    <w:p>
      <w:pPr>
        <w:pStyle w:val="Heading3"/>
        <w:numPr>
          <w:ilvl w:val="2"/>
          <w:numId w:val="1"/>
        </w:numPr>
        <w:rPr/>
      </w:pPr>
      <w:bookmarkStart w:id="168" w:name="__RefHeading___Toc983450_730472459"/>
      <w:bookmarkStart w:id="169" w:name="_Toc61"/>
      <w:bookmarkEnd w:id="168"/>
      <w:r>
        <w:rPr>
          <w:rtl w:val="true"/>
        </w:rPr>
        <w:t>چگونگىِ‌ حشر انسان با بدن</w:t>
      </w:r>
      <w:bookmarkEnd w:id="169"/>
    </w:p>
    <w:p>
      <w:pPr>
        <w:pStyle w:val="BookText"/>
        <w:rPr/>
      </w:pPr>
      <w:r>
        <w:rPr>
          <w:rFonts w:ascii="IRNazanin" w:hAnsi="IRNazanin" w:eastAsia="IRNazanin"/>
          <w:color w:val="111111"/>
          <w:sz w:val="28"/>
          <w:sz w:val="28"/>
          <w:szCs w:val="28"/>
          <w:rtl w:val="true"/>
          <w:lang w:bidi="fa-IR"/>
        </w:rPr>
        <w:t>در اينجا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روز قيامت انسانها با هم و در يك جا جمع مى شوند و يا بر اساس ملكات خود به محشر مى آيند، بر اين امر دلالت مى كند كه ارتباط‍‌ انسانها با بدنهاى مادّى و طبيعى شان قطع شده است؛ براى اين كه اگر با هم و در يك جا و يا با بدنهايى كه هماهنگ با ملكات و روحيات آنان باشد محشور شوند ديگر با بدنهاى مادّى و طبيعى خود كه در دنيا داشته اند محشور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با عين بدنِ‌ مادّى و طبيعى كه در اين دنيا داشته اند محشور شوند حدّاقل دو اشكال مهم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عالم قيامت يك عالم مادّى و طبيعى فرض مى شود؛ در صورتى كه عالم قيامت فوق عالم مادّه است و همان طور كه عرض كرديم در روز رستاخيز و پيش از آن نظم جهان مادّى و آسمان و زمين به طور كلّى درهم ريخته و خداوند عالم و نظم ديگرى به وجود مى آورد كه با جهان مادّى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 آخرت جدا از عالم مادّه و طبيعت نبوده بلكه محيط‍‌ بر آن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زندگى مادّى و طبيعى نيز انسان از ابتداى عمر خود تا هنگامى كه از دنيا مى رود چندين بدن مادّى و طبيعى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اجزاى بدن</w:t>
      </w:r>
      <w:bookmarkStart w:id="170" w:name="pg14748_134449"/>
    </w:p>
    <w:p>
      <w:pPr>
        <w:pStyle w:val="BookText"/>
        <w:rPr/>
      </w:pPr>
      <w:bookmarkEnd w:id="170"/>
      <w:r>
        <w:rPr>
          <w:rFonts w:ascii="IRNazanin" w:hAnsi="IRNazanin" w:eastAsia="IRNazanin"/>
          <w:color w:val="111111"/>
          <w:sz w:val="28"/>
          <w:sz w:val="28"/>
          <w:szCs w:val="28"/>
          <w:rtl w:val="true"/>
          <w:lang w:bidi="fa-IR"/>
        </w:rPr>
        <w:t>انسان دائماً و در طول زندگى تحليل رفته و با استفاده از مواد غذايى اجزاى ديگرى جايگزين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ما از اوّل عمر تاكنون و بتدريج شايد چندين بدن عوض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قرار باشد در قيامت هم همين بدنِ‌ مادىِ‌ طبيعى تجديد شود اين سؤال پيش مى آيد كه كدام يك از اين بدنها كه در دنيا داشته ايم در آن روز بايد تجديد حيات شود؟ بدنى كه به عنوان مثال در كودكى داشته ايم يا بدنى كه در دوران جوانى با آن زندگى كرده ايم و يا بدنى كه در زمان ميانسالى و يا پيرى داشته ايم‌؟</w:t>
      </w:r>
    </w:p>
    <w:p>
      <w:pPr>
        <w:pStyle w:val="BookText"/>
        <w:rPr/>
      </w:pPr>
      <w:r>
        <w:rPr>
          <w:rFonts w:ascii="IRNazanin" w:hAnsi="IRNazanin" w:eastAsia="IRNazanin"/>
          <w:color w:val="111111"/>
          <w:sz w:val="28"/>
          <w:sz w:val="28"/>
          <w:szCs w:val="28"/>
          <w:rtl w:val="true"/>
          <w:lang w:bidi="fa-IR"/>
        </w:rPr>
        <w:t>با توجّه به اين دو اشكال مهم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و شرع به طور اجمال دربارۀ قيامت و حشرِ انسانها بر آن هماهنگى دارند اين است كه وقتى انسانها در روز رستاخيز دوباره زنده مى شوند داراى بدن بوده و بدن آنان نيز داراى دست و پا و چشم و گوش و ساير اعضاء است؛ ولى اين كه بدنِ‌ محشورشده چگونه است، زياد روشن و معلوم نيست كه حتماً همين بدن طبيعى و مادّى باشد، بلكه ممكن است همان بدن برزخى انسان باشد منتها قويتر شده باشد</w:t>
      </w:r>
      <w:r>
        <w:rPr>
          <w:rFonts w:eastAsia="IRNazanin" w:cs="IRNazanin"/>
          <w:color w:val="111111"/>
          <w:sz w:val="28"/>
          <w:szCs w:val="28"/>
          <w:rtl w:val="true"/>
          <w:lang w:bidi="fa-IR"/>
        </w:rPr>
        <w:t>.</w:t>
      </w:r>
    </w:p>
    <w:p>
      <w:pPr>
        <w:pStyle w:val="Heading3"/>
        <w:numPr>
          <w:ilvl w:val="2"/>
          <w:numId w:val="1"/>
        </w:numPr>
        <w:rPr/>
      </w:pPr>
      <w:bookmarkStart w:id="171" w:name="__RefHeading___Toc983452_730472459"/>
      <w:bookmarkStart w:id="172" w:name="_Toc62"/>
      <w:bookmarkEnd w:id="171"/>
      <w:r>
        <w:rPr>
          <w:rtl w:val="true"/>
        </w:rPr>
        <w:t>تصوير بدن برزخى در دنيا</w:t>
      </w:r>
      <w:bookmarkEnd w:id="172"/>
    </w:p>
    <w:p>
      <w:pPr>
        <w:pStyle w:val="BookText"/>
        <w:rPr/>
      </w:pPr>
      <w:r>
        <w:rPr>
          <w:rFonts w:ascii="IRNazanin" w:hAnsi="IRNazanin" w:eastAsia="IRNazanin"/>
          <w:color w:val="111111"/>
          <w:sz w:val="28"/>
          <w:sz w:val="28"/>
          <w:szCs w:val="28"/>
          <w:rtl w:val="true"/>
          <w:lang w:bidi="fa-IR"/>
        </w:rPr>
        <w:t>براى توضيح بيشترِ مطلب بايد عرض كنم همان طور كه مى دانيد ما در همين دنيا داراى يك بدنِ‌ برزخى بوده و اين بدنِ‌ برزخى ما باطنِ‌ بدنِ‌ طبيعى ما مى باشد و در عالم خواب با اين بدن برزخى اين طرف و آن طرف مى رويم و احياناً لذّت برده و يا در جايى گرفتار شده و احساس درد و عذاب مى كنيم، و لذّت يا درد و عذاب در عالم خواب شديدتر از لذّت و دردِ عالم بيدارى مى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گفته شود كه بدنِ‌ در خواب بدنِ‌ خيالى 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خيالى است ولى خيالى نه به اين معنا كه بافتۀ ذهن بوده و هيچ واقعيتى نداشته باشد، بلكه خيالى به معناى مثالى است؛ يعنى بدنى است كه احكام مادّه را داراست ولى مادّه</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عالم مثال و موجوداتِ‌ در آن چنين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خيال به معناى عالم مثال يكى از مراتب نظام هستى است كه واقعيت 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هم با يك بدنى محشور مى شويم كه همان بدن برزخىِ‌ قويتر شدۀ ماست و لذّت و درد آن بسيار شديدتر از بدن طبيعى و حتى بدن برزخى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كه عالم برزخ فوق عالم طبيعت است، و عالم قيامت نيز فوق عالم برزخ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قيامت با بدن محشور مى شود ولى نمى توان گفت كه حتماً با همين بدن مادّى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همين دنيا انسانها بتدريج از لحاظ‍‌ بدنى تغيير كرده و دگرگون مى شوند و در عين حال روح آنها بدون بدن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دورۀ جوانى به دنبال كودكى و دورۀ پيرى به دنبال دورۀ جوانى هر فردى مى باشد و بدنهاى انسان در اين دورانها با يكديگر متفاوت است، عالم برزخ و بدن برزخى انسان نيز به دنبال دنيا و بدن طبيعىِ‌ انسان بوده و قيامت هم در ادامۀ عالم برزخ است و بدن انسانها در آنجا امتداد همان بدن برزخى آنان مى باشد و لذّت و درد انسانها در اين عوالم مختلف همچنان شديد و شديدتر مى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در بالا گفته شد با معاد جسمانى منافات ندارد؛ و گويندۀ اين قول منكر معاد جسمانى نيست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انسانها در قيامت با بدن محشور مى شود و اين بدن جسم است و طول و عرض و عمق دارد و داراى چشم و گوش و دست و پا و ساير اعضاء است؛ ولى معتقد است همان طور كه بدن برزخى ما با بدن طبيعى مان تفاوت داشته و باطن آن مى باشد، بدن انسان در روز قيامت نيز بدنى است كه باطن بدنِ‌ برزخىِ‌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بدنها يعنى بدن طبيعى و برزخى و بدنى كه انسان در قيامت با آن بدن محشور مى شود، همه در طول هم هستند و جدا از يكديگر نمى باشند؛ يعنى هر بدن از جهت رتبه فوق بدن قبلى مى باشد و لذّت يا درد آن هم به مراتب بيشتر از بدن قبلى و پيشين است</w:t>
      </w:r>
      <w:r>
        <w:rPr>
          <w:rFonts w:eastAsia="IRNazanin" w:cs="IRNazanin"/>
          <w:color w:val="111111"/>
          <w:sz w:val="28"/>
          <w:szCs w:val="28"/>
          <w:rtl w:val="true"/>
          <w:lang w:bidi="fa-IR"/>
        </w:rPr>
        <w:t>.</w:t>
      </w:r>
      <w:bookmarkStart w:id="173" w:name="pg14748_134451"/>
    </w:p>
    <w:p>
      <w:pPr>
        <w:pStyle w:val="Heading3"/>
        <w:numPr>
          <w:ilvl w:val="2"/>
          <w:numId w:val="1"/>
        </w:numPr>
        <w:rPr/>
      </w:pPr>
      <w:bookmarkStart w:id="174" w:name="__RefHeading___Toc983454_730472459"/>
      <w:bookmarkStart w:id="175" w:name="_Toc63"/>
      <w:bookmarkEnd w:id="173"/>
      <w:bookmarkEnd w:id="174"/>
      <w:r>
        <w:rPr>
          <w:rtl w:val="true"/>
        </w:rPr>
        <w:t>جداسازى انسانها در قيامت</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مَيَّزَهُمْ‌ لِمَا يُرِيدُ مِنْ‌ مَسْأَلَتِهِمْ‌ عَنْ‌ خَفَايَا الْأَعْمَالِ‌ وَ خَبَايَا الْأَفْعَالِ‌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از هم جدا مى كند براى آنچه اراده مى كند از بازخواست كردن آنها از كارهاى پنهان و كردارهاى نهان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نسخه هاى نهج البلاغه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مصدر ثلاثى مجرّد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مصدر ثلاثى مزيد از باب مُفاعلة بوده و صحيح هم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پنهان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كردارهاى پنهانى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خَفَايَا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خَبَايَا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باب اضافۀ صفت به موصوف است كه در كلام عرب بسيار رايج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مَيَّزَهُمْ‌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آنان را از هم جدا و ممتاز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يُرِيدُ مِنْ‌ مَسْأَلَتِهِمْ‌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سؤالهايى كه مى خواهد از آنان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را از همديگر جدا مى كند براى پرسش از كارهاى پنهانى و اعمالى كه پوشيده و مخفى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خَفَايَا الْأَعْمَالِ‌ وَ خَبَايَا الْأَفْعَالِ‌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براى كارهاى آشكار و واضح چندان جاى سؤال وجود ندارد، هر چند انسانها براى آنها هم بايد پاسخگو و داراى حجت شرعى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دربارۀ كارهايى كه پوشيده است و پنهانى انجام گرفته، در قيامت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 آنجا طورى نيست كه انسان بتواند آنها را انكار كند؛ براى اين كه چشم و گوش و دست و پا و ساير اعضاى بدن انسان گواهى و شهادت مى دهند و هيچ جاى انكارى باقى نمى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هؤُلاءِ، وَانْتَقَمَ‌ مِنْ‌ هؤُلاءِ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دو گروه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نعمت دهد، و از گروهى انتقام گيرد</w:t>
      </w:r>
      <w:r>
        <w:rPr>
          <w:rFonts w:eastAsia="IRNazanin" w:cs="IRNazanin"/>
          <w:color w:val="111111"/>
          <w:sz w:val="28"/>
          <w:szCs w:val="28"/>
          <w:rtl w:val="true"/>
          <w:lang w:bidi="fa-IR"/>
        </w:rPr>
        <w:t>.)</w:t>
      </w:r>
      <w:bookmarkStart w:id="176" w:name="pg14748_134452"/>
    </w:p>
    <w:p>
      <w:pPr>
        <w:pStyle w:val="BookText"/>
        <w:rPr/>
      </w:pPr>
      <w:bookmarkEnd w:id="176"/>
      <w:r>
        <w:rPr>
          <w:rFonts w:ascii="IRNazanin" w:hAnsi="IRNazanin" w:eastAsia="IRNazanin"/>
          <w:color w:val="111111"/>
          <w:sz w:val="28"/>
          <w:sz w:val="28"/>
          <w:szCs w:val="28"/>
          <w:rtl w:val="true"/>
          <w:lang w:bidi="fa-IR"/>
        </w:rPr>
        <w:t>خداوند در قيامت مردم را دو گروه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را كه كارهاى نيكو كرده اند نعمت داده، و از گروه ديگر كه كارهاى ناشايسته انجام داده اند انتقام مى گيرد</w:t>
      </w:r>
      <w:r>
        <w:rPr>
          <w:rFonts w:eastAsia="IRNazanin" w:cs="IRNazanin"/>
          <w:color w:val="111111"/>
          <w:sz w:val="28"/>
          <w:szCs w:val="28"/>
          <w:rtl w:val="true"/>
          <w:lang w:bidi="fa-IR"/>
        </w:rPr>
        <w:t>.</w:t>
      </w:r>
    </w:p>
    <w:p>
      <w:pPr>
        <w:pStyle w:val="Heading3"/>
        <w:numPr>
          <w:ilvl w:val="2"/>
          <w:numId w:val="1"/>
        </w:numPr>
        <w:rPr/>
      </w:pPr>
      <w:bookmarkStart w:id="177" w:name="__RefHeading___Toc983456_730472459"/>
      <w:bookmarkStart w:id="178" w:name="_Toc64"/>
      <w:bookmarkEnd w:id="177"/>
      <w:r>
        <w:rPr>
          <w:rtl w:val="true"/>
        </w:rPr>
        <w:t>پاداش و جايگاه اهل طاعت</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أَهْلُ‌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فَأَثَابَهُمْ‌ بِجِوَارِهِ‌، وَ خَلَّدَهُمْ‌ فِي دَارِهِ‌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فرمانبردارانش را در جوار خود جاى دهد، و در منزلگاه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جاويدان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اشتغال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مى توان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خداوند اهل طاعتِ‌ خود را در جوار و پناه خويش كه همان مشموليّت او براى رحمت خاصّه است پاداش مى دهد و آنان را در خانۀ خود كه بهشت باشد جاودانه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لَايَظْعَنُ‌ النُّزَّالُ‌،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لَاتَتَغَيَّرُ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لَايَتَغَيَّرُ لَهُمُ‌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فرود آمدگان در آن جاى ديگرى نروند، و دگرگونى حال براى ايشان رخ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عبارت به معناى فرود آمدگان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كوچ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جايى نيست كه اگر كسى وارد آن شد پس از مدّتى او را بيرون كنند، بلكه هر كس در بهشت وارد شد در آن جاودانه مانده و به جاى ديگر نمى رود و يا از آنجا كوچ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بود كه حضرت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شوندگان در بهشت را از آنجا بيرون نمى كنند، ولى تعبير احترام آميزترى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آمدگان به بهشت به جاى ديگر كوچ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عبارت ابن أبى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لَاتَتَغَيَّرُ بِهِمُ‌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معنا چندان فرقى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بهشت شد حالش دگرگون نمى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نعمت ها از آنان گرفته نمى شود، و دچار رنج و سختى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قرآن از زبان اهل بهشت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يَمَسُّنا فِيها نَصَبٌ‌ وَ لا يَمَسُّنا فِيها لُغُوبٌ‌</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هيچ رنجى به ما نمى رسد و خستگى و ملالى هم به ما نخواهد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لَاتَنُوبُهُمُ‌ الْأَفْزَاعُ‌، وَ لَاتَنَالُهُمُ‌ الْأَسْقَامُ‌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ترسها به آنان رو نياورد، و بيماريها به آنها نرسد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وحشت و ترس،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بيمارى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بهشت وحشت و ترسى ندارند و بر آنان بيمارى عارض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جاى درد و درمان و پزشكى و دارو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لَاتَعْرِضُ‌ لَهُمُ‌ الْأَخْطَارُ، وَ لَاتُشْخِصُهُمُ‌ الْأَسْفَارُ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خطرها براى آنها پديد نيايد، و سفرها آنها را جابجا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جابجا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 عبارت تقريباً مشابه عبارتهاى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خطرى وجود ندارد و خطرها عارض بهشتى ها نمى شود كه آنان از آن بترسند؛ و سفر از بهشت نيز وجود ندارد و سفرها آنان را جابجا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همواره در بهشت جاودان هستند و به مكانى غير از بهشت مسافرت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وصف نيكوكاران در قيامت و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بعدى دربارۀ اهل معصيت و جايگاه آنان است كه در درس آينده آن را مى خوانيم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79" w:name="pg14748_134454"/>
    </w:p>
    <w:p>
      <w:pPr>
        <w:pStyle w:val="Heading2"/>
        <w:numPr>
          <w:ilvl w:val="1"/>
          <w:numId w:val="1"/>
        </w:numPr>
        <w:rPr/>
      </w:pPr>
      <w:bookmarkStart w:id="180" w:name="__RefHeading___Toc983458_730472459"/>
      <w:bookmarkStart w:id="181" w:name="_Toc65"/>
      <w:bookmarkEnd w:id="179"/>
      <w:bookmarkEnd w:id="180"/>
      <w:r>
        <w:rPr>
          <w:rtl w:val="true"/>
        </w:rPr>
        <w:t>«</w:t>
      </w:r>
      <w:r>
        <w:rPr>
          <w:rtl w:val="true"/>
        </w:rPr>
        <w:t xml:space="preserve">درس </w:t>
      </w:r>
      <w:r>
        <w:rPr/>
        <w:t>170</w:t>
      </w:r>
      <w:r>
        <w:rPr>
          <w:rtl w:val="true"/>
        </w:rPr>
        <w:t xml:space="preserve">» - </w:t>
      </w:r>
      <w:r>
        <w:rPr>
          <w:rtl w:val="true"/>
        </w:rPr>
        <w:t xml:space="preserve">خطبۀ </w:t>
      </w:r>
      <w:r>
        <w:rPr/>
        <w:t>109</w:t>
      </w:r>
      <w:r>
        <w:rPr>
          <w:rtl w:val="true"/>
        </w:rPr>
        <w:t xml:space="preserve"> (</w:t>
      </w:r>
      <w:r>
        <w:rPr>
          <w:rtl w:val="true"/>
        </w:rPr>
        <w:t>قسمت ششم</w:t>
      </w:r>
      <w:r>
        <w:rPr>
          <w:rtl w:val="true"/>
        </w:rPr>
        <w:t>)</w:t>
      </w:r>
      <w:bookmarkEnd w:id="181"/>
    </w:p>
    <w:p>
      <w:pPr>
        <w:pStyle w:val="Heading3"/>
        <w:numPr>
          <w:ilvl w:val="2"/>
          <w:numId w:val="1"/>
        </w:numPr>
        <w:rPr/>
      </w:pPr>
      <w:bookmarkStart w:id="182" w:name="__RefHeading___Toc983460_730472459"/>
      <w:bookmarkStart w:id="183" w:name="_Toc66"/>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توصيفى از كيفر و جايگاه گنهكاران</w:t>
      </w:r>
    </w:p>
    <w:p>
      <w:pPr>
        <w:pStyle w:val="BookText"/>
        <w:rPr/>
      </w:pPr>
      <w:r>
        <w:rPr>
          <w:rFonts w:ascii="IRNazanin" w:hAnsi="IRNazanin" w:eastAsia="IRNazanin"/>
          <w:color w:val="111111"/>
          <w:sz w:val="28"/>
          <w:sz w:val="28"/>
          <w:szCs w:val="28"/>
          <w:rtl w:val="true"/>
          <w:lang w:bidi="fa-IR"/>
        </w:rPr>
        <w:t>تجسم اعمال</w:t>
      </w:r>
    </w:p>
    <w:p>
      <w:pPr>
        <w:pStyle w:val="BookText"/>
        <w:rPr/>
      </w:pPr>
      <w:r>
        <w:rPr>
          <w:rFonts w:ascii="Amiri" w:hAnsi="Amiri" w:eastAsia="Amiri" w:cs="Amiri"/>
          <w:color w:val="111111"/>
          <w:sz w:val="28"/>
          <w:sz w:val="28"/>
          <w:szCs w:val="28"/>
          <w:rtl w:val="true"/>
          <w:lang w:bidi="ar-SA"/>
        </w:rPr>
        <w:t>لباسهاى آتشين دوزخيان</w:t>
      </w:r>
    </w:p>
    <w:p>
      <w:pPr>
        <w:pStyle w:val="BookText"/>
        <w:rPr/>
      </w:pPr>
      <w:r>
        <w:rPr>
          <w:rFonts w:ascii="IRNazanin" w:hAnsi="IRNazanin" w:eastAsia="IRNazanin"/>
          <w:color w:val="111111"/>
          <w:sz w:val="28"/>
          <w:sz w:val="28"/>
          <w:szCs w:val="28"/>
          <w:rtl w:val="true"/>
          <w:lang w:bidi="fa-IR"/>
        </w:rPr>
        <w:t>توصيفى ديگر از عذاب دوزخ</w:t>
      </w:r>
    </w:p>
    <w:p>
      <w:pPr>
        <w:pStyle w:val="BookText"/>
        <w:rPr/>
      </w:pPr>
      <w:r>
        <w:rPr>
          <w:rFonts w:ascii="IRNazanin" w:hAnsi="IRNazanin" w:eastAsia="IRNazanin"/>
          <w:color w:val="111111"/>
          <w:sz w:val="28"/>
          <w:sz w:val="28"/>
          <w:szCs w:val="28"/>
          <w:rtl w:val="true"/>
          <w:lang w:bidi="fa-IR"/>
        </w:rPr>
        <w:t>ماندگارى دوزخيان در عذاب</w:t>
      </w:r>
    </w:p>
    <w:p>
      <w:pPr>
        <w:pStyle w:val="BookText"/>
        <w:rPr/>
      </w:pPr>
      <w:r>
        <w:rPr>
          <w:rFonts w:ascii="Amiri" w:hAnsi="Amiri" w:eastAsia="Amiri" w:cs="Amiri"/>
          <w:color w:val="111111"/>
          <w:sz w:val="28"/>
          <w:sz w:val="28"/>
          <w:szCs w:val="28"/>
          <w:rtl w:val="true"/>
          <w:lang w:bidi="ar-SA"/>
        </w:rPr>
        <w:t>توصيف خطبه و امام على عليه السلام از زبان ابن أبى الحديد</w:t>
      </w:r>
    </w:p>
    <w:p>
      <w:pPr>
        <w:pStyle w:val="BookText"/>
        <w:rPr/>
      </w:pPr>
      <w:r>
        <w:rPr>
          <w:rFonts w:ascii="Amiri" w:hAnsi="Amiri" w:eastAsia="Amiri" w:cs="Amiri"/>
          <w:color w:val="111111"/>
          <w:sz w:val="28"/>
          <w:sz w:val="28"/>
          <w:szCs w:val="28"/>
          <w:rtl w:val="true"/>
          <w:lang w:bidi="ar-SA"/>
        </w:rPr>
        <w:t>اشكال به ابن أبى الحديد</w:t>
      </w:r>
    </w:p>
    <w:p>
      <w:pPr>
        <w:pStyle w:val="BookText"/>
        <w:rPr/>
      </w:pPr>
      <w:r>
        <w:rPr>
          <w:rFonts w:ascii="IRNazanin" w:hAnsi="IRNazanin" w:eastAsia="IRNazanin"/>
          <w:color w:val="111111"/>
          <w:sz w:val="28"/>
          <w:sz w:val="28"/>
          <w:szCs w:val="28"/>
          <w:rtl w:val="true"/>
          <w:lang w:bidi="fa-IR"/>
        </w:rPr>
        <w:t>بى ارزش بودن دنيا نزد پيامبراكرم صلى الله عليه و آله و سلم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تبليغ رسالت و موعظۀ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الْمَعْصِيَةِ‌ فَأَنْزَلَهُمْ‌ شَرَّ دَارٍ، وَ غَلَّ‌ الْأَيْدِيَ‌ إِلَى الْأَعْنَاقِ‌، وَ قَرَنَ‌ النَّوَاصِيَ‌ بِالْأَقْدَامِ‌، وَ أَلْبَسَهُمْ‌ سَرَابِيلَ‌ الْقَطِرَانِ‌ وَ مُقَطَّعَاتِ‌ النِّيرَانِ‌؛ فِي عَذَابٍ‌ قَدِ اشْتَدَّ حَرُّهُ‌، وَ بَابٍ‌ قَدْ أُطْبِقَ‌ عَلى‌ أَهْلِهِ‌، فِي نَارٍ لَهَا كَلَبٌ‌ وَ لَجَبٌ‌، وَ لَهَبٌ‌ سَاطِعٌ‌ وَ قَصِيفٌ‌ هَائِلٌ‌؛ لَايَظْعَنُ‌ مُقِيمُهَا، وَ لَايُفَادى‌ أَسِيرُهَا، وَ لَاتُفْصَمُ‌ كُبُولُهَا، لَامُدَّةَ‌ لِلدَّارِ فَتَفْنى‌، وَ لَاأَجَلَ‌ لِلْقَوْمِ‌ فَيُقْضى‌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ذِكْرِ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حَقَّرَ الدُّنْيَا وَ صَغَّرَهَا، وَ أَهْوَنَهَا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هَوَّنَهَا؛ وَ عَلِمَ‌ أَنَّ‌ اللَّهَ‌ زَوَاهَا عَنْهُ‌ اخْتِيَاراً، وَ بَسَطَهَا لِغَيْرِهِ‌ احْتِقَاراً، فَأَعْرَضَ‌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بِقَلْبِهِ‌، وَ أَمَاتَ‌ ذِكْرَهَا عَنْ‌ نَفْسِهِ‌، وَ أَحَبَّ‌ أَنْ‌ تَغِيبَ‌ زِينَتُهَا عَنْ‌ عَيْنِهِ‌، لِكَيْلا يَتَّخِذَ مِنْهَا رِيَاشاً،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عَنْ‌ رَبِّهِ‌ مُعْذِراً، وَ نَصَحَ‌ لِأُمَّتِهِ‌ مُنْذِراً، وَ دَعَا إِلَى الْجَنَّةِ‌ مُبَشِّراً،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 مِنَ‌ النّارِ مُحَذِّراً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اى را كه در چند درس گذشته شرح مى داديم خطبه اى نسبتاً مفصّل است و موضوعات گوناگونى در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دربارۀ خداوند و صفات او، و بخشى هم در مورد نعمت هاى دنيا و آخرت و مقايسۀ آنها با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ادامه مقدارى هم از ويژگى هاى فرشتگان سخن گفتند، و دربارۀ علاقه و محبت شديد مردم نسبت به دنيا مطالبى را بيان داشتند، و بخش نسبتاً مبسوطى را هم</w:t>
      </w:r>
      <w:bookmarkStart w:id="184" w:name="pg14748_134457"/>
    </w:p>
    <w:p>
      <w:pPr>
        <w:pStyle w:val="BookText"/>
        <w:rPr/>
      </w:pPr>
      <w:bookmarkEnd w:id="184"/>
      <w:r>
        <w:rPr>
          <w:rFonts w:ascii="IRNazanin" w:hAnsi="IRNazanin" w:eastAsia="IRNazanin"/>
          <w:color w:val="111111"/>
          <w:sz w:val="28"/>
          <w:sz w:val="28"/>
          <w:szCs w:val="28"/>
          <w:rtl w:val="true"/>
          <w:lang w:bidi="fa-IR"/>
        </w:rPr>
        <w:t>به مرگ و حالات انسان در حال احتضار و روانه شدن به قبر و عالم برزخ و قيامت و همچنين نعمت هاى بهشت و افرادى كه در بهشت هستند اختصاص دادند؛ تا اين كه به بيان احوالِ‌ جهنميان رسيديم</w:t>
      </w:r>
      <w:r>
        <w:rPr>
          <w:rFonts w:eastAsia="IRNazanin" w:cs="IRNazanin"/>
          <w:color w:val="111111"/>
          <w:sz w:val="28"/>
          <w:szCs w:val="28"/>
          <w:rtl w:val="true"/>
          <w:lang w:bidi="fa-IR"/>
        </w:rPr>
        <w:t>.</w:t>
      </w:r>
    </w:p>
    <w:p>
      <w:pPr>
        <w:pStyle w:val="Heading3"/>
        <w:numPr>
          <w:ilvl w:val="2"/>
          <w:numId w:val="1"/>
        </w:numPr>
        <w:rPr/>
      </w:pPr>
      <w:bookmarkStart w:id="185" w:name="__RefHeading___Toc983462_730472459"/>
      <w:bookmarkStart w:id="186" w:name="_Toc67"/>
      <w:bookmarkEnd w:id="185"/>
      <w:r>
        <w:rPr>
          <w:rtl w:val="true"/>
        </w:rPr>
        <w:t>توصيفى از كيفر و جايگاه گنهكاران</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الْمَعْصِيَةِ‌ فَأَنْزَلَهُمْ‌ شَرَّ دَارٍ، وَ غَلَّ‌ الْأَيْدِيَ‌ إِلَى الْأَعْنَاقِ‌، وَ قَرَنَ‌ النَّوَاصِيَ‌ بِالْأَقْدَامِ‌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گناهكاران را در بدترين خانه فرود آورد، و دست هايشان را به گردن ها ببندد، و موهاى جلوى پيشانى آنها را به پاهايشان نزديك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مبتدا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ضمه خوانده شود، و مى تواند از باب اشتغال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فتحه خوانده شود كه مفعول فعل محذوفى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حضرت در مورد جايگاه گناهكاران در قيامت و عذابهايى كه در جهنم براى آنان وجود دارد سخنانى را بيان مى فرمايند كه همۀ آنها از مفاهيم قرآن كريم در مورد دوزخيان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خداوند گناهكاران را در بدترين جايگاه و خانه كه جهنم باشد فرود آورد، و دست هاى آنان را به گردن هايشان بسته، و موهاى جلوى پيشانى آنها را به پاهايشان نزديك كرده و به هم مى بندد</w:t>
      </w:r>
      <w:r>
        <w:rPr>
          <w:rFonts w:eastAsia="IRNazanin" w:cs="IRNazanin"/>
          <w:color w:val="111111"/>
          <w:sz w:val="28"/>
          <w:szCs w:val="28"/>
          <w:rtl w:val="true"/>
          <w:lang w:bidi="fa-IR"/>
        </w:rPr>
        <w:t>.</w:t>
      </w:r>
    </w:p>
    <w:p>
      <w:pPr>
        <w:pStyle w:val="Heading3"/>
        <w:numPr>
          <w:ilvl w:val="2"/>
          <w:numId w:val="1"/>
        </w:numPr>
        <w:rPr/>
      </w:pPr>
      <w:bookmarkStart w:id="187" w:name="__RefHeading___Toc983464_730472459"/>
      <w:bookmarkStart w:id="188" w:name="_Toc68"/>
      <w:bookmarkEnd w:id="187"/>
      <w:r>
        <w:rPr>
          <w:rtl w:val="true"/>
        </w:rPr>
        <w:t>تجسم اعمال</w:t>
      </w:r>
      <w:bookmarkEnd w:id="1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حضرت على عليه السلام در اين عبارت بيان داشته اند مطالبى نيست كه انسان آنها را بى اهميت و يا غير واقعى بپندارد، بلكه اينها برگرفته شدۀ از قرآن است</w:t>
      </w:r>
      <w:r>
        <w:rPr>
          <w:rStyle w:val="FootnoteAnchor"/>
          <w:rtl w:val="true"/>
        </w:rPr>
        <w:footnoteReference w:id="4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حقيقت اين گونه عذابها نتيجه و لازمۀ كردار و رفتار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 و ستم هايى كه انسان در طول زندگى خود انجام مى دهد طبيعتاً نتايج و پيامدهايى دارد كه انسان آنها را بلكه حقيقت و باطن آن اعمال را در قيامت مشاهده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ذرّه اى عمل خير انجام دهد آن را مى بيند، و هر كس ذرّه اى عمل ناشايست انجام دهد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ظاهر اين آيۀ شريفه انسان در قيامت، خودِ عمل و رفتار و كردارِ خود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كه حقيقت اعمال و رفتار دنيايى انسانها در روز قيامت تجسم پيدا كرده و باطن و حقيقت اين اعمال و رفتار در آنجا به صورت مجسم براى انسان ظاهر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انسانها به عمق و باطن و نتايج و پيامدهاى اعمالِ‌ خود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يَأْكُلُونَ‌ أَمْوالَ‌ الْيَتامى‌ ظُلْماً إِنَّما يَأْكُلُونَ‌ فِي بُطُونِهِمْ‌ ناراً وَ سَيَصْلَوْنَ‌ سَعِيراً</w:t>
      </w:r>
      <w:r>
        <w:rPr>
          <w:rFonts w:eastAsia="IRNazanin" w:cs="IRNazanin"/>
          <w:color w:val="111111"/>
          <w:sz w:val="28"/>
          <w:szCs w:val="28"/>
          <w:rtl w:val="true"/>
          <w:lang w:bidi="fa-IR"/>
        </w:rPr>
        <w:t xml:space="preserve">»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كسانى كه اموال يتيمان را به ستم مى خورند جز اين نيست كه در شكم هايشان آتش مى خورند و بالاخره به آتش فروزان درخواهند آمد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در طول زندگىِ‌ خود جنايت كرده و در جامعه آتش افروخته و سرتاپايش آتش افروزى است، در قيامت اعمال او مجسم شده و به صورتهاى متناسب با آن باعث عذاب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ارحم الرّاحمين است و توبۀ واقعى افراد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گناه كرد و پس از آن به طور جدّى پشيمان شد و توبه كرد خداوند توبه اش را پذيرفته و او را خواهد بخشيد؛ و همين توبه پذيرىِ‌ خداوند از بزرگترين نعمت هاى الهى است؛ اما اگر كسى نه تنها گناه و ستم كرده بلكه نسبت به ادامۀ كارهاى خود اصرار داشته و در برابر خداوند تجرّى دارد، در قيامت اعمالِ‌ خود را به صورتِ‌ انواع و اقسام عذابها مشاهده خواهد كرد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89" w:name="pg14748_134459"/>
    </w:p>
    <w:p>
      <w:pPr>
        <w:pStyle w:val="BookText"/>
        <w:rPr/>
      </w:pPr>
      <w:bookmarkEnd w:id="189"/>
      <w:r>
        <w:rPr>
          <w:rFonts w:ascii="IRNazanin" w:hAnsi="IRNazanin" w:eastAsia="IRNazanin"/>
          <w:color w:val="111111"/>
          <w:sz w:val="28"/>
          <w:sz w:val="28"/>
          <w:szCs w:val="28"/>
          <w:rtl w:val="true"/>
          <w:lang w:bidi="fa-IR"/>
        </w:rPr>
        <w:t>بنابراين عذابهايى كه در جهنم وجود دارد ظلم خداوند بر بندگانش نيست، بلكه ظلم و ستم افراد نسبت به خودشان است؛ و خداوند هيچ گاه به كسى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ظَلَمْناهُمْ‌ وَ لكِنْ‌ كانُوا أَنْفُسَهُمْ‌ يَظْلِمُونَ‌</w:t>
      </w:r>
      <w:r>
        <w:rPr>
          <w:rFonts w:eastAsia="IRNazanin" w:cs="IRNazanin"/>
          <w:color w:val="111111"/>
          <w:sz w:val="28"/>
          <w:szCs w:val="28"/>
          <w:rtl w:val="true"/>
          <w:lang w:bidi="fa-IR"/>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در حق ايشان ستم نكرديم، بلكه آنان خود بر خويشتن ستم مى كردند</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983466_730472459"/>
      <w:bookmarkStart w:id="191" w:name="_Toc69"/>
      <w:bookmarkEnd w:id="190"/>
      <w:r>
        <w:rPr>
          <w:rtl w:val="true"/>
        </w:rPr>
        <w:t>لباسهاى آتشين دوزخيان</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أَلْبَسَهُمْ‌ سَرَابِيلَ‌ الْقَطِرَانِ‌ وَ مُقَطَّعَاتِ‌ النِّيرَانِ‌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پيراهن هايى از روغنى بدبو و چسبنده و بريده هايى از آتش به آنان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پيراهن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شيرۀ درخت يا روغنى گفته مى شود كه چسبنده و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سَرَابِيلَ‌ الْقَطِرَانِ‌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پيراهن هايى است كه آلوده به مادّۀ قطران بوده و درنتيجه به بدن مى چسبد و داراى بوى متعفن است و روغنى بوده و آتش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تعبير حضرت برگرفته از اين آيۀ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سَرابِيلُهُمْ‌ مِنْ‌ قَطِرانٍ‌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بريده ها مى باشد، و مراد از آن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لباسهايى است كه بريده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معمولاً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لباسهايى كه مانند لُنگ يك تكه بوده و اغلب به بدن نمى چسبند و اگر رها شوند ممكن است فوراً از بدن جدا شده و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لباسهايى اند كه ابتدا به اندازه هاى تن به قامت انسان بريده شده و سپس تكه هاى بريده شده به همديگر وصل و دوخته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لباسها مانند پيراهن و شلوار تا انسان آنها را از بدن جدا نكند و درنياورد از بدن جدا نمى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مُقَطَّعَاتِ‌ النِّيرَانِ‌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لباسهاى تكه تكه و بريده شدۀ از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حضرت نيز</w:t>
      </w:r>
      <w:bookmarkStart w:id="192" w:name="pg14748_134460"/>
    </w:p>
    <w:p>
      <w:pPr>
        <w:pStyle w:val="BookText"/>
        <w:rPr/>
      </w:pPr>
      <w:bookmarkEnd w:id="192"/>
      <w:r>
        <w:rPr>
          <w:rFonts w:ascii="Amiri" w:hAnsi="Amiri" w:eastAsia="Amiri" w:cs="Amiri"/>
          <w:color w:val="111111"/>
          <w:sz w:val="28"/>
          <w:sz w:val="28"/>
          <w:szCs w:val="28"/>
          <w:rtl w:val="true"/>
          <w:lang w:bidi="ar-SA"/>
        </w:rPr>
        <w:t>اشاره دارد به اين آيۀ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بريده شده است به قامت كفّار لباسهايى از آتش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مى پوشاند به آنان پيراهن هايى را كه آلوده به قطران و آغشته به اين مادّۀ چسبندۀ بدبو مى باشد و لباسهاى بريده شدۀ آتشين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عذاب و آتش دوزخ اين افراد را رها نمى كند و مانند لباس به بدن آنان چسبيده و همراه آنان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كارهايى است كه خداوند دربارۀ بعضى از بندگان خود انجام مى دهد؟ خداوند چه نيازى به عذاب بندگان خود دارد و چرا آنها را در رنج و محنت قرار مى دهد؟</w:t>
      </w:r>
    </w:p>
    <w:p>
      <w:pPr>
        <w:pStyle w:val="BookText"/>
        <w:rPr/>
      </w:pPr>
      <w:r>
        <w:rPr>
          <w:rFonts w:ascii="IRNazanin" w:hAnsi="IRNazanin" w:eastAsia="IRNazanin"/>
          <w:color w:val="111111"/>
          <w:sz w:val="28"/>
          <w:sz w:val="28"/>
          <w:szCs w:val="28"/>
          <w:rtl w:val="true"/>
          <w:lang w:bidi="fa-IR"/>
        </w:rPr>
        <w:t>پاسخ آن روشن است؛ خداوند از عذاب برخى از بندگانش نفعى نمى برد و چيزى به خدا نمى رسد؛ بلكه آنها خودشان اين وضعيت را براى خود فراهم ساخته اند و همان گونه كه عرض كردم عذابهاى دوزخ تجسم و واقعيت رفتار خود آنها در دنيا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تمام وجودش در دنيا آتش افروختن و سوزاندن است، در قيامت همين روحيه و رفتارش مجسم و آتشى مى شود كه همراه او بوده و به بدنش مى چسبد</w:t>
      </w:r>
      <w:r>
        <w:rPr>
          <w:rFonts w:eastAsia="IRNazanin" w:cs="IRNazanin"/>
          <w:color w:val="111111"/>
          <w:sz w:val="28"/>
          <w:szCs w:val="28"/>
          <w:rtl w:val="true"/>
          <w:lang w:bidi="fa-IR"/>
        </w:rPr>
        <w:t>.</w:t>
      </w:r>
    </w:p>
    <w:p>
      <w:pPr>
        <w:pStyle w:val="Heading3"/>
        <w:numPr>
          <w:ilvl w:val="2"/>
          <w:numId w:val="1"/>
        </w:numPr>
        <w:rPr/>
      </w:pPr>
      <w:bookmarkStart w:id="193" w:name="__RefHeading___Toc983468_730472459"/>
      <w:bookmarkStart w:id="194" w:name="_Toc70"/>
      <w:bookmarkEnd w:id="193"/>
      <w:r>
        <w:rPr>
          <w:rtl w:val="true"/>
        </w:rPr>
        <w:t>توصيفى ديگر از عذاب دوزخ</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 قَدِ اشْتَدَّ حَرُّهُ‌، وَ بَابٍ‌ قَدْ أُطْبِقَ‌ عَلى‌ أَهْلِهِ‌، فِي نَارٍ لَهَا كَلَبٌ‌ وَ لَجَبٌ‌، وَ لَهَبٌ‌ سَاطِعٌ‌ وَ قَصِيفٌ‌ هَائِلٌ‌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عذابى كه گرمى آن به تحقيق شديد گشته، و درى كه بر روى اهل آن بسته شده، در آتشى كه داراى هيجان و صدا و شرارۀ بلند و صدايى بسيار وحشتناك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هيجان و اشتداد است؛ و سگ را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بيشتر به همين جهت است كه با هيجان حمله مى كند؛ و به يكى از دردها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خاطر اين است كه همان هارىِ‌ سگ به انسان سرايت كرده و كسى كه اين بيمارى را پيدا كرده مانند سگ هار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صداى زياد مانند جار و جنجال يا شيهه هاى اسب يا خروش امواج دريا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صداى بسيار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هولناك و وحشت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عَذَابٍ‌ قَدِ اشْتَدَّ حَرُّهُ‌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عذابى كه حرارت آن بسيار شديد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قَدْ أُطْبِقَ‌ عَلى‌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درى كه بسته شده است بر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درى كه بر روى اهل آن بسته شده همان در جهنم است كه بر روى اهل جهنم بسته مى شود و هيچ راه فرارى براى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مكان جهنميان هم بسيار تنگ است و اهل جهنم در فشار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نَارٍ لَهَا كَلَبٌ‌ وَ لَجَبٌ‌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آتشى كه هيجان و صدا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هنگامى كه شديد باشد صدا هم پيدا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لَهَبٌ‌ سَاطِعٌ‌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آتشى كه زبانه و شعله اش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قَصِيفٌ‌ هَائِلٌ‌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داراى صداى بسيار وحشتناكى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صدا داشتن را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صداى هولناك گفته مى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حضرت مى خواهند با تعبيرات گوناگون صفات آتش جهنم و كيفيّت آن را بيان كنند و گرفتاريهاى اهلِ‌ دوزخ را براى من و شما تا حدودى ترسيم فرمايند؛ تا شايد روش خود را تغيير داده، آگاه شده و بيدار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عذابها و شدّت آنها بستگى به رفتار انسانها در دنيا دارد و نتيجه و پيامدهاى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گناهان بزرگ بوده و در جامعه و بين مردم ظلم و ستم و آتش به پا مى كنند، در قيامت رفتار و اعمال خود را به صورت عذابهاى هولناك و وحشت آور مشاهده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عذابهايى كه زمان آن نيز كوتاه نيست و به يك روز و دو روز يا چند ماه و چند سال پايان نمى يابد</w:t>
      </w:r>
      <w:r>
        <w:rPr>
          <w:rFonts w:eastAsia="IRNazanin" w:cs="IRNazanin"/>
          <w:color w:val="111111"/>
          <w:sz w:val="28"/>
          <w:szCs w:val="28"/>
          <w:rtl w:val="true"/>
          <w:lang w:bidi="fa-IR"/>
        </w:rPr>
        <w:t>.</w:t>
      </w:r>
      <w:bookmarkStart w:id="195" w:name="pg14748_134462"/>
    </w:p>
    <w:p>
      <w:pPr>
        <w:pStyle w:val="Heading3"/>
        <w:numPr>
          <w:ilvl w:val="2"/>
          <w:numId w:val="1"/>
        </w:numPr>
        <w:rPr/>
      </w:pPr>
      <w:bookmarkStart w:id="196" w:name="__RefHeading___Toc983470_730472459"/>
      <w:bookmarkStart w:id="197" w:name="_Toc71"/>
      <w:bookmarkEnd w:id="195"/>
      <w:bookmarkEnd w:id="196"/>
      <w:r>
        <w:rPr>
          <w:rtl w:val="true"/>
        </w:rPr>
        <w:t>ماندگارى دوزخيان در عذاب</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يَظْعَنُ‌ مُقِيمُهَا، وَ لَايُفَادى‌ أَسِيرُهَا، وَ لَاتُفْصَمُ‌ كُبُولُهَا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 در آن آتش كوچ نكند، و از اسيرِ آن فديه پذيرفته نشود، و غل ها و زنجيرهاى آن گسسته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مسافرت و حركت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ظَعْنِكُمْ‌ وَ يَوْمَ‌ إِقامَتِكُمْ‌</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به همين معناست؛ يعنى روز كوچيدن و مسافرت و روز اقامت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قيد و بند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يَظْعَنُ‌ مُقِيمُهَا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دوزخ و در آتش است ديگر نمى تواند از آنجا بيرون رود و يا تغيير مكان دهد و در همان جا ماندگار شده و عذاب مى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لَايُفَادى‌ أَسِيرُهَا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اسير و گرفتار آن آتش است فدا داده نمى شود؛ يعنى نمى تواند مالى بدهد تا از آتش نجات پيدا كند و يا ديگران مالى داده تا او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كسانى كه در اين دنيا آلوده بوده اند ولى با ايمان از دنيا رفته اند، با اين كه فديه براى نجات آنها پذيرفته نمى شود اما پس از مدّتى طولانى كه شايد چند هزار سال طول بكشد نجات پيدا مى كنند و ايمان و توحيد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طلا كه پس از مدّتى كه در آتش گداخته شد خالص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شده و آلودگى هاى آنان در اين مدّت از بين مى رود و در نهايت نجات مى يابند؛ در صورتى كه اگر كسى ايمان خود را در دنيا از دست داده و اعمالش ظلم و ستم و آتش به پا كردن در بين مردم باشد، در عذاب جهنم پايدار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دنيا چهل يا پنجاه و يا صد سال جنايت كرده چگونه بايد در عذاب پايدار بماند؟ پاسخ اين است كه ذات چنين فردى</w:t>
      </w:r>
      <w:bookmarkStart w:id="198" w:name="pg14748_134463"/>
    </w:p>
    <w:p>
      <w:pPr>
        <w:pStyle w:val="BookText"/>
        <w:rPr/>
      </w:pPr>
      <w:bookmarkEnd w:id="198"/>
      <w:r>
        <w:rPr>
          <w:rFonts w:ascii="IRNazanin" w:hAnsi="IRNazanin" w:eastAsia="IRNazanin"/>
          <w:color w:val="111111"/>
          <w:sz w:val="28"/>
          <w:sz w:val="28"/>
          <w:szCs w:val="28"/>
          <w:rtl w:val="true"/>
          <w:lang w:bidi="fa-IR"/>
        </w:rPr>
        <w:t>آتشى شده و اگر براى هميشه هم در دنيا مى ماند غير از ظلم و جنايت كار ديگرى انجام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ذات او آتشى شده، در آتش پايدار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لَاتُفْصَمُ‌ كُبُولُهَا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قيدها و غل و زنجيرهاى او باز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مُدَّةَ‌ لِلدَّارِ فَتَفْنى‌، وَ لَاأَجَلَ‌ لِلْقَوْمِ‌ فَيُقْضى‌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براى خانۀ دوزخ نيست تا زوال يابد، و زمان معيّنى براى گروه ساكن در آن نيست تا سپرى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خانۀ جهنم مدّت و زمانى وجود دارد كه اين مدّت فانى و تمام شود، و نه اجل و مدّتى براى افراد داخل در جهنم است تا پايان يابد و 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نيست كه جهنمى ها پنجاه يا صد سال در آنجا گرفتار عذاب باشند و نجات پيدا كنند، بلكه هميشه در جهنم گرفتار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هميشگى بودن مى تواند به معناى طولانى مدّت بودن هم باشد، كه در اين فرض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شدّت در مبالغه مى باشد</w:t>
      </w:r>
      <w:r>
        <w:rPr>
          <w:rFonts w:eastAsia="IRNazanin" w:cs="IRNazanin"/>
          <w:color w:val="111111"/>
          <w:sz w:val="28"/>
          <w:szCs w:val="28"/>
          <w:rtl w:val="true"/>
          <w:lang w:bidi="fa-IR"/>
        </w:rPr>
        <w:t>.</w:t>
      </w:r>
    </w:p>
    <w:p>
      <w:pPr>
        <w:pStyle w:val="Heading3"/>
        <w:numPr>
          <w:ilvl w:val="2"/>
          <w:numId w:val="1"/>
        </w:numPr>
        <w:rPr/>
      </w:pPr>
      <w:bookmarkStart w:id="199" w:name="__RefHeading___Toc983472_730472459"/>
      <w:bookmarkStart w:id="200" w:name="_Toc72"/>
      <w:bookmarkEnd w:id="199"/>
      <w:r>
        <w:rPr>
          <w:rtl w:val="true"/>
        </w:rPr>
        <w:t>توصيف خطبه و امام على عليه السلام از زبان ابن أبى الحديد</w:t>
      </w:r>
      <w:bookmarkEnd w:id="200"/>
    </w:p>
    <w:p>
      <w:pPr>
        <w:pStyle w:val="BookText"/>
        <w:rPr/>
      </w:pPr>
      <w:r>
        <w:rPr>
          <w:rFonts w:ascii="IRNazanin" w:hAnsi="IRNazanin" w:eastAsia="IRNazanin"/>
          <w:color w:val="111111"/>
          <w:sz w:val="28"/>
          <w:sz w:val="28"/>
          <w:szCs w:val="28"/>
          <w:rtl w:val="true"/>
          <w:lang w:bidi="fa-IR"/>
        </w:rPr>
        <w:t>اين خطبه را كه تا اينجا در چندين درس توضيح داديم و هنوز قسمتى از آن باقى است خطبه اى نسبتاً مفصّل بود كه تقريباً همۀ فرمايشات حضرت على عليه السلام در آن پند و موعظه بود و انسان را راهنمايى و هدايت مى كرد كه بايد به فكر مرگ و حساب و كتاب پس از آن باشد، و در آن تعبيراتِ‌ زيبايى هم به كار رفته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 الحديد كه يك عالم سنّى مذهب و فردى با انصاف است، شيفتۀ اين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در معرفى نهج البلاغه به طور كلّى و معرفى اين خطبه به طور خاص، تعبيراتى دارد كه مناسب ديدم آنها را براى برادران و خواهران بخوانم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قبل از شرح خطبه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يتعلّم الفصاحة والبلاغة و يعرف فضلَ‌ الكلام بعضه على بعض، فليتأمّل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 خواهد فصاحت و بلاغت را بياموزد و فضيلت و برترى برخى سخنان را نسبت به بعضى ديگر بشناسد، پس بايد در اين خطبه دقّت و انديشه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نسبتها إلى كلّ‌ فصيح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كلام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الكواكب المنيرة الفلكيّة إلى الحجارة المظلمة الأرضية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اين كه كلام حضرت در اين خطبه نسبت به هر كلام فصيحى كه ديگران بيان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كلام خدا و پيامبراكرم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ستاره هاى درخشان فلكى در مقايسه با سنگ تاريك زمينى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شما خورشيد را با يك سنگ سياه و تيرۀ زمينى بسنجيد كه چقدر تفاوت وجود دارد، بين سخنان حضرت على عليه السلام در اين خطبه با ديگر سخنان فصيح و بليغ همين اندازه تفاوت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لينظر الناظر إلى ما عليها، من البهاء والجلالة والرّواء والديباجة، و ما تحدثه من الرّوعة والرّهبة والمخافة والخشية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بايد بيننده تأمل و توجّه كند نسبت به آنچه در اين خطبه وجود دارد،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 جلالت و گوارايى و آراستگى؛ و نيز آنچه در دلها و نفوس انسانها از ترس و وحشت و خوف و خشيت ايجاد مى 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لوتُليتْ‌ على‌ زنديق ملحد مصمّم على اعتقاد نفي البعث و النّشور، لَهدَّت قواه و أرعبت قلبه و أضعفت على نفسه و زلزلت اعتقاده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جايى كه اگر اين خطبه بر كسى خوانده شود كه زنديق و ملحد است و جزم به انكار رستاخيز و زنده شدن مردگان دارد، قواى اين شخص ملحد و زنديق را خرد كرده و دلش را مى لرزاند و در او ضعف و سستى ايجاد مى كند و اعتقاد او را كه مى گويد قيامت و دوزخ وجود ندارد متزلزل و سست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با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اين حرفها راست باشد و بالاخره گرفتار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مهمّه احتمال نيز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مسائلى كه بسيار اهميت دارد انسان نمى تواند حتى احتمالات كوچك را ناديده گرفته و به آن توجّه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شما بخواهيد مسافرت كنيد و به شما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را كه شما مى خواهيد از آن عبور كنيد خطرناك است و تاكنون چندين ماشين را در همين راه متوقف كرده و آن را دزديده اند و مسافرانش را كشته اند، انسان عاقل پرهيز مى كند و از آن راه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پيامبران خدا همه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كتاب و بهشت و جهنمى وجود دارد، چطور مى شود انسان به اين سخنان ترتيب اثر ندهد و آنها را باور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انسان بايد احتمال درست بودن اين حرفها را بدهد و در رفتار خود تجديد نظر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فجزى اللّه قائلها عن الإسلام أفضل ما جزى به ولياً من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أبلغ نصرته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بيده و سيفه، و تارةً‌ بلسانه و نطقه، و تارةً‌ بقلبه و فكره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گويندۀ اين خطبه را به بهترين پاداشى كه به اولياى خود مى دهد از اسلام پاداش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خدمت كرد و آن را يارى نمود و يارى او چقدر بليغ و رسا بود؛ گاهى با دست و شمشير و بار ديگر با زبان و سخنان خود و گاه با فكر و انديشه و قلب خود به اسلام خدمت نمود و آن را يارى رساند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قيل جهادٌ و حربٌ‌، فهو سيّد المجاهدين والمحاربين؛ و إن قيل وعظٌ‍‌ و تذكيرٌ، فهو أبلغُ‌ الواعظين والمذكّرين؛ و إن قيل فقهٌ‌ و تفسيرٌ، فهو رئيس الفقهاء والمفسّرين؛ و 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توحيدٌ، فهو إمام أهل العدل والموحّدين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از جنگ و جهاد پيش آيد، پس اميرالمؤمنين عليه السلام سيّد و آقاى مجاهدين و جنگ كنندگان است؛ و اگر سخن از پند و يادآورى باشد، پس او بليغ ترين پنددهندگان و يادآوران است؛ و اگر سخن از فقه و تفسير به ميان آيد، او رئيس فقيهان و مفسّران است؛ و اگر دربارۀ عدل و توحيد سخن گفته شود، او پيشواى اهل عدل و موحّدين است</w:t>
      </w:r>
      <w:r>
        <w:rPr>
          <w:rFonts w:eastAsia="IRNazanin" w:cs="IRNazanin"/>
          <w:color w:val="111111"/>
          <w:sz w:val="28"/>
          <w:szCs w:val="28"/>
          <w:rtl w:val="true"/>
          <w:lang w:bidi="fa-IR"/>
        </w:rPr>
        <w:t>.»</w:t>
      </w:r>
      <w:bookmarkStart w:id="201" w:name="pg14748_134466"/>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اللّهِ‌ بِمُسْتَنْكَرٍ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خداوند سخت و دشوار نيست كه همۀ جهان را در يك نفر جمع كند</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983474_730472459"/>
      <w:bookmarkStart w:id="203" w:name="_Toc73"/>
      <w:bookmarkEnd w:id="202"/>
      <w:r>
        <w:rPr>
          <w:rtl w:val="true"/>
        </w:rPr>
        <w:t>اشكال به ابن أبى الحديد</w:t>
      </w:r>
      <w:bookmarkEnd w:id="203"/>
    </w:p>
    <w:p>
      <w:pPr>
        <w:pStyle w:val="BookText"/>
        <w:rPr/>
      </w:pPr>
      <w:r>
        <w:rPr>
          <w:rFonts w:ascii="IRNazanin" w:hAnsi="IRNazanin" w:eastAsia="IRNazanin"/>
          <w:color w:val="111111"/>
          <w:sz w:val="28"/>
          <w:sz w:val="28"/>
          <w:szCs w:val="28"/>
          <w:rtl w:val="true"/>
          <w:lang w:bidi="fa-IR"/>
        </w:rPr>
        <w:t>اين تعريف حق و بجايى است كه ابن أبى الحديدِ سنّى مذهب در معرفى اين خطبه از اميرالمؤمنين عليه السلام بيان كرده است؛ ولى اين اشكال به ايشان وارد است كه چطور حاضر شده با اين همه فضيلت هايى كه براى على عليه السلام مى شمارد سراغ ديگرانى كه خودش مى گويد مفضولند برود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المفضول على الأفضل لِمصلحةٍ‌ اقتضاها التكليف</w:t>
      </w:r>
      <w:r>
        <w:rPr>
          <w:rFonts w:eastAsia="IRNazanin" w:cs="IRNazanin"/>
          <w:color w:val="111111"/>
          <w:sz w:val="28"/>
          <w:szCs w:val="28"/>
          <w:rtl w:val="true"/>
          <w:lang w:bidi="fa-IR"/>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براى خداوندى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مفضول را بر افضل به خاطر مصلحتى كه تكليف اقتضا مى كرد مقدّم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به ايشان يادآورى كرد كه خداوند مفضول را بر افضل مقدّم نداشته، بلكه شما اشتباه كرده ايد كه مفضول را مقدّم داشته ايد و على عليه السلام را كه افضل و برتر از همه است در مقام چهارم قرار داده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خود شما تا اين اندازه از آن حضرت تجليل و تعريف مى كنيد و مى گوييد كه او به اسلام چه خدمت هايى كرد و از طرف ديگر پيامبراكرم صلى الله عليه و آله و سلم دربارۀ آن حضرت و عترت سفارش اكيد كرده و فرموده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ما إنْ‌ تَمَسَّكْتُمْ‌ بِهِما لَنْ‌ تَضِلُّوا أَبَداً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 چيز گرانبها كه</w:t>
      </w:r>
    </w:p>
    <w:p>
      <w:pPr>
        <w:pStyle w:val="BookText"/>
        <w:rPr/>
      </w:pPr>
      <w:r>
        <w:rPr>
          <w:rFonts w:ascii="IRNazanin" w:hAnsi="IRNazanin" w:eastAsia="IRNazanin"/>
          <w:color w:val="111111"/>
          <w:sz w:val="28"/>
          <w:sz w:val="28"/>
          <w:szCs w:val="28"/>
          <w:rtl w:val="true"/>
          <w:lang w:bidi="fa-IR"/>
        </w:rPr>
        <w:t>عبارت از كتاب خدا و عترت و اهل بيتم باشد در ميان شما باقى مى گذارم، اگر به آن دو چنگ زديد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حضرت على عليه السلام را به خاطر پنج نفر كه در ابتدا با ابوبكر در سقيفه بيعت كردند رها كرده و از ديگران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تاريخ را ملاحظه كنيم اين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اجماع كرده و ابوبكر را انتخاب كردند،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واقعاً در سقيفه غير از چند نفر معدود و انگشت شمار از مهاجرين كسى با ابوبكر بيعت نكرد و اجماعى يا اجتماعى وجود نداشت، بلكه همان پنج نفر بودند</w:t>
      </w:r>
      <w:r>
        <w:rPr>
          <w:rStyle w:val="FootnoteAnchor"/>
          <w:rtl w:val="true"/>
        </w:rPr>
        <w:footnoteReference w:id="59"/>
      </w:r>
      <w:r>
        <w:rPr>
          <w:rFonts w:ascii="IRNazanin" w:hAnsi="IRNazanin" w:eastAsia="IRNazanin"/>
          <w:color w:val="111111"/>
          <w:sz w:val="28"/>
          <w:sz w:val="28"/>
          <w:szCs w:val="28"/>
          <w:rtl w:val="true"/>
          <w:lang w:bidi="fa-IR"/>
        </w:rPr>
        <w:t>كه پس از بيعت با ابوبكر ديگران را با تهديد و جوّسازى وادار به بيعت كردند و سرانجام حضرت على عليه السلام را هم كه حاضر به بيعت نمى شد با زور به مسجد كشانده و بيعت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به ابن أبى الحديد مى گوييم شما كه به حق از اميرالمؤمنين عليه السلام تعريف و تجليل كرده و سوابق او را در اسلام گوشزد و يادآورى مى كنيد، چگونه حاضر مى شويد كه ديگران را بر آن حضرت مقدّم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طبيعى است كه گاهى انسان در شرايطى قرار مى گيرد كه گفتن حق يا پيروى از آن بسيار دشوار مى شود، بنابراين به غلط‍‌ توجيهاتى را براى كار و روش نادرست خود درست مى كند كه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المفضول على الأفضل لمصلحة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قسمت پايانى خطبه رسيديم كه به دو بخش تقسيم مى شود؛ ولى سيّد رضى رحمه الله آن را به دنبال يكديگر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قبلاً نيز گفتيم اساس كار سيّد رضى در جمع آورى نهج البلاغه تقطيع بوده، به اين معنا كه سخنان آن حضرت را جدا مى كرده و هر قسمت را كه به نظرش جالب تر مى آمده گزينش مى كرده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04" w:name="pg14748_134468"/>
    </w:p>
    <w:p>
      <w:pPr>
        <w:pStyle w:val="Heading3"/>
        <w:numPr>
          <w:ilvl w:val="2"/>
          <w:numId w:val="1"/>
        </w:numPr>
        <w:rPr/>
      </w:pPr>
      <w:bookmarkStart w:id="205" w:name="__RefHeading___Toc983476_730472459"/>
      <w:bookmarkStart w:id="206" w:name="_Toc74"/>
      <w:bookmarkEnd w:id="204"/>
      <w:bookmarkEnd w:id="205"/>
      <w:r>
        <w:rPr>
          <w:rtl w:val="true"/>
        </w:rPr>
        <w:t>بى ارزش بودن دنيا نزد پيامبراكرم صلى الله عليه و آله و سلم</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ذِكْرِ النَّبِيِّ‌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 از اين خطبه كه در ذكر پيامبراكرم صلى الله عليه و آله و سلم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حَقَّرَ الدُّنْيَا وَ صَغَّرَهَا، وَ أَهْوَنَهَا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رسول اكرم صلى الله عليه و آله و سلم دنيا را ناچيز شمرده و آن را كوچك كرد، و آن را خوار شمرده و پست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معناى تحقير كردن و كوچك شمردن است ولى همان طور كه بعضى از بزرگان گفته اند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كوچك شمردن و تحقير پيش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كوچك كردن در پيش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Style w:val="FootnoteAnchor"/>
          <w:rtl w:val="true"/>
        </w:rPr>
        <w:footnoteReference w:id="60"/>
      </w:r>
      <w:r>
        <w:rPr>
          <w:rFonts w:ascii="IRNazanin" w:hAnsi="IRNazanin" w:eastAsia="IRNazanin"/>
          <w:color w:val="111111"/>
          <w:sz w:val="28"/>
          <w:sz w:val="28"/>
          <w:szCs w:val="28"/>
          <w:rtl w:val="true"/>
          <w:lang w:bidi="fa-IR"/>
        </w:rPr>
        <w:t>كه در اين صورت معنايش اين مى شود كه دنيا در نظر خود پيامبر صلى الله عليه و آله و سلم موهون و بى ارزش جلوه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نظر ديگران نيز دنيا را كوچك و خوار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مى تواند تأكيد يك معنا باشد؛ ولى اگر اصل را بر تأسيس بگذاريم نه تأكيد، تفاوت معناى آن همين مى شود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دنيا را پيش خود كوچك شمرد و آن را در نظر ديگران نيز كوچك نمود، و دنيا در ديدۀ او خوار و موهون جلوه كرد و آن را نزد ديگران نيز خوار و كوچك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أَنَّ‌ اللَّهَ‌ زَوَاهَا عَنْهُ‌ اخْتِيَاراً، وَ بَسَطَهَا لِغَيْرِهِ‌ احْتِقَاراً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 كه خداوند دنيا را از روى انتخاب از او دور گردانيده است، و به خاطر كوچكى و پستى دنيا آن را براى ديگران گسترده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نتيجه معناى آن تفاوت مى كند و تفاوت آن را توضيح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گزينش برتر در ميان دو چيز يا چند چيز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أَنَّ‌ اللَّهَ‌ زَوَاهَا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پيغمبراكرم صلى الله عليه و آله و سلم مى دانست كه خداوند دنيا را از او جدا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خداوند در ميان دنيا و آخرت به عنوان انتخاب برتر دنيا را از او دور كرد و آخرت را به او داد؛ و احتمال ديگر اين كه اين انتخاب از جانب پيامبر صلى الله عليه و آله و سلم بود، زيرا اگر پيامبر دنيا را از خداوند مى خواست خداوند به او عطا مى كرد، ولى خود پيامبر براى اين كه مى خواست به اين دنياى فانى روى نشان ندهد و تمام توجّهش به حضرت حق تعالى باشد و نيز براى همۀ مردم و مخصوصاً فقرا و ضعفا الگو شود به زندگى بسيار ساده اى كه داشت قناعت مى كرد و خداوند نيز دنيا را از او جدا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عَلى‌ أَئِمَّةِ‌ الْعَدْلِ‌ أَنْ‌ يُقَدِّرُوا أَنْفُسَهُمْ‌ بِضَعَفَةِ‌ النّاسِ‌، كَيْلا يَتَبَيَّغَ‌ بِالْفَقيرِ فَقْرُهُ‌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خداوند بر پيشوايان عادل واجب گردانيده كه خود را با مردم تنگدست برابر دارند، تا فقر و تنگدستى فقير بر او فشار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زندگى ساده اى دارند پيامبران و امامان به حق نيز بايد زندگى بسيار ساده اى داشته باشند تا فقر بر فقير فشار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به اختيار خودِ پيامبر دنيا را از او دور 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هر دو كلمه شبيه يكديگر نوشته مى شود و تنها فرقشان در يك نقطه است ولى مقابلۀ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اوّل بيشتر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معنايش اين است كه خداوند براى امتحان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براى اين كه آن حضرت را خوب آزمايش كند تا با سختى ها بسازد دنيا را از او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هم با همۀ عظمت و مقامى كه دارد بايد مانند انسانهاى ديگر امتحان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براى آزمايشِ‌ پيامبر دنيا را از او جدا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بَسَطَهَا لِغَيْرِهِ‌ احْتِقَاراً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دنيا را به جهت كوچكى و ناچيز بودنش براى غير پيامبر بسط‍‌ و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چيز بى ارزش و كوچك را به انسانهاى غير كامل و حقير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دنيا تصور مى كنند كه وقتى خداوند دنيا را به آنان داده است علامت و نشانۀ آن است كه دوستشان داشته است، در صورتى كه چنين نيست؛ بلكه خداوند چون دنيا را حقير و كوچك دانسته، آن را به انسانهاى اهل دنيا و حقير بخشيده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وَ أَمَاتَ‌ ذِكْرَهَا عَنْ‌ نَفْسِهِ‌، وَ أَحَبَّ‌ أَنْ‌ تَغِيبَ‌ زِينَتُهَا عَنْ‌ عَيْنِهِ‌، لِكَيْلا يَتَّخِذَ مِنْهَا رِيَاشاً، أَوْ يَرْجُوَ فِيهَا 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دل خود از دنيا روى گرداند، و ياد دنيا را از نفس خود ميراند، و دوست داشت كه زينت و آرايش آن از چشمش پنهان شود، تا از آن لباس آراسته برنگيرد، يا اقامت در آن را آرزو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لباس زيبا و فاخر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ايستادن و باقى ماندن مى آيد؛ 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62"/>
      </w:r>
      <w:r>
        <w:rPr>
          <w:rFonts w:ascii="IRNazanin" w:hAnsi="IRNazanin" w:eastAsia="IRNazanin"/>
          <w:color w:val="111111"/>
          <w:sz w:val="28"/>
          <w:sz w:val="28"/>
          <w:szCs w:val="28"/>
          <w:rtl w:val="true"/>
          <w:lang w:bidi="fa-IR"/>
        </w:rPr>
        <w:t>به همان معناى خود، يعنى جايگاهى مانند پُست و مقام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خواست دل و قلب خود از دنيا اعراض و دورى كرد، و ذكر و ياد دنيا را از نفس خود ميراند و برطرف كرد، و دوست داشت كه زينت دنيا از چشم او پنهان گردد، تا از دنيا براى خود زندگى و يا لباس فاخرى قرار ندهد يا از دنيا يك پست و مقامى را براى خود آرزو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ايستادن و باقى ماندن در دنيا را آرزو نداشته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07" w:name="pg14748_134471"/>
    </w:p>
    <w:p>
      <w:pPr>
        <w:pStyle w:val="Heading3"/>
        <w:numPr>
          <w:ilvl w:val="2"/>
          <w:numId w:val="1"/>
        </w:numPr>
        <w:rPr/>
      </w:pPr>
      <w:bookmarkStart w:id="208" w:name="__RefHeading___Toc983478_730472459"/>
      <w:bookmarkStart w:id="209" w:name="_Toc75"/>
      <w:bookmarkEnd w:id="207"/>
      <w:bookmarkEnd w:id="208"/>
      <w:r>
        <w:rPr>
          <w:rtl w:val="true"/>
        </w:rPr>
        <w:t>تبليغ رسالت و موعظۀ مردم</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عَنْ‌ رَبِّهِ‌ مُعْذِراً، وَ نَصَحَ‌ لِأُمَّتِهِ‌ مُنْذِراً، وَ دَعَا إِلَى الْجَنَّةِ‌ مُبَشِّراً،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 مِنَ‌ النّارِ مُحَذِّراً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پروردگار خود براى اين كه حجّت تمام شود تبليغ كرد، و در حالى كه بيم دهنده بود امّتش را پند و اندرز داد، و در حال بشارت دهندگى به سوى بهشت دعوت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برحذر داشتن آنان را از آتش مى هراساند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آخر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نهج البلاغۀ عبده و ابن ميثم نيامده، ولى در برخى ديگر از نسخه ها مثل ابن أبى الحديد و صبحى صالح آمده است، كه ظاهراً 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عَنْ‌ رَبِّهِ‌ مُعْذِراً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 سلم از جانب پروردگار خود تبليغ كرد تا اين كه عذر تمام شود و مردم نگويند كه اگر ما مى دانستيم عمل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 كه برطرف كنندۀ عذر مردم بود رسالت الهى را به انجام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نَصَحَ‌ لِأُمَّتِهِ‌ مُنْذِراً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درحالى كه امّت را بيم داده و اعلام خطر مى نمود آنان را پند و اندرز داد و آنچه را كه خير و صلاحشان بود برايشان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 إِلَى الْجَنَّةِ‌ مُبَشِّراً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را در حالى كه بشارت مى داد به سوى بهشت دعوت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خَوَّفَ‌ مِنَ‌ النّارِ مُحَذِّراً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 حالى كه مردم را برحذر مى داشت آنان را از آتش دوزخ ترسانيد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 از خطبه نيز مربوط‍‌ به پيامبراكرم صلى الله عليه و آله و سلم بود كه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بعدى را در جلسۀ آينده مى خوانيم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10" w:name="pg14748_134472"/>
    </w:p>
    <w:p>
      <w:pPr>
        <w:pStyle w:val="Heading2"/>
        <w:numPr>
          <w:ilvl w:val="1"/>
          <w:numId w:val="1"/>
        </w:numPr>
        <w:rPr/>
      </w:pPr>
      <w:bookmarkStart w:id="211" w:name="__RefHeading___Toc983480_730472459"/>
      <w:bookmarkStart w:id="212" w:name="_Toc76"/>
      <w:bookmarkEnd w:id="210"/>
      <w:bookmarkEnd w:id="211"/>
      <w:r>
        <w:rPr>
          <w:rtl w:val="true"/>
        </w:rPr>
        <w:t>«</w:t>
      </w:r>
      <w:r>
        <w:rPr>
          <w:rtl w:val="true"/>
        </w:rPr>
        <w:t xml:space="preserve">درس </w:t>
      </w:r>
      <w:r>
        <w:rPr/>
        <w:t>171</w:t>
      </w:r>
      <w:r>
        <w:rPr>
          <w:rtl w:val="true"/>
        </w:rPr>
        <w:t xml:space="preserve">» - </w:t>
      </w:r>
      <w:r>
        <w:rPr>
          <w:rtl w:val="true"/>
        </w:rPr>
        <w:t xml:space="preserve">خطبۀ </w:t>
      </w:r>
      <w:r>
        <w:rPr/>
        <w:t>109</w:t>
      </w:r>
      <w:r>
        <w:rPr>
          <w:rtl w:val="true"/>
        </w:rPr>
        <w:t xml:space="preserve"> (</w:t>
      </w:r>
      <w:r>
        <w:rPr>
          <w:rtl w:val="true"/>
        </w:rPr>
        <w:t>قسمت هفتم</w:t>
      </w:r>
      <w:r>
        <w:rPr>
          <w:rtl w:val="true"/>
        </w:rPr>
        <w:t>)</w:t>
      </w:r>
      <w:bookmarkEnd w:id="212"/>
    </w:p>
    <w:p>
      <w:pPr>
        <w:pStyle w:val="Heading3"/>
        <w:numPr>
          <w:ilvl w:val="2"/>
          <w:numId w:val="1"/>
        </w:numPr>
        <w:rPr/>
      </w:pPr>
      <w:bookmarkStart w:id="213" w:name="__RefHeading___Toc983482_730472459"/>
      <w:bookmarkStart w:id="214" w:name="_Toc77"/>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توصيفى از اهل بيت رسالت عليهم السلام</w:t>
      </w:r>
    </w:p>
    <w:p>
      <w:pPr>
        <w:pStyle w:val="BookText"/>
        <w:rPr/>
      </w:pPr>
      <w:r>
        <w:rPr>
          <w:rFonts w:ascii="IRNazanin" w:hAnsi="IRNazanin" w:eastAsia="IRNazanin"/>
          <w:color w:val="111111"/>
          <w:sz w:val="28"/>
          <w:sz w:val="28"/>
          <w:szCs w:val="28"/>
          <w:rtl w:val="true"/>
          <w:lang w:bidi="fa-IR"/>
        </w:rPr>
        <w:t>اهل بيت عليهم السلام محل فرود فرشتگان</w:t>
      </w:r>
    </w:p>
    <w:p>
      <w:pPr>
        <w:pStyle w:val="BookText"/>
        <w:rPr/>
      </w:pPr>
      <w:r>
        <w:rPr>
          <w:rFonts w:ascii="Amiri" w:hAnsi="Amiri" w:eastAsia="Amiri" w:cs="Amiri"/>
          <w:color w:val="111111"/>
          <w:sz w:val="28"/>
          <w:sz w:val="28"/>
          <w:szCs w:val="28"/>
          <w:rtl w:val="true"/>
          <w:lang w:bidi="ar-SA"/>
        </w:rPr>
        <w:t>اهل بيت عليهم السلام منابع دانش و حكمت</w:t>
      </w:r>
    </w:p>
    <w:p>
      <w:pPr>
        <w:pStyle w:val="BookText"/>
        <w:rPr/>
      </w:pPr>
      <w:r>
        <w:rPr>
          <w:rFonts w:ascii="Amiri" w:hAnsi="Amiri" w:eastAsia="Amiri" w:cs="Amiri"/>
          <w:color w:val="111111"/>
          <w:sz w:val="28"/>
          <w:sz w:val="28"/>
          <w:szCs w:val="28"/>
          <w:rtl w:val="true"/>
          <w:lang w:bidi="ar-SA"/>
        </w:rPr>
        <w:t>تفاوت علم و حكمت</w:t>
      </w:r>
    </w:p>
    <w:p>
      <w:pPr>
        <w:pStyle w:val="BookText"/>
        <w:rPr/>
      </w:pPr>
      <w:r>
        <w:rPr>
          <w:rFonts w:ascii="IRNazanin" w:hAnsi="IRNazanin" w:eastAsia="IRNazanin"/>
          <w:color w:val="111111"/>
          <w:sz w:val="28"/>
          <w:sz w:val="28"/>
          <w:szCs w:val="28"/>
          <w:rtl w:val="true"/>
          <w:lang w:bidi="fa-IR"/>
        </w:rPr>
        <w:t>چشم انداز ياران و دشمنان اهل بيت عليهم السلام</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هاى خطبۀ ديباج</w:t>
      </w:r>
    </w:p>
    <w:p>
      <w:pPr>
        <w:pStyle w:val="BookText"/>
        <w:rPr/>
      </w:pPr>
      <w:r>
        <w:rPr>
          <w:rFonts w:ascii="Amiri" w:hAnsi="Amiri" w:eastAsia="Amiri" w:cs="Amiri"/>
          <w:color w:val="111111"/>
          <w:sz w:val="28"/>
          <w:sz w:val="28"/>
          <w:szCs w:val="28"/>
          <w:rtl w:val="true"/>
          <w:lang w:bidi="ar-SA"/>
        </w:rPr>
        <w:t>بهترين وسيله ها براى تقرب به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پيامبر صلى الله عليه و آله و 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كلمۀ اخلاص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برپاداشتن نماز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واجبات مالى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ماه رمضان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خانۀ خدا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صلۀ رحم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صدقۀ آشكار و نهان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كارهاى پسنديده</w:t>
      </w:r>
      <w:bookmarkStart w:id="215" w:name="pg14748_134474"/>
    </w:p>
    <w:p>
      <w:pPr>
        <w:pStyle w:val="Heading3"/>
        <w:numPr>
          <w:ilvl w:val="2"/>
          <w:numId w:val="1"/>
        </w:numPr>
        <w:rPr/>
      </w:pPr>
      <w:bookmarkStart w:id="216" w:name="__RefHeading___Toc983484_730472459"/>
      <w:bookmarkStart w:id="217" w:name="_Toc78"/>
      <w:bookmarkEnd w:id="215"/>
      <w:bookmarkEnd w:id="216"/>
      <w:r>
        <w:rPr>
          <w:rtl w:val="true"/>
        </w:rPr>
        <w:t>«</w:t>
      </w:r>
      <w:r>
        <w:rPr>
          <w:rtl w:val="true"/>
        </w:rPr>
        <w:t xml:space="preserve">خطبۀ </w:t>
      </w:r>
      <w:r>
        <w:rPr/>
        <w:t>109</w:t>
      </w:r>
      <w:r>
        <w:rPr>
          <w:rtl w:val="true"/>
        </w:rPr>
        <w:t xml:space="preserve"> - </w:t>
      </w:r>
      <w:r>
        <w:rPr>
          <w:rtl w:val="true"/>
        </w:rPr>
        <w:t>قسمت هفتم</w:t>
      </w:r>
      <w:r>
        <w:rPr>
          <w:rtl w:val="true"/>
        </w:rPr>
        <w:t>»</w:t>
      </w:r>
      <w:bookmarkEnd w:id="217"/>
    </w:p>
    <w:p>
      <w:pPr>
        <w:pStyle w:val="Heading4"/>
        <w:numPr>
          <w:ilvl w:val="3"/>
          <w:numId w:val="1"/>
        </w:numPr>
        <w:rPr/>
      </w:pPr>
      <w:bookmarkStart w:id="218" w:name="__RefHeading___Toc983486_730472459"/>
      <w:bookmarkStart w:id="219" w:name="_Toc79"/>
      <w:bookmarkEnd w:id="218"/>
      <w:r>
        <w:rPr>
          <w:rtl w:val="true"/>
        </w:rPr>
        <w:t>اشاره</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وَ مُحِبُّنَا يَنْتَظِرُ الرَّحْمَةَ‌، وَ عَدُوُّنَا وَ مُبْغِضُنَا يَنْتَظِرُ السَّطْوَةَ‌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 از خطبه كه امروز آن را توضيح مى دهيم بخش پايانى خطبۀ نسبتاً مفصّل و جالبى است كه در مباحث گذشته آن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كه به دنبال عبارات قبلى آمده است كاملاً به همديگر مربوط‍‌ نيستند و به نظر مى رسد مقدارى از عبارتها در اين وسط‍‌ حذف شده است</w:t>
      </w:r>
      <w:r>
        <w:rPr>
          <w:rFonts w:eastAsia="IRNazanin" w:cs="IRNazanin"/>
          <w:color w:val="111111"/>
          <w:sz w:val="28"/>
          <w:szCs w:val="28"/>
          <w:rtl w:val="true"/>
          <w:lang w:bidi="fa-IR"/>
        </w:rPr>
        <w:t>.</w:t>
      </w:r>
    </w:p>
    <w:p>
      <w:pPr>
        <w:pStyle w:val="Heading4"/>
        <w:numPr>
          <w:ilvl w:val="3"/>
          <w:numId w:val="1"/>
        </w:numPr>
        <w:rPr/>
      </w:pPr>
      <w:bookmarkStart w:id="220" w:name="__RefHeading___Toc983488_730472459"/>
      <w:bookmarkStart w:id="221" w:name="_Toc80"/>
      <w:bookmarkEnd w:id="220"/>
      <w:r>
        <w:rPr>
          <w:rtl w:val="true"/>
        </w:rPr>
        <w:t>توصيفى از اهل بيت رسالت عليهم السلام</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 مَحَطُّ‍‌ الرِّسَالَةِ‌، وَ مُخْتَلَفُ‌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درخت نبوّت، و فرودگاه رسالت، و محل رفت و آمد فرشتگان مى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فرودگاه و محل فرود آمدن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و به معناى محل رفت و آمد مى باشد؛ ريشۀ آن در اصل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چون يكى مى رود و ديگرى به دنبال يا خلف او مى آيد و يا يكى پس از ديگرى و بتدريج مى آيند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درخت نبوّت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اين فرمايشِ‌ خود،</w:t>
      </w:r>
      <w:bookmarkStart w:id="222" w:name="pg14748_134475"/>
    </w:p>
    <w:p>
      <w:pPr>
        <w:pStyle w:val="BookText"/>
        <w:rPr/>
      </w:pPr>
      <w:bookmarkEnd w:id="222"/>
      <w:r>
        <w:rPr>
          <w:rFonts w:ascii="IRNazanin" w:hAnsi="IRNazanin" w:eastAsia="IRNazanin"/>
          <w:color w:val="111111"/>
          <w:sz w:val="28"/>
          <w:sz w:val="28"/>
          <w:szCs w:val="28"/>
          <w:rtl w:val="true"/>
          <w:lang w:bidi="fa-IR"/>
        </w:rPr>
        <w:t>شجره را به صورت جمع نمى آورد كه بفرمايد ما درخت هاى نبوّت هستيم؛ براى اين كه گويا تنها يك شجرۀ طيّبه مى باشد كه يك جزء از آن پيامبراكرم صلى الله عليه و آله و سلم است و جزء ديگر آن اميرالمؤمنين عليه السلام و حضرت فاطمه عليها السلام و ائمۀ 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معناى اين عبارت دو احتمال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را يك شجرۀ طيّبه اى بدانيم كه ميوۀ آن نبوّت و رسالتِ‌ پيامبراكرم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بر اساس اين احتمال نبوّت در حقيقت ميوۀ درخت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بنى هاشم، اميرالمؤمنين عليه السلام و ائمۀ اطهار عليهم السلام و اجدادشان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اميرالمؤمنين عليه السلام، حضرت زهرا عليها السلام و همۀ ائمه عليهم السلام با هم درخت نبوّت هستند؛ كه البته اساس و تنۀ اصلى اين درخت پيامبراكرم صلى الله عليه و آله و سلم بوده و اميرالمؤمنين و اهل بيت عليهم السلام از شاخه هاى آن درخت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امامت فرع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احتمال دوّم يك درخت پاكى وجود دارد كه اساس و تنۀ اصلى آن نبوّت پيامبراكرم صلى الله عليه و آله و سلم بوده و حضرت على و ائمه عليهم السلام نيز شاخ و برگهاى آن هستند و جداى از نبوّت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عترت پيامبر صلى الله عليه و آله و سلم به هر حال وابسته به پيامبرند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مَحَطُّ‍‌ الرِّسَالَةِ‌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جايگاه فرود رسالت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رسالت در خانوادۀ ما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رسالت و نبوّت در اصل پيغمبر صلى الله عليه و آله و سلم است، و اهل بيت عليهم السلام شاخ و برگ و فروعات آن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 الْمَلائِكَةِ‌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محل رفت وآمد ملائكه و فرشتگان الهى هستيم</w:t>
      </w:r>
      <w:r>
        <w:rPr>
          <w:rFonts w:eastAsia="IRNazanin" w:cs="IRNazanin"/>
          <w:color w:val="111111"/>
          <w:sz w:val="28"/>
          <w:szCs w:val="28"/>
          <w:rtl w:val="true"/>
          <w:lang w:bidi="fa-IR"/>
        </w:rPr>
        <w:t>.</w:t>
      </w:r>
    </w:p>
    <w:p>
      <w:pPr>
        <w:pStyle w:val="Heading4"/>
        <w:numPr>
          <w:ilvl w:val="3"/>
          <w:numId w:val="1"/>
        </w:numPr>
        <w:rPr/>
      </w:pPr>
      <w:bookmarkStart w:id="223" w:name="__RefHeading___Toc983490_730472459"/>
      <w:bookmarkStart w:id="224" w:name="_Toc81"/>
      <w:bookmarkEnd w:id="223"/>
      <w:r>
        <w:rPr>
          <w:rtl w:val="true"/>
        </w:rPr>
        <w:t>اهل بيت عليهم السلام محل فرود فرشتگان</w:t>
      </w:r>
      <w:bookmarkEnd w:id="22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فرمايشِ‌ حضرت على عليه السلام مى توان استفاده كرد كه ملائكه و فرشتگان الهى نه تنها بر پيامبراكرم صلى الله عليه و آله و سلم فرود مى آمدند و آشكار مى شدند بلكه در خانۀ</w:t>
      </w:r>
    </w:p>
    <w:p>
      <w:pPr>
        <w:pStyle w:val="BookText"/>
        <w:rPr/>
      </w:pPr>
      <w:r>
        <w:rPr>
          <w:rFonts w:ascii="IRNazanin" w:hAnsi="IRNazanin" w:eastAsia="IRNazanin"/>
          <w:color w:val="111111"/>
          <w:sz w:val="28"/>
          <w:sz w:val="28"/>
          <w:szCs w:val="28"/>
          <w:rtl w:val="true"/>
          <w:lang w:bidi="fa-IR"/>
        </w:rPr>
        <w:t>اميرالمؤمنين عليه السلام و حضرت فاطمه عليها السلام و ائمۀ اطهار عليهم السلام نيز رفت و آمد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رفت و آمدها لازم نيست براى وحى باشد، وحى توسط‍‌ جبرئيل بر پيامبراكرم صلى الله عليه و آله و سلم از جانب خداوند نازل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از بسيارى روايات استفاده مى شود كه ملائكۀ ديگرى هم وجود داشته اند كه به عنوان واسطۀ فيض و كارهاى مختلف در منزل ائمه عليهم السلام رفت و آمد نموده و به آنان امورى را الهام مى كردند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يا گاهى آثار ملائكه در منازل ائمه مشاهده شده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از رواياتِ‌ پيرامون سورۀ قدر</w:t>
      </w:r>
      <w:r>
        <w:rPr>
          <w:rStyle w:val="FootnoteAnchor"/>
          <w:rtl w:val="true"/>
        </w:rPr>
        <w:footnoteReference w:id="65"/>
      </w:r>
      <w:r>
        <w:rPr>
          <w:rFonts w:ascii="IRNazanin" w:hAnsi="IRNazanin" w:eastAsia="IRNazanin"/>
          <w:color w:val="111111"/>
          <w:sz w:val="28"/>
          <w:sz w:val="28"/>
          <w:szCs w:val="28"/>
          <w:rtl w:val="true"/>
          <w:lang w:bidi="fa-IR"/>
        </w:rPr>
        <w:t>نيز استفاده مى شود كه در شب هاى قدر فرشتگان خدمت ائمۀ اطهار عليهم السلام رسيده و مقدّرات عالم را خدمت آن بزرگواران عرضه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هاى قدر تا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قاصعه هم در مورد اين كه اميرالمؤمنين عليه السلام صداى فرشتگان را مى شنود و آنها را مى بيند، از قول پيامبراكرم صلى الله عليه و آله و سلم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 وَ تَرى‌ مَا أَرى‌، إِلّا أَنَّكَ‌ لَسْتَ‌ بِنَبِيٍّ‌، وَ لَكِنَّكَ‌ وَزِيرٌ، وَ إِنَّكَ‌ لَعَلى‌ خَيْرٍ</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مى شنوى آنچه را كه من مى شنوم، و مى بينى آنچه را كه من مى بينم؛ مگر اين كه پيغمبر نيستى، و لكن وزير هستى، و همانا تو بر خير و نيكويى مى باشى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خانۀ حضرت على عليه السلام و حضرت فاطمه عليها السلام و ائمۀ اطهار عليهم السلام محل رفت و آمد ملائكه مى باشد؛ هر چند به آنان وحى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ملائكه با انسانهاى معمولى هم همراه هستند و گاهى محافظ‍‌ و نگهبان آنها مى باشند ولى رفت و آمد ملائكه نسبت به حضرت على و اهل بيت عليهم السلام تنها به عنوان محافظت از آنها نمى باشد بلكه آن حضرات فرشتگان را مى بينند و با آنان سخن مى گويند و گاهى راهنمايى هايى</w:t>
      </w:r>
      <w:r>
        <w:rPr>
          <w:rFonts w:eastAsia="IRNazanin" w:cs="IRNazanin"/>
          <w:color w:val="111111"/>
          <w:sz w:val="28"/>
          <w:szCs w:val="28"/>
          <w:lang w:bidi="fa-IR"/>
        </w:rPr>
        <w:t>2</w:t>
      </w:r>
      <w:r>
        <w:rPr>
          <w:rFonts w:eastAsia="IRNazanin" w:cs="IRNazanin"/>
          <w:color w:val="111111"/>
          <w:sz w:val="28"/>
          <w:szCs w:val="28"/>
          <w:rtl w:val="true"/>
          <w:lang w:bidi="fa-IR"/>
        </w:rPr>
        <w:t>.</w:t>
      </w:r>
      <w:bookmarkStart w:id="225" w:name="pg14748_134477"/>
    </w:p>
    <w:p>
      <w:pPr>
        <w:pStyle w:val="BookText"/>
        <w:rPr/>
      </w:pPr>
      <w:bookmarkEnd w:id="225"/>
      <w:r>
        <w:rPr>
          <w:rFonts w:ascii="IRNazanin" w:hAnsi="IRNazanin" w:eastAsia="IRNazanin"/>
          <w:color w:val="111111"/>
          <w:sz w:val="28"/>
          <w:sz w:val="28"/>
          <w:szCs w:val="28"/>
          <w:rtl w:val="true"/>
          <w:lang w:bidi="fa-IR"/>
        </w:rPr>
        <w:t>از ملائكه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رفت و آمد فرشتگان با آنان يك امتياز حساب مى شود ولى براى انسانهاى عادى امتيازى به شمار نمى آيد</w:t>
      </w:r>
      <w:r>
        <w:rPr>
          <w:rFonts w:eastAsia="IRNazanin" w:cs="IRNazanin"/>
          <w:color w:val="111111"/>
          <w:sz w:val="28"/>
          <w:szCs w:val="28"/>
          <w:rtl w:val="true"/>
          <w:lang w:bidi="fa-IR"/>
        </w:rPr>
        <w:t>.</w:t>
      </w:r>
    </w:p>
    <w:p>
      <w:pPr>
        <w:pStyle w:val="Heading4"/>
        <w:numPr>
          <w:ilvl w:val="3"/>
          <w:numId w:val="1"/>
        </w:numPr>
        <w:rPr/>
      </w:pPr>
      <w:bookmarkStart w:id="226" w:name="__RefHeading___Toc983492_730472459"/>
      <w:bookmarkStart w:id="227" w:name="_Toc82"/>
      <w:bookmarkEnd w:id="226"/>
      <w:r>
        <w:rPr>
          <w:rtl w:val="true"/>
        </w:rPr>
        <w:t>اهل بيت عليهم السلام منابع دانش و حكمت</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مَعَادِنُ‌ الْعِلْمِ‌، وَ يَنَابِيعُ‌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گنجينه هاى دانش، و سرچشمه هاى حكمت ها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مراد از آن همان احكام شرعى خداوند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حكمت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سرچشمه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اشكال مى كرد كه چون سرچشمۀ احكام يا حكمت ها يكى است بايد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پاسخ ايشان عرض مى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صحيح است؛ براى اين كه حُكم يا حكمت هاى خدا گاهى به وسيلۀ كتاب و گاهى به وسيلۀ سنّت و يا عقل است؛ از طرف ديگر ممكن است بگوييم گاهى از جانب پيامبر صلى الله عليه و آله و سلم و گاهى هم از جانب حضرت على عليه السلام و ديگر ائمه عليهم السلام مى باشد؛ پس يك چشمه نيست بلكه چشمه ها به صورت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اهل بيت عليهم السلام و از جمله حضرت على عليه السلام گنجينه هاى دانش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معروفى از پيامبراكرم صلى الله عليه و آله و سلم نقل شده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دانش هستم و على درِ آن شهر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و به مناسبتِ‌ فرمايش حضرت على عليه السلام ابن أبى الحديد حدود ده روايت دربارۀ فضيلت اميرالمؤمنين عليه السلام و اين كه آن حضرت باب علم و معدن آن است نقل</w:t>
      </w:r>
      <w:bookmarkStart w:id="228" w:name="pg14748_134478"/>
    </w:p>
    <w:p>
      <w:pPr>
        <w:pStyle w:val="BookText"/>
        <w:rPr/>
      </w:pPr>
      <w:bookmarkEnd w:id="228"/>
      <w:r>
        <w:rPr>
          <w:rFonts w:ascii="IRNazanin" w:hAnsi="IRNazanin" w:eastAsia="IRNazanin"/>
          <w:color w:val="111111"/>
          <w:sz w:val="28"/>
          <w:sz w:val="28"/>
          <w:szCs w:val="28"/>
          <w:rtl w:val="true"/>
          <w:lang w:bidi="fa-IR"/>
        </w:rPr>
        <w:t>مى كند و ويژگى ها و فضيلت هاى اميرالمؤمنين عليه السلام را از نظر قضاوت و علم و ساير امتيازات شرح مى دهد كه در شرح خوئى رحمه الله بر نهج البلاغه و در انتقاد به او چنين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شما از على عليه السلام تجليل كرده و فضيلت هاى او را برشمرده و رواياتى را كه دربارۀ فضيلت آن حضرت است نقل مى كنيد ولى ديگران را بر آن حضرت مقدّم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 انتقادى را كه ما از ابن أبى الحديد داشتيم و بيان كرديم مرحوم خوئى هم با تعجّب بيان مى كند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خانواده كه خود پيامبراكرم صلى الله عليه و آله و سلم و اميرالمؤمنين عليه السلام جزء آنها هستند گنجينه هاى دانش مى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يَنَابِيعُ‌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يَنَابِيعُ‌ الْحُكْمِ‌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خانواده سرچشمه هاىِ‌ دانش و حكمت ها و يا سرچشمه هاى احكام الهى هستيم</w:t>
      </w:r>
      <w:r>
        <w:rPr>
          <w:rFonts w:eastAsia="IRNazanin" w:cs="IRNazanin"/>
          <w:color w:val="111111"/>
          <w:sz w:val="28"/>
          <w:szCs w:val="28"/>
          <w:rtl w:val="true"/>
          <w:lang w:bidi="fa-IR"/>
        </w:rPr>
        <w:t>.</w:t>
      </w:r>
    </w:p>
    <w:p>
      <w:pPr>
        <w:pStyle w:val="Heading4"/>
        <w:numPr>
          <w:ilvl w:val="3"/>
          <w:numId w:val="1"/>
        </w:numPr>
        <w:rPr/>
      </w:pPr>
      <w:bookmarkStart w:id="229" w:name="__RefHeading___Toc983494_730472459"/>
      <w:bookmarkStart w:id="230" w:name="_Toc83"/>
      <w:bookmarkEnd w:id="229"/>
      <w:r>
        <w:rPr>
          <w:rtl w:val="true"/>
        </w:rPr>
        <w:t>تفاوت علم و حكمت</w:t>
      </w:r>
      <w:bookmarkEnd w:id="230"/>
    </w:p>
    <w:p>
      <w:pPr>
        <w:pStyle w:val="BookText"/>
        <w:rPr/>
      </w:pPr>
      <w:r>
        <w:rPr>
          <w:rFonts w:ascii="IRNazanin" w:hAnsi="IRNazanin" w:eastAsia="IRNazanin"/>
          <w:color w:val="111111"/>
          <w:sz w:val="28"/>
          <w:sz w:val="28"/>
          <w:szCs w:val="28"/>
          <w:rtl w:val="true"/>
          <w:lang w:bidi="fa-IR"/>
        </w:rPr>
        <w:t>در اينجا ممكن است سؤال شود كه تفاوت علم و حكمت چيست‌؟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ريشۀ آن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آهنى گفته مى شود كه در دهان اسب براى كنترل آن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هنگامى كه مى خواهد سركشى و چموشى كند به وسيلۀ آهنى كه در دهان او قرار داده اند كنترل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هر چيزى كه جلوى طغيان و سركشىِ‌ انسان را بگيرد و او را از رفتن در راه باطل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اتقان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درنتيجه علمى كه مطابق با واقع باشد از اين جهت محكم و متقن بوده و از آن به حكمت تعبير مى شود؛ كه البته حكمت به دو قسم 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نظرى و حكمت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دانش نسبت به حكمت يك معناى عامترى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علم از آن جهت كه كشف واقع و حكايت از آن است</w:t>
      </w:r>
      <w:bookmarkStart w:id="231" w:name="pg14748_134479"/>
    </w:p>
    <w:p>
      <w:pPr>
        <w:pStyle w:val="BookText"/>
        <w:rPr/>
      </w:pPr>
      <w:bookmarkEnd w:id="231"/>
      <w:r>
        <w:rPr>
          <w:rFonts w:ascii="IRNazanin" w:hAnsi="IRNazanin" w:eastAsia="IRNazanin"/>
          <w:color w:val="111111"/>
          <w:sz w:val="28"/>
          <w:sz w:val="28"/>
          <w:szCs w:val="28"/>
          <w:rtl w:val="true"/>
          <w:lang w:bidi="fa-IR"/>
        </w:rPr>
        <w:t>به آن علم گفته مى شود، و از آن جهت كه اين كشف و حكايت مطابق با واقع و راسخ و محكم و متقن است از آن تعبير به حكمت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علم و دانش خاصيت ها و ويژگى هايى دارد، يكى از آنها حضور معلوم نزد عالم است، به لحاظ‍‌ اين ويژگى علم را علم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لحاظ‍‌ مواردى كه انسان را به متن واقع مى رساند و حقيقت را براى انسان روشن مى كند از آن تعبير به حكمت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حقايق اشياء است آنچنان كه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التزام و پيروى عملى از آن علم؛ كه بنابر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علم و عمل يعنى حكمت نظرى و حكمت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تقسيم حكمت به نظرى و عملى نادرست است؛ هر چند مى توان علم يا فلسفه را به نظرى و عملى تقسيم نمود</w:t>
      </w:r>
      <w:r>
        <w:rPr>
          <w:rFonts w:eastAsia="IRNazanin" w:cs="IRNazanin"/>
          <w:color w:val="111111"/>
          <w:sz w:val="28"/>
          <w:szCs w:val="28"/>
          <w:rtl w:val="true"/>
          <w:lang w:bidi="fa-IR"/>
        </w:rPr>
        <w:t>.</w:t>
      </w:r>
    </w:p>
    <w:p>
      <w:pPr>
        <w:pStyle w:val="Heading4"/>
        <w:numPr>
          <w:ilvl w:val="3"/>
          <w:numId w:val="1"/>
        </w:numPr>
        <w:rPr/>
      </w:pPr>
      <w:bookmarkStart w:id="232" w:name="__RefHeading___Toc983496_730472459"/>
      <w:bookmarkStart w:id="233" w:name="_Toc84"/>
      <w:bookmarkEnd w:id="232"/>
      <w:r>
        <w:rPr>
          <w:rtl w:val="true"/>
        </w:rPr>
        <w:t>چشم انداز ياران و دشمنان اهل بيت عليهم السلام</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نَاصِرُنَا وَ مُحِبُّنَا يَنْتَظِرُ الرَّحْمَةَ‌، وَ عَدُوُّنَا وَ مُبْغِضُنَا يَنْتَظِرُ السَّطْوَةَ‌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ياور و دوستدار ما در انتظار رحمت الهى است، و دشمن و كينه جوى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انتظار قهر و خشم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عبارت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و ياور ماست انتظار رحمت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دنبال حق و حقيقت رفته تا به رحمت خداوند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كسى كه دشمن ماست و نسبت به ما داراى بغض و كينه است انتظار قهر و سطوت الهى را دارد؛ به اين معنا كه عذاب خدا بر او نازل مى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اشكال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اهل بيت عليهم السلام كه انتظار عذاب الهى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انتظار عملى است؛ به اين معنا كه وقتى كسى ظلم و جنايت</w:t>
      </w:r>
    </w:p>
    <w:p>
      <w:pPr>
        <w:pStyle w:val="BookText"/>
        <w:rPr/>
      </w:pPr>
      <w:r>
        <w:rPr>
          <w:rFonts w:ascii="IRNazanin" w:hAnsi="IRNazanin" w:eastAsia="IRNazanin"/>
          <w:color w:val="111111"/>
          <w:sz w:val="28"/>
          <w:sz w:val="28"/>
          <w:szCs w:val="28"/>
          <w:rtl w:val="true"/>
          <w:lang w:bidi="fa-IR"/>
        </w:rPr>
        <w:t>مى كند و نسبت به اهل بيت عليهم السلام دشمنى مى ورزد يك نتيجۀ عملى بر كار او مترتّب مى شود كه همان عذاب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اعمال و كردار او نشان مى دهد كه پيامدهايى بر اعمال او مترتّب خواهد شد كه يكى از آن نتايج و پيامدها سطوت و قهر الهى است كه به موقع خودش بايد به حساب او رسيدگى شود و عذاب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ذرّه اى عمل خير انجام داده باشد آن را مى بيند، و هر كس ذرّه اى عمل ناشايست انجام داده باشد آن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كسى كه دشمن اهل بيت عليهم السلام است و نسبت به آنان بغض و كينه دارد در ظاهر منتظر قدرت نمايى يا منتظر عذاب الهى نباشد، ولى چون هر كارى نتايج و پيامدهايى دارد عملاً و به طور قهرى منتظر عذاب الهى و سطوت خداوند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ديگر اين است كه فرمايش فوق خبر است و در حقيقت حضرت تعريف مى كند كه دوست و دشمن ما اين طور هستند؛ ولى در عين حال مى توان از آن نتيجۀ انشايى نيز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چشمه هاى علوم و دانش ها على عليه السلام و ديگر معصومين عليهم السلام هستند، عقل و شرع حكم مى كند كه بايد به دنبال آنها رفت و از آنها علم و دانش را فرا گرفت؛ به ويژه در معارف الهى و مسائل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و آگاه به سفارشات پيامبراكرم صلى الله عليه و آله و سلم حق ندارد از ابوحنيفه و امثال او پيروى كند، بلكه بايد به عترت پيامبر صلى الله عليه و آله و سلم و در رأس آنها به حضرت على عليه السلام مراجعه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همان طور كه عرض كرديم ظاهر عبارتِ‌ حضرت امير عليه السلام خبر است و مى خواهد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و ياران ما در انتظار رحمت، و دشمنان ما در انتظار سطوت و عذاب الهى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34" w:name="pg14748_134481"/>
    </w:p>
    <w:p>
      <w:pPr>
        <w:pStyle w:val="Heading3"/>
        <w:numPr>
          <w:ilvl w:val="2"/>
          <w:numId w:val="1"/>
        </w:numPr>
        <w:rPr/>
      </w:pPr>
      <w:bookmarkStart w:id="235" w:name="__RefHeading___Toc983498_730472459"/>
      <w:bookmarkStart w:id="236" w:name="_Toc85"/>
      <w:bookmarkEnd w:id="234"/>
      <w:bookmarkEnd w:id="235"/>
      <w:r>
        <w:rPr>
          <w:rtl w:val="true"/>
        </w:rPr>
        <w:t>«</w:t>
      </w:r>
      <w:r>
        <w:rPr>
          <w:rtl w:val="true"/>
        </w:rPr>
        <w:t xml:space="preserve">خطبۀ </w:t>
      </w:r>
      <w:r>
        <w:rPr/>
        <w:t>110</w:t>
      </w:r>
      <w:r>
        <w:rPr>
          <w:rtl w:val="true"/>
        </w:rPr>
        <w:t xml:space="preserve"> - </w:t>
      </w:r>
      <w:r>
        <w:rPr>
          <w:rtl w:val="true"/>
        </w:rPr>
        <w:t>قسمت اوّل</w:t>
      </w:r>
      <w:r>
        <w:rPr>
          <w:rtl w:val="true"/>
        </w:rPr>
        <w:t>»</w:t>
      </w:r>
      <w:bookmarkEnd w:id="236"/>
    </w:p>
    <w:p>
      <w:pPr>
        <w:pStyle w:val="Heading4"/>
        <w:numPr>
          <w:ilvl w:val="3"/>
          <w:numId w:val="1"/>
        </w:numPr>
        <w:rPr/>
      </w:pPr>
      <w:bookmarkStart w:id="237" w:name="__RefHeading___Toc983500_730472459"/>
      <w:bookmarkStart w:id="238" w:name="_Toc86"/>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 تَعَالى‌ ألْإِيمَانُ‌ بِهِ‌ وَ بِرَسُولِهِ‌؛ وَالْجِهَادُ فِي سَبِيلِهِ‌ فَإِنَّهُ‌ ذِرْوَةُ‌ الْإِسْلامِ‌؛ وَ كَلِمَةُ‌ الْإِخْلاصِ‌ فَإِنَّهَا الْفِطْرَةُ‌؛ وَ إِقَامُ‌ الصَّلاةِ‌ فَإِنَّهَا الْمِلَّةُ‌؛ وَ إِيتَاءُ الزَّكَاةِ‌ فَإِنَّهَا فَرِيضَةٌ‌ وَاجِبَةٌ‌؛ وَ صَوْمُ‌ شَهْرِ رَمَضَانَ‌ فَإِنَّهُ‌ جُنَّةٌ‌ مِنَ‌ الْعِقَابِ‌؛ وَ حَجُّ‌ الْبَيْتِ‌ وَاعْتِمَارُهُ‌ فَإِنَّهُمَا يَنْفِيَانِ‌ الْفَقْرَ وَ يَرْحَضَانِ‌ الذَّنْبَ‌؛ وَ صِلَةُ‌ الرَّحِمِ‌ فَإِنَّهَا مَثْرَاةٌ‌ فِي الْمَالِ‌ وَ مَنْسَأَةٌ‌ فِي الْأَجَلِ‌؛ وَ صَدَقَةُ‌ السِّرِّ فَإِنَّهَا تُكَفِّرُ الْخَطِيئَةَ‌، وَ صَدَقَةُ‌ الْعَلانِيَةِ‌ فَإِنَّهَا تَدْفَعُ‌ مِيتَةَ‌ السُّوءِ؛ وَ صَنَائِعُ‌ الْمَعْرُوفِ‌ فَإِنَّهَا تَقِي مَصَارِعَ‌ الْهَوَانِ‌</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983502_730472459"/>
      <w:bookmarkStart w:id="240" w:name="_Toc87"/>
      <w:bookmarkEnd w:id="239"/>
      <w:r>
        <w:rPr>
          <w:rtl w:val="true"/>
        </w:rPr>
        <w:t>نقل هاى خطبۀ ديباج</w:t>
      </w:r>
      <w:bookmarkEnd w:id="24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خطبه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خطبۀ ديباج</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مى خوانند؛ و در چند كتاب ديگر هم نقل شده است، از جمله در كتاب تُحَف العقول، كه عبارات آن چندين برابر آن چيزى است كه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اصل خطبه و آنچه در تحف العقول نقل شده تقريباً پنج برابر خطبه اى است كه در نهج البلاغه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مى دانيد روش سيّد رضى رحمه الله در جمع آورى نهج البلاغه اين بوده است كه تنها بخش ها و يا عباراتى را ذكر كرده كه براى او از نظر فصاحت و بلاغت جالب بوده و جاذبه داشته است</w:t>
      </w:r>
      <w:r>
        <w:rPr>
          <w:rFonts w:eastAsia="IRNazanin" w:cs="IRNazanin"/>
          <w:color w:val="111111"/>
          <w:sz w:val="28"/>
          <w:szCs w:val="28"/>
          <w:rtl w:val="true"/>
          <w:lang w:bidi="fa-IR"/>
        </w:rPr>
        <w:t>.</w:t>
      </w:r>
      <w:bookmarkStart w:id="241" w:name="pg14748_134482"/>
    </w:p>
    <w:p>
      <w:pPr>
        <w:pStyle w:val="BookText"/>
        <w:rPr/>
      </w:pPr>
      <w:bookmarkEnd w:id="241"/>
      <w:r>
        <w:rPr>
          <w:rFonts w:ascii="Amiri" w:hAnsi="Amiri" w:eastAsia="Amiri" w:cs="Amiri"/>
          <w:color w:val="111111"/>
          <w:sz w:val="28"/>
          <w:sz w:val="28"/>
          <w:szCs w:val="28"/>
          <w:rtl w:val="true"/>
          <w:lang w:bidi="ar-SA"/>
        </w:rPr>
        <w:t>مؤلف محترم تحف العقول كه حسن بن على بن شُعبة است قبل از سيّد رضى مى زيسته و بنابراين تحف العقول قبل از نهج البلاغه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على بن شُعبة طبقۀ نهم است كه تقريباً معاصر مرحوم كلينى مى شود؛ درحالى كه سيّد رضى طبقۀ يازدهم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خطبۀ ديباج در تحف العقول اين گونه شروع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الْخَلْقِ‌، وَ خالِقِ‌</w:t>
      </w:r>
      <w:r>
        <w:rPr>
          <w:rStyle w:val="FootnoteAnchor"/>
          <w:rtl w:val="true"/>
        </w:rPr>
        <w:footnoteReference w:id="71"/>
      </w:r>
      <w:r>
        <w:rPr>
          <w:rFonts w:ascii="Amiri" w:hAnsi="Amiri" w:eastAsia="Amiri" w:cs="Amiri"/>
          <w:color w:val="111111"/>
          <w:sz w:val="28"/>
          <w:sz w:val="28"/>
          <w:szCs w:val="28"/>
          <w:rtl w:val="true"/>
          <w:lang w:bidi="ar-SA"/>
        </w:rPr>
        <w:t>الإصْباحِ‌، وَ مُنْشِرِ الْمَوْتى‌، وَ باعِثِ‌ مَنْ‌ فِى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لاشَريكَ‌ 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خداوندى است كه آفرينندۀ خلق و شكافندۀ روشنايى است و مردگان را در روز قيامت زنده و پراكنده مى سازد و هر كس را كه در قبرهاست برمى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گواهى مى دهم كه خدا و معبودى جز اللّه نيست كه تنهاست و شريكى ندارد، و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كه خوانديم در نهج البلاغه نيامده، و از اينجا به بعد است كه خطبۀ نهج البلاغه شروع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ما در اينجا عبارت نهج البلاغه را شروع مى كنيم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983504_730472459"/>
      <w:bookmarkStart w:id="243" w:name="_Toc88"/>
      <w:bookmarkEnd w:id="242"/>
      <w:r>
        <w:rPr>
          <w:rtl w:val="true"/>
        </w:rPr>
        <w:t>بهترين وسيله ها براى تقرب به خدا</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پيامبر صلى الله عليه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 تَعَالى‌ ألْإِيمَانُ‌ بِهِ‌ وَ بِرَسُولِهِ‌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برترين چيزى كه متوسّلان به سوى خداوندِ سبحان و متعال به آن توسّل يافته اند ايمان به خداوند و فرستادۀ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نوعى است كه فعل آن محذوف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همزۀ دوّم به خاطر كسرۀ همزۀ اوّل قلب به ياء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آن نيز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همزه قلب به 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آرزو دارد به كمال مطلق راه يابد در پى وسيله و راهى است تا او را به آن كمال نزديك و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غيرمتناهى است كه خالق و رازق ما بوده و حدوث و بقاى ما وابسته به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نسبت به اين حقيقت علم و آگاهى داشته باشد، دوست دارد راهى پيدا كرده تا به وسيلۀ آن هر چه بيشتر به خداوند نزديك شده و با او ارتباط‍‌ تنگاتنگ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اوّلين سؤالى كه در ذهنش نقش مى بندد اين است كه از چه راهى مى توان به خداوند نزديك شد و با او رابطه برقرار كرد؟ حضرت در پاسخ به طور خلاصه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باور و ايمان به خدا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چيز يا بهترين وسيله اى كه متقرّبان به خداوندِ منزّه و متعالى به وسيلۀ آن تقرب مى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ألْإِيمَانُ‌ بِهِ‌ وَ بِرَسُولِهِ‌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ايمان به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و مهم تر از همه ايمان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اعمال خوب انجام دهد ولى ايمان به خدا نداشته باشد سودى براىِ‌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بايد به خدا ايمان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اعتقاد و باورى است كه موجب آرامش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انسان وقتى خدا را باور داشته باشد، اين باور سبب آرامش دل او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با ياد خدا دلها آرام گيرند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اوّلين وسيله اى كه انسان را به خداوند نزديك مى سازد و موجب ارتباط‍‌ با خدا مى شود ايمان است كه يك امر قلبى است، و در مرحلۀ بعد نوبت به امور عملى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بعضى از دراويش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كه درست شد كافى است، مطلب درستى نيست؛ بلكه اگر واقعاً دل درست شد و ايمان آمد، اعضاء و جوارح نيز از دل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پس از بيان ايمان، به امور عملى پرداخته و آنها را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در سورۀ عصر ابتدا از ايمان و پس از آن از عمل صالح سخن گفته،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لَفِي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روزگار، كه بى ترديد انسان در زيانكارى است، مگر كسانى كه ايمان آورده و كارهاى شايسته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توسّل به امامان عليهم السلام نيز از همين مقوله است، زيرا انسان با شناخت كامل آن حضرات و پيروى از آنان در تمام عرصه ها در حقيقت خود را به وسيلۀ آنان به خداوند نزديك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فِي سَبِيلِهِ‌ فَإِنَّهُ‌ ذِرْوَةُ‌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جهاد در راه خداوند كه همانا آن بلنداى اسلام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كسر ذال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ضمّ‌ ذال هر دو صحيح است و هر دو به معناى بلندى و يا قلّه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قلّه يا مرتبۀ بلند اسلام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دين حقى وجود داشته باشد بايد ابتدا براى آن پايگاه محكمى درست كرد كه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جهاد و پيكار با دشمن بيرونى كه اصطلاحاً به آن جهاد اصغر مى گويند، و چه جهاد با دشمن درونى و نفس امّاره كه به آن جهاد اكبر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 شود پايگاه ايمان محكم شود، و هنگامى كه پايگاه محكم شد ديگر مى توان نماز يا واجبات ديگر الهى را آنچنان كه بايد عمل و آشكار كرد و از دشمنان ترسى به 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ما امام حسين عليه السلام را كه در راه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جهاد كرد برپادارندۀ نماز و پرداخت كنندۀ زكات دانسته و خطاب به آن حضرت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أَقَمْتَ‌ الصَّلاةَ‌ و آتَيْتَ‌ الزَّكَاةَ‌</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شما با جهادِ خود نماز را به پاداشتى و زكات را پرداختى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على عليه السلام در اينجا ابتدا جهاد را ذكر مى كند؛ زيرا جهاد محافظ‍‌ اسلام و باعث قدرت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ديگر بعد از جهاد فى سبيل اللّه است؛ و اگر جهاد نباشد تضمينى براى ادامۀ حيات و بالندگى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دوّمين وسيلۀ تقرب به خداوند و ارتباط‍‌ با او جهاد در راه خداست؛ زيرا جهاد بلنداى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جهاد است كه اسلام پيروز شده و زمينۀ پيروى از دستورات اسلام به وجود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كلمۀ اخلاص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الْإِخْلاصِ‌ فَإِنَّهَا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كلمۀ اخلاص كه همانا آن اقتضاى فطرت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در اينجا جهاد را مقدّم بر كلمۀ اخلاص كه همان كلمۀ توحيد است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علّتش اين باشد كه به هر حال تا جهاد نباشد توحيد كامل نيز در كار نيست؛ گرچه جهاد هم بدون انگيزۀ توحيدى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ترتيب به اين لحاظ‍‌ است كه وقتى جهاد آمد بتدريج مزاياى اسلام بروز و ظهور پيدا مى كند و از جمله مردم مى توانند به خوبى توحيد را آشكار نمايند، و پس از آن به ترتيب نوبت نماز و روزه و حج مى رسد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كَلِمَةُ‌ الْإِخْلاصِ‌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جهاد كه بگذريم نوبت به كلمۀ اخلاص مى رسد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به وسيلۀ توجّه و ايمان به آن كارهاى خود را براى</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خالص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الْفِطْرَةُ‌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بى ترديد اين كلمۀ اخلاص و توحيد مطابق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همۀ انسانها در اعماق قلب خود به دنبال موجودى مى گردند كه هيچ نقص و عيبى نداشته و كمال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موجودى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بت پرست بوده و يا غير خدا را مى پرستيدند، در واقع آنها را نمونه و نشانى از خدا يا واسطۀ فيض او دانسته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لِيُقَرِّبُونا إِلَى اللّهِ‌ زُلْفى‌</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جز براى اين نمى پرستيم كه ما را به گونه اى از تقرب، به خداوند نزديك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خداپرستى و كلمۀ اخلاص مطابق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xml:space="preserve">»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الهى كه مردمان را مطابق آن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 اين سؤال مطرح مى شود 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در جملات قبل فرمودند مسألۀ توحيد مطرح شده است، پس چرا در اينجا دوباره تكرار شده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باور قلبى است، در صورتى كه كلمۀ اخلاص جنبۀ عملى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علاوه بر باور قلبى بايد در مقام گفتار و عمل نيز آن را ابراز كرده و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اگر كسى ايمان قلبى دارد ولى حاضر نيست آن را آشكار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مشكل است بتوان او را مسلمان حساب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ايمان بايد آشكار شود و نشانه داشته باشد، كه نشانه و علامتِ‌ آن همان كلمۀ اخلاص و شهادت خالصانه به وحدانيّت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نكاح كه صرف رضايت قلبى كفايت نمى كند؛ بلكه غير از رضايت قلبىِ‌ دو طرف، به نشانه و يا چيزى كه آن را آشكار كند و ظاهر سازد نياز است كه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ايمان نيز ايمان قلبى كافى نيست، بلكه به گفتن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مطابق فطرت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 و با گفتن آن معلوم مى شود كه شما وارد جرگه و گروه مسلمانان شده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برپاداشتن 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 الصَّلاةِ‌ فَإِنَّهَا الْمِلَّةُ‌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برپاداشتن نماز كه همانا آن آيين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بيان لزوم ايمان و كلمۀ اخلاص، هنگام بيان اعمالى كه يك مسلمان بايد آنها را انجام دهد ابتدا نماز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نماز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نماز جهاد را ذكر فرموده بود كه جزء اعمال است؛ ولى مقدّم داشتن جهاد همان طور كه عرض كرديم به خاطر اين است كه جهاد به عنوان جايگاه همۀ اعمال و پايگاه خود ايمان مى باشد و آنها را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 داشتن نماز؛ زيرا نماز اساس آيين بوده و ستون 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همان دين و آيينى است كه انسان به آن معتقد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به معناى مردم است و اين كلمه مانند بسيارى از واژه هاى مشترك در بين زبانهاست كه در هر زبان كاربرد ويژۀ خود را داراست، و استعمال آن در معنا و مفهومى در يك زبان نبايد سبب اشتباه در به كارگيرى اين واژه در زبان ديگر و در مفهوم و معناى ديگر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كم نيستند لغاتى كه در غير معناى عربى آنها استعمال مى شوند،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در عربى به معناى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عربى را نبايد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بلكه معناى آن در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كيش و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واجبات مالى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إِيتَاءُ الزَّكَاةِ‌ فَإِنَّهَا فَرِيضَةٌ‌ وَاجِبَةٌ‌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 زكات كه همانا آن تكليفى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بيان نماز، واجب بودن زكات و پرداخت آن را يادآورى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احتمال مى دهيم كه اين زكات و همچنين زكاتهايى كه در آيات قرآن آمده محدود به مواردى نيست كه در فقه به عنوان زكات وارد شده است؛ بلكه شامل همۀ واجبات مالى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احتمال زكات شامل خمس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امور مالى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نماز يك امرِ عبادىِ‌ بدنى است؛ ولى زكات جنبۀ مالى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قرآن كريم از قول حضرت عيسى عليه السلام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أَوْصانِي بِالصَّلاةِ‌ وَ الزَّكاةِ‌ ما دُمْتُ‌ حَيًّا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اشاره به همين دارد كه خداوند حضرت عيسى عليه السلام و پيامبران خود را سفارش به نماز و پرداخت واجبات مالى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به جنبۀ عبادى توجّه دارد و هم به جنبۀ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تفاوت كه امور اقتصادى اسلام فقط‍‌ اقتصادى نيست، بلكه خداوند به همين امور اقتصادى هم رنگ عبادى داده است؛ و فرق امور اقتصادى در اسلام با ديگر مكاتب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اگر كسى خمس و زكات خود را بدون قصد قربت انجام دهد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مردم از صميم قلب آنها را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مسائل اقتصادى هم جزء برنامه هاى اسلام بوده و اين طور نيست كه اسلام منحصر به امور عبادى محض و اخلاقى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زكات سمبل امور مالى است و اين كه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معنايش اين است كه نماز را به پا داريد و امور مالى اسلام را عمل كنيد و واجبات مالى را بپردازيد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ماه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شَهْرِ رَمَضَانَ‌ فَإِنَّهُ‌ جُنَّةٌ‌ مِنَ‌ الْعِقَابِ‌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روزۀ ماه رمضان كه همانا آن سپرى است از كيفر و عقاب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سپر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كه به معناى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مادّه چندين كلمۀ مشهور وجود دارد كه در همۀ آنها به نحوى معناى پوشش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مخفى بودنش جِنّ‌ خوانده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لحاظ‍‌ اين كه عقلش پنهان و يا پوشيده است مجنون گفته شده است؛ باغ و بهشت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پوشيده از درخت است؛ بچۀ در شكم مادر را نيز براى اين كه پوشيده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سپر را هم به لحاظ‍‌ اين كه انسان را از خطر محافظت مى كند و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رمضان؛ زيرا بى ترديد روزۀ ماه رمضان سپر كيفر و عقاب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خانۀ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الْبَيْتِ‌ وَاعْتِمَارُهُ‌ فَإِنَّهُمَا يَنْفِيَانِ‌ الْفَقْرَ وَ يَرْحَضَانِ‌ 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خانۀ خدا و عمرۀ آن كه همانا آن دو فقر را برطرف مى كنند و گناه را مى شويند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و هر دو به معناى قصد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خانۀ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زيارت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 و عمره از نظر اصطلاحى با هم تفاوت دارند، و آنچه بيان كرديم تنها از نظر تفاوت لغوى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در معناى مصدرى يعنى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به توالت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به معناى محل شستشو مى باشد، و ما در فارسى به آن دستشويى مى گوييم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خانۀ خدا يا قصد خانۀ خدا و زيارت آن را به جا آوردن؛ زيرا اين دو فقر و نادارى را برطرف مى كنند و گناه را مى شويند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صلۀ 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فَإِنَّهَا مَثْرَاةٌ‌ فِي الْمَالِ‌ وَ مَنْسَأَةٌ‌ فِي الْأَجَلِ‌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صلۀ رحم كه همانا آن باعث افزايش مال و تأخير در وقت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زيادى مال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به معناى اسم فاعل است، يعنى زياد كنندۀ 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مصدر ميمى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به معناى باعث تأخير و يا عقب انداختن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صِلَةُ‌ الرَّحِمِ‌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صلۀ رحم هم از جمله امورى است كه موجب تقرب به خدا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مَثْرَاةٌ‌ فِي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صلۀ رحم باعث زياد شدن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خواهد مالش زياد شود بايد صلۀ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از خويشان خود بازديد و صلۀ رحم و دستگيرى كرديد، آنها دعا مى كنند كه خدا به شما خير و بركت دهد و خدا هم اين دعاها را مى شنود و اين دعا باعث خير و بركت در مال شما شده و آن را زياد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مَنْسَأَةٌ‌ فِي الْأَجَلِ‌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باعث تأخير در اجل و مرگ انسان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رحم باعث مى شود مرگ انسان به تأخير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صلۀ رحم موجب بشّاش شدن روح و روان و آرامش خاطر و از بين رفتن غم و اندوه شده و طبعاً عمر انسان را طولانى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صدقۀ آشكار و پنهان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السِّرِّ فَإِنَّهَا تُكَفِّرُ الْخَطِيئَةَ‌، وَ صَدَقَةُ‌ الْعَلانِيَةِ‌ فَإِنَّهَا تَدْفَعُ‌ مِيْتَةَ‌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صدقۀ پنهانى كه همانا آن گناه را مى پوشاند، و صدقۀ آشكار كه بى ترديد مردن بد را برطرف مى 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اى كه انسان آن را پنهانى و به طور مخفى بدهد باعث كفارۀ جرم و گناهان</w:t>
      </w:r>
    </w:p>
    <w:p>
      <w:pPr>
        <w:pStyle w:val="BookText"/>
        <w:rPr/>
      </w:pPr>
      <w:r>
        <w:rPr>
          <w:rFonts w:ascii="IRNazanin" w:hAnsi="IRNazanin" w:eastAsia="IRNazanin"/>
          <w:color w:val="111111"/>
          <w:sz w:val="28"/>
          <w:sz w:val="28"/>
          <w:szCs w:val="28"/>
          <w:rtl w:val="true"/>
          <w:lang w:bidi="fa-IR"/>
        </w:rPr>
        <w:t>مى شود و خداوند آنها را مى پوشاند، و اگر صدقه به طور آشكار و علنى هم داده شود مرگ سوء را برطرف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كمتر دچار تصادفات و حوادث ناگهانى و فاجعه بار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هنگام مسافرت بهتر است انسان صدقه بدهد تا احتمال بروز حوادث و تصادفات كمتر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كارهاى پسنديده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صَنَائِعُ‌ الْمَعْرُوفِ‌ فَإِنَّهَا تَقِي مَصَارِعَ‌ الْهَوَانِ‌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 خير كه همانا آنها را از پرتگاههاى خوارى حفظ‍‌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ساختن و انجام دادن كار است، و در لغت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كارهاى خوب و احسان و نيكوكارى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كارهاى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مكان سقوط‍‌ و زمين افتادن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خفّت و خوارى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خير انسان را از پرتگاههاى خوارى نگه مى دارد و در زندگى خوار و ذليل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زندگى دچار شكست هاى خفّت بار نمى شود و يا اين كه آبرو و حيثيت اجتماعى او از بين برود؛ بلكه انجام دادن كارهاى خير و خدمت كردن به مردم باعث پيشگيرى از ذلّت و خوارى او مى شود و در اجتماع عزيز و سربلند 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44" w:name="pg14748_134492"/>
    </w:p>
    <w:p>
      <w:pPr>
        <w:pStyle w:val="Heading2"/>
        <w:numPr>
          <w:ilvl w:val="1"/>
          <w:numId w:val="1"/>
        </w:numPr>
        <w:rPr/>
      </w:pPr>
      <w:bookmarkStart w:id="245" w:name="__RefHeading___Toc983506_730472459"/>
      <w:bookmarkStart w:id="246" w:name="_Toc89"/>
      <w:bookmarkEnd w:id="244"/>
      <w:bookmarkEnd w:id="245"/>
      <w:r>
        <w:rPr>
          <w:rtl w:val="true"/>
        </w:rPr>
        <w:t>«</w:t>
      </w:r>
      <w:r>
        <w:rPr>
          <w:rtl w:val="true"/>
        </w:rPr>
        <w:t xml:space="preserve">درس </w:t>
      </w:r>
      <w:r>
        <w:rPr/>
        <w:t>172</w:t>
      </w:r>
      <w:r>
        <w:rPr>
          <w:rtl w:val="true"/>
        </w:rPr>
        <w:t xml:space="preserve">» - </w:t>
      </w:r>
      <w:r>
        <w:rPr>
          <w:rtl w:val="true"/>
        </w:rPr>
        <w:t xml:space="preserve">خطبۀ </w:t>
      </w:r>
      <w:r>
        <w:rPr/>
        <w:t>110</w:t>
      </w:r>
      <w:r>
        <w:rPr>
          <w:rtl w:val="true"/>
        </w:rPr>
        <w:t xml:space="preserve"> (</w:t>
      </w:r>
      <w:r>
        <w:rPr>
          <w:rtl w:val="true"/>
        </w:rPr>
        <w:t>قسمت دوّم</w:t>
      </w:r>
      <w:r>
        <w:rPr>
          <w:rtl w:val="true"/>
        </w:rPr>
        <w:t>)</w:t>
      </w:r>
      <w:bookmarkEnd w:id="246"/>
    </w:p>
    <w:p>
      <w:pPr>
        <w:pStyle w:val="Heading3"/>
        <w:numPr>
          <w:ilvl w:val="2"/>
          <w:numId w:val="1"/>
        </w:numPr>
        <w:rPr/>
      </w:pPr>
      <w:bookmarkStart w:id="247" w:name="__RefHeading___Toc983508_730472459"/>
      <w:bookmarkStart w:id="248" w:name="_Toc90"/>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ياد خدا بهترين ياد</w:t>
      </w:r>
    </w:p>
    <w:p>
      <w:pPr>
        <w:pStyle w:val="BookText"/>
        <w:rPr/>
      </w:pPr>
      <w:r>
        <w:rPr>
          <w:rFonts w:ascii="IRNazanin" w:hAnsi="IRNazanin" w:eastAsia="IRNazanin"/>
          <w:color w:val="111111"/>
          <w:sz w:val="28"/>
          <w:sz w:val="28"/>
          <w:szCs w:val="28"/>
          <w:rtl w:val="true"/>
          <w:lang w:bidi="fa-IR"/>
        </w:rPr>
        <w:t>توجّه به وعده هاى صادقانۀ خدا</w:t>
      </w:r>
    </w:p>
    <w:p>
      <w:pPr>
        <w:pStyle w:val="BookText"/>
        <w:rPr/>
      </w:pPr>
      <w:r>
        <w:rPr>
          <w:rFonts w:ascii="IRNazanin" w:hAnsi="IRNazanin" w:eastAsia="IRNazanin"/>
          <w:color w:val="111111"/>
          <w:sz w:val="28"/>
          <w:sz w:val="28"/>
          <w:szCs w:val="28"/>
          <w:rtl w:val="true"/>
          <w:lang w:bidi="fa-IR"/>
        </w:rPr>
        <w:t>پيروى از سنّت پيامبر صلى الله عليه و آله و سلم</w:t>
      </w:r>
    </w:p>
    <w:p>
      <w:pPr>
        <w:pStyle w:val="BookText"/>
        <w:rPr/>
      </w:pPr>
      <w:r>
        <w:rPr>
          <w:rFonts w:ascii="IRNazanin" w:hAnsi="IRNazanin" w:eastAsia="IRNazanin"/>
          <w:color w:val="111111"/>
          <w:sz w:val="28"/>
          <w:sz w:val="28"/>
          <w:szCs w:val="28"/>
          <w:rtl w:val="true"/>
          <w:lang w:bidi="fa-IR"/>
        </w:rPr>
        <w:t>آموزش قرآن</w:t>
      </w:r>
    </w:p>
    <w:p>
      <w:pPr>
        <w:pStyle w:val="BookText"/>
        <w:rPr/>
      </w:pPr>
      <w:r>
        <w:rPr>
          <w:rFonts w:ascii="Amiri" w:hAnsi="Amiri" w:eastAsia="Amiri" w:cs="Amiri"/>
          <w:color w:val="111111"/>
          <w:sz w:val="28"/>
          <w:sz w:val="28"/>
          <w:szCs w:val="28"/>
          <w:rtl w:val="true"/>
          <w:lang w:bidi="ar-SA"/>
        </w:rPr>
        <w:t>حادث و قديم بودن كلام خدا</w:t>
      </w:r>
    </w:p>
    <w:p>
      <w:pPr>
        <w:pStyle w:val="BookText"/>
        <w:rPr/>
      </w:pPr>
      <w:r>
        <w:rPr>
          <w:rFonts w:ascii="IRNazanin" w:hAnsi="IRNazanin" w:eastAsia="IRNazanin"/>
          <w:color w:val="111111"/>
          <w:sz w:val="28"/>
          <w:sz w:val="28"/>
          <w:szCs w:val="28"/>
          <w:rtl w:val="true"/>
          <w:lang w:bidi="fa-IR"/>
        </w:rPr>
        <w:t>ژرف انديشى در قرآن</w:t>
      </w:r>
    </w:p>
    <w:p>
      <w:pPr>
        <w:pStyle w:val="BookText"/>
        <w:rPr/>
      </w:pPr>
      <w:r>
        <w:rPr>
          <w:rFonts w:ascii="Amiri" w:hAnsi="Amiri" w:eastAsia="Amiri" w:cs="Amiri"/>
          <w:color w:val="111111"/>
          <w:sz w:val="28"/>
          <w:sz w:val="28"/>
          <w:szCs w:val="28"/>
          <w:rtl w:val="true"/>
          <w:lang w:bidi="ar-SA"/>
        </w:rPr>
        <w:t>شفايابى با نور قرآن</w:t>
      </w:r>
    </w:p>
    <w:p>
      <w:pPr>
        <w:pStyle w:val="BookText"/>
        <w:rPr/>
      </w:pPr>
      <w:r>
        <w:rPr>
          <w:rFonts w:ascii="IRNazanin" w:hAnsi="IRNazanin" w:eastAsia="IRNazanin"/>
          <w:color w:val="111111"/>
          <w:sz w:val="28"/>
          <w:sz w:val="28"/>
          <w:szCs w:val="28"/>
          <w:rtl w:val="true"/>
          <w:lang w:bidi="fa-IR"/>
        </w:rPr>
        <w:t>سرگردانى و حسرت عالم بى عمل</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مدارك خطبه</w:t>
      </w:r>
    </w:p>
    <w:p>
      <w:pPr>
        <w:pStyle w:val="BookText"/>
        <w:rPr/>
      </w:pPr>
      <w:r>
        <w:rPr>
          <w:rFonts w:ascii="IRNazanin" w:hAnsi="IRNazanin" w:eastAsia="IRNazanin"/>
          <w:color w:val="111111"/>
          <w:sz w:val="28"/>
          <w:sz w:val="28"/>
          <w:szCs w:val="28"/>
          <w:rtl w:val="true"/>
          <w:lang w:bidi="fa-IR"/>
        </w:rPr>
        <w:t>هشدار نسبت به دنيا و بيان ويژگى هاى 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شيرينى و شادابى دنيا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تمايلات و شهوتهاى دنيا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آرايش و زينت دنيا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ناپايدارىِ‌ شادىِ‌ دنيا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فريبنده بودن دنيا</w:t>
      </w:r>
      <w:bookmarkStart w:id="249" w:name="pg14748_134494"/>
    </w:p>
    <w:p>
      <w:pPr>
        <w:pStyle w:val="Heading3"/>
        <w:numPr>
          <w:ilvl w:val="2"/>
          <w:numId w:val="1"/>
        </w:numPr>
        <w:rPr/>
      </w:pPr>
      <w:bookmarkStart w:id="250" w:name="__RefHeading___Toc983510_730472459"/>
      <w:bookmarkStart w:id="251" w:name="_Toc91"/>
      <w:bookmarkEnd w:id="249"/>
      <w:bookmarkEnd w:id="250"/>
      <w:r>
        <w:rPr>
          <w:rtl w:val="true"/>
        </w:rPr>
        <w:t>«</w:t>
      </w:r>
      <w:r>
        <w:rPr>
          <w:rtl w:val="true"/>
        </w:rPr>
        <w:t xml:space="preserve">خطبۀ </w:t>
      </w:r>
      <w:r>
        <w:rPr/>
        <w:t>110</w:t>
      </w:r>
      <w:r>
        <w:rPr>
          <w:rtl w:val="true"/>
        </w:rPr>
        <w:t xml:space="preserve"> - </w:t>
      </w:r>
      <w:r>
        <w:rPr>
          <w:rtl w:val="true"/>
        </w:rPr>
        <w:t>قسمت دوّم</w:t>
      </w:r>
      <w:r>
        <w:rPr>
          <w:rtl w:val="true"/>
        </w:rPr>
        <w:t>»</w:t>
      </w:r>
      <w:bookmarkEnd w:id="251"/>
    </w:p>
    <w:p>
      <w:pPr>
        <w:pStyle w:val="Heading4"/>
        <w:numPr>
          <w:ilvl w:val="3"/>
          <w:numId w:val="1"/>
        </w:numPr>
        <w:rPr/>
      </w:pPr>
      <w:bookmarkStart w:id="252" w:name="__RefHeading___Toc983512_730472459"/>
      <w:bookmarkStart w:id="253" w:name="_Toc92"/>
      <w:bookmarkEnd w:id="252"/>
      <w:r>
        <w:rPr>
          <w:rtl w:val="true"/>
        </w:rPr>
        <w:t>اشاره</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أَفِيضُوا فِي ذِكْرِ اللَّهِ‌، فَإِنَّهُ‌ أَحْسَنُ‌ الذِّكْرِ؛ وَارْغَبُوا فِيمَا وَعَدَ الْمُتَّقِينَ‌،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الْوَعْدِ؛ وَاقْتَدُوا بِهَدْيِ‌ نَبِيِّكُمْ‌، فَإِنَّهُ‌ أَفْضَلُ‌ الْهَدْيِ‌؛ وَاسْتَنُّوا بِسُنَّتِهِ‌، فَإِنَّهَا أَهْدَى السُّنَنِ‌؛ وَ تَعَلَّمُوا الْقُرْآنَ‌، فَإِنَّهُ‌ أَحْسَنُ‌ الْحَدِيثِ‌؛ وَ تَفَقَّهُوا فِيهِ‌، فَإِنَّهُ‌ رَبِيعُ‌ الْقُلُوبِ‌؛ وَاسْتَشْفُوا بِنُورِهِ‌، فَإِنَّهُ‌ شِفَاءُ الصُّدُورِ؛ وَ أَحْسِنُوا تِلاوَتَهُ‌، فَإِنَّهُ‌ أَنْفَعُ‌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بِغَيْرِ عِلْمِهِ‌ كَالْجَاهِلِ‌ الْحَائِرِ الَّذِي لَايَسْتَفِيقُ‌ مِنْ‌ جَهْلِهِ‌، بَلِ‌ الْحُجَّةُ‌ عَلَيْهِ‌ أَعْظَمُ‌، وَالْحَسْرَةُ‌ لَهُ‌ أَلْزَمُ‌، وَ هُوَ عِنْدَ اللَّهِ‌ أَلْوَمُ‌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قبلاً گفته شد اين خطبه بخشى از خطبه اى است كه در تحف العقول به نام خطبۀ ديباج آمده، و در آنجا به طور كامل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وجه تسميۀ آن به ديباج دقيقاً معلوم نيست؛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جامۀ حرير و زيبا است، كه شايد به جهت زيبايى اش نام آن را ديباج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گذشته فرازهايى از آن را خوانديم؛ حال به ادامۀ آن مى پردازيم</w:t>
      </w:r>
      <w:r>
        <w:rPr>
          <w:rFonts w:eastAsia="IRNazanin" w:cs="IRNazanin"/>
          <w:color w:val="111111"/>
          <w:sz w:val="28"/>
          <w:szCs w:val="28"/>
          <w:rtl w:val="true"/>
          <w:lang w:bidi="fa-IR"/>
        </w:rPr>
        <w:t>.</w:t>
      </w:r>
    </w:p>
    <w:p>
      <w:pPr>
        <w:pStyle w:val="Heading4"/>
        <w:numPr>
          <w:ilvl w:val="3"/>
          <w:numId w:val="1"/>
        </w:numPr>
        <w:rPr/>
      </w:pPr>
      <w:bookmarkStart w:id="254" w:name="__RefHeading___Toc983514_730472459"/>
      <w:bookmarkStart w:id="255" w:name="_Toc93"/>
      <w:bookmarkEnd w:id="254"/>
      <w:r>
        <w:rPr>
          <w:rtl w:val="true"/>
        </w:rPr>
        <w:t>ياد خدا بهترين ياد</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فِي ذِكْرِ اللَّهِ‌، فَإِنَّهُ‌ أَحْسَنُ‌ الذِّكْرِ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وادى ياد خدا بيفتيد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در ياد خدا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بى ترديد آن نيكوترين ياد است</w:t>
      </w:r>
      <w:r>
        <w:rPr>
          <w:rFonts w:eastAsia="Amiri" w:cs="Amiri" w:ascii="Amiri" w:hAnsi="Amiri"/>
          <w:color w:val="111111"/>
          <w:sz w:val="28"/>
          <w:szCs w:val="28"/>
          <w:rtl w:val="true"/>
          <w:lang w:bidi="ar-SA"/>
        </w:rPr>
        <w:t>.)</w:t>
      </w:r>
      <w:bookmarkStart w:id="256" w:name="pg14748_134495"/>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اند كه جارى شدن و افتادن در چيزى يا مسيرى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به همين معناست؛ يعنى از همان جايى كه مردم روانه شده و جارى شدند شما هم جارى شده و روانه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أَفاضَ‌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سخن گفت و به تعبير ديگر غرق در سخن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ياد خداوند قرار گيريد و هميشه به ياد او باشيد؛ زيرا ياد خدا بهترين يادهاست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خالق و رازق ماست و قوام هستى ما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انسان به جاى اين كه به فكر مادّيات اين جهان باشد، بايد به ياد خدا باشد كه ياد خدا بهترين ذكرهاست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توجّه داريد كه مقصود از ياد خدا تنها ذكر لفظى نيست، بلكه مهم تر از ذكر لفظى و زبانى ذكر قلبى است كه انسان در دل و جان خود به ياد خدا باشد و او را فراموش نكند</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983516_730472459"/>
      <w:bookmarkStart w:id="258" w:name="_Toc94"/>
      <w:bookmarkEnd w:id="257"/>
      <w:r>
        <w:rPr>
          <w:rtl w:val="true"/>
        </w:rPr>
        <w:t>توجّه به وعده هاى صادقانۀ خدا</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وَارْغَبُوا فِيمَا وَعَدَ الْمُتَّقِينَ‌،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الْوَعْدِ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 كنيد در آنچه خداوند پرهيزكاران را وعده فرموده است، همانا وعدۀ او صادقترين وعده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نگاهدارى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واو قلب به تاء و در تاء ادغام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كسانى است كه خود را كنترل كرده و خوددارى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آنچه خداوند به متّقين وعده فرموده است رغبت كنيد و اشتياق نشان دهيد</w:t>
      </w:r>
      <w:r>
        <w:rPr>
          <w:rFonts w:eastAsia="IRNazanin" w:cs="IRNazanin"/>
          <w:color w:val="111111"/>
          <w:sz w:val="28"/>
          <w:szCs w:val="28"/>
          <w:rtl w:val="true"/>
          <w:lang w:bidi="fa-IR"/>
        </w:rPr>
        <w:t>.</w:t>
      </w:r>
      <w:bookmarkStart w:id="259" w:name="pg14748_134496"/>
    </w:p>
    <w:p>
      <w:pPr>
        <w:pStyle w:val="BookText"/>
        <w:rPr/>
      </w:pPr>
      <w:bookmarkEnd w:id="259"/>
      <w:r>
        <w:rPr>
          <w:rFonts w:ascii="Amiri" w:hAnsi="Amiri" w:eastAsia="Amiri" w:cs="Amiri"/>
          <w:color w:val="111111"/>
          <w:sz w:val="28"/>
          <w:sz w:val="28"/>
          <w:szCs w:val="28"/>
          <w:rtl w:val="true"/>
          <w:lang w:bidi="ar-SA"/>
        </w:rPr>
        <w:t>خداوند در قرآن كريم وعده هايى به متّقين داده؛ از جمله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أُنَبِّئُكُمْ‌ بِخَيْرٍ مِنْ‌ ذلِكُمْ‌ لِلَّذِينَ‌ اتَّقَوْا عِنْدَ رَبِّهِمْ‌ جَنّاتٌ‌ تَجْرِي مِنْ‌ تَحْتِهَا الْأَنْهارُ خالِدِينَ‌ فِيها وَ أَزْواجٌ‌ مُطَهَّرَةٌ‌ وَ رِضْوانٌ‌ مِنَ‌ اللّهِ‌ وَ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شما را به بهتر از اينها خبر دهم‌؟ براى كسانى كه تقوا پيشه كرده اند نزد پروردگارشان بوستانهايى است كه نهرهايى از زير آنها جارى مى شود، در آن جاودانه اند، و همسرانى پاكيزه دارند و از خشنودى خداوند برخوردارند؛ و خداوند به بندگانش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 كنيد خداوند در همين يك آيه به متّقين بهشت و همسران پاك و از همه مهم تر خشنودى خود 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كنيد در آنچه خداوند نسبت به متّقين وعده فرموده است؛ زيرا وعدۀ خداوند راست ترين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ممكن است مردم از وعده هاى خود تخلف كنند، اما خداوند هيچ گاه از وعدۀ خود تخلف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تخلف از وعده يا به خاطر عجز و ناتوانى و يا به خاطر بُخل مى باشد؛ و خداوند نه بخيل است و نه ناتوان، پس از وعدۀ خود تخلف نمى كند</w:t>
      </w:r>
      <w:r>
        <w:rPr>
          <w:rFonts w:eastAsia="IRNazanin" w:cs="IRNazanin"/>
          <w:color w:val="111111"/>
          <w:sz w:val="28"/>
          <w:szCs w:val="28"/>
          <w:rtl w:val="true"/>
          <w:lang w:bidi="fa-IR"/>
        </w:rPr>
        <w:t>.</w:t>
      </w:r>
    </w:p>
    <w:p>
      <w:pPr>
        <w:pStyle w:val="Heading4"/>
        <w:numPr>
          <w:ilvl w:val="3"/>
          <w:numId w:val="1"/>
        </w:numPr>
        <w:rPr/>
      </w:pPr>
      <w:bookmarkStart w:id="260" w:name="__RefHeading___Toc983518_730472459"/>
      <w:bookmarkStart w:id="261" w:name="_Toc95"/>
      <w:bookmarkEnd w:id="260"/>
      <w:r>
        <w:rPr>
          <w:rtl w:val="true"/>
        </w:rPr>
        <w:t>پيروى از سنّت پيامبر صلى الله عليه و آله و سلم</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وَاقْتَدُوا بِهَدْيِ‌ نَبِيِّكُمْ‌، فَإِنَّهُ‌ أَفْضَلُ‌ الْهَدْيِ‌؛ وَاسْتَنُّوا بِسُنَّتِهِ‌، فَإِنَّهَا أَهْدَى السُّنَنِ‌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روش و سيرت پيغمبر خود اقتدا كنيد، كه بى ترديد سيرت او برترين سيرت است؛ و خود را به سنّت و دستورات او ملتزم نماييد، كه همانا آن راهنماترين سنّت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راه و روش و سيرت مى باشد و تقريباً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معناست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گفتار و كردار و تقرير پيامبر خدا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w:t>
      </w:r>
      <w:bookmarkStart w:id="262" w:name="pg14748_134497"/>
    </w:p>
    <w:p>
      <w:pPr>
        <w:pStyle w:val="BookText"/>
        <w:rPr/>
      </w:pPr>
      <w:bookmarkEnd w:id="262"/>
      <w:r>
        <w:rPr>
          <w:rFonts w:ascii="IRNazanin" w:hAnsi="IRNazanin" w:eastAsia="IRNazanin"/>
          <w:color w:val="111111"/>
          <w:sz w:val="28"/>
          <w:sz w:val="28"/>
          <w:szCs w:val="28"/>
          <w:rtl w:val="true"/>
          <w:lang w:bidi="fa-IR"/>
        </w:rPr>
        <w:t>پيامبراكرم صلى الله عليه و آله و سلم كارى را انجام داد معلوم مى شود كه انجام آن جايز است؛ و چنانچه دربارۀ چيزى اظهارنظر و جايز بودن آن را بيان كرده باشد، آن هم روشن است و بر حلّيت آن در شرع مقدس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سنّت از تقرير پيامبر صلى الله عليه و آله و سلم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پيامبر صلى الله عليه و آله و سلم اين است كه كارى پيش او انجام شود و از آن نهى و جلوگيرى نكند، كه نتيجه مى گيريم آن كار جايز است و مى توان آن را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بر اساس اين احتمال عبارت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سنّت ترين سنّت ها معنا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دوّم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در اين صورت هدايت كننده ترين سنّت ها معنا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در پيامبر خدا براى شما سرمشق نيكويى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و سيرت پيامبرتان اقتدا كنيد، زيرا روش و سيرت پيامبر صلى الله عليه و آله و سلم براى شما بهترين سيرت است؛ و خود را به سنّت و دستورات پيامبراكرم صلى الله عليه و آله و سلم ملتزم كنيد، زيرا سنّت و روش آن حضرت هدايت كننده ترين سنّت ها مى باشد</w:t>
      </w:r>
      <w:r>
        <w:rPr>
          <w:rFonts w:eastAsia="IRNazanin" w:cs="IRNazanin"/>
          <w:color w:val="111111"/>
          <w:sz w:val="28"/>
          <w:szCs w:val="28"/>
          <w:rtl w:val="true"/>
          <w:lang w:bidi="fa-IR"/>
        </w:rPr>
        <w:t>.</w:t>
      </w:r>
    </w:p>
    <w:p>
      <w:pPr>
        <w:pStyle w:val="Heading4"/>
        <w:numPr>
          <w:ilvl w:val="3"/>
          <w:numId w:val="1"/>
        </w:numPr>
        <w:rPr/>
      </w:pPr>
      <w:bookmarkStart w:id="263" w:name="__RefHeading___Toc983520_730472459"/>
      <w:bookmarkStart w:id="264" w:name="_Toc96"/>
      <w:bookmarkEnd w:id="263"/>
      <w:r>
        <w:rPr>
          <w:rtl w:val="true"/>
        </w:rPr>
        <w:t>آموزش قرآن</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تَعَلَّمُوا الْقُرْآنَ‌، فَإِنَّهُ‌ أَحْسَنُ‌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را بياموزيد، كه همانا آن نيكوترين كلام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چيز تازه است؛ در سخن گفتن به اعتبار اين كه هر كلمه اى پس از كلمۀ پيشين مى آيد و حادث مى شود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bookmarkStart w:id="265" w:name="pg14748_134498"/>
    </w:p>
    <w:p>
      <w:pPr>
        <w:pStyle w:val="BookText"/>
        <w:rPr/>
      </w:pPr>
      <w:bookmarkEnd w:id="265"/>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حديث اصطلاحى همان روايات رسيده از پيامبر صلى الله عليه و آله و سلم و ائمه عليهم السلام است؛ ولى حديث از نظر لغوى به چيزى تازه و يا هر سخنى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نازل كرده است بهترين سخن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تعبير در وصف قرآن كريم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قرآن را ياد بگيريد، پس همانا قرآن بهترين كلام است</w:t>
      </w:r>
      <w:r>
        <w:rPr>
          <w:rFonts w:eastAsia="IRNazanin" w:cs="IRNazanin"/>
          <w:color w:val="111111"/>
          <w:sz w:val="28"/>
          <w:szCs w:val="28"/>
          <w:rtl w:val="true"/>
          <w:lang w:bidi="fa-IR"/>
        </w:rPr>
        <w:t>.</w:t>
      </w:r>
    </w:p>
    <w:p>
      <w:pPr>
        <w:pStyle w:val="Heading4"/>
        <w:numPr>
          <w:ilvl w:val="3"/>
          <w:numId w:val="1"/>
        </w:numPr>
        <w:rPr/>
      </w:pPr>
      <w:bookmarkStart w:id="266" w:name="__RefHeading___Toc983522_730472459"/>
      <w:bookmarkStart w:id="267" w:name="_Toc97"/>
      <w:bookmarkEnd w:id="266"/>
      <w:r>
        <w:rPr>
          <w:rtl w:val="true"/>
        </w:rPr>
        <w:t>حادث و قديم بودن كلام خدا</w:t>
      </w:r>
      <w:bookmarkEnd w:id="267"/>
    </w:p>
    <w:p>
      <w:pPr>
        <w:pStyle w:val="BookText"/>
        <w:rPr/>
      </w:pPr>
      <w:r>
        <w:rPr>
          <w:rFonts w:ascii="IRNazanin" w:hAnsi="IRNazanin" w:eastAsia="IRNazanin"/>
          <w:color w:val="111111"/>
          <w:sz w:val="28"/>
          <w:sz w:val="28"/>
          <w:szCs w:val="28"/>
          <w:rtl w:val="true"/>
          <w:lang w:bidi="fa-IR"/>
        </w:rPr>
        <w:t>در زمان بنى عبّاس بحث مهمى كه مطرح شد و بسيارى از بزرگان علما به خاطر آن زندانها رفته و در آنجا ماندند و پوسيدند و يا حتى كشته شدند، اين بحث بود كه آيا كلام خداوند حادث است يا قديم‌؟</w:t>
      </w:r>
    </w:p>
    <w:p>
      <w:pPr>
        <w:pStyle w:val="BookText"/>
        <w:rPr/>
      </w:pPr>
      <w:r>
        <w:rPr>
          <w:rFonts w:ascii="IRNazanin" w:hAnsi="IRNazanin" w:eastAsia="IRNazanin"/>
          <w:color w:val="111111"/>
          <w:sz w:val="28"/>
          <w:sz w:val="28"/>
          <w:szCs w:val="28"/>
          <w:rtl w:val="true"/>
          <w:lang w:bidi="fa-IR"/>
        </w:rPr>
        <w:t>بعضى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مخالفت كرده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خدا قديم است، و چون با اين سؤال و يا مشكل مواجه مى شدند كه به هر حال كلام بايد حادث باشد،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 كلام نفسى دارد كه غير از علم و ارادۀ اوست و اين كلام نفسى خداوند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واقعاً كلام نفسى چيست كه آن را غير از علم و ارادۀ خداوند و قديم مى دانستند توضيحى براى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اصل اين اختلاف و به وجود آمدن آن يك مسألۀ انحرافى سياسى بوده و مى خواستند مردم را به جان همديگر بيندازند تا از مسائل مهم غافل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 چنين است؛ گاهى كه مى خواهند سر مردم را بند كنند يك چيزى مى گويند تا طرفين به آن مشغول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معتزله مى گفتند كلام خدا حادث است، و اشاعره در برابر آنها معتقد بودند كلام خدا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كه معتزلى مذهب است اين عبارتِ‌</w:t>
      </w:r>
      <w:bookmarkStart w:id="268" w:name="pg14748_134499"/>
    </w:p>
    <w:p>
      <w:pPr>
        <w:pStyle w:val="BookText"/>
        <w:rPr/>
      </w:pPr>
      <w:bookmarkEnd w:id="268"/>
      <w:r>
        <w:rPr>
          <w:rFonts w:ascii="Amiri" w:hAnsi="Amiri" w:eastAsia="Amiri" w:cs="Amiri"/>
          <w:color w:val="111111"/>
          <w:sz w:val="28"/>
          <w:sz w:val="28"/>
          <w:szCs w:val="28"/>
          <w:rtl w:val="true"/>
          <w:lang w:bidi="ar-SA"/>
        </w:rPr>
        <w:t>حضرت على عليه السلام را بهترين دليل بر حادث بودن كلام خداوند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قرآن كريم كلام تازه اى است كه نمى تواند قديم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كلام اللّه از جمله حوادث عالم است كه خداوند آن را گاهى به درخت القاء كرده و گاهى به كوه و گاهى نيز به نفس پيامبراكرم صلى الله عليه و آله و سلم؛ و ممكن است به نحو ديگرى هم القاء كرده باشد</w:t>
      </w:r>
      <w:r>
        <w:rPr>
          <w:rFonts w:eastAsia="IRNazanin" w:cs="IRNazanin"/>
          <w:color w:val="111111"/>
          <w:sz w:val="28"/>
          <w:szCs w:val="28"/>
          <w:rtl w:val="true"/>
          <w:lang w:bidi="fa-IR"/>
        </w:rPr>
        <w:t>.</w:t>
      </w:r>
    </w:p>
    <w:p>
      <w:pPr>
        <w:pStyle w:val="Heading4"/>
        <w:numPr>
          <w:ilvl w:val="3"/>
          <w:numId w:val="1"/>
        </w:numPr>
        <w:rPr/>
      </w:pPr>
      <w:bookmarkStart w:id="269" w:name="__RefHeading___Toc983524_730472459"/>
      <w:bookmarkStart w:id="270" w:name="_Toc98"/>
      <w:bookmarkEnd w:id="269"/>
      <w:r>
        <w:rPr>
          <w:rtl w:val="true"/>
        </w:rPr>
        <w:t>ژرف انديشى در قرآن</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تَفَقَّهُوا فِيهِ‌، فَإِنَّهُ‌ رَبِيعُ‌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قرآن عميقاً انديشه كنيد، كه همانا آن بهار دلهاست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باب تفعّل، توغّل است كه در حقيقت به فرو رفتن و عميق شدن در چيزى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تَوَغَّلَ‌ فِي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علم پزشكى عميق شد و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به اين معناست كه در قرآن به طور عميق انديشه كنيد و آن را برنامۀ زندگى خود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اصطلاح رايج به تعمّق علمى در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ولى از نظر لغت و نيز از نظر قرآن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تعمّق علمى در فروع و اصول دين است، و به معناى بصيرت در دين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آيۀ شريفه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فرقه اى از آنان گروهى رهسپار نشوند تا در دين بصيرت يابند و عميق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فوق دستور نمى دهد كه تنها نسبت به فروع دين و فقهِ‌ اصطلاحى علم پيدا كنيد، بلكه مى فرمايد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دين بصيرت و عمق پيدا كنيد؛ و دين اعمّ‌ از اصول، فروع و اخلاق است</w:t>
      </w:r>
      <w:r>
        <w:rPr>
          <w:rFonts w:eastAsia="IRNazanin" w:cs="IRNazanin"/>
          <w:color w:val="111111"/>
          <w:sz w:val="28"/>
          <w:szCs w:val="28"/>
          <w:rtl w:val="true"/>
          <w:lang w:bidi="fa-IR"/>
        </w:rPr>
        <w:t>.</w:t>
      </w:r>
      <w:bookmarkStart w:id="271" w:name="pg14748_134500"/>
    </w:p>
    <w:p>
      <w:pPr>
        <w:pStyle w:val="BookText"/>
        <w:rPr/>
      </w:pPr>
      <w:bookmarkEnd w:id="271"/>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عميقاً انديشه كنيد و فهم شما نسبت به آن با بصيرت باشد؛ زيرا قرآن بهار دلهاست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ايّام و يا فصولِ‌ سال تنها بهار است كه انسان وقتى به باغ يا دشت و صحرا مى رود گل ها و شكوفه ها شكفته اند و درخت ها همه سرسبز و خرّم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درختى گل يا شكوفۀ ويژۀ خود را دارد و بتدريج ميوه ها رشد كرده و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در زمستان همۀ برگها ريخته و از شكوفه ها و ميوه هاى درختان خبرى نيست و تنها چيزى كه ممكن است به چشم بخورد بعضى از گياهان كمى سبز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حضرت على عليه السلام قرآن را بهار دلها مى داند به اين معناست كه همۀ معارف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فروع دين، اخلاق، داستان، تاريخ، فروع فقهى و ديگر معارف و مسائلى كه انسانها در هدايت خويش نيازمند به آنهايند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 طور كه در بهار شكوفه ها و ميوه هاى گوناگون و متنوعى وجود دارد، در قرآن نيز شكوفه ها و ميوه هاى متنوعِ‌ دانش و هدايتِ‌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بهار شادابى هم دارد و مى توان گفت قرآن باعث شادابى دلهاست؛ ولى شاداب بودن قرآن براى دلها به اعتبار معارفِ‌ گوناگونى است كه در قرآن وجود دارد</w:t>
      </w:r>
      <w:r>
        <w:rPr>
          <w:rFonts w:eastAsia="IRNazanin" w:cs="IRNazanin"/>
          <w:color w:val="111111"/>
          <w:sz w:val="28"/>
          <w:szCs w:val="28"/>
          <w:rtl w:val="true"/>
          <w:lang w:bidi="fa-IR"/>
        </w:rPr>
        <w:t>.</w:t>
      </w:r>
    </w:p>
    <w:p>
      <w:pPr>
        <w:pStyle w:val="Heading4"/>
        <w:numPr>
          <w:ilvl w:val="3"/>
          <w:numId w:val="1"/>
        </w:numPr>
        <w:rPr/>
      </w:pPr>
      <w:bookmarkStart w:id="272" w:name="__RefHeading___Toc983526_730472459"/>
      <w:bookmarkStart w:id="273" w:name="_Toc99"/>
      <w:bookmarkEnd w:id="272"/>
      <w:r>
        <w:rPr>
          <w:rtl w:val="true"/>
        </w:rPr>
        <w:t>شفايابى با نور قرآن</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وَاسْتَشْفُوا بِنُورِهِ‌، فَإِنَّهُ‌ شِفَاءُ الصُّدُورِ؛ وَ أَحْسِنُوا تِلاوَتَهُ‌، فَإِنَّهُ‌ أَنْفَعُ‌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نور آن بهبودى بخواهيد، كه همانا قرآن بهبودى سينه هاست؛ و آن را نيكو بخوانيد، كه بى ترديد آن سودمندترين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داستانهاست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كه حضرت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وسيلۀ نورِ قرآن طلب شفا كنيد كه قرآن شفاى سينه هاى شماست، به اين معنا نيست كه حضرت بخواهند قرآن را تنها باعث شفاى</w:t>
      </w:r>
    </w:p>
    <w:p>
      <w:pPr>
        <w:pStyle w:val="BookText"/>
        <w:rPr/>
      </w:pPr>
      <w:r>
        <w:rPr>
          <w:rFonts w:ascii="IRNazanin" w:hAnsi="IRNazanin" w:eastAsia="IRNazanin"/>
          <w:color w:val="111111"/>
          <w:sz w:val="28"/>
          <w:sz w:val="28"/>
          <w:szCs w:val="28"/>
          <w:rtl w:val="true"/>
          <w:lang w:bidi="fa-IR"/>
        </w:rPr>
        <w:t>قلب هاى صنوبرى جسمانى و سينه ها بدانند، بلكه قرآن در حقيقت درمان دردهاى روحى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انسان يك تعلّق و ارتباط‍‌ خاصى با قلب صنوبرىِ‌ انسان دارد، و از طرف ديگر حيات مادّى انسان به حيات قلب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قلب انسان به كار باشد انسان داراى درك و شعور است، ولى هنگامى كه قلب از كار افتاد انسان مى ميرد و ديگر درك و شعور ظاهرى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اعتبار اين رابطه ها حضرت على عليه السلام قرآن را شفاى سينه ها ذكر مى فرمايند، كه مقصود همان شفاى روح است نه اين كه مقصود سينۀ جسمانى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حضرت برگرفته از اين آيۀ قرآن كريم است كه در وصف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 فِي الصُّدُورِ</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درمانى است براى آنچه در سينه هاى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وَاسْتَشْفُوا بِنُورِهِ‌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وسيلۀ نورِ قرآن طلب شفا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شِفَاءُ الصُّدُورِ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قرآن شفاى سينه هاى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أَحْسِنُوا تِلاوَتَهُ‌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را خوب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نيكو و با صداى خوش تلاوت كنيد تا براى خودتان و براى ديگران جاذبه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خوب در روحِ‌ خود انسان نيز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أَنْفَعُ‌ الْقَصَصِ‌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قرآن سودمندترين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داستانهاى زيادى دارد و داستانهاى آن هم خيالى و داستان سرايى نيست، بلكه واقعى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نسخۀ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نظر مناسب تر مى آيد، چرا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بيشترى دارد؛ علاوه بر اين در قرآن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آمده و در سخنان حضرت به وفور از تعابير قرآنى استفاده شده است، كه در همين خطبه به چند نمونه از آنها اشاره كرديم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را هم اضافه كنم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سخن هم آمده است كه در اين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74" w:name="pg14748_134502"/>
    </w:p>
    <w:p>
      <w:pPr>
        <w:pStyle w:val="BookText"/>
        <w:rPr/>
      </w:pPr>
      <w:bookmarkEnd w:id="274"/>
      <w:r>
        <w:rPr>
          <w:rFonts w:ascii="Amiri" w:hAnsi="Amiri" w:eastAsia="Amiri" w:cs="Amiri"/>
          <w:color w:val="111111"/>
          <w:sz w:val="28"/>
          <w:sz w:val="28"/>
          <w:szCs w:val="28"/>
          <w:rtl w:val="true"/>
          <w:lang w:bidi="ar-SA"/>
        </w:rPr>
        <w:t>صورت معناى كلام حضرت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را نيكو بخوانيد براى اين كه قرآن نيكوترين سخن است</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983528_730472459"/>
      <w:bookmarkStart w:id="276" w:name="_Toc100"/>
      <w:bookmarkEnd w:id="275"/>
      <w:r>
        <w:rPr>
          <w:rtl w:val="true"/>
        </w:rPr>
        <w:t>سرگردانى و حسرت عالم بى عمل</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بِغَيْرِ عِلْمِهِ‌ كَالْجَاهِلِ‌ الْحَائِرِ الَّذِي لَايَسْتَفِيقُ‌ مِنْ‌ 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دانشمندى كه برخلاف دانش خود رفتار كننده است به نادانِ‌ سرگردانى مى ماند كه از نادانى خود بيرون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زندگى تنها اهل علم نباشد بلكه اهل عمل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مرحوم حاج سيّد جواد حسنى را كه به شوخى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ما مى گويند اهل علم، و كسى به ما اهل عمل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از ما بايد انتظار علم داشته باشند و عملش مربوط‍‌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اين حرف را به شوخى مى گفتند، وگرنه واقعاً اين طور نيست؛ بلكه علم مقدمۀ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فرمايشاتى كه حضرت على عليه السلام در اين خطبه دارند همۀ آنها مربوط‍‌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حضرت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بيان علّت نسبت به لزوم عمل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عالمى كه به علم خود عمل نمى كند مانند جاهلِ‌ سرگردان و متحيّرى است كه از جهلِ‌ خود بيرون نمى آيد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چيزى را بداند ولى بر اساس علم و دانش خود عمل نكند با انسان جاهل و نادان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انسان نادان بر اثر جهالت خود در چاه سقوط‍‌ مى كند و كسى هم كه مطابق علم خود عمل نكند مانند انسان نادان در چاه گمراهى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چنين شخصى ملامت و حسرتش نيز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گمراهى و سقوطِ‍‌ انسانِ‌ جاهل به خاطر نادانى اش مى باشد و از اين رو اگر قاصر باشد معذور است؛ ولى انسان عالم با اين كه راه نجات را مى دانسته گمراه شده است و معذور هم نمى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الْحُجَّةُ‌ عَلَيْهِ‌ أَعْظَمُ‌، وَالْحَسْرَةُ‌ لَهُ‌ أَلْزَمُ‌، وَ هُوَ عِنْدَ اللَّهِ‌ أَلْوَمُ‌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حجّت و دليل عليه او بزرگتر، و حسرت و افسوس او ثابت تر، و سرزنش او نزد خداوند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معناى فاعل باشد، ولى گاهى به معناى مفعول هم آمده است، كه يك مورد آن همين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مفعول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الْحُجَّةُ‌ عَلَيْهِ‌ أَعْظَمُ‌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حجّت نسبت به كسى كه عالم است و به علم خود عمل نكرده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نمى دانستند و سقوط‍‌ كردند اما تو كه مى دانستى چرا خود را در چاه گمراهى افكندى‌؟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وَالْحَسْرَةُ‌ لَهُ‌ أَلْزَمُ‌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حسرت او بيشتر مى باشد و يا حسرت ملازم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نامهاى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همۀ مردم در آن روز حسرت مى خورند كه چرا و چگونه عمر خود را تلف كرده و خود را نجات نداده اند؛ ولى كسى كه راه را از چاه بازشناخته و در عين حال برخلاف علم خود عمل كرده است حسرت بيشترى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عِنْدَ اللَّهِ‌ أَلْوَمُ‌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چنين فردى نزد خداوند مورد ملامت و سرزنش بيشترى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نيز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كه گفتيم تحف العقول آن را به طور مفصّل نقل كرده است، ولى مرحوم سيّد رضى آن را تقريباً سه قسمت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را در اينجا آورده كه توضيح داديم، يك قسمت از آن را در خطبۀ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قسمت ديگر را در خطبۀ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توضيح آنها را نيز در درسهاى قبلى داده ايم؛ ولى باز هم همۀ خطبه را نياورده است</w:t>
      </w:r>
      <w:r>
        <w:rPr>
          <w:rFonts w:eastAsia="IRNazanin" w:cs="IRNazanin"/>
          <w:color w:val="111111"/>
          <w:sz w:val="28"/>
          <w:szCs w:val="28"/>
          <w:rtl w:val="true"/>
          <w:lang w:bidi="fa-IR"/>
        </w:rPr>
        <w:t>.</w:t>
      </w:r>
      <w:bookmarkStart w:id="277" w:name="pg14748_134504"/>
    </w:p>
    <w:p>
      <w:pPr>
        <w:pStyle w:val="Heading3"/>
        <w:numPr>
          <w:ilvl w:val="2"/>
          <w:numId w:val="1"/>
        </w:numPr>
        <w:rPr/>
      </w:pPr>
      <w:bookmarkStart w:id="278" w:name="__RefHeading___Toc983530_730472459"/>
      <w:bookmarkStart w:id="279" w:name="_Toc101"/>
      <w:bookmarkEnd w:id="277"/>
      <w:bookmarkEnd w:id="278"/>
      <w:r>
        <w:rPr>
          <w:rtl w:val="true"/>
        </w:rPr>
        <w:t>«</w:t>
      </w:r>
      <w:r>
        <w:rPr>
          <w:rtl w:val="true"/>
        </w:rPr>
        <w:t xml:space="preserve">خطبۀ </w:t>
      </w:r>
      <w:r>
        <w:rPr/>
        <w:t>111</w:t>
      </w:r>
      <w:r>
        <w:rPr>
          <w:rtl w:val="true"/>
        </w:rPr>
        <w:t xml:space="preserve"> - </w:t>
      </w:r>
      <w:r>
        <w:rPr>
          <w:rtl w:val="true"/>
        </w:rPr>
        <w:t>قسمت اوّل</w:t>
      </w:r>
      <w:r>
        <w:rPr>
          <w:rtl w:val="true"/>
        </w:rPr>
        <w:t>»</w:t>
      </w:r>
      <w:bookmarkEnd w:id="279"/>
    </w:p>
    <w:p>
      <w:pPr>
        <w:pStyle w:val="Heading4"/>
        <w:numPr>
          <w:ilvl w:val="3"/>
          <w:numId w:val="1"/>
        </w:numPr>
        <w:rPr/>
      </w:pPr>
      <w:bookmarkStart w:id="280" w:name="__RefHeading___Toc983532_730472459"/>
      <w:bookmarkStart w:id="281" w:name="_Toc102"/>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أُحَذِّرُكُمُ‌ الدُّنْيَا، فَإِنَّهَا حُلْوَةٌ‌ خَضِرَةٌ‌، حُفَّتْ‌ بِالشَّهَوَاتِ‌، وَ تَحَبَّبَتْ‌ بِالْعَاجِلَةِ‌، وَ راقَتْ‌ بِالْقَلِيلِ‌، وَ تَحَلَّتْ‌ بِالْآمَالِ‌، وَ تَزَيَّنَتْ‌ بِالْغُرُورِ؛ لَاتَدُومُ‌ حَبْرَتُهَا، وَ لاتُؤْمَنُ‌ فَجْعَتُهَا؛ غَرَّارَةٌ‌ ضَرَّارَةٌ‌، حَائِلَةٌ‌ زَائِلَةٌ‌، نَافِدَةٌ‌ بَائِدَةٌ‌، أَكَّالَةٌ‌ غَوَّالَةٌ‌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983534_730472459"/>
      <w:bookmarkStart w:id="283" w:name="_Toc103"/>
      <w:bookmarkEnd w:id="282"/>
      <w:r>
        <w:rPr>
          <w:rtl w:val="true"/>
        </w:rPr>
        <w:t>مدارك خطبه</w:t>
      </w:r>
      <w:bookmarkEnd w:id="283"/>
    </w:p>
    <w:p>
      <w:pPr>
        <w:pStyle w:val="BookText"/>
        <w:rPr/>
      </w:pPr>
      <w:r>
        <w:rPr>
          <w:rFonts w:ascii="Amiri" w:hAnsi="Amiri" w:eastAsia="Amiri" w:cs="Amiri"/>
          <w:color w:val="111111"/>
          <w:sz w:val="28"/>
          <w:sz w:val="28"/>
          <w:szCs w:val="28"/>
          <w:rtl w:val="true"/>
          <w:lang w:bidi="ar-SA"/>
        </w:rPr>
        <w:t xml:space="preserve">اين خطبه در كتاب تحف العقول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 السلام في الزُّهدِ و ذَمِّ‌ الدُّنيا و عاجِلها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تفصيل بيشترى آمده است</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همچنين ابن سلامة قضاعى كه معاصر سيّد رضى و از دانشمندان بزرگ اهل سنّت بوده، در كتاب دستور معالم الحِكَم با تفاوتهايى آن را نقل كرده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دربارۀ اين خطبه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خطبه را استادمان ابوعثمان جاحظ‍‌ در كتاب البيان والتبيين</w:t>
      </w:r>
      <w:r>
        <w:rPr>
          <w:rStyle w:val="FootnoteAnchor"/>
          <w:rtl w:val="true"/>
        </w:rPr>
        <w:footnoteReference w:id="89"/>
      </w:r>
      <w:r>
        <w:rPr>
          <w:rFonts w:ascii="Amiri" w:hAnsi="Amiri" w:eastAsia="Amiri" w:cs="Amiri"/>
          <w:color w:val="111111"/>
          <w:sz w:val="28"/>
          <w:sz w:val="28"/>
          <w:szCs w:val="28"/>
          <w:rtl w:val="true"/>
          <w:lang w:bidi="ar-SA"/>
        </w:rPr>
        <w:t>ذكر كرده و آن را به قَطَرى بن فجاءة</w:t>
      </w:r>
      <w:r>
        <w:rPr>
          <w:rStyle w:val="FootnoteAnchor"/>
          <w:rtl w:val="true"/>
        </w:rPr>
        <w:footnoteReference w:id="90"/>
      </w:r>
      <w:r>
        <w:rPr>
          <w:rFonts w:ascii="Amiri" w:hAnsi="Amiri" w:eastAsia="Amiri" w:cs="Amiri"/>
          <w:color w:val="111111"/>
          <w:sz w:val="28"/>
          <w:sz w:val="28"/>
          <w:szCs w:val="28"/>
          <w:rtl w:val="true"/>
          <w:lang w:bidi="ar-SA"/>
        </w:rPr>
        <w:t xml:space="preserve">نسبت داده است، ولى مردم آن را از اميرالمؤمنين عليه السلام مى دانند؛ و من اين خطبه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عبيداللّه مرزبانى ديدم كه آن را به اميرالمؤمنين عليه السلام نسبت داده است، البته كه به سخنان حضرت على عليه السلام شبيه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نظر من بعيد نيست كه قَطَرى اين خطبه را</w:t>
      </w:r>
      <w:bookmarkStart w:id="284" w:name="pg14748_134505"/>
    </w:p>
    <w:p>
      <w:pPr>
        <w:pStyle w:val="BookText"/>
        <w:rPr/>
      </w:pPr>
      <w:bookmarkEnd w:id="284"/>
      <w:r>
        <w:rPr>
          <w:rFonts w:ascii="IRNazanin" w:hAnsi="IRNazanin" w:eastAsia="IRNazanin"/>
          <w:color w:val="111111"/>
          <w:sz w:val="28"/>
          <w:sz w:val="28"/>
          <w:szCs w:val="28"/>
          <w:rtl w:val="true"/>
          <w:lang w:bidi="fa-IR"/>
        </w:rPr>
        <w:t>از اصحاب اميرالمؤمنين عليه السلام گرفته باشد، چرا كه خوارج در ابتدا از اصحاب و ياران حضرت بودند و قَطَرى هم با بسيارى از آنها ارتباط‍‌ داشته است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Heading4"/>
        <w:numPr>
          <w:ilvl w:val="3"/>
          <w:numId w:val="1"/>
        </w:numPr>
        <w:rPr/>
      </w:pPr>
      <w:bookmarkStart w:id="285" w:name="__RefHeading___Toc983536_730472459"/>
      <w:bookmarkStart w:id="286" w:name="_Toc104"/>
      <w:bookmarkEnd w:id="285"/>
      <w:r>
        <w:rPr>
          <w:rtl w:val="true"/>
        </w:rPr>
        <w:t>هشدار نسبت به دنيا و بيان ويژگى هاى آن</w:t>
      </w:r>
      <w:bookmarkEnd w:id="286"/>
    </w:p>
    <w:p>
      <w:pPr>
        <w:pStyle w:val="BookText"/>
        <w:rPr/>
      </w:pPr>
      <w:r>
        <w:rPr>
          <w:rFonts w:ascii="IRNazanin" w:hAnsi="IRNazanin" w:eastAsia="IRNazanin"/>
          <w:color w:val="111111"/>
          <w:sz w:val="28"/>
          <w:sz w:val="28"/>
          <w:szCs w:val="28"/>
          <w:rtl w:val="true"/>
          <w:lang w:bidi="fa-IR"/>
        </w:rPr>
        <w:t>به هر حال حضرت امير عليه السلام در اين خطبه دنيا را مذمّت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كلّى در نهج البلاغه در خطبه ها و نامه هاى آن زياد دربارۀ مذمّت دنيا سخن گفته شده است و به همين جهت نهج البلاغه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اند؛ يعنى كتابى كه از دنيا انتقاد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شيرينى و شادابى 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أُحَذِّرُكُمُ‌ الدُّنْيَا، فَإِنَّهَا حُلْوَةٌ‌ خَضِرَةٌ‌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بر خدا و درود بر پيامبراكرم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شما را از دنيا بيم مى دهم، زيرا دنيا شيرين و سبز و شاداب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پست و يا نزديك تر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ناسوت يا همين عالم طبيعت پست ترين عوالم است و جهنم نيز در حقيقت باطن همين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بر روى جهنم پلى قرار داده تا مردم از روى آن پل عبور كرده و خود را به بهشت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پل همين صراط‍‌ مستقيم يا صراط‍‌</w:t>
      </w:r>
    </w:p>
    <w:p>
      <w:pPr>
        <w:pStyle w:val="BookText"/>
        <w:rPr/>
      </w:pPr>
      <w:r>
        <w:rPr>
          <w:rFonts w:ascii="IRNazanin" w:hAnsi="IRNazanin" w:eastAsia="IRNazanin"/>
          <w:color w:val="111111"/>
          <w:sz w:val="28"/>
          <w:sz w:val="28"/>
          <w:szCs w:val="28"/>
          <w:rtl w:val="true"/>
          <w:lang w:bidi="fa-IR"/>
        </w:rPr>
        <w:t>حقى است كه خداوند در اين جهان آن را قرار داده و معرفى كرده تا انسانها گرفتار دنيا و در نتيجه گرفتار جهنم نشوند و بتوانند از آن پل عبور كرده و به بهشت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آمده است كه از حضرت در بارۀ صراط‍‌ سؤال شد؛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في الدّنيا و صِراطٌ‍‌ في الآخِرة</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در دنيا و ديگرى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روايت توضيح مى دهد كه صراط‍‌ در دنيا همان امام واجب الاطاعة، و صراط‍‌ در آخرت همان پلى است كه خداوند روى جهنم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أُحَذِّرُكُمُ‌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شما را از اين دنيا و از اين عالم پست ترسانده و بيم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كسى سؤال كند كه چرا شما مردم را از دنيا مى ترسانيد؟ حضرت در ادامۀ فرمايش خود علّت را اين چنين توضيح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حُلْوَةٌ‌ خَضِرَةٌ‌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اين دنيا برحسب ظاهر شيرين و سبز و شاداب است و بنابراين جاذبه دارد و افراد را فريب مى دهد؛ و چنانچه اين صفات را نداشت و مردم گرفتار آن نمى شدند، بيم دادن از دنيا چندان ضرورت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تمايلات و شهوتهاى 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بِالشَّهَوَاتِ‌، وَ تَحَبَّبَتْ‌ بِالْعَاجِلَةِ‌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شهوتها پيچيده شده است، و به واسطۀ اين كه زودرس و نقد است اظهار دوستى مى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دوستى نشان مى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سببيت است، يعنى دوستى خود را با نزديك و در دسترس بودن جا مى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با شهوتها و خواهش هاى نفسانى همراه و مطابق ميل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خوب، مقام و موقعيت هاى مناسب، زن و زيبايى هاى ديگر زندگى گاهى به سراغ انسان آمده و زندگى به كام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 ها و زينت هاى آن نقد است و نه نسيه، خود را محبوبِ‌ انسان قرار داده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اگر باشد مربوط‍‌ به آينده و نسيه است؛ در صورتى كه ثروت و پست و مقام و ديگر نعمت هاى دنيا نقد و مربوط‍‌ به همين الآن است؛ همين سبب مى شود كه مردم بهشت را رها كرده و دنيا را محبوبِ‌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شهوتها و تمايلات پيچيده شده است، و به واسطۀ اين كه زودرَس و نقد است خود را دوست نشان داده و محبوب شما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آرايش و زينت 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رَاقَتْ‌ بِالْقَلِيلِ‌، وَ تَحَلَّتْ‌ بِالْآمَالِ‌، وَ تَزَيَّنَتْ‌ بِالْغُرُورِ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با اندك به شگفت آورده، و با آرزوها آراسته، و با فريب آرايش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نسبت به آخرت اندك است و انسان را جذب كرده و موجب فريب او مى شود و به وسيلۀ آرزوهاى گوناگون خود را زينت داده و آراسته به زر و زيور مى كند و درنتيجه انسانها را به سوى خود كشيده و متمايل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گوناگون دنيا به اين است كه كسى پُست و مقام آن را مى خواهد و ديگرى به دنبال ثروت دنيا مى باشد و سوّمى زن زيبا و يا ماشين و خانۀ مورد نظر خود را مى خواهد، و خلاصه هر كسى به طريقى دنبال دنيا رفته و فريب آن را مى خورد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با كمى خود نيز موجب خوشى و شگفتى مى شود و انسان آن را مى پذيرد و براى او جاذبه دارد و با آرايش به آرزوهاى گوناگون</w:t>
      </w:r>
    </w:p>
    <w:p>
      <w:pPr>
        <w:pStyle w:val="BookText"/>
        <w:rPr/>
      </w:pPr>
      <w:r>
        <w:rPr>
          <w:rFonts w:ascii="IRNazanin" w:hAnsi="IRNazanin" w:eastAsia="IRNazanin"/>
          <w:color w:val="111111"/>
          <w:sz w:val="28"/>
          <w:sz w:val="28"/>
          <w:szCs w:val="28"/>
          <w:rtl w:val="true"/>
          <w:lang w:bidi="fa-IR"/>
        </w:rPr>
        <w:t>انسان را به سوى خود متمايل مى سازد، و خود را آراسته به چيزهايى كرده كه موجب فريبِ‌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همانند پيرزنى زشت و كريه است كه خود را با آرايش هاى غليظ‍‌ و پر رنگ جلوه گر ساخته و بيشتر انسانها را مى فريبد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ناپايدارىِ‌ شادىِ‌ 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حَبْرَتُهَا، وَ لَاتُؤْمَنُ‌ فَجْعَتُهَا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دنيا پايدار نبوده، و از مصيبت آن آسودگى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خوشى و سرور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مصيبت و گرفتارى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خوشى و سرور دنيا دوام نداشته و پايدار نيست و انسان از فاجعه ها و مصيبت هايش در امان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ممكن است امروز بالاترين مقام را داشته و يا داراى بيشترين ثروت باشد، ولى مدّت كوتاهى پس از آن مقامش را مى گيرند يا ثروتش از بين رفته و يا اساساً مرگ او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همان زمانى كه مقام يا ثروت در اختيار دارد و همه فكر مى كنند او خوشبخت ترين انسانهاست، اين گونه نيست و در همان حال نيز اندوه و غصّه هاى فراوان به سراغ او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خوشى دنيا دوام ندارد، و انسانها از مصيبت هاى آن در امان نيستند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فريبنده بودن 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 ضَرَّارَةٌ‌، حَائِلَةٌ‌ زَائِلَةٌ‌، نَافِدَةٌ‌ بَائِدَةٌ‌، أَكَّالَةٌ‌ غَوَّالَةٌ‌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فريبنده و بسيار زيان رسان، دگرگون و زوال پذير، پايان پذير و تباه شونده، شكمخواره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هلاك كننده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صيغه هاى مبالغه هستند و به معناى بسيار فريبنده و بسيار زيان رساننده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تغير و تحول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پايان پذير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شونده معنا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صيغۀ مبالغۀ آن است كه به معناى پرخورنده و يا درنده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صيغۀ مبالغه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هلاك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دنيا انسانها را بسيار مى فريبد و زيان مى رساند، و حالات آن دگرگون گشته و زايل و فانى شده و هلاك مى گردد، و مانند گرگ درنده است كه انسانها را پاره كرده و هلاك مى 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87" w:name="pg14748_134510"/>
    </w:p>
    <w:p>
      <w:pPr>
        <w:pStyle w:val="Heading2"/>
        <w:numPr>
          <w:ilvl w:val="1"/>
          <w:numId w:val="1"/>
        </w:numPr>
        <w:rPr/>
      </w:pPr>
      <w:bookmarkStart w:id="288" w:name="__RefHeading___Toc983538_730472459"/>
      <w:bookmarkStart w:id="289" w:name="_Toc105"/>
      <w:bookmarkEnd w:id="287"/>
      <w:bookmarkEnd w:id="288"/>
      <w:r>
        <w:rPr>
          <w:rtl w:val="true"/>
        </w:rPr>
        <w:t>«</w:t>
      </w:r>
      <w:r>
        <w:rPr>
          <w:rtl w:val="true"/>
        </w:rPr>
        <w:t xml:space="preserve">درس </w:t>
      </w:r>
      <w:r>
        <w:rPr/>
        <w:t>173</w:t>
      </w:r>
      <w:r>
        <w:rPr>
          <w:rtl w:val="true"/>
        </w:rPr>
        <w:t xml:space="preserve">» - </w:t>
      </w:r>
      <w:r>
        <w:rPr>
          <w:rtl w:val="true"/>
        </w:rPr>
        <w:t xml:space="preserve">خطبۀ </w:t>
      </w:r>
      <w:r>
        <w:rPr/>
        <w:t>111</w:t>
      </w:r>
      <w:r>
        <w:rPr>
          <w:rtl w:val="true"/>
        </w:rPr>
        <w:t xml:space="preserve"> (</w:t>
      </w:r>
      <w:r>
        <w:rPr>
          <w:rtl w:val="true"/>
        </w:rPr>
        <w:t>قسمت دوّم</w:t>
      </w:r>
      <w:r>
        <w:rPr>
          <w:rtl w:val="true"/>
        </w:rPr>
        <w:t>)</w:t>
      </w:r>
      <w:bookmarkEnd w:id="289"/>
    </w:p>
    <w:p>
      <w:pPr>
        <w:pStyle w:val="Heading3"/>
        <w:numPr>
          <w:ilvl w:val="2"/>
          <w:numId w:val="1"/>
        </w:numPr>
        <w:rPr/>
      </w:pPr>
      <w:bookmarkStart w:id="290" w:name="__RefHeading___Toc983540_730472459"/>
      <w:bookmarkStart w:id="291" w:name="_Toc106"/>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ريشه يابى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w:t>
      </w:r>
    </w:p>
    <w:p>
      <w:pPr>
        <w:pStyle w:val="BookText"/>
        <w:rPr/>
      </w:pPr>
      <w:r>
        <w:rPr>
          <w:rFonts w:ascii="Amiri" w:hAnsi="Amiri" w:eastAsia="Amiri" w:cs="Amiri"/>
          <w:color w:val="111111"/>
          <w:sz w:val="28"/>
          <w:sz w:val="28"/>
          <w:szCs w:val="28"/>
          <w:rtl w:val="true"/>
          <w:lang w:bidi="ar-SA"/>
        </w:rPr>
        <w:t>فرجام دستاوردهاى دنيايى</w:t>
      </w:r>
    </w:p>
    <w:p>
      <w:pPr>
        <w:pStyle w:val="BookText"/>
        <w:rPr/>
      </w:pPr>
      <w:r>
        <w:rPr>
          <w:rFonts w:ascii="IRNazanin" w:hAnsi="IRNazanin" w:eastAsia="IRNazanin"/>
          <w:color w:val="111111"/>
          <w:sz w:val="28"/>
          <w:sz w:val="28"/>
          <w:szCs w:val="28"/>
          <w:rtl w:val="true"/>
          <w:lang w:bidi="fa-IR"/>
        </w:rPr>
        <w:t>اشك و ماتم پس از شادمانىِ‌ دنيايى</w:t>
      </w:r>
    </w:p>
    <w:p>
      <w:pPr>
        <w:pStyle w:val="BookText"/>
        <w:rPr/>
      </w:pPr>
      <w:r>
        <w:rPr>
          <w:rFonts w:ascii="IRNazanin" w:hAnsi="IRNazanin" w:eastAsia="IRNazanin"/>
          <w:color w:val="111111"/>
          <w:sz w:val="28"/>
          <w:sz w:val="28"/>
          <w:szCs w:val="28"/>
          <w:rtl w:val="true"/>
          <w:lang w:bidi="fa-IR"/>
        </w:rPr>
        <w:t>روگردانى دنيا پس از روآورى آن</w:t>
      </w:r>
    </w:p>
    <w:p>
      <w:pPr>
        <w:pStyle w:val="BookText"/>
        <w:rPr/>
      </w:pPr>
      <w:r>
        <w:rPr>
          <w:rFonts w:ascii="IRNazanin" w:hAnsi="IRNazanin" w:eastAsia="IRNazanin"/>
          <w:color w:val="111111"/>
          <w:sz w:val="28"/>
          <w:sz w:val="28"/>
          <w:szCs w:val="28"/>
          <w:rtl w:val="true"/>
          <w:lang w:bidi="fa-IR"/>
        </w:rPr>
        <w:t>ابر بلا در پى بارانِ‌ خوش</w:t>
      </w:r>
    </w:p>
    <w:p>
      <w:pPr>
        <w:pStyle w:val="BookText"/>
        <w:rPr/>
      </w:pPr>
      <w:r>
        <w:rPr>
          <w:rFonts w:ascii="IRNazanin" w:hAnsi="IRNazanin" w:eastAsia="IRNazanin"/>
          <w:color w:val="111111"/>
          <w:sz w:val="28"/>
          <w:sz w:val="28"/>
          <w:szCs w:val="28"/>
          <w:rtl w:val="true"/>
          <w:lang w:bidi="fa-IR"/>
        </w:rPr>
        <w:t>دشمنى دنيا پس از دوستى آن</w:t>
      </w:r>
    </w:p>
    <w:p>
      <w:pPr>
        <w:pStyle w:val="BookText"/>
        <w:rPr/>
      </w:pPr>
      <w:r>
        <w:rPr>
          <w:rFonts w:ascii="Amiri" w:hAnsi="Amiri" w:eastAsia="Amiri" w:cs="Amiri"/>
          <w:color w:val="111111"/>
          <w:sz w:val="28"/>
          <w:sz w:val="28"/>
          <w:szCs w:val="28"/>
          <w:rtl w:val="true"/>
          <w:lang w:bidi="ar-SA"/>
        </w:rPr>
        <w:t>شيرينى و تلخى دنيا</w:t>
      </w:r>
    </w:p>
    <w:p>
      <w:pPr>
        <w:pStyle w:val="BookText"/>
        <w:rPr/>
      </w:pPr>
      <w:r>
        <w:rPr>
          <w:rFonts w:ascii="IRNazanin" w:hAnsi="IRNazanin" w:eastAsia="IRNazanin"/>
          <w:color w:val="111111"/>
          <w:sz w:val="28"/>
          <w:sz w:val="28"/>
          <w:szCs w:val="28"/>
          <w:rtl w:val="true"/>
          <w:lang w:bidi="fa-IR"/>
        </w:rPr>
        <w:t>گرفتارسازى دنيا پس از خوشى آن</w:t>
      </w:r>
    </w:p>
    <w:p>
      <w:pPr>
        <w:pStyle w:val="BookText"/>
        <w:rPr/>
      </w:pPr>
      <w:r>
        <w:rPr>
          <w:rFonts w:ascii="IRNazanin" w:hAnsi="IRNazanin" w:eastAsia="IRNazanin"/>
          <w:color w:val="111111"/>
          <w:sz w:val="28"/>
          <w:sz w:val="28"/>
          <w:szCs w:val="28"/>
          <w:rtl w:val="true"/>
          <w:lang w:bidi="fa-IR"/>
        </w:rPr>
        <w:t>ترس آورى دنيا پس از آسودگى آن</w:t>
      </w:r>
    </w:p>
    <w:p>
      <w:pPr>
        <w:pStyle w:val="BookText"/>
        <w:rPr/>
      </w:pPr>
      <w:r>
        <w:rPr>
          <w:rFonts w:ascii="IRNazanin" w:hAnsi="IRNazanin" w:eastAsia="IRNazanin"/>
          <w:color w:val="111111"/>
          <w:sz w:val="28"/>
          <w:sz w:val="28"/>
          <w:szCs w:val="28"/>
          <w:rtl w:val="true"/>
          <w:lang w:bidi="fa-IR"/>
        </w:rPr>
        <w:t>فريبندگى و فناپذيرى دنيا</w:t>
      </w:r>
    </w:p>
    <w:p>
      <w:pPr>
        <w:pStyle w:val="BookText"/>
        <w:rPr/>
      </w:pPr>
      <w:r>
        <w:rPr>
          <w:rFonts w:ascii="Amiri" w:hAnsi="Amiri" w:eastAsia="Amiri" w:cs="Amiri"/>
          <w:color w:val="111111"/>
          <w:sz w:val="28"/>
          <w:sz w:val="28"/>
          <w:szCs w:val="28"/>
          <w:rtl w:val="true"/>
          <w:lang w:bidi="ar-SA"/>
        </w:rPr>
        <w:t>بهره مندى كمتر سبب آرامش بيشتر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دلبستگى به 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إِلى‌ أُمْنِيَّةِ‌ أَهْلِ‌ الرَّغْبَةِ‌ فِيهَا 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لَمْ‌ يَكُنِ‌ امْرُؤٌ مِنْهَا فِي حَبْرَةٍ‌ إِلَّا أَعْقَبَتْهَا عَبْرَةٌ‌، وَ لَمْ‌ يَلْقَ‌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سَرَّائِهَا بَطْناً إِلَّا مَنَحَتْهُ‌ مِنْ‌ ضَرَّائِهَا ظَهْراً، وَ لَمْ‌ تَطُلَّهُ‌ فِيهَا دِيْمَةُ‌ رَخَاءٍ إِلَّا هَتَنَتْ‌ عَلَيْهِ‌ مُزْنَةُ‌ بَلاءٍ؛ وَ حَرِيٌّ‌ إِذَا أَصْبَحَتْ‌ لَهُ‌ مُنْتَصِرَةً‌ أَنْ‌ تُمْسِيَ‌ لَهُ‌ مُتَنَكِّرَةً‌، وَ إِنْ‌ جَانِبٌ‌ مِنْهَا اعْذَوْذَبَ‌ وَاحْلَوْلى‌ أَمَرَّ مِنْهَا جَانِبٌ‌ فَأَوْبى‌؛ لَايَنَالُ‌ امْرُؤٌ مِنْ‌ غَضَارَتِهَا رَغَباً إِلَّا أَرْهَقَتْهُ‌ مِنْ‌ نَوَائِبِهَا تَعَباً، وَ لَايُمْسِي مِنْهَا فِي جَنَاحِ‌ أَمْنٍ‌ إِلَّا أَصْبَحَ‌ عَلى‌ قَوَادِمِ‌ خَوْفٍ‌؛ غَرَّارَةٌ‌ غُرُورٌ مَا فِيهَا، فَانِيَةٌ‌ فَانٍ‌ مَنْ‌ عَلَيْهَا، لَاخَيْرَ فِي شَيْ‌ءٍ مِنْ‌ أَزْوَادِهَا إِلَّا التَّقْوى‌؛ مَنْ‌ أَقَلَّ‌ مِنْهَا اسْتَكْثَرَ مِمَّا يُؤْمِنُهُ‌، وَ مَنِ‌ اسْتَكْثَرَ مِنْهَا اسْتَكْثَرَ مِمَّا يُوبِقُهُ‌، وَ زَالَ‌ عَمَّا قَلِيلٍ‌ عَنْهُ‌؛ كَمْ‌ مِنْ‌ وَاثِقٍ‌ بِهَا قَدْ فَجَعَتْهُ‌، وَ ذِي طُمَأْنِينَةٍ‌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صَرَعَتْهُ‌، وَ ذِي أُبَّهَةٍ‌ قَدْ جَعَلَتْهُ‌ حَقِيراً، وَ ذِي نَخْوَةٍ‌ قَدْ رَدَّتْهُ‌ ذَلِيلاً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خطبه كه توضيح و شرح آن را در درس گذشته شروع كرديم دربارۀ مذمّت از دنياست، و گفتيم نهج البلاغه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92" w:name="pg14748_134513"/>
    </w:p>
    <w:p>
      <w:pPr>
        <w:pStyle w:val="Heading3"/>
        <w:numPr>
          <w:ilvl w:val="2"/>
          <w:numId w:val="1"/>
        </w:numPr>
        <w:rPr/>
      </w:pPr>
      <w:bookmarkStart w:id="293" w:name="__RefHeading___Toc983542_730472459"/>
      <w:bookmarkStart w:id="294" w:name="_Toc107"/>
      <w:bookmarkEnd w:id="292"/>
      <w:bookmarkEnd w:id="293"/>
      <w:r>
        <w:rPr>
          <w:rtl w:val="true"/>
        </w:rPr>
        <w:t xml:space="preserve">ريشه يابى واژۀ </w:t>
      </w:r>
      <w:r>
        <w:rPr>
          <w:rtl w:val="true"/>
        </w:rPr>
        <w:t>«</w:t>
      </w:r>
      <w:r>
        <w:rPr>
          <w:rtl w:val="true"/>
        </w:rPr>
        <w:t>دنيا</w:t>
      </w:r>
      <w:r>
        <w:rPr>
          <w:rtl w:val="true"/>
        </w:rPr>
        <w:t xml:space="preserve">» </w:t>
      </w:r>
      <w:r>
        <w:rPr>
          <w:rtl w:val="true"/>
        </w:rPr>
        <w:t>و معناى آن</w:t>
      </w:r>
      <w:bookmarkEnd w:id="294"/>
    </w:p>
    <w:p>
      <w:pPr>
        <w:pStyle w:val="BookText"/>
        <w:rPr/>
      </w:pPr>
      <w:r>
        <w:rPr>
          <w:rFonts w:ascii="IRNazanin" w:hAnsi="IRNazanin" w:eastAsia="IRNazanin"/>
          <w:color w:val="111111"/>
          <w:sz w:val="28"/>
          <w:sz w:val="28"/>
          <w:szCs w:val="28"/>
          <w:rtl w:val="true"/>
          <w:lang w:bidi="fa-IR"/>
        </w:rPr>
        <w:t xml:space="preserve">دربارۀ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گذشته توضيح مختصرى داديم و امروز مقدار بيشترى دربارۀ آن توضيح خواهيم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دَنَأَ، يَدْنَأُ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دَنُؤَ، يَدْنُؤُ، دُنُوءَةً‌ و دَناءَةً‌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مهموز هستند به معناى پستى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اهل لغت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ذَلِيلاً خَسِيساً</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خسيس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مشبهۀ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ممكن است همزۀ آن قلب به ياء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يَدْنو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ناقص واوى بوده و آن را اين طور معنا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دُنُوّاً و دَنَاوَةً‌ لِلشَّيْ‌ءِ وَ مِنْهُ‌ 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دناوت نسبت به چيزى يا از چيزى يا به سوى چيزى، به معناى نزديك شدن به آن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الحاضرة نقيض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به زندگى و حيات فعلى گفته مى شود و نقيض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اين لغتِ‌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ناقص واوى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واوش قلب به ياء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لغت ديگر هم داريم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 يَدْنى‌، دَناً، و دَنَايَةً‌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ناقص يايى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لغت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ضعيفاً ساقِطاً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معنا كرده اند كه در حقيقت به معناى همان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دَنَأَ، يَدْنَأُ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ذليلاً خسيساً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توضيح مى دهند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الأدْنى‌ إسْمُ‌ تفضيلٍ‌ مِنَ‌ الدَّنيّ‌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ادنى افعل التفضيل دنىّ‌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يَدْنو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واوى مى آيد كه به معناى نزديك شدن است، و 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يايى به معناى پستى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دنيا در مقابل آخرت از يك جهت به ما نزديك تر است و از جهت ديگر در مقايسه با عوالم ديگر عالم پست ترى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برابر عوالم ديگر و</w:t>
      </w:r>
      <w:bookmarkStart w:id="295" w:name="pg14748_134514"/>
    </w:p>
    <w:p>
      <w:pPr>
        <w:pStyle w:val="BookText"/>
        <w:rPr/>
      </w:pPr>
      <w:bookmarkEnd w:id="295"/>
      <w:r>
        <w:rPr>
          <w:rFonts w:ascii="IRNazanin" w:hAnsi="IRNazanin" w:eastAsia="IRNazanin"/>
          <w:color w:val="111111"/>
          <w:sz w:val="28"/>
          <w:sz w:val="28"/>
          <w:szCs w:val="28"/>
          <w:rtl w:val="true"/>
          <w:lang w:bidi="fa-IR"/>
        </w:rPr>
        <w:t>آخرت به دو معنا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نزديك تر و ديگرى پست تر است؛ و هر دو معنا در اينجا صحيح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ادامۀ كلام حضرت مى پردازيم</w:t>
      </w:r>
      <w:r>
        <w:rPr>
          <w:rFonts w:eastAsia="IRNazanin" w:cs="IRNazanin"/>
          <w:color w:val="111111"/>
          <w:sz w:val="28"/>
          <w:szCs w:val="28"/>
          <w:rtl w:val="true"/>
          <w:lang w:bidi="fa-IR"/>
        </w:rPr>
        <w:t>.</w:t>
      </w:r>
    </w:p>
    <w:p>
      <w:pPr>
        <w:pStyle w:val="Heading3"/>
        <w:numPr>
          <w:ilvl w:val="2"/>
          <w:numId w:val="1"/>
        </w:numPr>
        <w:rPr/>
      </w:pPr>
      <w:bookmarkStart w:id="296" w:name="__RefHeading___Toc983544_730472459"/>
      <w:bookmarkStart w:id="297" w:name="_Toc108"/>
      <w:bookmarkEnd w:id="296"/>
      <w:r>
        <w:rPr>
          <w:rtl w:val="true"/>
        </w:rPr>
        <w:t>فرجام دستاوردهاى دنيايى</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تَنَاهَتْ‌ إِلى‌ أُمْنِيَّةِ‌ أَهْلِ‌ الرَّغْبَةِ‌ فِيهَا 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تَعالى‌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به نهايتِ‌ آرزوى طمع كنندگان در آن و كسانى كه به دنيا خشنودند رسيد بيش از آنچه خداوند منزّه 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نخواهد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آبى كه از آسمان نازل كرديم، پس به سبب آن گياه زمين مخلوط‍‌ شد، آنگاه خشك و شكسته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بادها آن را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و خداوند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آنان كه به آرزوهاى خود نرسيده و از ابتدا به خفّت و خوارى و بدبختى و گرفتارى و مرض و فقر دچار مى شوند تا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كسانى كه بالاخره پول و ثروتى دارند و به آرزوهاى خود رسيده اند و خشنود هستند؛ ولى همين گروه دوّم نيز در نهايت مصداق آيۀ شريفه مى باشند كه مى فرمايد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آنان داستان زندگانى اين جهان را مَثَل بزن كه مانند آبى است كه آن را از آسمان فرو فرستاديم، پس گياه زمين به سبب آن مخلوط‍‌ شد، سپس خشك و شكسته شده به گونه اى كه بادها آن را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خدا بر هر چيزى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شكسته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سرما و وقت برگ ريزى درختان، گياهانى كه پيش از آن سبز و خرّم بودند خشك و شكسته شده و به وسيلۀ بادها اين طرف و آن طرف يا بالا و پايين 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بلندى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تَذْرُوهُ‌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گياهان خشك شده را بلند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سببيت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آب باغستانها پر از ميوه هاى گوناگون و سبزى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ها گفته اند چون همۀ ميوه ها آب دارند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گياهان و درختان گوناگون با آب مخلوط‍‌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تجاوز نمى كند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تَنَاهَتْ‌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منتهى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أُمْنِيَّةِ‌ أَهْلِ‌ الرَّغْبَةِ‌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آرزوى اهل رغبت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وَالرِّضَاءِ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آرزوى كسانى كه به دنيا راضى و خشنودند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تَكونَ‌ كَمَا قَالَ‌ اللَّهُ‌ تَعَالى‌ سُبْحَانَهُ‌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بيش از آنچه خداوند منزّه و برتر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يا به احتمال قويتر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مفعول باشد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 اگر مطابق آرزوهاى اهل رغبت به دنيا نيز باشد تجاوز نمى كند از اين كه مصداق آيۀ شريفه باشد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 الْحَياةِ‌ الدُّنْيا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مردم داستان زندگى دنيا را مثال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اين قسمت از آيۀ شريفه را ذكر نفرموده است و ادامۀ آن را ذكر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كَماءٍ أَنْزَلْناهُ‌ مِنَ‌ السَّماءِ فَاخْتَلَطَ‍‌ بِهِ‌ نَباتُ‌ الْأَرْضِ‌</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آبى كه آن را از آسمان نازل كرديم كه به وسيلۀ آن گياهان زمين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باغستانها سبز و خرّم شدند و گياهان گوناگون پيدا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هَشِيماً تَذْرُوهُ‌ الرِّياحُ‌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شروع فصل سرما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گياهان شكسته و خشك مى شوند و بادها آنها را بلند كرده و اين طرف و آن طرف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 كوتاهى اثرى از آثار آنها باقى نمى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عَلى‌ كُلِّ‌ شَيْ‌ءٍ مُقْتَدِراً</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چيزى قدرت و توانايى دارد</w:t>
      </w:r>
      <w:r>
        <w:rPr>
          <w:rFonts w:eastAsia="IRNazanin" w:cs="IRNazanin"/>
          <w:color w:val="111111"/>
          <w:sz w:val="28"/>
          <w:szCs w:val="28"/>
          <w:rtl w:val="true"/>
          <w:lang w:bidi="fa-IR"/>
        </w:rPr>
        <w:t>.»</w:t>
      </w:r>
      <w:bookmarkStart w:id="298" w:name="pg14748_134516"/>
    </w:p>
    <w:p>
      <w:pPr>
        <w:pStyle w:val="BookText"/>
        <w:rPr/>
      </w:pPr>
      <w:bookmarkEnd w:id="298"/>
      <w:r>
        <w:rPr>
          <w:rFonts w:ascii="IRNazanin" w:hAnsi="IRNazanin" w:eastAsia="IRNazanin"/>
          <w:color w:val="111111"/>
          <w:sz w:val="28"/>
          <w:sz w:val="28"/>
          <w:szCs w:val="28"/>
          <w:rtl w:val="true"/>
          <w:lang w:bidi="fa-IR"/>
        </w:rPr>
        <w:t>بنابراين سرنوشت و پايان كار كسانى كه در دنيا به آرزوهاى خود رسيده و از زندگى دنيا راضى اند، اين مى شود كه از دنيا رفته و خاكش مى كنند و به يك معنا همه چيز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هم كه از ابتدا چيزى نداشته و به آرزوهاى دنيايى خود نرسيده اند، كه وضعشان از ابتدا معلوم بوده است و اصلاً از دنيا خير و خوشى نمى بينند</w:t>
      </w:r>
      <w:r>
        <w:rPr>
          <w:rFonts w:eastAsia="IRNazanin" w:cs="IRNazanin"/>
          <w:color w:val="111111"/>
          <w:sz w:val="28"/>
          <w:szCs w:val="28"/>
          <w:rtl w:val="true"/>
          <w:lang w:bidi="fa-IR"/>
        </w:rPr>
        <w:t>.</w:t>
      </w:r>
    </w:p>
    <w:p>
      <w:pPr>
        <w:pStyle w:val="Heading3"/>
        <w:numPr>
          <w:ilvl w:val="2"/>
          <w:numId w:val="1"/>
        </w:numPr>
        <w:rPr/>
      </w:pPr>
      <w:bookmarkStart w:id="299" w:name="__RefHeading___Toc983546_730472459"/>
      <w:bookmarkStart w:id="300" w:name="_Toc109"/>
      <w:bookmarkEnd w:id="299"/>
      <w:r>
        <w:rPr>
          <w:rtl w:val="true"/>
        </w:rPr>
        <w:t>اشك و ماتم پس از شادمانىِ‌ دنيايى</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امْرُؤٌ مِنْهَا فِي حَبْرَةٍ‌ إِلَّا أَعْقَبَتْهَا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أَعْقَبَتْهُ‌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فردى از دنيا در خوشى و سرور نبوده مگر آن كه به دنبال آن اشك او را بدرقه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جحد و به معناى ماضى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خوشى و سرور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اشك است؛ البته در بعضى نسخه 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گذارى كرده اند كه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 و هيچ فردى از دنيا در نعمت و خوشى نبوده است مگر آن كه به دنبال خوشى اشك او را بدرقه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بالاخره هر كسى در هر موقعيت و پست و مقامى كه قرار بگيرد بالاخره روزى خواهد مرد و قبل از مرگ خودش در حال احتضار بر خود مى گريد و يا پس از مردن، ديگران به حال او گريه مى كنند</w:t>
      </w:r>
      <w:r>
        <w:rPr>
          <w:rFonts w:eastAsia="IRNazanin" w:cs="IRNazanin"/>
          <w:color w:val="111111"/>
          <w:sz w:val="28"/>
          <w:szCs w:val="28"/>
          <w:rtl w:val="true"/>
          <w:lang w:bidi="fa-IR"/>
        </w:rPr>
        <w:t>.</w:t>
      </w:r>
    </w:p>
    <w:p>
      <w:pPr>
        <w:pStyle w:val="Heading3"/>
        <w:numPr>
          <w:ilvl w:val="2"/>
          <w:numId w:val="1"/>
        </w:numPr>
        <w:rPr/>
      </w:pPr>
      <w:bookmarkStart w:id="301" w:name="__RefHeading___Toc983548_730472459"/>
      <w:bookmarkStart w:id="302" w:name="_Toc110"/>
      <w:bookmarkEnd w:id="301"/>
      <w:r>
        <w:rPr>
          <w:rtl w:val="true"/>
        </w:rPr>
        <w:t>روگردانى دنيا پس از روآورى آن</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سَرَّائِهَا بَطْناً إِلَّا مَنَحَتْهُ‌ مِنْ‌ ضَرَّائِهَا ظَهْراً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كسى با روى خوشِ‌ دنيا روبرو نشده مگر اين كه بخشيده است دنيا به او سختىِ‌ پشت كردنش را</w:t>
      </w:r>
      <w:r>
        <w:rPr>
          <w:rFonts w:eastAsia="IRNazanin" w:cs="IRNazanin"/>
          <w:color w:val="111111"/>
          <w:sz w:val="28"/>
          <w:szCs w:val="28"/>
          <w:rtl w:val="true"/>
          <w:lang w:bidi="fa-IR"/>
        </w:rPr>
        <w:t>.)</w:t>
      </w:r>
      <w:bookmarkStart w:id="303" w:name="pg14748_134517"/>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خوشى مى آيد و 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و سختى معنا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شكم است، ولى در اينجا كنايه از رو آوردن دنيا به كسى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وقتى انسان از كسى خشنود باشد با صورت و شكم به او رو كرده، و اگر از كسى ناراحت و عصبانى باشد به او پشت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تعبيرات بسيار اديبانه اى به كار برده و همۀ اين عبارتها و كلمه ها استعاره و كنايه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در روى آوردن خوشىِ‌ دنيا به او با دنيا ملاقات نمى كند، و به تعبير ديگر دنيا روى خوش به كسى نشان نداده مگر اين كه بخشيده است به او سختىِ‌ پشت كردنش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بخشيدن از روى مسخره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دنيا پس از هر رو آورى به كسى به او پشت مى كند</w:t>
      </w:r>
      <w:r>
        <w:rPr>
          <w:rFonts w:eastAsia="IRNazanin" w:cs="IRNazanin"/>
          <w:color w:val="111111"/>
          <w:sz w:val="28"/>
          <w:szCs w:val="28"/>
          <w:rtl w:val="true"/>
          <w:lang w:bidi="fa-IR"/>
        </w:rPr>
        <w:t>.</w:t>
      </w:r>
    </w:p>
    <w:p>
      <w:pPr>
        <w:pStyle w:val="Heading3"/>
        <w:numPr>
          <w:ilvl w:val="2"/>
          <w:numId w:val="1"/>
        </w:numPr>
        <w:rPr/>
      </w:pPr>
      <w:bookmarkStart w:id="304" w:name="__RefHeading___Toc983550_730472459"/>
      <w:bookmarkStart w:id="305" w:name="_Toc111"/>
      <w:bookmarkEnd w:id="304"/>
      <w:r>
        <w:rPr>
          <w:rtl w:val="true"/>
        </w:rPr>
        <w:t>ابر بلا در پى بارانِ‌ خوش</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تَطُلَّهُ‌ فِيهَا دِيْمَةُ‌ رَخَاءٍ إِلَّا هَتَنَتْ‌ عَلَيْهِ‌ مُزْنَةُ‌ 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دنيا بر كسى باران مداومى كه موجب خوشى باشد نباريد مگر اين كه پى در پى ابر بلايى بر او باريد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 نم 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كه آرام آرام و بتدريج و بى صدا ببارد و ادامه داشته باشد براى زمين و كشاورزى بسيار خوب و مناسب است؛ اما بارانى كه ناگهان مى بارد و در نتيجه خاكها را مى برد اگر موجب سيل و خرابى هم نشود چندان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بادوام و آرام گفته مى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خوشى است؛ البته به معناى سستى هم آمده ولى در اينجا منظور همان خوشى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باريدن پى در پى است</w:t>
      </w:r>
      <w:r>
        <w:rPr>
          <w:rFonts w:eastAsia="IRNazanin" w:cs="IRNazanin"/>
          <w:color w:val="111111"/>
          <w:sz w:val="28"/>
          <w:szCs w:val="28"/>
          <w:rtl w:val="true"/>
          <w:lang w:bidi="fa-IR"/>
        </w:rPr>
        <w:t>.</w:t>
      </w:r>
      <w:bookmarkStart w:id="306" w:name="pg14748_134518"/>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تكه ابرى گفته مى شود كه به دنبال آن بلا نازل مى شود؛ مثلاً صاعقه اى به دنبال آن ابر آمده و همه را تلف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نباريده است بر شخصى در دنيا باران با دوامى كه موجب خوشى باشد مگر اين كه باريد بر او يك تكه ابر 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بارانِ‌ خوشى در دنيا بر كسى نمى بارد مگر اين كه پس از آن باران بلا و ابر بلا هم بر او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به دنبالِ‌ همۀ خوشى هاى دنيا نوعى سختى و بلا هم وجود دارد</w:t>
      </w:r>
      <w:r>
        <w:rPr>
          <w:rFonts w:eastAsia="IRNazanin" w:cs="IRNazanin"/>
          <w:color w:val="111111"/>
          <w:sz w:val="28"/>
          <w:szCs w:val="28"/>
          <w:rtl w:val="true"/>
          <w:lang w:bidi="fa-IR"/>
        </w:rPr>
        <w:t>.</w:t>
      </w:r>
    </w:p>
    <w:p>
      <w:pPr>
        <w:pStyle w:val="Heading3"/>
        <w:numPr>
          <w:ilvl w:val="2"/>
          <w:numId w:val="1"/>
        </w:numPr>
        <w:rPr/>
      </w:pPr>
      <w:bookmarkStart w:id="307" w:name="__RefHeading___Toc983552_730472459"/>
      <w:bookmarkStart w:id="308" w:name="_Toc112"/>
      <w:bookmarkEnd w:id="307"/>
      <w:r>
        <w:rPr>
          <w:rtl w:val="true"/>
        </w:rPr>
        <w:t>دشمنى دنيا پس از دوستى آن</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 إِذَا أَصْبَحَتْ‌ لَهُ‌ مُنْتَصِرَةً‌ أَنْ‌ تُمْسِيَ‌ لَهُ‌ مُتَنَكِّرَةً‌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طبيعى و سزاوار است كه وقتى دنيا در بامداد خود را ياور انسان وا نمود، در شب خود را براى او ناشناس نشان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كمك براى انتقام مى 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و تَنَصُّر است كه در معناى آن نوعى تكلّف و ظاهرسازى وجود دارد، يعنى دنيا خود را يار و ياور شما در گرفتارى نشان مى دهد، به عبارت ديگر به خود مى بندد كه يار و ياور شماست در صورتى كه واقعاً چنين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ناشناس نشان دادن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بودن در اينجا به اين معناست كه مى خواهد بگويد وضع دنيا عملاً اين گونه است، و طبيعى است و جاى تعجّب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لَهُ‌ مُنْتَصِرَةً‌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دنيا در حالى نسبت به كسى صبح مى كند و از دشمن او انتقام مى گيرد و يا خود را يار و ياور او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تُمْسِيَ‌ لَهُ‌ مُتَنَكِّرَةً‌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همين دنيا به شخص مورد نظر شب مى كند در حالتى كه او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تا چندى پيش دنيا به كام شما بود و شما را يارى مى كرد، ولى در مدّت كوتاهى شما را</w:t>
      </w:r>
      <w:bookmarkStart w:id="309" w:name="pg14748_134519"/>
    </w:p>
    <w:p>
      <w:pPr>
        <w:pStyle w:val="BookText"/>
        <w:rPr/>
      </w:pPr>
      <w:bookmarkEnd w:id="309"/>
      <w:r>
        <w:rPr>
          <w:rFonts w:ascii="IRNazanin" w:hAnsi="IRNazanin" w:eastAsia="IRNazanin"/>
          <w:color w:val="111111"/>
          <w:sz w:val="28"/>
          <w:sz w:val="28"/>
          <w:szCs w:val="28"/>
          <w:rtl w:val="true"/>
          <w:lang w:bidi="fa-IR"/>
        </w:rPr>
        <w:t>فراموش كرده و خود را ناشناس جلوه مى دهد و به شما پشت مى كند و چه بسا كه از دشمن شما حمايت و پشتيبانى كند</w:t>
      </w:r>
      <w:r>
        <w:rPr>
          <w:rFonts w:eastAsia="IRNazanin" w:cs="IRNazanin"/>
          <w:color w:val="111111"/>
          <w:sz w:val="28"/>
          <w:szCs w:val="28"/>
          <w:rtl w:val="true"/>
          <w:lang w:bidi="fa-IR"/>
        </w:rPr>
        <w:t>.</w:t>
      </w:r>
    </w:p>
    <w:p>
      <w:pPr>
        <w:pStyle w:val="Heading3"/>
        <w:numPr>
          <w:ilvl w:val="2"/>
          <w:numId w:val="1"/>
        </w:numPr>
        <w:rPr/>
      </w:pPr>
      <w:bookmarkStart w:id="310" w:name="__RefHeading___Toc983554_730472459"/>
      <w:bookmarkStart w:id="311" w:name="_Toc113"/>
      <w:bookmarkEnd w:id="310"/>
      <w:r>
        <w:rPr>
          <w:rtl w:val="true"/>
        </w:rPr>
        <w:t>شيرينى و تلخى دنيا</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جَانِبٌ‌ مِنْهَا اعْذَوْذَبَ‌ وَاحْلَوْلى‌ أَمَرَّ مِنْهَا جَانِبٌ‌ فَأَوْبى‌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طرفى از دنيا گوارا و شيرين شد، طرفى ديگر از آن تلخ گرديده و وباآور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شيرين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تلخى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موجب وبا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طرفِ‌ دنيا گوارا و شيرين باشد طرف ديگر آن تلخ است و موجبِ‌ وباگرفتن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همان آب گوارا و شيرين سبب بيمارى و يا گرفتارى شما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گوارايى و شيرينى معمولاً به آب نسبت داده مى شود و اتفاقاً بيمارىِ‌ وبا هم به وسيلۀ آب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دنيا به اين صورت است كه اگر ابتدا آب خوش و گوارا و شيرينى به گلوى انسان برسد ولى همين آب گاهى موجب وبا مى شود</w:t>
      </w:r>
      <w:r>
        <w:rPr>
          <w:rFonts w:eastAsia="IRNazanin" w:cs="IRNazanin"/>
          <w:color w:val="111111"/>
          <w:sz w:val="28"/>
          <w:szCs w:val="28"/>
          <w:rtl w:val="true"/>
          <w:lang w:bidi="fa-IR"/>
        </w:rPr>
        <w:t>.</w:t>
      </w:r>
    </w:p>
    <w:p>
      <w:pPr>
        <w:pStyle w:val="Heading3"/>
        <w:numPr>
          <w:ilvl w:val="2"/>
          <w:numId w:val="1"/>
        </w:numPr>
        <w:rPr/>
      </w:pPr>
      <w:bookmarkStart w:id="312" w:name="__RefHeading___Toc983556_730472459"/>
      <w:bookmarkStart w:id="313" w:name="_Toc114"/>
      <w:bookmarkEnd w:id="312"/>
      <w:r>
        <w:rPr>
          <w:rtl w:val="true"/>
        </w:rPr>
        <w:t>گرفتارسازى دنيا پس از خوشى آن</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امْرُؤٌ مِنْ‌ غَضَارَتِهَا رَغَباً إِلَّا أَرْهَقَتْهُ‌ مِنْ‌ نَوَائِبِهَا تَعَباً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ناز و نعمت دنيا به مرغوب و مطلوب خود نمى رسد مگر اين كه دنيا از گرفتاريهاى خود او را دچار تنگنا و سختى كرده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فراوانى نعمت و خوشى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حادثه و گرفتارى است</w:t>
      </w:r>
      <w:r>
        <w:rPr>
          <w:rFonts w:eastAsia="IRNazanin" w:cs="IRNazanin"/>
          <w:color w:val="111111"/>
          <w:sz w:val="28"/>
          <w:szCs w:val="28"/>
          <w:rtl w:val="true"/>
          <w:lang w:bidi="fa-IR"/>
        </w:rPr>
        <w:t>.</w:t>
      </w:r>
      <w:bookmarkStart w:id="314" w:name="pg14748_134520"/>
    </w:p>
    <w:p>
      <w:pPr>
        <w:pStyle w:val="BookText"/>
        <w:rPr/>
      </w:pPr>
      <w:bookmarkEnd w:id="314"/>
      <w:r>
        <w:rPr>
          <w:rFonts w:ascii="IRNazanin" w:hAnsi="IRNazanin" w:eastAsia="IRNazanin"/>
          <w:color w:val="111111"/>
          <w:sz w:val="28"/>
          <w:sz w:val="28"/>
          <w:szCs w:val="28"/>
          <w:rtl w:val="true"/>
          <w:lang w:bidi="fa-IR"/>
        </w:rPr>
        <w:t>به نظر مى رسد حضرت على عليه السلام به خاطر فصاحت و بلاغت، براى رساندن و فهماندن يك مطلب از تعبيرات گوناگون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دنيا از ناز و نعمت دنيا به مرغوب و مطلوبِ‌ خود نمى رسد مگر اين كه دنيا او را فرو مى گيرد و به دام گرفتارى و سختى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هنگامى كه مشاهده مى كنيد كسى خوشى دارد معمولاً به دنبال آن يك رنج و ناراحتى نيز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مشاهده مى كنيد كه كسى ميلياردر است ولى بعد خبر مى شويد كه سرطان گرفته يا حادثه اى براى او پيش آمده و يا ورشكست شده است</w:t>
      </w:r>
      <w:r>
        <w:rPr>
          <w:rFonts w:eastAsia="IRNazanin" w:cs="IRNazanin"/>
          <w:color w:val="111111"/>
          <w:sz w:val="28"/>
          <w:szCs w:val="28"/>
          <w:rtl w:val="true"/>
          <w:lang w:bidi="fa-IR"/>
        </w:rPr>
        <w:t>.</w:t>
      </w:r>
    </w:p>
    <w:p>
      <w:pPr>
        <w:pStyle w:val="Heading3"/>
        <w:numPr>
          <w:ilvl w:val="2"/>
          <w:numId w:val="1"/>
        </w:numPr>
        <w:rPr/>
      </w:pPr>
      <w:bookmarkStart w:id="315" w:name="__RefHeading___Toc983558_730472459"/>
      <w:bookmarkStart w:id="316" w:name="_Toc115"/>
      <w:bookmarkEnd w:id="315"/>
      <w:r>
        <w:rPr>
          <w:rtl w:val="true"/>
        </w:rPr>
        <w:t>ترس آورى دنيا پس از آسودگى آن</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لَايُمْسِي مِنْهَا فِي جَنَاحِ‌ أَمْنٍ‌ إِلَّا أَصْبَحَ‌ عَلى‌ قَوَادِمِ‌ 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بال و پر آسودگى شبى را از دنيا به سر نمى برد مگر اين كه بامدادان روى شاهپرهاى بيم و ترس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فرمايش نيز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 معمولاً دو نوع بال و پر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پرهايى كه كوچك و ريز بوده و در زير قرار داشته و گرم و نرمند؛ پرندگان تخم هاى خود را زير آن نگه داشته و رشد مى دهند و از سرما و گرما محفوظ‍‌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بالهايى است كه در جلو و يا روى بدن آنها قرار دارند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بالهاى جلوى پرنده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پرندگان بخواهند به جوجه هاى خود پناه بدهند و از آنها محافظت كنند آنها را زير بالهاى كوچك و گرم خود گرفته و از خطر محفوظ‍‌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احياناً جوجه را روى بال جلو سوار كنند آنها را در معرض خطر افتادن و سقوط‍‌ قرار داده و تلف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استفاده از اين تشبيه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هيچ انسانى را در آسايش و آسودگى قرار نمى دهد مگر آن كه ديرى نمى پايد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bookmarkStart w:id="317" w:name="pg14748_134521"/>
    </w:p>
    <w:p>
      <w:pPr>
        <w:pStyle w:val="BookText"/>
        <w:rPr/>
      </w:pPr>
      <w:bookmarkEnd w:id="317"/>
      <w:r>
        <w:rPr>
          <w:rFonts w:ascii="Amiri" w:hAnsi="Amiri" w:eastAsia="Amiri" w:cs="Amiri"/>
          <w:color w:val="111111"/>
          <w:sz w:val="28"/>
          <w:sz w:val="28"/>
          <w:szCs w:val="28"/>
          <w:rtl w:val="true"/>
          <w:lang w:bidi="ar-SA"/>
        </w:rPr>
        <w:t xml:space="preserve">مرغى كه جوجه اش را بر بالهاى جلو سوار كرده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معرض خطرها و حوادث بيمناك قرار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لَايُمْسِي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شبى را از دنيا به سر نمى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جَنَاحِ‌ أَمْنٍ‌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زير بال و پر آسودگى و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أَصْبَحَ‌ عَلى‌ قَوَادِمِ‌ خَوْفٍ‌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فرداى آن شب صبح مى كند در حالى كه روى شاهپرهاى خوف و ترس قرار دارد</w:t>
      </w:r>
      <w:r>
        <w:rPr>
          <w:rFonts w:eastAsia="IRNazanin" w:cs="IRNazanin"/>
          <w:color w:val="111111"/>
          <w:sz w:val="28"/>
          <w:szCs w:val="28"/>
          <w:rtl w:val="true"/>
          <w:lang w:bidi="fa-IR"/>
        </w:rPr>
        <w:t>.</w:t>
      </w:r>
    </w:p>
    <w:p>
      <w:pPr>
        <w:pStyle w:val="Heading3"/>
        <w:numPr>
          <w:ilvl w:val="2"/>
          <w:numId w:val="1"/>
        </w:numPr>
        <w:rPr/>
      </w:pPr>
      <w:bookmarkStart w:id="318" w:name="__RefHeading___Toc983560_730472459"/>
      <w:bookmarkStart w:id="319" w:name="_Toc116"/>
      <w:bookmarkEnd w:id="318"/>
      <w:r>
        <w:rPr>
          <w:rtl w:val="true"/>
        </w:rPr>
        <w:t>فريبندگى و فناپذيرى دنيا</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 غُرُورٌ مَا فِيهَا، فَانِيَةٌ‌ فَانٍ‌ مَنْ‌ عَلَيْهَا، لَاخَيْرَ فِي شَيْ‌ءٍ مِنْ‌ أَزْوَادِهَا إِلَّا التَّقْوى‌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بسيار فريبنده است و هر چه در آن است فريب مى باشد، و فانى شونده است و هر كس بر روى آن است فانى است، خير و نيكويى در هيچ يك از توشه هاى دنيا نيست مگر پرهيزكارى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توشه و اندوخته است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صيغۀ مبالغۀ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فريبنده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بسيار گول زننده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مَا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در آن است فريب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فانى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بر روى دنياست فانى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بر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فانى شدنى است؛ و ذات پروردگارت كه داراى شكوه و ارجمند است باقى مى ماند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شَيْ‌ءٍ مِنْ‌ أَزْوَادِهَا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هيچ يك از توشه هاى دنيا خير و خوبى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التَّقْوى‌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توشۀ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اندوختۀ تقواست كه انسان به خير و صلاح راه مى يابد</w:t>
      </w:r>
      <w:r>
        <w:rPr>
          <w:rFonts w:eastAsia="IRNazanin" w:cs="IRNazanin"/>
          <w:color w:val="111111"/>
          <w:sz w:val="28"/>
          <w:szCs w:val="28"/>
          <w:rtl w:val="true"/>
          <w:lang w:bidi="fa-IR"/>
        </w:rPr>
        <w:t>.</w:t>
      </w:r>
      <w:bookmarkStart w:id="320" w:name="pg14748_134522"/>
    </w:p>
    <w:p>
      <w:pPr>
        <w:pStyle w:val="Heading3"/>
        <w:numPr>
          <w:ilvl w:val="2"/>
          <w:numId w:val="1"/>
        </w:numPr>
        <w:rPr/>
      </w:pPr>
      <w:bookmarkStart w:id="321" w:name="__RefHeading___Toc983562_730472459"/>
      <w:bookmarkStart w:id="322" w:name="_Toc117"/>
      <w:bookmarkEnd w:id="320"/>
      <w:bookmarkEnd w:id="321"/>
      <w:r>
        <w:rPr>
          <w:rtl w:val="true"/>
        </w:rPr>
        <w:t>بهره مندى كمتر سبب آرامش بيشتر</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أَقَلَّ‌ مِنْهَا اسْتَكْثَرَ مِمَّا يُؤْمِنُهُ‌، وَ مَنِ‌ اسْتَكْثَرَ مِنْهَا اسْتَكْثَرَ مِمَّا يُوبِقُهُ‌، وَ زَالَ‌ عَمَّا قَلِيلٍ‌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از دنيا كمتر بهره بردارد، از آنچه موجب آرامش اوست بيشتر به دست آورده است؛ و هر كه از دنيا زيادتر درخواست نمود، از آنچه موجب نابودى اوست بيشتر به دست آورده است، و به اندك زمانى از او جدا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باز مى گردد و نه به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كه از دنيا براى خود چيز كمترى تهيه كند از بديهايش ايمن تر است؛ چون وقتى قانع باشد و حرص و طمع به مال دنيا نداشته باشد، بيشتر مى تواند به عبادت و كارهاى ديگرى برسد كه به نفع آخرت اوست، در نتيجه موجب امنيت و آرامش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ميلياردر هستند و همۀ فكر و ذكر آنان جمع آورى ثروت شده است، ديگر آرامش نداشته و بايد همۀ وقت خود را براى ازدياد و حفظ‍‌ ثروتِ‌ خود و گرفتاريهاى ناشى از آن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دنبال مال و ثروت و مقام دنياست و آنها را براى خود فراهم ساخته، وسايل نابودى خويش را بيشتر جمع آورى مى كند؛ براى اين كه حرص مال و مقام دنيا به مانند مرض مهلكى است كه زودتر آنها را از پاى در مى آورد؛ و لذا بسيارى از ثروتمندان و قدرتمندان، عمرشان از مردم عادى كمتر است؛ علاوه بر اين كه به زودى مال و ثروت و مقامى كه براى خود تهيه كرده اند از آنها گرفته شده و جدا خواهد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دنيا كمتر جمع آورى كرد، از امورى كه موجبِ‌ امنيت و آرامش او مى شود بيشتر بهره مند شده؛ و هر كس كه از دنيا براى خودش بيشتر درخواست نمود، از چيزهاى نابود كننده اش بيشتر به دست آورده است و به اندك زمانى همين چيزهايى كه گردآورى كرده از او جدا خواهد شد</w:t>
      </w:r>
      <w:r>
        <w:rPr>
          <w:rFonts w:eastAsia="IRNazanin" w:cs="IRNazanin"/>
          <w:color w:val="111111"/>
          <w:sz w:val="28"/>
          <w:szCs w:val="28"/>
          <w:rtl w:val="true"/>
          <w:lang w:bidi="fa-IR"/>
        </w:rPr>
        <w:t>.</w:t>
      </w:r>
      <w:bookmarkStart w:id="323" w:name="pg14748_134523"/>
    </w:p>
    <w:p>
      <w:pPr>
        <w:pStyle w:val="Heading3"/>
        <w:numPr>
          <w:ilvl w:val="2"/>
          <w:numId w:val="1"/>
        </w:numPr>
        <w:rPr/>
      </w:pPr>
      <w:bookmarkStart w:id="324" w:name="__RefHeading___Toc983564_730472459"/>
      <w:bookmarkStart w:id="325" w:name="_Toc118"/>
      <w:bookmarkEnd w:id="323"/>
      <w:bookmarkEnd w:id="324"/>
      <w:r>
        <w:rPr>
          <w:rtl w:val="true"/>
        </w:rPr>
        <w:t>سرانجام دلبستگى به دنيا</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وَاثِقٍ‌ بِهَا قَدْ فَجَعَتْهُ‌، وَ ذِي طُمَأْنِينَةٍ‌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كسى كه به دنيا اعتماد داشته و دنيا او را دچار فاجعه كرده است، و صاحب اطمينانى كه دنيا او را به زمين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از انسانهايى كه به دنيا وثوق و اعتماد پيدا كرده و از اين كه مال و ثروت و مقام دارند خوشحال بوده و فكر مى كنند همۀ مشكلاتشان برطرف شد، و خلاصه دلشان به دنيا گرم بود ولى دنيا آنها را دچار فاجعه و مصيبت كرد؛ يا به دنيا اطمينان كردند ولى دنيا آنان را به خاك مذلّت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به دنيا اعتماد دارند در صورتى كه دنيا براى آنها فاجعه درست كرده و آنها را گرفتار ساخته است؛ و باز چه بسيار كسانى كه از جانب دنيا در آرامش بوده و به دنيا اطمينان دارند ولى دنيا آنها را ساقط‍‌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شرايطى پيش مى آيد و سبب مى شود تا اين افراد سقوط‍‌ كرده و از بين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 أُبَّهَةٍ‌ قَدْ جَعَلَتْهُ‌ حَقِيراً، وَ ذِي نَخْوَةٍ‌ قَدْ رَدَّتْهُ‌ ذَلِيلاً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داراى مرتبۀ بزرگ كه دنيا او را كوچك و پست قرار داده است، و داراى خودخواهى كه دنيا او را خوار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انسانها داراى ابهّت و شخصيت هستند و يا مقام و بزرگوارى دارند ولى دنيا پس از مدّتى آنان را حقير و پست مى كند؛ فرض كنيد رئيس جمهور بزرگترين كشور دنياست ولى در دنيا آبرويش مى رود و رسوا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افراد هستند كه داراى خودخواهى اند ولى در پايان يا پس از اندك مدّتى دنيا او را خوار و در بين مردم بى آبرو مى 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26" w:name="pg14748_134524"/>
    </w:p>
    <w:p>
      <w:pPr>
        <w:pStyle w:val="Heading2"/>
        <w:numPr>
          <w:ilvl w:val="1"/>
          <w:numId w:val="1"/>
        </w:numPr>
        <w:rPr/>
      </w:pPr>
      <w:bookmarkStart w:id="327" w:name="__RefHeading___Toc983566_730472459"/>
      <w:bookmarkStart w:id="328" w:name="_Toc119"/>
      <w:bookmarkEnd w:id="326"/>
      <w:bookmarkEnd w:id="327"/>
      <w:r>
        <w:rPr>
          <w:rtl w:val="true"/>
        </w:rPr>
        <w:t>«</w:t>
      </w:r>
      <w:r>
        <w:rPr>
          <w:rtl w:val="true"/>
        </w:rPr>
        <w:t xml:space="preserve">درس </w:t>
      </w:r>
      <w:r>
        <w:rPr/>
        <w:t>174</w:t>
      </w:r>
      <w:r>
        <w:rPr>
          <w:rtl w:val="true"/>
        </w:rPr>
        <w:t xml:space="preserve">» - </w:t>
      </w:r>
      <w:r>
        <w:rPr>
          <w:rtl w:val="true"/>
        </w:rPr>
        <w:t xml:space="preserve">خطبۀ </w:t>
      </w:r>
      <w:r>
        <w:rPr/>
        <w:t>111</w:t>
      </w:r>
      <w:r>
        <w:rPr>
          <w:rtl w:val="true"/>
        </w:rPr>
        <w:t xml:space="preserve"> (</w:t>
      </w:r>
      <w:r>
        <w:rPr>
          <w:rtl w:val="true"/>
        </w:rPr>
        <w:t>قسمت سوّم</w:t>
      </w:r>
      <w:r>
        <w:rPr>
          <w:rtl w:val="true"/>
        </w:rPr>
        <w:t>)</w:t>
      </w:r>
      <w:bookmarkEnd w:id="328"/>
    </w:p>
    <w:p>
      <w:pPr>
        <w:pStyle w:val="Heading3"/>
        <w:numPr>
          <w:ilvl w:val="2"/>
          <w:numId w:val="1"/>
        </w:numPr>
        <w:rPr/>
      </w:pPr>
      <w:bookmarkStart w:id="329" w:name="__RefHeading___Toc983568_730472459"/>
      <w:bookmarkStart w:id="330" w:name="_Toc120"/>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ناپايدارى قدرتِ‌ دنيايى</w:t>
      </w:r>
    </w:p>
    <w:p>
      <w:pPr>
        <w:pStyle w:val="BookText"/>
        <w:rPr/>
      </w:pPr>
      <w:r>
        <w:rPr>
          <w:rFonts w:ascii="Amiri" w:hAnsi="Amiri" w:eastAsia="Amiri" w:cs="Amiri"/>
          <w:color w:val="111111"/>
          <w:sz w:val="28"/>
          <w:sz w:val="28"/>
          <w:szCs w:val="28"/>
          <w:rtl w:val="true"/>
          <w:lang w:bidi="ar-SA"/>
        </w:rPr>
        <w:t>همراهى ناملايمات با خوشى هاى دنيا</w:t>
      </w:r>
    </w:p>
    <w:p>
      <w:pPr>
        <w:pStyle w:val="BookText"/>
        <w:rPr/>
      </w:pPr>
      <w:r>
        <w:rPr>
          <w:rFonts w:ascii="IRNazanin" w:hAnsi="IRNazanin" w:eastAsia="IRNazanin"/>
          <w:color w:val="111111"/>
          <w:sz w:val="28"/>
          <w:sz w:val="28"/>
          <w:szCs w:val="28"/>
          <w:rtl w:val="true"/>
          <w:lang w:bidi="fa-IR"/>
        </w:rPr>
        <w:t>اهل دنيا در معرض مرگ و بيمارى</w:t>
      </w:r>
    </w:p>
    <w:p>
      <w:pPr>
        <w:pStyle w:val="BookText"/>
        <w:rPr/>
      </w:pPr>
      <w:r>
        <w:rPr>
          <w:rFonts w:ascii="IRNazanin" w:hAnsi="IRNazanin" w:eastAsia="IRNazanin"/>
          <w:color w:val="111111"/>
          <w:sz w:val="28"/>
          <w:sz w:val="28"/>
          <w:szCs w:val="28"/>
          <w:rtl w:val="true"/>
          <w:lang w:bidi="fa-IR"/>
        </w:rPr>
        <w:t>ناپايدارى سلطنت و عزّت دنيا</w:t>
      </w:r>
    </w:p>
    <w:p>
      <w:pPr>
        <w:pStyle w:val="BookText"/>
        <w:rPr/>
      </w:pPr>
      <w:r>
        <w:rPr>
          <w:rFonts w:ascii="Amiri" w:hAnsi="Amiri" w:eastAsia="Amiri" w:cs="Amiri"/>
          <w:color w:val="111111"/>
          <w:sz w:val="28"/>
          <w:sz w:val="28"/>
          <w:szCs w:val="28"/>
          <w:rtl w:val="true"/>
          <w:lang w:bidi="ar-SA"/>
        </w:rPr>
        <w:t>جانشينى هاى عبرت آموز در دنيا</w:t>
      </w:r>
    </w:p>
    <w:p>
      <w:pPr>
        <w:pStyle w:val="BookText"/>
        <w:rPr/>
      </w:pPr>
      <w:r>
        <w:rPr>
          <w:rFonts w:ascii="IRNazanin" w:hAnsi="IRNazanin" w:eastAsia="IRNazanin"/>
          <w:color w:val="111111"/>
          <w:sz w:val="28"/>
          <w:sz w:val="28"/>
          <w:szCs w:val="28"/>
          <w:rtl w:val="true"/>
          <w:lang w:bidi="fa-IR"/>
        </w:rPr>
        <w:t>بندگىِ‌ دنيا و گزينش بى ثمر آن</w:t>
      </w:r>
    </w:p>
    <w:p>
      <w:pPr>
        <w:pStyle w:val="BookText"/>
        <w:rPr/>
      </w:pPr>
      <w:r>
        <w:rPr>
          <w:rFonts w:ascii="IRNazanin" w:hAnsi="IRNazanin" w:eastAsia="IRNazanin"/>
          <w:color w:val="111111"/>
          <w:sz w:val="28"/>
          <w:sz w:val="28"/>
          <w:szCs w:val="28"/>
          <w:rtl w:val="true"/>
          <w:lang w:bidi="fa-IR"/>
        </w:rPr>
        <w:t>رفتار عبرت آموز دنيا با پيشينيانِ‌ توانمند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دستاورد دنياخواهان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وَ عَيْشُهَا رَنِقٌ‌، وَ عَذْبُهَا أُجَاجٌ‌، وَ حُلْوُهَا صَبِرٌ، وَ غِذَاؤُهَا سِمَامٌ‌، وَ أَسْبَابُهَا رِمَامٌ‌؛ حَيُّهَا بِعُرْضِ‌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وَ صَحِيحُهَا بِعُرْضِ‌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 مُلْكُهَا مَسْلُوبٌ‌، وَ عَزِيزُهَا مَغْلُوبٌ‌، وَ مَوْفُورُهَا مَنْكُوبٌ‌، وَ جَارُهَا 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فِي مَسَاكِنِ‌ مَنْ‌ كَانَ‌ قَبْلَكُمْ‌ أَطْوَلَ‌ أَعْمَاراً، وَ أَبْقى‌ آثَاراً، وَ أَبْعَدَ آمَالاً، وَ أَعَدَّ عَدِيداً، وَ أَكْثَفَ‌ جُنُوداً؟ تَعَبَّدُوا لِلدُّنْيَا أَيَّ‌ تَعَبُّدٍ، وَ آثَرُوهَا أَيَّ‌ إِيثَارٍ، ثُمَّ‌ ظَعَنُوا عَنْهَا بِغَيْرِ زَادٍ مُبَلِّغٍ‌، وَ لاَ ظَهْرٍ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بَلَغَكُمْ‌ أَنَّ‌ الدُّنْيَا سَخَتْ‌ لَهُمْ‌ نَفْساً بِفِدْيَةٍ‌، أَوْ أَعَانَتْهُمْ‌ بِمَعُونَةٍ‌، أَوْ أَحْسَنَتْ‌ لَهُمْ‌ صُحْبَةً‌؟ بَلْ‌ أَرْهَقَتْهُمْ‌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بِالْقَوَادِحِ‌، وَ أَوْهَنَتْهُمْ‌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بِالْقَوَارِعِ‌، وَ ضَعْضَعَتْهُمْ‌ بِالنَّوَائِبِ‌، وَ عَفَّرَتْهُمْ‌ لِلْمَنَاخِرِ، وَ وَطِئَتْهُمْ‌ بِالْمَنَاسِمِ‌، وَ أَعَانَتْ‌ عَلَيْهِمْ‌ رَيْبَ‌ الْمَنُونِ‌؛ فَقَدْ رَأَيْتُمْ‌ تَنَكُّرَهَا لِمَنْ‌ دَانَ‌ لَهَا، وَ آثَرَهَا وَ أَخْلَدَ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حَتّى‌ ظَعَنُوا عَنْهَا لِفِرَاقِ‌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زَوَّدَتْهُمْ‌ إِلَّا السَّغَبَ‌، أَوْ أَحَلَّتْهُمْ‌ إِلَّا الضَّنْكَ‌، أَوْ نَوَّرَتْ‌ لَهُمْ‌ إِلَّا الظُّلْمَةَ‌، أَوْ أَعْقَبَتْهُمْ‌ إِلَّا النَّدَامَةَ‌؟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اى كه در دو جلسۀ گذشته به آن پرداختيم دربارۀ انتقاد از دنيا و شناختن ويژگى ها و جنبه هاى منفى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بخشى ديگر از آن را توضيح مى دهيم</w:t>
      </w:r>
      <w:r>
        <w:rPr>
          <w:rFonts w:eastAsia="IRNazanin" w:cs="IRNazanin"/>
          <w:color w:val="111111"/>
          <w:sz w:val="28"/>
          <w:szCs w:val="28"/>
          <w:rtl w:val="true"/>
          <w:lang w:bidi="fa-IR"/>
        </w:rPr>
        <w:t>.</w:t>
      </w:r>
      <w:bookmarkStart w:id="331" w:name="pg14748_134527"/>
    </w:p>
    <w:p>
      <w:pPr>
        <w:pStyle w:val="Heading3"/>
        <w:numPr>
          <w:ilvl w:val="2"/>
          <w:numId w:val="1"/>
        </w:numPr>
        <w:rPr/>
      </w:pPr>
      <w:bookmarkStart w:id="332" w:name="__RefHeading___Toc983570_730472459"/>
      <w:bookmarkStart w:id="333" w:name="_Toc121"/>
      <w:bookmarkEnd w:id="331"/>
      <w:bookmarkEnd w:id="332"/>
      <w:r>
        <w:rPr>
          <w:rtl w:val="true"/>
        </w:rPr>
        <w:t>ناپايدارى قدرتِ‌ دنيايى</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دست به دست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صحيح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يَدُولُ‌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اجوف واوى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لغت در توضيح معناى آن مى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وَانْقلَبَ‌ مِن حالٍ‌ إلى‌ حالٍ‌</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زد و از حالى به حال ديگرى دگرگون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مادّه مى باشد و به اين لحاظ‍‌ به آن دولت مى گويند كه پايدار نيست و دست به دست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قدرتِ‌ سياسى 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قدرت مالى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شامل قدرت سياسى و قدرت مالى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كسى كه داراى ثروت زيادى باشد در مورد او هم 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البته همان طور كه عرض كردم در مورد قدرت مالى بيشتر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يَكُونَ‌ دُولَةً‌ بَيْنَ‌ الْأَغْنِياءِ مِنْكُمْ‌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در ميان توانگران شما دستگردان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 عبارت مختصر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قدرت دنيا دست به دست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قدرتى دارند نبايد تصور كنند كه اين قدرت هميشه در دست آنان باقى خواهد ماند، بايد از آن به سود اسلام و مردم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حكومت ذاتاً مطلوب و محبوب نيست، بلكه مقدمه و وسيله اى براى خدمت به مردم است؛ به تعبير ديگر حكومت هدف نيست بلكه وسيله مى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ثروت دنيا نيز مانند قدرت آن نبايد هدف باشد، بلكه بايد انسان آن را مقدمه و وسيله بداند</w:t>
      </w:r>
      <w:r>
        <w:rPr>
          <w:rFonts w:eastAsia="Amiri" w:cs="Amiri" w:ascii="Amiri" w:hAnsi="Amiri"/>
          <w:color w:val="111111"/>
          <w:sz w:val="28"/>
          <w:szCs w:val="28"/>
          <w:rtl w:val="true"/>
          <w:lang w:bidi="ar-SA"/>
        </w:rPr>
        <w:t>.</w:t>
      </w:r>
      <w:bookmarkStart w:id="334" w:name="pg14748_134528"/>
    </w:p>
    <w:p>
      <w:pPr>
        <w:pStyle w:val="BookText"/>
        <w:rPr/>
      </w:pPr>
      <w:bookmarkEnd w:id="334"/>
      <w:r>
        <w:rPr>
          <w:rFonts w:ascii="IRNazanin" w:hAnsi="IRNazanin" w:eastAsia="IRNazanin"/>
          <w:color w:val="111111"/>
          <w:sz w:val="28"/>
          <w:sz w:val="28"/>
          <w:szCs w:val="28"/>
          <w:rtl w:val="true"/>
          <w:lang w:bidi="fa-IR"/>
        </w:rPr>
        <w:t>خلاصه انسان نبايد به مال و يا سلطنت دنيا مغرور شود و آنها را هميشگى و پايدار بداند، بلكه همۀ اينها عاريه است و دست به دست مى گردد</w:t>
      </w:r>
      <w:r>
        <w:rPr>
          <w:rFonts w:eastAsia="IRNazanin" w:cs="IRNazanin"/>
          <w:color w:val="111111"/>
          <w:sz w:val="28"/>
          <w:szCs w:val="28"/>
          <w:rtl w:val="true"/>
          <w:lang w:bidi="fa-IR"/>
        </w:rPr>
        <w:t>.</w:t>
      </w:r>
    </w:p>
    <w:p>
      <w:pPr>
        <w:pStyle w:val="Heading3"/>
        <w:numPr>
          <w:ilvl w:val="2"/>
          <w:numId w:val="1"/>
        </w:numPr>
        <w:rPr/>
      </w:pPr>
      <w:bookmarkStart w:id="335" w:name="__RefHeading___Toc983572_730472459"/>
      <w:bookmarkStart w:id="336" w:name="_Toc122"/>
      <w:bookmarkEnd w:id="335"/>
      <w:r>
        <w:rPr>
          <w:rtl w:val="true"/>
        </w:rPr>
        <w:t>همراهى ناملايمات با خوشى هاى دنيا</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عَيْشُهَا رَنِقٌ‌، وَ عَذْبُهَا أُجَاجٌ‌، وَ حُلْوُهَا 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و عيش دنيا تيره، و گواراىِ‌ آن شور، و شيرينى آن بسيار تلخ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تيره و كدر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و شورى با هم معنا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تلخ گياهى است كه در فارسى به آن صَبْرزرد مى گويند و در منطقۀ ما به آن چادُروا</w:t>
      </w:r>
      <w:r>
        <w:rPr>
          <w:rStyle w:val="FootnoteAnchor"/>
          <w:rtl w:val="true"/>
        </w:rPr>
        <w:footnoteReference w:id="100"/>
      </w:r>
      <w:r>
        <w:rPr>
          <w:rFonts w:ascii="IRNazanin" w:hAnsi="IRNazanin" w:eastAsia="IRNazanin"/>
          <w:color w:val="111111"/>
          <w:sz w:val="28"/>
          <w:sz w:val="28"/>
          <w:szCs w:val="28"/>
          <w:rtl w:val="true"/>
          <w:lang w:bidi="fa-IR"/>
        </w:rPr>
        <w:t xml:space="preserve">مى گفتند و به معناى بسيار تلخ است كه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تلفظ‍‌ مى شود؛ و صبر را كه مى گويند تلخ است چون از همين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دنيا همراه با كدورت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حتى افراد ثروتمند و ميلياردر نيز ممكن است مرضى داشته باشند و ناچار شوند نان سوخته بخورند، يا مثلاً فرزند ناقص الخلقه اى به دنيا آورده، يا هزار گرفتارى ديگر پيدا كنند؛ و خلاصه گوارايى دنيا براى انسان همراه با شورى و تلخى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همراه با كدورت است و گوارايى آن همراه با تلخى و شورى مى باشد، و شيرينى دنيا بسيار تلخ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غِذَاؤُهَا سِمَامٌ‌، وَ أَسْبَابُهَا رِمَامٌ‌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غذاى دنيا آلوده به سمّ‌ و كشنده، و وسايل يا ريسمانهاى آن پوسيده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و سُمّ‌ و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صحيح هستند و معناى آنها همان سمّى است كه كشنده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وسيله</w:t>
      </w:r>
      <w:bookmarkStart w:id="337" w:name="pg14748_134529"/>
    </w:p>
    <w:p>
      <w:pPr>
        <w:pStyle w:val="BookText"/>
        <w:rPr/>
      </w:pPr>
      <w:bookmarkEnd w:id="337"/>
      <w:r>
        <w:rPr>
          <w:rFonts w:ascii="IRNazanin" w:hAnsi="IRNazanin" w:eastAsia="IRNazanin"/>
          <w:color w:val="111111"/>
          <w:sz w:val="28"/>
          <w:sz w:val="28"/>
          <w:szCs w:val="28"/>
          <w:rtl w:val="true"/>
          <w:lang w:bidi="fa-IR"/>
        </w:rPr>
        <w:t xml:space="preserve">است؛ البته به ريسمان به اعتبار اين كه وسيلۀ ارتباط‍‌ و پيوند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پوسيده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خوشى هاى دنيا اين گونه نيست كه خالص و عارى از آلودگى باشد؛ همان غذاهاى دنيا كه براى انسان گوارا و خوشمزه است گاهى مشاهده مى كنيد كه آلوده به 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خوردنى هايى كه ويتامين و پروتئين دارد و مقوّى مى باشد داراى مواد سمّى هم هست و انسان را دچار بيماريهاى گوناگون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و ريسمانهاى دنيا كه بايد انسان را به مقصود برساند پوسيده و سست است و هنگامى كه انسان به آن چنگ مى زند پاره شده و باعث سقوط‍‌ انسان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غذاهاى دنيا آلوده به سمّ‌ و كشنده است، و وسايل يا ريسمانهايى كه به آنها چنگ مى زنند پوسيده است</w:t>
      </w:r>
      <w:r>
        <w:rPr>
          <w:rFonts w:eastAsia="IRNazanin" w:cs="IRNazanin"/>
          <w:color w:val="111111"/>
          <w:sz w:val="28"/>
          <w:szCs w:val="28"/>
          <w:rtl w:val="true"/>
          <w:lang w:bidi="fa-IR"/>
        </w:rPr>
        <w:t>.</w:t>
      </w:r>
    </w:p>
    <w:p>
      <w:pPr>
        <w:pStyle w:val="Heading3"/>
        <w:numPr>
          <w:ilvl w:val="2"/>
          <w:numId w:val="1"/>
        </w:numPr>
        <w:rPr/>
      </w:pPr>
      <w:bookmarkStart w:id="338" w:name="__RefHeading___Toc983574_730472459"/>
      <w:bookmarkStart w:id="339" w:name="_Toc123"/>
      <w:bookmarkEnd w:id="338"/>
      <w:r>
        <w:rPr>
          <w:rtl w:val="true"/>
        </w:rPr>
        <w:t>اهل دنيا در معرض مرگ و بيمارى</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حَيُّهَا بِعُرْضِ‌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وَ صَحِيحُهَا بِعُرْضِ‌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زندۀ آن در معرض و به سوى مرگ، و تندرست آن در معرض و به سوى بيمارى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در نسخه هاى نهج البلاغه ذكر شده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سمت و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هاى دنيا در معرض مرگ هستند و هيچ كس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صحيح و سالم هستند در معرض بيمارى قرار دارند؛ امروز سرحال و شادابند، ولى فردا ممكن است دچار امراض سختى مانند سكته، سرطان يا حوادث ديگر شوند</w:t>
      </w:r>
      <w:r>
        <w:rPr>
          <w:rFonts w:eastAsia="IRNazanin" w:cs="IRNazanin"/>
          <w:color w:val="111111"/>
          <w:sz w:val="28"/>
          <w:szCs w:val="28"/>
          <w:rtl w:val="true"/>
          <w:lang w:bidi="fa-IR"/>
        </w:rPr>
        <w:t>.</w:t>
      </w:r>
    </w:p>
    <w:p>
      <w:pPr>
        <w:pStyle w:val="Heading3"/>
        <w:numPr>
          <w:ilvl w:val="2"/>
          <w:numId w:val="1"/>
        </w:numPr>
        <w:rPr/>
      </w:pPr>
      <w:bookmarkStart w:id="340" w:name="__RefHeading___Toc983576_730472459"/>
      <w:bookmarkStart w:id="341" w:name="_Toc124"/>
      <w:bookmarkEnd w:id="340"/>
      <w:r>
        <w:rPr>
          <w:rtl w:val="true"/>
        </w:rPr>
        <w:t>ناپايدارى سلطنت و عزّت دنيا</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مُلْكُهَا مَسْلُوبٌ‌، وَ عَزِيزُهَا مَغْلُوبٌ‌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آن ربوده شده، و غالب آن شكست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پادشاهى، حكومت و سلطنت مى باشد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مالكيت اشياء است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است و انسانِ‌ عزيز به كسى گفته مى شود كه غالب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غلبه گاهى ظاهرى و گاهى نسبت به نفوس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عَزِيزُهَا مَغْلُوبٌ‌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عزيزِ دنيا و كسانى كه غلبه دارند و شما آنان را غالب مى دانيد پس از مدّت كوتاهى مغلوب و شكست خورده مى شوند؛ و در نهايت مغلوب عزرائيل و مرگ گشته و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مطالب علمى ممكن است تكرار مطلب مطلوب و مورد پسند نباشد؛ ولى در پندها و اندرزها اين چنين نيست، بلكه چون نوعاً مردم خواب هستند و خوابشان سنگين است بايد بارها مطلب را با عبارات و زبانهاى مختلف تكرار كرد تا شايد يكى از آنها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على عليه السلام يك مطلب را با تعبيراتِ‌ مختلف تكرار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مَوْفُورُهَا مَنْكُوبٌ‌، وَ جَارُهَا مَحْرُوبٌ‌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انبوه و افزون آن بلا ديده، و پناهندۀ آن غارت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نكبت زده، بلا ديده، و هم به معناى وارونه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كسى است كه مالش از دست رفته و غارت شده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مال و ثروت در دنيا گردآورى كرده اند گرفتار نكبت و بدبختى مى شوند و مال آنان تا پايان سالم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باغى دارند سرما و آفت زده و ميوه هايش از بين مى رود و يا آتش مى گيرد؛ و ثروتهاى ديگر نيز هر كدام به نحوى از دست انسان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به دنيا پناه بياورد در نهايت مال و ثروتش را از او مى گيرند و روانۀ قبرستانش مى كنند</w:t>
      </w:r>
      <w:r>
        <w:rPr>
          <w:rFonts w:eastAsia="IRNazanin" w:cs="IRNazanin"/>
          <w:color w:val="111111"/>
          <w:sz w:val="28"/>
          <w:szCs w:val="28"/>
          <w:rtl w:val="true"/>
          <w:lang w:bidi="fa-IR"/>
        </w:rPr>
        <w:t>.</w:t>
      </w:r>
      <w:bookmarkStart w:id="342" w:name="pg14748_134531"/>
    </w:p>
    <w:p>
      <w:pPr>
        <w:pStyle w:val="Heading3"/>
        <w:numPr>
          <w:ilvl w:val="2"/>
          <w:numId w:val="1"/>
        </w:numPr>
        <w:rPr/>
      </w:pPr>
      <w:bookmarkStart w:id="343" w:name="__RefHeading___Toc983578_730472459"/>
      <w:bookmarkStart w:id="344" w:name="_Toc125"/>
      <w:bookmarkEnd w:id="342"/>
      <w:bookmarkEnd w:id="343"/>
      <w:r>
        <w:rPr>
          <w:rtl w:val="true"/>
        </w:rPr>
        <w:t>جانشينى هاى عبرت آموز در دنيا</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فِي مَسَاكِنِ‌ مَنْ‌ كَانَ‌ قَبْلَكُمْ‌ أَطْوَلَ‌ أَعْمَاراً، وَ أَبْقى‌ آثَاراً، وَ أَبْعَدَ آمَالاً، وَ أَعَدَّ عَدِيداً، وَ أَكْثَفَ‌ جُنُوداً؟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در جاهاى كسانى كه پيش از شما بودند نيستيد؟ و حال آن كه عمرهاى آنان طولانى تر، و آثارشان با دوامتر، و آرزوهاشان دورتر، و شمار آنها بيشتر، و لشكرهايشان زيادتر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در گذشته هاى دور زندگى مى كردند، چه بسا عمرشان بسيار بيشتر از عمر انسانهاى زمان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دربارۀ عمر حضرت نوح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ميان آنان هزار سال جز پنجاه سال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نيز براى حضرت آدم عليه السلام و فرزندان او عمرهاى هزار سال، ششصد سال، پانصد سال و امثال آن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عمرِ انسانهاى پيشين كه بسيار بيشتر از عمر انسانهاى زمان ما بود، هيكل و قد آنان نيز خيلى بزرگ بوده است؛ مثلاً قوم عاد آنچنان انسانهاى تنومند و قوى هيكلى بوده اند</w:t>
      </w:r>
      <w:r>
        <w:rPr>
          <w:rStyle w:val="FootnoteAnchor"/>
          <w:rtl w:val="true"/>
        </w:rPr>
        <w:footnoteReference w:id="102"/>
      </w:r>
      <w:r>
        <w:rPr>
          <w:rFonts w:ascii="IRNazanin" w:hAnsi="IRNazanin" w:eastAsia="IRNazanin"/>
          <w:color w:val="111111"/>
          <w:sz w:val="28"/>
          <w:sz w:val="28"/>
          <w:szCs w:val="28"/>
          <w:rtl w:val="true"/>
          <w:lang w:bidi="fa-IR"/>
        </w:rPr>
        <w:t>كه در زمان ما مانند آنها وجود ندارد يا كمتر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آثار به جا مانده از آنان نيز بيشتر و بادوامتر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ها و قصرها و اهرام مصر را در نظر بگيريد كه مصرى ها آنها را ساخته و با اين كه در زمان ما علوم مختلف پيشرفت زيادى كرده است معلوم نيست بتوان مانند آنها را دوباره ساخت</w:t>
      </w:r>
      <w:r>
        <w:rPr>
          <w:rFonts w:eastAsia="IRNazanin" w:cs="IRNazanin"/>
          <w:color w:val="111111"/>
          <w:sz w:val="28"/>
          <w:szCs w:val="28"/>
          <w:rtl w:val="true"/>
          <w:lang w:bidi="fa-IR"/>
        </w:rPr>
        <w:t>.</w:t>
      </w:r>
      <w:bookmarkStart w:id="345" w:name="pg14748_134532"/>
    </w:p>
    <w:p>
      <w:pPr>
        <w:pStyle w:val="BookText"/>
        <w:rPr/>
      </w:pPr>
      <w:bookmarkEnd w:id="345"/>
      <w:r>
        <w:rPr>
          <w:rFonts w:ascii="IRNazanin" w:hAnsi="IRNazanin" w:eastAsia="IRNazanin"/>
          <w:color w:val="111111"/>
          <w:sz w:val="28"/>
          <w:sz w:val="28"/>
          <w:szCs w:val="28"/>
          <w:rtl w:val="true"/>
          <w:lang w:bidi="fa-IR"/>
        </w:rPr>
        <w:t>حضرت امير عليه السلام در ادامه خطاب به مردم زمان خود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انسانهاى پيشين نيز بسيار بيشتر از شما و لشكريانشان هم نيرومندتر و زيادتر بوده است و تاريخ پر است از جنگ هايى كه انسانها با همديگر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انسانها با ويژگى هاى ذكر شده همه رفتند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كه در جايگاه و منازل آنان جاگرفته ايد و بسيار ضعيف تر و لاغرتر از آنان هستيد انتظار داريد باقى بمانيد و از دنيا نرويد؟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فِي مَسَاكِنِ‌ مَنْ‌ كَانَ‌ قَبْلَكُمْ‌؟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شما در منازل و مساكن كسانى نيستيد كه پيش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 أَعْمَاراً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عمرشان طولانى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أَبْقى‌ آثَاراً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آثارشان باقى تر و بادوامتر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آمَالاً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آرزوهاى دور و درازتر از شما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تصور كند كه عمر طولانى ترى خواهد داشت، آرزوهاى او هم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پيشين كه نسبت به ما عمر طولانى ترى داشته اند، طبعاً داراى آرزوهاى بيشترى هم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 عَدِيداً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تعداد آنان بيشتر از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أَكْثَفَ‌ جُنُوداً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لشكرهاى آنان بسيار زياد بوده است</w:t>
      </w:r>
      <w:r>
        <w:rPr>
          <w:rFonts w:eastAsia="IRNazanin" w:cs="IRNazanin"/>
          <w:color w:val="111111"/>
          <w:sz w:val="28"/>
          <w:szCs w:val="28"/>
          <w:rtl w:val="true"/>
          <w:lang w:bidi="fa-IR"/>
        </w:rPr>
        <w:t>.</w:t>
      </w:r>
    </w:p>
    <w:p>
      <w:pPr>
        <w:pStyle w:val="Heading3"/>
        <w:numPr>
          <w:ilvl w:val="2"/>
          <w:numId w:val="1"/>
        </w:numPr>
        <w:rPr/>
      </w:pPr>
      <w:bookmarkStart w:id="346" w:name="__RefHeading___Toc983580_730472459"/>
      <w:bookmarkStart w:id="347" w:name="_Toc126"/>
      <w:bookmarkEnd w:id="346"/>
      <w:r>
        <w:rPr>
          <w:rtl w:val="true"/>
        </w:rPr>
        <w:t>بندگىِ‌ دنيا و گزينش بى ثمر آن</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 لِلدُّنْيَا أَيَّ‌ تَعَبُّدٍ، وَ آثَرُوهَا أَيَّ‌ إِيثَارٍ، ثُمَّ‌ ظَعَنُوا عَنْهَا بِغَيْرِ زَادٍ مُبَلِّغٍ‌، وَ لَاظَهْرٍ قَاطِعٍ‌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براى دنيا بندگى كردند چه بندگى كردنى، و آن را برگزيدند چه برگزيدنى؛ سپس از دنيا كوچ كردند بدون توشه اى كه رسانندۀ آنها به مقصد باشد، و بدون مركبى براى پيمودن راه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جايگاه پيشينيان هستيد كه داراى ويژگى هاى فوق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خصوصيات آنها اين بود كه برده وار دنيا را بندگى كرده و به دنبال</w:t>
      </w:r>
      <w:bookmarkStart w:id="348" w:name="pg14748_134533"/>
    </w:p>
    <w:p>
      <w:pPr>
        <w:pStyle w:val="BookText"/>
        <w:rPr/>
      </w:pPr>
      <w:bookmarkEnd w:id="348"/>
      <w:r>
        <w:rPr>
          <w:rFonts w:ascii="IRNazanin" w:hAnsi="IRNazanin" w:eastAsia="IRNazanin"/>
          <w:color w:val="111111"/>
          <w:sz w:val="28"/>
          <w:sz w:val="28"/>
          <w:szCs w:val="28"/>
          <w:rtl w:val="true"/>
          <w:lang w:bidi="fa-IR"/>
        </w:rPr>
        <w:t>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دنبال مقام و ثروتِ‌ دنيا بودند و آن را نسبت به هر چيز ديگرى برگزيده و مقدّم داشتند، آن هم چه برگزيدنى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پادشاهان و سلاطين بودند كه دنياى خود را بر همه چيز مقدّم كردند و براى حفظ‍‌ مقام و موقعيت خود فرزند و برادر خود را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از دنيا مسافرت كردند و يا به تعبير صحيح تر آنان را از دنيا مسافرت دادند و بردند، بدون اين كه براى سفر خود توشه اى فراهم سازند كه آنان را به مقصد نهايى برساند، و بدون اين كه مركبى داشته باشند تا بر آن سوار شده و راه را طى كنند و آنان را به مقصد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تَعَبَّدُوا لِلدُّنْيَا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خود را عبد و بردۀ دنيا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تعبّد و بندگى كردنى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آثَرُوهَا أَيَّ‌ إِيْثَارٍ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دنيا را بر چيزهاى ديگر برگزيده و مقدّم داشتند چه مقدّم داشتنى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ظَعَنُوا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افرادى كه از شما بسيار نيرومندتر و گردن كلفت تر بودند كوچ كردند و از دنيا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زَادٍ مُبَلِّغٍ‌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اين كه توشه اى براى خود فراهم كنند تا آنان را به مقصد نهايى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لَاظَهْرٍ قَاطِعٍ‌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بدون اين كه يك پشتى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مركب يا چيزى است كه بر آن سوار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پيمودن راه تهيه كرده باشند</w:t>
      </w:r>
      <w:r>
        <w:rPr>
          <w:rFonts w:eastAsia="IRNazanin" w:cs="IRNazanin"/>
          <w:color w:val="111111"/>
          <w:sz w:val="28"/>
          <w:szCs w:val="28"/>
          <w:rtl w:val="true"/>
          <w:lang w:bidi="fa-IR"/>
        </w:rPr>
        <w:t>.</w:t>
      </w:r>
    </w:p>
    <w:p>
      <w:pPr>
        <w:pStyle w:val="Heading3"/>
        <w:numPr>
          <w:ilvl w:val="2"/>
          <w:numId w:val="1"/>
        </w:numPr>
        <w:rPr/>
      </w:pPr>
      <w:bookmarkStart w:id="349" w:name="__RefHeading___Toc983582_730472459"/>
      <w:bookmarkStart w:id="350" w:name="_Toc127"/>
      <w:bookmarkEnd w:id="349"/>
      <w:r>
        <w:rPr>
          <w:rtl w:val="true"/>
        </w:rPr>
        <w:t>رفتار عبرت آموز دنيا با پيشينيانِ‌ توانمند</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بَلَغَكُمْ‌ أَنَّ‌ الدُّنْيَا سَخَتْ‌ لَهُمْ‌ نَفْساً بِفِدْيَةٍ‌، أَوْ أَعَانَتْهُمْ‌ بِمَعُونَةٍ‌، أَوْ أَحْسَنَتْ‌ لَهُمْ‌ صُحْبَةً‌؟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به شما رسيده است كه دنيا جان كسى را بخشيده باشد به خاطر فديه اى، يا آنان را به گونه اى كمك كرده،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خوبى براى آنان بوده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دنياپرستان براى رسيدن به دنيا جانفشانى كردند و حتى حاضر شدند كه برادر و فرزند خود را به قتل برسانند و يا مانند بعضى از پادشاهان چشمان فرزندان و</w:t>
      </w:r>
    </w:p>
    <w:p>
      <w:pPr>
        <w:pStyle w:val="BookText"/>
        <w:rPr/>
      </w:pPr>
      <w:r>
        <w:rPr>
          <w:rFonts w:ascii="Amiri" w:hAnsi="Amiri" w:eastAsia="Amiri" w:cs="Amiri"/>
          <w:color w:val="111111"/>
          <w:sz w:val="28"/>
          <w:sz w:val="28"/>
          <w:szCs w:val="28"/>
          <w:rtl w:val="true"/>
          <w:lang w:bidi="ar-SA"/>
        </w:rPr>
        <w:t>نزديكان خود را از حدقه درآورند،</w:t>
      </w:r>
      <w:r>
        <w:rPr>
          <w:rStyle w:val="FootnoteAnchor"/>
          <w:rtl w:val="true"/>
        </w:rPr>
        <w:footnoteReference w:id="103"/>
      </w:r>
      <w:r>
        <w:rPr>
          <w:rFonts w:ascii="IRNazanin" w:hAnsi="IRNazanin" w:eastAsia="IRNazanin"/>
          <w:color w:val="111111"/>
          <w:sz w:val="28"/>
          <w:sz w:val="28"/>
          <w:szCs w:val="28"/>
          <w:rtl w:val="true"/>
          <w:lang w:bidi="fa-IR"/>
        </w:rPr>
        <w:t>ولى آيا هرگز شنيده ايد كه دنيا جانى را فداى دوستان خود كرده باشد؟ مثلاً دنيا قبول كرده باشد اين فرد به لحاظ‍‌ اين كه شاه و يا قدرتمند است با دادن فديه جانش بخشيده شود تا نميرد؟ و آيا كسى شنيده است كه دنيا از مردن كسى جلوگيرى كرده باشد؟ يا در گرفتاريها دوستان خود را كمك و يارى نموده باشد؟</w:t>
      </w:r>
    </w:p>
    <w:p>
      <w:pPr>
        <w:pStyle w:val="BookText"/>
        <w:rPr/>
      </w:pPr>
      <w:r>
        <w:rPr>
          <w:rFonts w:ascii="IRNazanin" w:hAnsi="IRNazanin" w:eastAsia="IRNazanin"/>
          <w:color w:val="111111"/>
          <w:sz w:val="28"/>
          <w:sz w:val="28"/>
          <w:szCs w:val="28"/>
          <w:rtl w:val="true"/>
          <w:lang w:bidi="fa-IR"/>
        </w:rPr>
        <w:t>وقتى انسان در حال مرگ و سكرات آن است اگر ميلياردر هم باشد آيا ثروت او براى نجات از مرگ سودمند است و او را نجات مى دهد؟ يا حدّاقل شنيده ايد كه دنيا با اين فرد رفاقت و خوشرفتارى كرده باشد؟</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خبر رسيده است كه دنيا بخشيده باشد براى آنان نفسى را، يا به تعبير ديگر آيا جانى را فديه داده است كه كسى زنده بماند و نميرد؟ يا دنيا هنگام گرفتارى آنها كمكى به آنان كرده باشد، يا با آنان خوشرفتارى و رفاقت خوبى انجام داده باشد؟ نه، اين طور نيست و دنيا هيچ يك از اين كارها را براى دنيا دوستان انجام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أَرْهَقَتْهُمْ‌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بِالْقَوَادِحِ‌، وَ أَوْهَنَتْهُمْ‌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بِالْقَوَارِعِ‌، وَ ضَعْضَعَتْهُمْ‌ بِالنَّوَائِبِ‌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دنيا آنان را با بيماريها فرو گرفته، و به سبب كوبنده ها و سختى ها سست گردانيده، و به وسيلۀ حوادث ناگوار خوار و ذليل ساخته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بيماريها و يا كرم و شته هايى است كه به جان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درختان مى افتد و آنها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كرمها معمولاً به درخت ها آسيب مى رسانند و آنها را مى پوسانند،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مثل شرح ابن أبى الحديد و ابن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 سنگين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كوبنده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حادثه مى باشد، و به لحاظ‍‌ اين كه حوادث به ترتيب و به نوبت مى آيند از آنها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آيد كه همان ذلّت و خوارى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Style w:val="FootnoteAnchor"/>
          <w:rtl w:val="true"/>
        </w:rPr>
        <w:footnoteReference w:id="104"/>
      </w:r>
      <w:r>
        <w:rPr>
          <w:rFonts w:ascii="Amiri" w:hAnsi="Amiri" w:eastAsia="Amiri" w:cs="Amiri"/>
          <w:color w:val="111111"/>
          <w:sz w:val="28"/>
          <w:sz w:val="28"/>
          <w:szCs w:val="28"/>
          <w:rtl w:val="true"/>
          <w:lang w:bidi="ar-SA"/>
        </w:rPr>
        <w:t>كه هر دو صحيح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طوق و كمندى است كه به گردن حيوان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نه تنها دوستانِ‌ خود و دنياپرستان را يارى نمى كند بلكه آنان را با بارهاى سنگين و يا به وسيلۀ كرمهايى كه موجب بيمارى مى شود فرو گرفته و سلامتى شان و بتدريج خودشان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وسيلۀ كوبنده هايى مانند سيل و زلزله آنان را سست گردانيده و به وسيلۀ حوادثِ‌ ناگوار خوار و ذليل مى سازد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أَرْهَقَتْهُمْ‌ بِالْقَوَادِح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دنيا فرو گرفته است آنان را به وسيلۀ بيماريهايى كه آنان را مى پوساند و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أَرْهَقَتْهُمْ‌ بِالْفَوَادِحِ‌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آنان را دچار تنگنا كرده است به وسيلۀ بارهاى سنگينى كه بر آنان سنگينى مى 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اَوْهَقَتْهُم بِالفَوادِحِ‌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با فشارها و بارهاى سنگين به بند كشيده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أَوْهَنَتْهُمْ‌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دنيا آنان را سست و ضعيف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كوبنده ها يعنى بلاهاى سخت و طاقت فرسا؛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ضَعْضَعَتْهُمْ‌ بِالنَّوَائِبِ‌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ذليل ساخته است به وسيلۀ حوادثى كه براى آنها پيش مى آيد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عَفَّرَتْهُمْ‌ لِلْمَنَاخِرِ، وَ وَطِئَتْهُمْ‌ بِالْمَنَاسِمِ‌، وَ أَعَانَتْ‌ عَلَيْهِمْ‌ رَيْبَ‌ الْمَنُونِ‌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بينى آنان را به خاك ماليده، و به وسيلۀ سُم هاى خود آنان را پايمال ساخته، و عليه آنان حوادث روزگار را يارى رسانده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خاكمال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بينى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قسمتِ‌ پايين پاى شتر است كه به آن سَپَل يا سُم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حوادث،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روزگار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حوادث روزگار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بينى گذشتگان دنياپرست را به خاك ماليده است و آنان را به رو بر خاك انداخته و صورت و بينى شان را خاكمال نموده است؛ به تعبير ديگر آنان را شكست داده و در حالى كه صورت و شكم آنان را به خاك ماليده بر پشتشان سوار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آنان را زير پاى خود لگدمال و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كمك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انسانها و دوستداران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هولناك روزگار پيوسته و بيشتر بر آنان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تعبيراتى كه حضرت مى فرمايند اكثراً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لگدمال كردن با پاى شتران، به اين معناست كه دنيا نيز مانند شترى كه پاى خود را روى كسى يا چيزى بگذارد آن را از بين مى برد بر هر كسى فشار بياورد او را نابود و له مى 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بينى هايشان يا به خاطر بينى هايشان يعنى غرورشان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ماليده است، و آنان را به وسيلۀ سُم هاى خود لگدكوب كرده و زير پا گذاشته است، و عليه اين افراد كمك كرده است حوادث روزگار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دنيا كمكى هم كرده باشد به اين است كه حوادث روزگار را بر سر انسانها و دوستان خود پى درپى و بيشتر وارد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رَأَيْتُمْ‌ تَنَكُّرَهَا لِمَنْ‌ دَانَ‌ لَهَا، وَ آثَرَهَا وَ أَخْلَدَ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حَتّى‌ ظَعَنُوا عَنْهَا لِفِرَاقِ‌ الْأَبَدِ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حتماً مشاهده كرده ايد آشنايى ندادن دنيا را به كسى كه برايش سَرِ تسليم فرود آورده، و آن را برگزيده و علاقۀ به ماندگارى در آن داشت،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كوچ كردند براى جدايى هميشگى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 را به ناشناسى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دنيا سر فرود آوردن و خاضع و تسليم دنيا شدن و از دنيا اطاعت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ميل و علاقۀ به ماندگارى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أَخْلَدَ إِلَى الْأَرْضِ‌</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گرايش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البلاغۀ عبده و شرح ابن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نظر درست نمى آيد، چرا كه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همان گونه كه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مشاهده كرده ايد كه دنيا حتى به كسانى كه به آن عشق ورزيده اند و دينشان را دنيا قرار داده اند، خود را ناشناس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همۀ عمرِ خود را براى دنيا و ثروت اندوزى در آن صرف مى كنند، ناگهان مى بينيد كه سرطان گرفت و مرد، و يا همۀ ثروتش از دست مى رود؛ دنيا به اين فردى كه اين همه نسبت به آن عشق و علاقه داشت ناسپاسى مى كند و خود را ناشناس جلوه مى دهد تا اين كه سرانجام عاشقان و دوستداران دنيا براى هميشه از دنيا رفته و هرگز به آن باز نمى گردند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رَأَيْتُمْ‌ تَنَكُّرَهَا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خودتان ناشناسى و ناسپاسى دنيا را ديده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دَانَ‌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كسى كه براى دنيا سَرِ فرمانبردارى فرود آورده و تسليم دنيا شده است</w:t>
      </w:r>
      <w:r>
        <w:rPr>
          <w:rFonts w:eastAsia="IRNazanin" w:cs="IRNazanin"/>
          <w:color w:val="111111"/>
          <w:sz w:val="28"/>
          <w:szCs w:val="28"/>
          <w:lang w:bidi="fa-IR"/>
        </w:rPr>
        <w:t>6</w:t>
      </w:r>
      <w:r>
        <w:rPr>
          <w:rFonts w:eastAsia="IRNazanin" w:cs="IRNazanin"/>
          <w:color w:val="111111"/>
          <w:sz w:val="28"/>
          <w:szCs w:val="28"/>
          <w:rtl w:val="true"/>
          <w:lang w:bidi="fa-IR"/>
        </w:rPr>
        <w:t>.</w:t>
      </w:r>
      <w:bookmarkStart w:id="351" w:name="pg14748_134538"/>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آثَرَهَا وَ أَخْلَدَ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دنيا را برگزيده و بر هر چيز مقدّم داشته و به نگاه ماندگارى به آن ميل پيدا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ظَعَنُوا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اين كه دنياپرستان از دنيا بيرون رفتند و كوچ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لِفِرَاقِ‌ الْأَبَدِ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جدايى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مردند و براى هميشه از دنيا جدا گشتند</w:t>
      </w:r>
      <w:r>
        <w:rPr>
          <w:rFonts w:eastAsia="IRNazanin" w:cs="IRNazanin"/>
          <w:color w:val="111111"/>
          <w:sz w:val="28"/>
          <w:szCs w:val="28"/>
          <w:rtl w:val="true"/>
          <w:lang w:bidi="fa-IR"/>
        </w:rPr>
        <w:t>.</w:t>
      </w:r>
    </w:p>
    <w:p>
      <w:pPr>
        <w:pStyle w:val="Heading3"/>
        <w:numPr>
          <w:ilvl w:val="2"/>
          <w:numId w:val="1"/>
        </w:numPr>
        <w:rPr/>
      </w:pPr>
      <w:bookmarkStart w:id="352" w:name="__RefHeading___Toc983584_730472459"/>
      <w:bookmarkStart w:id="353" w:name="_Toc128"/>
      <w:bookmarkEnd w:id="352"/>
      <w:r>
        <w:rPr>
          <w:rtl w:val="true"/>
        </w:rPr>
        <w:t>دستاورد دنياخواهان</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زَوَّدَتْهُمْ‌ إِلَّا السَّغَبَ‌، أَوْ أَحَلَّتْهُمْ‌ إِلَّا الضَّنْكَ‌؟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دنيا جز گرسنگى به آنها توشه اى داد؟ و يا جز در تنگنا آنها را جاى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گرسنگى،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تنگى و تنگناست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دنيادوستان و دنياپرستان همۀ هستى و عمر و نعمت هاى خدادادى خود را در راه دنيا مصرف كردند، ولى آيا دنيا غير از اين كه آنان را بدون زاد و توشه و با دست خالى به عالم آخرت سپرد كار ديگرى براى آنان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به معناى گرسنگى است ولى در اينجا كنايه از دست خالى بودن از توشۀ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غير از اين است كه دنيا انسانها را در قبرِ تنگ قرار مى دهد؟ كسى كه در دنيا رئيس جمهور و يا ثروتمند و ميلياردر بوده بايد در قبر تنگ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دنيا به آنان زاد و توشه اى بخشيده است جز گرسنگى و دست خالى بودن‌؟ و آيا دنيا آنان را جا و مكان داده است جز در جاى تنگى‌؟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نَوَّرَتْ‌ لَهُمْ‌ إِلَّا الظُّلْمَةَ‌، أَوْ أَعْقَبَتْهُمْ‌ إِلَّا النَّدَامَةَ‌؟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جز تاريكى نورى به آنان داد؟ يا براى آنان جز پشيمانى به دنبال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هيچ چيزى به انسانها از مرگ نمى دهد مگر تاريكى قبر و پشيمانى پس از آن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براى زندگى، مقام، ثروت، كاخ و باغ دنيا دويده و تلاش كردند، هنگامى كه</w:t>
      </w:r>
    </w:p>
    <w:p>
      <w:pPr>
        <w:pStyle w:val="BookText"/>
        <w:rPr/>
      </w:pPr>
      <w:r>
        <w:rPr>
          <w:rFonts w:ascii="IRNazanin" w:hAnsi="IRNazanin" w:eastAsia="IRNazanin"/>
          <w:color w:val="111111"/>
          <w:sz w:val="28"/>
          <w:sz w:val="28"/>
          <w:szCs w:val="28"/>
          <w:rtl w:val="true"/>
          <w:lang w:bidi="fa-IR"/>
        </w:rPr>
        <w:t>مرگ آنان برسد، مخصوصاً در روز قيامت پشيمان مى شوند و مى گويند ما اين همه تلاش كرديم و عمر خود را تلف نموديم ولى اكنون چيزى در اختيار نداريم كه به كار ما بيايد و بايد جوابگوى اعمال خود هم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دنيا غير از تاريكى به آنان نورى داده است‌؟ و يا به دنبال آورده براى آنان غير از ندامت و پشيمانى‌؟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54" w:name="pg14748_134540"/>
    </w:p>
    <w:p>
      <w:pPr>
        <w:pStyle w:val="Heading2"/>
        <w:numPr>
          <w:ilvl w:val="1"/>
          <w:numId w:val="1"/>
        </w:numPr>
        <w:rPr/>
      </w:pPr>
      <w:bookmarkStart w:id="355" w:name="__RefHeading___Toc983586_730472459"/>
      <w:bookmarkStart w:id="356" w:name="_Toc129"/>
      <w:bookmarkEnd w:id="354"/>
      <w:bookmarkEnd w:id="355"/>
      <w:r>
        <w:rPr>
          <w:rtl w:val="true"/>
        </w:rPr>
        <w:t>«</w:t>
      </w:r>
      <w:r>
        <w:rPr>
          <w:rtl w:val="true"/>
        </w:rPr>
        <w:t xml:space="preserve">درس </w:t>
      </w:r>
      <w:r>
        <w:rPr/>
        <w:t>175</w:t>
      </w:r>
      <w:r>
        <w:rPr>
          <w:rtl w:val="true"/>
        </w:rPr>
        <w:t xml:space="preserve">» - </w:t>
      </w:r>
      <w:r>
        <w:rPr>
          <w:rtl w:val="true"/>
        </w:rPr>
        <w:t xml:space="preserve">خطبۀ </w:t>
      </w:r>
      <w:r>
        <w:rPr/>
        <w:t>111</w:t>
      </w:r>
      <w:r>
        <w:rPr>
          <w:rtl w:val="true"/>
        </w:rPr>
        <w:t xml:space="preserve"> (</w:t>
      </w:r>
      <w:r>
        <w:rPr>
          <w:rtl w:val="true"/>
        </w:rPr>
        <w:t>قسمت چهارم</w:t>
      </w:r>
      <w:r>
        <w:rPr>
          <w:rtl w:val="true"/>
        </w:rPr>
        <w:t>)</w:t>
      </w:r>
      <w:bookmarkEnd w:id="356"/>
    </w:p>
    <w:p>
      <w:pPr>
        <w:pStyle w:val="Heading3"/>
        <w:numPr>
          <w:ilvl w:val="2"/>
          <w:numId w:val="1"/>
        </w:numPr>
        <w:rPr/>
      </w:pPr>
      <w:bookmarkStart w:id="357" w:name="__RefHeading___Toc983588_730472459"/>
      <w:bookmarkStart w:id="358" w:name="_Toc130"/>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هشدار نسبت به دنياى توصيف شده</w:t>
      </w:r>
    </w:p>
    <w:p>
      <w:pPr>
        <w:pStyle w:val="BookText"/>
        <w:rPr/>
      </w:pPr>
      <w:r>
        <w:rPr>
          <w:rFonts w:ascii="Amiri" w:hAnsi="Amiri" w:eastAsia="Amiri" w:cs="Amiri"/>
          <w:color w:val="111111"/>
          <w:sz w:val="28"/>
          <w:sz w:val="28"/>
          <w:szCs w:val="28"/>
          <w:rtl w:val="true"/>
          <w:lang w:bidi="ar-SA"/>
        </w:rPr>
        <w:t>توجّه به فرجام كار</w:t>
      </w:r>
    </w:p>
    <w:p>
      <w:pPr>
        <w:pStyle w:val="BookText"/>
        <w:rPr/>
      </w:pPr>
      <w:r>
        <w:rPr>
          <w:rFonts w:ascii="IRNazanin" w:hAnsi="IRNazanin" w:eastAsia="IRNazanin"/>
          <w:color w:val="111111"/>
          <w:sz w:val="28"/>
          <w:sz w:val="28"/>
          <w:szCs w:val="28"/>
          <w:rtl w:val="true"/>
          <w:lang w:bidi="fa-IR"/>
        </w:rPr>
        <w:t>وضعيت طالبان دنيا پس از مرگ</w:t>
      </w:r>
    </w:p>
    <w:p>
      <w:pPr>
        <w:pStyle w:val="BookText"/>
        <w:rPr/>
      </w:pPr>
      <w:r>
        <w:rPr>
          <w:rFonts w:ascii="Amiri" w:hAnsi="Amiri" w:eastAsia="Amiri" w:cs="Amiri"/>
          <w:color w:val="111111"/>
          <w:sz w:val="28"/>
          <w:sz w:val="28"/>
          <w:szCs w:val="28"/>
          <w:rtl w:val="true"/>
          <w:lang w:bidi="ar-SA"/>
        </w:rPr>
        <w:t>توصيف خانۀ قبر</w:t>
      </w:r>
    </w:p>
    <w:p>
      <w:pPr>
        <w:pStyle w:val="BookText"/>
        <w:rPr/>
      </w:pPr>
      <w:r>
        <w:rPr>
          <w:rFonts w:ascii="IRNazanin" w:hAnsi="IRNazanin" w:eastAsia="IRNazanin"/>
          <w:color w:val="111111"/>
          <w:sz w:val="28"/>
          <w:sz w:val="28"/>
          <w:szCs w:val="28"/>
          <w:rtl w:val="true"/>
          <w:lang w:bidi="fa-IR"/>
        </w:rPr>
        <w:t>همسايگانِ‌ بى تفاوتِ‌ طالبان دنيا</w:t>
      </w:r>
    </w:p>
    <w:p>
      <w:pPr>
        <w:pStyle w:val="BookText"/>
        <w:rPr/>
      </w:pPr>
      <w:r>
        <w:rPr>
          <w:rFonts w:ascii="IRNazanin" w:hAnsi="IRNazanin" w:eastAsia="IRNazanin"/>
          <w:color w:val="111111"/>
          <w:sz w:val="28"/>
          <w:sz w:val="28"/>
          <w:szCs w:val="28"/>
          <w:rtl w:val="true"/>
          <w:lang w:bidi="fa-IR"/>
        </w:rPr>
        <w:t>مردگان، نزديكان دور از هم</w:t>
      </w:r>
    </w:p>
    <w:p>
      <w:pPr>
        <w:pStyle w:val="BookText"/>
        <w:rPr/>
      </w:pPr>
      <w:r>
        <w:rPr>
          <w:rFonts w:ascii="IRNazanin" w:hAnsi="IRNazanin" w:eastAsia="IRNazanin"/>
          <w:color w:val="111111"/>
          <w:sz w:val="28"/>
          <w:sz w:val="28"/>
          <w:szCs w:val="28"/>
          <w:rtl w:val="true"/>
          <w:lang w:bidi="fa-IR"/>
        </w:rPr>
        <w:t>ويژگى هاى ديگرِ مردگانِ‌ گورستان</w:t>
      </w:r>
    </w:p>
    <w:p>
      <w:pPr>
        <w:pStyle w:val="BookText"/>
        <w:rPr/>
      </w:pPr>
      <w:r>
        <w:rPr>
          <w:rFonts w:ascii="IRNazanin" w:hAnsi="IRNazanin" w:eastAsia="IRNazanin"/>
          <w:color w:val="111111"/>
          <w:sz w:val="28"/>
          <w:sz w:val="28"/>
          <w:szCs w:val="28"/>
          <w:rtl w:val="true"/>
          <w:lang w:bidi="fa-IR"/>
        </w:rPr>
        <w:t>تفاوتهاى قبل و بعد از مرگ</w:t>
      </w:r>
    </w:p>
    <w:p>
      <w:pPr>
        <w:pStyle w:val="BookText"/>
        <w:rPr/>
      </w:pPr>
      <w:r>
        <w:rPr>
          <w:rFonts w:ascii="IRNazanin" w:hAnsi="IRNazanin" w:eastAsia="IRNazanin"/>
          <w:color w:val="111111"/>
          <w:sz w:val="28"/>
          <w:sz w:val="28"/>
          <w:szCs w:val="28"/>
          <w:rtl w:val="true"/>
          <w:lang w:bidi="fa-IR"/>
        </w:rPr>
        <w:t>بازگشت به زمين با بدنهاى برهنه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همراهى اعمال آدمى در برزخ و قيامت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أَفَهذِهِ‌ تُؤْثِرُونَ‌، أَمْ‌ إِلَيْهَا تَطْمَئِنُّونَ‌، أَمْ‌ عَلَيْهَا تَحْرِصُونَ‌؟ فَبِئْسَتِ‌ الدَّارُ لِمَنْ‌ لَمْ‌ يَتَّهِمْهَا، وَ لَمْ‌ يَكُنْ‌ فِيهَا عَلى‌ وَجَلٍ‌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تَارِكُوهَا وَ ظَاعِنُونَ‌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وَاتَّعِظُوا فِيهَا بِالَّذِينَ‌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أَشَدُّ مِنَّا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حُمِلُوا إِلى‌ قُبُورِهِمْ‌ فَلا يُدْعَوْنَ‌ رُكْبَاناً، وَ أُنْزِلُوا الْأَجْدَاثَ‌ فَلا يُدْعَوْنَ‌ ضِيْفَاناً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لَهُمْ‌ مِنَ‌ الصَّفِيحِ‌ أَجْنَانٌ‌، وَ مِنَ‌ التُّرَابِ‌ 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الرُّفَاتِ‌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جِيرَةٌ‌ لَايُجِيبُونَ‌ دَاعِياً، وَ لَايَمْنَعُونَ‌ ضَيْماً، وَ لَايُبَالُونَ‌ مَنْدَبَةً‌؛ إِنْ‌ جِيدُوا لَمْ‌ يَفْرَحُوا، وَ إِنْ‌ قُحِطُوا لَمْ‌ يَقْنَطُوا؛ جَمِيعٌ‌ وَ هُمْ‌ آحَادٌ، وَ جِيرَةٌ‌ وَ هُمْ‌ أَبْعَادٌ؛ مُتَدَانُونَ‌ لا يَتَزَاوَرُونَ‌، وَ قَرِيبُونَ‌ لَايَتَقَارَبُونَ‌، حُلَمَاءُ قَدْ ذَهَبَتْ‌ أَضْغَانُهُمْ‌، وَ جُهَلاءُ قَدْ مَاتَتْ‌ أَحْقَادُهُمْ‌؛ لَايُخْشى‌ فَجْعُهُمْ‌، وَ لَايُرْجَى‌ دَفْعُهُمْ‌؛ اسْتَبْدَلُوا بِظَهْرِ الْأَرْضِ‌ بَطْناً، وَ بِالسَّعَةِ‌ ضِيْقاً، وَ بِالْأَهْلِ‌ غُرْبَةً‌، وَ بِالنُّورِ ظُلْمَةً‌؛ فَجَاءُوهَا كَمَا فَارَقُوهَا حُفَاةً‌ عُرَاةً‌، قَدْ ظَعَنُوا عَنْهَا بِأَعْمَالِهِمْ‌ إِلَى الْحَيَاةِ‌ الدَّائِمَةِ‌ وَالدَّارِ الْبَاقِيَةِ‌،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اى كه در جلسات قبل بدان مشغول بوديم دربارۀ دنيا و انتقاد از آن بود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عباراتى كه در پايان درس گذشته توضيح داديم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lang w:bidi="fa-IR"/>
        </w:rPr>
        <w:t>4</w:t>
      </w:r>
      <w:r>
        <w:rPr>
          <w:rFonts w:eastAsia="IRNazanin" w:cs="IRNazanin"/>
          <w:color w:val="111111"/>
          <w:sz w:val="28"/>
          <w:szCs w:val="28"/>
          <w:rtl w:val="true"/>
          <w:lang w:bidi="fa-IR"/>
        </w:rPr>
        <w:t>.</w:t>
      </w:r>
      <w:bookmarkStart w:id="359" w:name="pg14748_134543"/>
    </w:p>
    <w:p>
      <w:pPr>
        <w:pStyle w:val="BookText"/>
        <w:rPr/>
      </w:pPr>
      <w:bookmarkEnd w:id="359"/>
      <w:r>
        <w:rPr>
          <w:rFonts w:ascii="IRNazanin" w:hAnsi="IRNazanin" w:eastAsia="IRNazanin"/>
          <w:color w:val="111111"/>
          <w:sz w:val="28"/>
          <w:sz w:val="28"/>
          <w:szCs w:val="28"/>
          <w:rtl w:val="true"/>
          <w:lang w:bidi="fa-IR"/>
        </w:rPr>
        <w:t>حتى به افرادى كه وضعشان خوب است و از نعمت ها و خوشى هاى آن برخوردارند وفا نمى كند و دنيا از آنان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كسانى را كه در مجلس خطابۀ آن حضرت حضور داشته اند پند و اندرز مى دهند كه آيا شايسته است انسان اين دنيا را با ويژگى ها و نقص هايى كه دارد برگزيده و بر آخرت مقدّم دارد؟</w:t>
      </w:r>
      <w:r>
        <w:rPr>
          <w:rFonts w:eastAsia="IRNazanin" w:cs="IRNazanin"/>
          <w:color w:val="111111"/>
          <w:sz w:val="28"/>
          <w:szCs w:val="28"/>
          <w:rtl w:val="true"/>
          <w:lang w:bidi="fa-IR"/>
        </w:rPr>
        <w:t>!</w:t>
      </w:r>
    </w:p>
    <w:p>
      <w:pPr>
        <w:pStyle w:val="Heading3"/>
        <w:numPr>
          <w:ilvl w:val="2"/>
          <w:numId w:val="1"/>
        </w:numPr>
        <w:rPr/>
      </w:pPr>
      <w:bookmarkStart w:id="360" w:name="__RefHeading___Toc983590_730472459"/>
      <w:bookmarkStart w:id="361" w:name="_Toc131"/>
      <w:bookmarkEnd w:id="360"/>
      <w:r>
        <w:rPr>
          <w:rtl w:val="true"/>
        </w:rPr>
        <w:t>هشدار نسبت به دنياى توصيف شده</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أَفَهذِهِ‌ تُؤْثِرُونَ‌، أَمْ‌ إِلَيْهَا تَطْمَئِنُّونَ‌، أَمْ‌ عَلَيْهَا تَحْرِصُونَ‌؟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چنين دنيايى را برمى گزينيد؟ يا به آن آرامش مى يابيد؟ يا بر آن حرص مى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برگزيدن و مقدّم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توجّه به آن مهم است و بارها عرض كرده ام اين است كه آنچه از دنيا مورد مذمّت و انتقاد است دلبستگى به دنيا و علاقۀ زياد به آن مى باشد؛ علاقه و دلبستگى زيادى كه موجب شود انسان دين و وجدان و شخصيت خود را فداى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كسب روزى حلال خوب است و انسان بايد به دنبال آن باشد، بلكه گاه پذيرفتن يك پست و مقام براى ادارۀ كشور لازم و واجب مى شود؛ براى اين كه بالاخره مردم بدون حكومت نمى توانند زندگى كنند و اصل وجود حكومت و دولت از ضروريات زندگى بشرى است و در شرايطى ممكن است اداره كردن جايى و يا پذيرش مسئوليت و مقامى براى يك نفر وظيفۀ شرعى باشد، كه در اين صورت نمى تواند از زير بار مسئوليت شانه خالى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اميرالمؤمنين عليه السلام در راه جنگ بصره كفشش پاره شد و همان جا در گوشه اى نشست تا آن را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عنوان اعتراض خدمت آن حضرت عرض كرد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الآن و در اين شرايط‍‌ وقت دوختن كفش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خليفۀ مسلمانان هستيد و ما</w:t>
      </w:r>
    </w:p>
    <w:p>
      <w:pPr>
        <w:pStyle w:val="BookText"/>
        <w:rPr/>
      </w:pPr>
      <w:r>
        <w:rPr>
          <w:rFonts w:ascii="IRNazanin" w:hAnsi="IRNazanin" w:eastAsia="IRNazanin"/>
          <w:color w:val="111111"/>
          <w:sz w:val="28"/>
          <w:sz w:val="28"/>
          <w:szCs w:val="28"/>
          <w:rtl w:val="true"/>
          <w:lang w:bidi="fa-IR"/>
        </w:rPr>
        <w:t>در راه رفتن به جنگ مى باشيم و با اين همه شما نشسته ايد كفش خود را وصله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كنى ارزش اين كفش چه مقدار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شكسته يا يك تكه درهم بيشتر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لَهِيَ‌ أَحَبُّ‌ إِلَيَّ‌ مِنْ‌ إِمْرَتِكُمْ‌ إلّاأَنْ‌ أُقيمَ‌ حَقّاً أَوْ أَدْفَعَ‌ بَاطِلاً</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اين كفش پاره از مقام خلافت و حكومت بر مسلمانان پيش من محبوبتر است مگر اين كه بتوانم حقى را به پا بدارم يا باطلى را برطرف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فرمايش حضرت هم معلوم است؛ براى اين كه مقام مسئوليت مى آورد ولى كفش نيازِ انسان را برطرف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كفش واقعاً محبوبتر و بيشتر مورد نياز انسان است، و پست و مقام اگر براى اقامۀ حق و يا برطرف كردن باطل نباشد تنها نتيجه اش گرفتارى و مسئوليت است و نيازى را هم برطرف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حضرت فرمودند اگر اقامۀ حق و دفع باطل متوقف بر پذيرش مقامى باشد انسان نمى تواند نپذيرد؛ براى اين كه مقدمۀ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دنيايى كه مذمّت شده است دلبستگى و علاقۀ شديد به آن است، به طورى كه انسان دين و شخصيت خود را فداى دنيا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جهان زندان و ما زندانيان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 كن زندان و خود را وا رهان</w:t>
      </w:r>
    </w:p>
    <w:p>
      <w:pPr>
        <w:pStyle w:val="BookText"/>
        <w:rPr/>
      </w:pPr>
      <w:r>
        <w:rPr>
          <w:rFonts w:ascii="IRNazanin" w:hAnsi="IRNazanin" w:eastAsia="IRNazanin"/>
          <w:color w:val="111111"/>
          <w:sz w:val="28"/>
          <w:sz w:val="28"/>
          <w:szCs w:val="28"/>
          <w:rtl w:val="true"/>
          <w:lang w:bidi="fa-IR"/>
        </w:rPr>
        <w:t>چيست دنيا؟ از خدا غافل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قُماش و نقده و ميزان و زن</w:t>
      </w:r>
    </w:p>
    <w:p>
      <w:pPr>
        <w:pStyle w:val="BookText"/>
        <w:rPr/>
      </w:pPr>
      <w:r>
        <w:rPr>
          <w:rFonts w:ascii="Amiri" w:hAnsi="Amiri" w:eastAsia="Amiri" w:cs="Amiri"/>
          <w:color w:val="111111"/>
          <w:sz w:val="28"/>
          <w:sz w:val="28"/>
          <w:szCs w:val="28"/>
          <w:rtl w:val="true"/>
          <w:lang w:bidi="ar-SA"/>
        </w:rPr>
        <w:t>مال را كز بهر دين باشى حَمول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خواندش رسول</w:t>
      </w:r>
    </w:p>
    <w:p>
      <w:pPr>
        <w:pStyle w:val="BookText"/>
        <w:rPr/>
      </w:pPr>
      <w:r>
        <w:rPr>
          <w:rFonts w:ascii="IRNazanin" w:hAnsi="IRNazanin" w:eastAsia="IRNazanin"/>
          <w:color w:val="111111"/>
          <w:sz w:val="28"/>
          <w:sz w:val="28"/>
          <w:szCs w:val="28"/>
          <w:rtl w:val="true"/>
          <w:lang w:bidi="fa-IR"/>
        </w:rPr>
        <w:t>آب در كشتى هلاكِ‌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اندر زيرِ كشتى پُشتى است</w:t>
      </w:r>
    </w:p>
    <w:p>
      <w:pPr>
        <w:pStyle w:val="BookText"/>
        <w:rPr/>
      </w:pPr>
      <w:r>
        <w:rPr>
          <w:rFonts w:ascii="IRNazanin" w:hAnsi="IRNazanin" w:eastAsia="IRNazanin"/>
          <w:color w:val="111111"/>
          <w:sz w:val="28"/>
          <w:sz w:val="28"/>
          <w:szCs w:val="28"/>
          <w:rtl w:val="true"/>
          <w:lang w:bidi="fa-IR"/>
        </w:rPr>
        <w:t>چون كه مال و مُلك را از دل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سليمان خويش جز مسكين نخواند</w:t>
      </w:r>
      <w:r>
        <w:rPr>
          <w:rStyle w:val="FootnoteAnchor"/>
          <w:rtl w:val="true"/>
        </w:rPr>
        <w:footnoteReference w:id="10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نمى توان گفت چون دنيا مذمّت شده است پس مردم نبايد به دنبال كار كردن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 كردن براى به دست آوردنِ‌ روزى حلال و براى اين كه انسان زن و فرزندان خود را اداره كند و محتاج مردم نباشد عبادت و مطلوب شرع و عقلل</w:t>
      </w:r>
      <w:r>
        <w:rPr>
          <w:rFonts w:eastAsia="IRNazanin" w:cs="IRNazanin"/>
          <w:color w:val="111111"/>
          <w:sz w:val="28"/>
          <w:szCs w:val="28"/>
          <w:rtl w:val="true"/>
          <w:lang w:bidi="fa-IR"/>
        </w:rPr>
        <w:t>.</w:t>
      </w:r>
      <w:bookmarkStart w:id="362" w:name="pg14748_134545"/>
    </w:p>
    <w:p>
      <w:pPr>
        <w:pStyle w:val="BookText"/>
        <w:rPr/>
      </w:pPr>
      <w:bookmarkEnd w:id="3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مذموم است و نبايد باشد دلبستگى و علاقۀ مفرط‍‌ به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دنيا را با همۀ عيوبش برگزيده و بر آخرت مقدّم مى داريد؟ يا نسبت به چنين دنيايى اطمينان داريد و با به دست آوردن آن آرامش مى يابيد؟ يا نسبت به آن حرص مى ورزيد؟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فَبِئْسَتِ‌ الدَّارُ لِمَنْ‌ لَمْ‌ يَتَّهِمْهَا، وَ لَمْ‌ يَكُنْ‌ فِيهَا عَلى‌ وَجَلٍ‌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 خانه اى است براى كسى كه آن را متهم نكرده، و در دنيا بر ترس از آن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دنيا براى كسى كه آن را متهم نكند بد است، يعنى نسبت به آن بدبين و بدگمان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دنيا بسيار اطمينان و علاقه داشته باشد و به فكر اين نباشد كه ممكن است دنيا روزگارى از او گرفته شود بد سرانجامى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معمولاً به دنبال محبت دنيا بدبختى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از دنيا بترسد و با آن با احتياط‍‌ و با ترس و لرز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مقام پيدا كرد بايد از عاقبت آن در هراس باشد كه مبادا كار خلافى انجام دهد و در نتيجه هنگامى كه مقام خود را از دست مى دهد و يا از دنيا مى رود دنيا و آخرت خود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 خانه اى است دنيا براى كسى كه آن را متهم نكرده است و در دنيا از آن ترس نداشته است</w:t>
      </w:r>
      <w:r>
        <w:rPr>
          <w:rFonts w:eastAsia="IRNazanin" w:cs="IRNazanin"/>
          <w:color w:val="111111"/>
          <w:sz w:val="28"/>
          <w:szCs w:val="28"/>
          <w:rtl w:val="true"/>
          <w:lang w:bidi="fa-IR"/>
        </w:rPr>
        <w:t>.</w:t>
      </w:r>
    </w:p>
    <w:p>
      <w:pPr>
        <w:pStyle w:val="Heading3"/>
        <w:numPr>
          <w:ilvl w:val="2"/>
          <w:numId w:val="1"/>
        </w:numPr>
        <w:rPr/>
      </w:pPr>
      <w:bookmarkStart w:id="363" w:name="__RefHeading___Toc983592_730472459"/>
      <w:bookmarkStart w:id="364" w:name="_Toc132"/>
      <w:bookmarkEnd w:id="363"/>
      <w:r>
        <w:rPr>
          <w:rtl w:val="true"/>
        </w:rPr>
        <w:t>توجّه به فرجام كار</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تَارِكُوهَا وَ ظَاعِنُونَ‌ عَنْهَا؛ وَاتَّعِظُوا فِيهَا بِالَّذِينَ‌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مَنْ‌ أَشَدُّ مِنَّا قُوَّةً‌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شما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ترك كنندۀ دنيا و كوچ كنندۀ از آنيد؛ و پند بگيريد در دنيا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ما نيرومندتر باشد؟</w:t>
      </w:r>
      <w:r>
        <w:rPr>
          <w:rFonts w:eastAsia="IRNazanin" w:cs="IRNazanin"/>
          <w:color w:val="111111"/>
          <w:sz w:val="28"/>
          <w:szCs w:val="28"/>
          <w:rtl w:val="true"/>
          <w:lang w:bidi="fa-IR"/>
        </w:rPr>
        <w:t>»)</w:t>
      </w:r>
      <w:bookmarkStart w:id="365" w:name="pg14748_134546"/>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افتعال هنگامى كه فاءالفعل واو باشد قلب به تاء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به باب افتعال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خود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خواهى نخواهى دنيا را ترك خواهيد كرد و از دنيا سفر كرده به عالم برزخ و آخرت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سرنوشت كسانى پند بگيريد كه در دنيا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نيرويش از ما زيادتر باشد؟ كيست كه قدرتش از ما بيشتر باشد؟ ما كه دنيا را مسخّر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ابَر قدرت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ادّعاها در گذشته زياد بوده است و انسان بايد از سرنوشت آنان پند بگيرد و بداند كه اگر ثروتمند است ممكن است امروز و فردا ورشكست شود، و اگر صاحب مقام و موقعيت است ممكن است پس از مدّتى با آبروى از دست رفته بركنار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قدرت و ثروت خود به نحوى كه مورد رضايت خدا باشد استفاده كند، كه در اين صورت خدماتش پيش خداوند ارزشمند است و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شما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بِأَنَّكُمْ‌ تَارِكُوهَا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شما خواهى نخواهى دنيا را ترك خواهيد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ظَاعِنُونَ‌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دنيا كوچ خواهيد كرد و به عالم برزخ و قيامت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وَاتَّعِظُوا فِيهَا بِالَّذِينَ‌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پند بگيريد و موعظه بپذيريد در دنيا از سرنوشت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كيست كه از ما نيرو و توانش بيشتر باشد؟</w:t>
      </w:r>
    </w:p>
    <w:p>
      <w:pPr>
        <w:pStyle w:val="Heading3"/>
        <w:numPr>
          <w:ilvl w:val="2"/>
          <w:numId w:val="1"/>
        </w:numPr>
        <w:rPr/>
      </w:pPr>
      <w:bookmarkStart w:id="366" w:name="__RefHeading___Toc983594_730472459"/>
      <w:bookmarkStart w:id="367" w:name="_Toc133"/>
      <w:bookmarkEnd w:id="366"/>
      <w:r>
        <w:rPr>
          <w:rtl w:val="true"/>
        </w:rPr>
        <w:t>وضعيت طالبان دنيا پس از مرگ</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إِلى‌ قُبُورِهِمْ‌ فَلا يُدْعَوْنَ‌ رُكْبَاناً، وَ أُنْزِلُوا الْأَجْدَاثَ‌ فَلا يُدْعَوْنَ‌ ضِيْفَاناً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سوى گورهايشان به دوش كشيده شدند پس آنان را سواره نمى گويند، و در گورهاشان فرود آورده شدند پس آنان را مهمان نمى خوانند</w:t>
      </w:r>
      <w:r>
        <w:rPr>
          <w:rFonts w:eastAsia="IRNazanin" w:cs="IRNazanin"/>
          <w:color w:val="111111"/>
          <w:sz w:val="28"/>
          <w:szCs w:val="28"/>
          <w:rtl w:val="true"/>
          <w:lang w:bidi="fa-IR"/>
        </w:rPr>
        <w:t>.)</w:t>
      </w:r>
      <w:bookmarkStart w:id="368" w:name="pg14748_134547"/>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بسيار قدرتمند و نيرومند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نيرو و قدرتش بيشتر از ماست‌؟ همين افراد هنگامى كه مردند آنان را بدون اختيار در تابوت گذاشتند و به سوى قبرهايشان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دنيا هر كس كه باشد و هر موقعيت و ثروتى كه داشته باشد بالاخره وقتى كه از دنيا رفت او را در تابوت بر دوش مى گيرند و در قبر وارد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او را بر دوش مى كشند تا به قبر برسانند او را سواره نمى خوانند؛ براى اين كه سواره اصطلاحاً به كسى مى گويند كه با اختيار و قدرت خود سوار شتر و اسب يا ماشين و هواپيما شده باشد يا براى قدرت نمايى سواره حركت كند، ولى كسى كه از دنيا رفته و از خود اختيارى ندارد و به عنوان يك مردۀ بيچاره او را در تابوت گذاشته و بر دوش مى برند تا به قبر برسانند سواره نمى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هنگامى كه مرده را در قبر مى گذارند، با اين كه برحسب ظاهر به جاى جديدى منتقل شده است و بايد او را مهمان بدانند و احترام كنند ولى او را مهمان نمى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اختيار به خانۀ شما وارد شود مهمان است و از او پذيرايى مى كنيد؛ اما كسى كه او را در قبر وارد مى كنند مهمان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سوى قبرهاى خود برده شدند پس به آنان سواره نمى گويند، و در گورهاى خود فرود آورده شدند پس آنان را مهمان نمى خوانند</w:t>
      </w:r>
      <w:r>
        <w:rPr>
          <w:rFonts w:eastAsia="IRNazanin" w:cs="IRNazanin"/>
          <w:color w:val="111111"/>
          <w:sz w:val="28"/>
          <w:szCs w:val="28"/>
          <w:rtl w:val="true"/>
          <w:lang w:bidi="fa-IR"/>
        </w:rPr>
        <w:t>.</w:t>
      </w:r>
    </w:p>
    <w:p>
      <w:pPr>
        <w:pStyle w:val="Heading3"/>
        <w:numPr>
          <w:ilvl w:val="2"/>
          <w:numId w:val="1"/>
        </w:numPr>
        <w:rPr/>
      </w:pPr>
      <w:bookmarkStart w:id="369" w:name="__RefHeading___Toc983596_730472459"/>
      <w:bookmarkStart w:id="370" w:name="_Toc134"/>
      <w:bookmarkEnd w:id="369"/>
      <w:r>
        <w:rPr>
          <w:rtl w:val="true"/>
        </w:rPr>
        <w:t>توصيف خانۀ قبر</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لَهُمْ‌ مِنَ‌ الصَّفِيحِ‌ أَجْنَانٌ‌، وَ مِنَ‌ التُّرَابِ‌ أَكْفَانٌ‌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الرُّفَاتِ‌ جِيرَانٌ‌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آنان از سنگ 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پهنۀ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و از خاك كفن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استخوانهاى پوسيده همسايگانى قرار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Style w:val="FootnoteAnchor"/>
          <w:rtl w:val="true"/>
        </w:rPr>
        <w:footnoteReference w:id="111"/>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پوشش و سرپناه يا خانه؛ و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لَكُمْ‌ مِنَ‌ الْجِبالِ‌ أَكْناناً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قرار داد از كوهها براى شما پوشش ها و پناهگاههايى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سطح اشياء پهن و همچنين سنگ پهن است، و در اينجا مقصود سنگ پهن است؛ البته عبده آن را به پهنۀ زمين معنا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قبلاً هم عرض كرده ام</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پوشيدن است؛ و به همين اعتبار بچه در شكم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در اينجا هم چون قبر بدن انسان را مى پوشاند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همان پارچه اى است كه مردگان را با آن مى پوشانند و دفن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استخوانهاى پوسيده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دنيا قدرت و ثروت و موقعيتى داشتند، هنگامى كه از دنيا رفتند بر روى تابوت بردوش كشيده مى شوند؛ و براى او از سنگ پهن قبر كوچكى قرار مى دهند و خاكِ‌ قبر كفن و يا جايگاه خانۀ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ابتدا با پارچه و امثال آن كفن مى شوند ولى كفن هاى پارچه اى بتدريج مى پوسد و اطراف مرده را خاك فرا مى گيرد و در حقيقت كفن دائمى او در قبر همان خاكها مى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به لحاظ‍‌ اين كه مردگان را در گورستانها دفن مى كنند، اطراف اين شخصى را كه تازه از دنيا رفته و دفن شده است استخوانهاى فرسوده و پوسيدۀ زيادى فرا گرفته است، و در حقيقت همان استخوانهاى پوسيده اى كه در قبرهاى اطراف قرار دارد همسايگان اين فرد تازه دفن شده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71" w:name="pg14748_134549"/>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قرار داده شد براى اين كسانى كه بردوش گرفته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الصَّفِيحِ‌ أَجْنانٌ‌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سنگِ‌ پهن و يا پهنۀ زمين قبرهايى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التُّرَابِ‌ أَكْفَانٌ‌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خاك كفن هايى،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التُّرَابِ‌ أَكْنَانٌ‌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خاك براى آنان پوشش ها و خانه هايى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الرُّفَاتِ‌ جِيرَانٌ‌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استخوانهاى پوسيده همسايگانى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همسايگان آنان از استخوانهاى پوسيدۀ ديگر مردگان است</w:t>
      </w:r>
      <w:r>
        <w:rPr>
          <w:rFonts w:eastAsia="IRNazanin" w:cs="IRNazanin"/>
          <w:color w:val="111111"/>
          <w:sz w:val="28"/>
          <w:szCs w:val="28"/>
          <w:rtl w:val="true"/>
          <w:lang w:bidi="fa-IR"/>
        </w:rPr>
        <w:t>.</w:t>
      </w:r>
    </w:p>
    <w:p>
      <w:pPr>
        <w:pStyle w:val="Heading3"/>
        <w:numPr>
          <w:ilvl w:val="2"/>
          <w:numId w:val="1"/>
        </w:numPr>
        <w:rPr/>
      </w:pPr>
      <w:bookmarkStart w:id="372" w:name="__RefHeading___Toc983598_730472459"/>
      <w:bookmarkStart w:id="373" w:name="_Toc135"/>
      <w:bookmarkEnd w:id="372"/>
      <w:r>
        <w:rPr>
          <w:rtl w:val="true"/>
        </w:rPr>
        <w:t>همسايگانِ‌ بى تفاوتِ‌ طالبان دنيا</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جِيرَةٌ‌ لَايُجِيبُونَ‌ دَاعِياً، وَ لَايَمْنَعُونَ‌ ضَيْماً، وَ لَايُبَالُونَ‌ مَنْدَبَةً‌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همسايگانى هستند كه هيچ خواننده اى را پاسخ نمى دهند، و هيچ ظلم و ستمى را دفع نمى كنند، و به هيچ نوحه و گريه اى توجّه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بَالى‌،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اعتنا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ظلم و 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استخوانهاى پوسيده اى كه در قبرها هستند و به عنوان همسايگانِ‌ شخص تازه دفن شده به شمار مى آيند، هر چه با آنان سخن بگوييد و يا آنها را صدا بزنيد جوابى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به داد همديگر نمى رسند و زبانى ندارند كه با ديگران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بگذريم از اين كه انسان با مردن فانى نمى شود و به عالم برزخ مى رود و در آن عالم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سخن ما در اينجا دربارۀ بدنهايى است كه در قبر قرار دارد و نمى توانند يكديگر را يارى كنند و به همديگر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آنها عذاب ببيند بقيه به كمك او نمى آيند، و يا اگر نكير و منكر به او عتاب كنند مردگان ديگر و يا استخوانهاى پوسيده در قبرهاى ديگر به كمك او نمى آيند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اگر كسى بر سر يكى از قبرها گريه و زارى كند، اين همسايه ها كه همان استخوانهاى پوسيده هستند به آن گريه كننده اعتنايى نمى كنند و او را تسليت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يا پسر يا همسرى بر سر قبر پدر يا همسر خود نشسته است و</w:t>
      </w:r>
    </w:p>
    <w:p>
      <w:pPr>
        <w:pStyle w:val="BookText"/>
        <w:rPr/>
      </w:pPr>
      <w:r>
        <w:rPr>
          <w:rFonts w:ascii="IRNazanin" w:hAnsi="IRNazanin" w:eastAsia="IRNazanin"/>
          <w:color w:val="111111"/>
          <w:sz w:val="28"/>
          <w:sz w:val="28"/>
          <w:szCs w:val="28"/>
          <w:rtl w:val="true"/>
          <w:lang w:bidi="fa-IR"/>
        </w:rPr>
        <w:t>گريه مى كند يا به سر خود زده و شيون سر مى دهد، استخوانهاى پوسيدۀ هم جوار خطاب به اين گريه كننده نمى گويند عزيزم گريه نكن، خدا صبرت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استخوانهاى پوسيده اى كه در قبرها هستند همسايگانى اند كه اجابت نمى كنند و جواب نمى دهند به كسى كه آنان را بخواند، و ظلمى را نسبت به كسى دفع نمى كنند، و به هيچ ندبه و گريه اى اعتنا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جِيدُوا لَمْ‌ يَفْرَحُوا، وَ إِنْ‌ قُحِطُوا لَمْ‌ يَقْنَطُوا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باران بر آنان بارد شاد نشوند، و اگر قحطى به آنان رو آورد نااميد نگردند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سخاوت است، و باران به اعتبار اين كه رحمت و نعمت خداوند است جود خداوند به شمار مى آيد؛ و در اين عبارت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صورت فعل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همان باران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انسانها كه زنده هستيم اگر باران بيايد خوشحال مى شويم و آن را نعمت الهى مى دانيم، ولى اجسادى كه در قبر هستند هر چه هم باران بيايد براى آنها خوشحالى ندارد و از آمدن و نيامدن باران خوشحال يا ناراحت نمى شوند؛ براى اين كه باران براى باغ و كشاورزىِ‌ ما انسانهاى زنده مفيد است، ولى براى اجسادى كه از اين دنيا مفارقت كرده اند آمدن باران سودى ندارد و باغ و راغ آنها سبز و خرّم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قحطى نيز بيايد مأيوس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 نسبت به آمدن باران و مأيوس شدن از قحطى مخصوص انسانهاى زنده است، اين حالات در ميان مردگان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خوشحالى و ناراحتى دارند اما علّت خوشحالى و ناراحتى آنان اعمالِ‌ خوب و بد خودشان است و يا چيزهايى است كه برايشان خيرات فرستاده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اجساد باران ببارد شادمان نشوند، و اگر دچار قحطى شوند مأيوس نگردند</w:t>
      </w:r>
      <w:r>
        <w:rPr>
          <w:rFonts w:eastAsia="IRNazanin" w:cs="IRNazanin"/>
          <w:color w:val="111111"/>
          <w:sz w:val="28"/>
          <w:szCs w:val="28"/>
          <w:rtl w:val="true"/>
          <w:lang w:bidi="fa-IR"/>
        </w:rPr>
        <w:t>.</w:t>
      </w:r>
      <w:bookmarkStart w:id="374" w:name="pg14748_134551"/>
    </w:p>
    <w:p>
      <w:pPr>
        <w:pStyle w:val="Heading3"/>
        <w:numPr>
          <w:ilvl w:val="2"/>
          <w:numId w:val="1"/>
        </w:numPr>
        <w:rPr/>
      </w:pPr>
      <w:bookmarkStart w:id="375" w:name="__RefHeading___Toc983600_730472459"/>
      <w:bookmarkStart w:id="376" w:name="_Toc136"/>
      <w:bookmarkEnd w:id="374"/>
      <w:bookmarkEnd w:id="375"/>
      <w:r>
        <w:rPr>
          <w:rtl w:val="true"/>
        </w:rPr>
        <w:t>مردگان، نزديكان دور از هم</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وَ هُمْ‌ آحَادٌ، وَ جِيرَةٌ‌ وَ هُمْ‌ أَبْعَادٌ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جمع اند و تنها مى باشند، و همسايه اند و از يكديگر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قبرستانى مردگان زيادى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يك قبرستان هزاران مرده دفن شده باشند ولى هر كدام در قبر خود تنها هستند و هيچ كدام از آنان به فرياد هم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قبر و عالم برزخ در عذاب است و ديگرى در نعمت به سر مى برد و كارى به كار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يك جمعيت اگر اجتماع حقيقى داشته باشند بايد همصدا و هماهنگ بوده و از يكديگر دستگيرى نمايند؛ حال آن كه مرده هايى كه در يك قبرستان مدفون هستند اين چنين نيستند و با اين كه از نظر ظاهر همسايۀ همديگر هستند ولى در واقع از همديگر دور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جمع اند و در يك قبرستان هستند در حالى كه هر كدام جدا جدا مى باشند، و همۀ آنان همسايۀ همديگرند و حال آن كه از يكديگر دور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مُتَدَانُونَ‌ لَايَتَزَاوَرُونَ‌، وَ قَرِيبُونَ‌ لَايَتَقَارَبُونَ‌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نزديكانى هستند كه به ديدار يكديگر نمى روند، و خويشاوندانى هستند كه با هم خويشاوندى نمى كنند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يك قبرستان دفن شده اند قبرهايشان نزديك يكديگر است، ولى به زيارت همديگر نمى روند و از يكديگر دلجويى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پيش از مرگ اصرار داشت او را كنار پدر، مادر يا برادر و خواهرش دفن كنند، هنگامى كه او را همان جا كه گفته يا وصيّت كرده بود دفن مى كنند به زيارت پدر و مادر و يا برادر و خواهر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 قبر او دفن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رود</w:t>
      </w:r>
      <w:r>
        <w:rPr>
          <w:rFonts w:eastAsia="IRNazanin" w:cs="IRNazanin"/>
          <w:color w:val="111111"/>
          <w:sz w:val="28"/>
          <w:szCs w:val="28"/>
          <w:rtl w:val="true"/>
          <w:lang w:bidi="fa-IR"/>
        </w:rPr>
        <w:t>.</w:t>
      </w:r>
      <w:bookmarkStart w:id="377" w:name="pg14748_134552"/>
    </w:p>
    <w:p>
      <w:pPr>
        <w:pStyle w:val="BookText"/>
        <w:rPr/>
      </w:pPr>
      <w:bookmarkEnd w:id="377"/>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همديگر نزديك هستند اما به زيارت هم نمى روند، و نزديك همديگرند اما به ديدن هم نمى روند و احوالپرسى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قَرِيبُونَ‌ لَايَتَقَارَبُونَ‌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باشد كه خويشاوند و رحِم يكديگرند ولى اظهار خويشاوندى نمى كنند</w:t>
      </w:r>
      <w:r>
        <w:rPr>
          <w:rFonts w:eastAsia="IRNazanin" w:cs="IRNazanin"/>
          <w:color w:val="111111"/>
          <w:sz w:val="28"/>
          <w:szCs w:val="28"/>
          <w:rtl w:val="true"/>
          <w:lang w:bidi="fa-IR"/>
        </w:rPr>
        <w:t>.</w:t>
      </w:r>
    </w:p>
    <w:p>
      <w:pPr>
        <w:pStyle w:val="Heading3"/>
        <w:numPr>
          <w:ilvl w:val="2"/>
          <w:numId w:val="1"/>
        </w:numPr>
        <w:rPr/>
      </w:pPr>
      <w:bookmarkStart w:id="378" w:name="__RefHeading___Toc983602_730472459"/>
      <w:bookmarkStart w:id="379" w:name="_Toc137"/>
      <w:bookmarkEnd w:id="378"/>
      <w:r>
        <w:rPr>
          <w:rtl w:val="true"/>
        </w:rPr>
        <w:t>ويژگى هاى ديگرِ مردگان گورستان</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حُلَمَاءُ قَدْ ذَهَبَتْ‌ أَضْغَانُهُمْ‌، وَ جُهَلاءُ قَدْ مَاتَتْ‌ أَحْقَادُهُمْ‌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بردبارانى هستند كه كينه هايشان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است، و نادانانى اند كه كينه هايشان 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 تا هنگامى كه زنده هستند نسبت به يكديگر دشمنى و يا دوستى دارند؛ نسبت به يكى اظهار دوستى و علاقه مى كنند و نسبت به ديگرى اظهار كينه و حسد كرده و دشمن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از دنيا رفتند، ديگر اين اجسادى كه كنار يكديگر دفن شده اند نسبت به هم اظهار دوستى و دشمنى نمى كنند و بى خاصيت در قبرهاى خود خوابيده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كه مى دانيد در عالم برزخ و قيامت اين دوستى ها و دشمنى ها به يك معناى خاص ادامه دارد؛ ولى حضرت در اينجا دربارۀ بدنها و اجساد مردگان سخن مى گويد كه در قبرها آرميده اند و هيچ احساسى ندارند كه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حليم و بردبارند آرام هستند و خشمگين و عصبانى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از اجساد دفن شده در قبرها تعبير به حليم و بردبار مى كنند، كه اگر در دنيا نسبت به همديگر كينه و حسد داشتند و همديگر را فحش داده و بدگويى مى كردند اكنون كه قبرهايشان پهلوى همديگر است ديگر احساسى بروز نمى دهند و به يكديگر علم و آشنايى ندارند و كينه هايشان رفته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يكديگر حليم و بردبار هستند و كينه هايشان رفته و اين</w:t>
      </w:r>
      <w:bookmarkStart w:id="380" w:name="pg14748_134553"/>
    </w:p>
    <w:p>
      <w:pPr>
        <w:pStyle w:val="BookText"/>
        <w:rPr/>
      </w:pPr>
      <w:bookmarkEnd w:id="380"/>
      <w:r>
        <w:rPr>
          <w:rFonts w:ascii="IRNazanin" w:hAnsi="IRNazanin" w:eastAsia="IRNazanin"/>
          <w:color w:val="111111"/>
          <w:sz w:val="28"/>
          <w:sz w:val="28"/>
          <w:szCs w:val="28"/>
          <w:rtl w:val="true"/>
          <w:lang w:bidi="fa-IR"/>
        </w:rPr>
        <w:t>بدنهاى مدفون شده نسبت به هم كينه ندارند، و نسبت به خصوصيات و ويژگى هاى همديگر نادان و بى اطلاع هستند و كينه گرفتن هايشان از يكديگر مرده است و مانند افراد بى خاصيت در كنار يكديگر آرميده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يُخْشى‌ فَجْعُهُمْ‌، وَ لَايُرْجى‌ دَفْعُهُمْ‌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ترسى از ضرر و زيان آنها نيست، و اميدى به دفاع آنان نمى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خسارت و فاجعه و ضرر وارد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معمولاً از همسايه هاى خود يا مى ترسند كه مبادا ضررى به او بزنند و مشكلى برايش درست كنند، و يا به آنها اميدوارند كه در مشكلات به كمك او بيايند و از او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انسانهاى دفن شده در يك گورستان با اين كه به ظاهر همسايه هاى يكديگر هستند هيچ ترسى از اين كه كسى به ديگرى ضرر رسانده و يا فاجعه ايجاد كند ندارند و اميد دفاع نيز از آنها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همسايه هاى بى خاصيتى هستند كه در كنار يكديگر به جاى زندگى مردگى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يُخْشى‌ فَجْعُهُمْ‌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فاجعه و خسارت آنان 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نيست از اين كه يك كدام به ديگرى فاجعه وارد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لَايُرْجى‌ دَفْعُهُمْ‌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دفاع آنان اميدى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اميد دفاع از يكديگر نيز ندارند</w:t>
      </w:r>
      <w:r>
        <w:rPr>
          <w:rFonts w:eastAsia="IRNazanin" w:cs="IRNazanin"/>
          <w:color w:val="111111"/>
          <w:sz w:val="28"/>
          <w:szCs w:val="28"/>
          <w:rtl w:val="true"/>
          <w:lang w:bidi="fa-IR"/>
        </w:rPr>
        <w:t>.</w:t>
      </w:r>
    </w:p>
    <w:p>
      <w:pPr>
        <w:pStyle w:val="Heading3"/>
        <w:numPr>
          <w:ilvl w:val="2"/>
          <w:numId w:val="1"/>
        </w:numPr>
        <w:rPr/>
      </w:pPr>
      <w:bookmarkStart w:id="381" w:name="__RefHeading___Toc983604_730472459"/>
      <w:bookmarkStart w:id="382" w:name="_Toc138"/>
      <w:bookmarkEnd w:id="381"/>
      <w:r>
        <w:rPr>
          <w:rtl w:val="true"/>
        </w:rPr>
        <w:t>تفاوتهاى قبل و بعد از مرگ</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بِظَهْرِ الْأَرْضِ‌ بَطْناً، وَ بِالسَّعَةِ‌ ضِيقاً، وَ بِالْأَهْلِ‌ غُرْبَةً‌، وَ بِالنُّورِ 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عوض كردند روى زمين را با درون آن، و وسعت را با تنگى،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غربت، و نور و روشنايى را با ظلمت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مى ميرند و آنان را در قبر جاى مى دهند، قبل از مردن روى زمين زندگى</w:t>
      </w:r>
      <w:bookmarkStart w:id="383" w:name="pg14748_134554"/>
    </w:p>
    <w:p>
      <w:pPr>
        <w:pStyle w:val="BookText"/>
        <w:rPr/>
      </w:pPr>
      <w:bookmarkEnd w:id="383"/>
      <w:r>
        <w:rPr>
          <w:rFonts w:ascii="IRNazanin" w:hAnsi="IRNazanin" w:eastAsia="IRNazanin"/>
          <w:color w:val="111111"/>
          <w:sz w:val="28"/>
          <w:sz w:val="28"/>
          <w:szCs w:val="28"/>
          <w:rtl w:val="true"/>
          <w:lang w:bidi="fa-IR"/>
        </w:rPr>
        <w:t>مى كردند و بر پشت زمين سوار بودند ولى اكنون جاى خود را عوض كرده و در شكم و درون زمين جاى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تاكنون در منزلهاى وسيعى بودند و در آنجا زندگى مى كردند، ولى آن را به تنگى قبر تبديل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نور و روشنايى داشتند ولى در قبر فقط‍‌ تاريكى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مردن در خانه هاى خود با زن و بچۀ خود بوده و بگو و بخند داشتند ولى اكنون غريب و بى كس زندگى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اِسْتَبْدَلُوا بِظَهْرِ الْأَرْضِ‌ بَطْناً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عوض كردند روى زمين را با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شكم زمين و درون قبرها جاى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بِالسَّعَةِ‌ ضِيْقاً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تبديل كردند جايگاه وسيع را به مكانى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بِالْأَهْلِ‌ غُرْبَةً‌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و عيال را به غربت و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بِالنُّورِ ظُلْمَةً‌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روشنايى را به تاريكى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بدنى كه تا قبل از مرگ در سطح زمين پهناور و روشن قرار داشت و در ميان اهل و آشنايان زندگى مى كرد، اكنون درون قبرهايى تاريك و تنگ قرار گرفته و در تنهايى و غربت به سر مى برد</w:t>
      </w:r>
      <w:r>
        <w:rPr>
          <w:rFonts w:eastAsia="IRNazanin" w:cs="IRNazanin"/>
          <w:color w:val="111111"/>
          <w:sz w:val="28"/>
          <w:szCs w:val="28"/>
          <w:rtl w:val="true"/>
          <w:lang w:bidi="fa-IR"/>
        </w:rPr>
        <w:t>.</w:t>
      </w:r>
    </w:p>
    <w:p>
      <w:pPr>
        <w:pStyle w:val="Heading3"/>
        <w:numPr>
          <w:ilvl w:val="2"/>
          <w:numId w:val="1"/>
        </w:numPr>
        <w:rPr/>
      </w:pPr>
      <w:bookmarkStart w:id="384" w:name="__RefHeading___Toc983606_730472459"/>
      <w:bookmarkStart w:id="385" w:name="_Toc139"/>
      <w:bookmarkEnd w:id="384"/>
      <w:r>
        <w:rPr>
          <w:rtl w:val="true"/>
        </w:rPr>
        <w:t>بازگشت به زمين با بدنهاى برهنه</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فَجَاءُوهَا كَمَا فَارَقُوهَا حُفَاةً‌ عُرَاةً‌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زمين وارد شدند همان طور كه از آن جدا گرديدند در حالى كه پابرهنه و عريان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پابرهنه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لخت مى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كنندگان نهج البلاغه در توضيح اين عبارت چندين احتمال ذكر كرده اند كه بعضى از آنها بعيد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بهتر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همان طور كه انسان از خاك خلق شده به دل خاك نيز 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خَلَقْناكُمْ‌ وَ</w:t>
      </w:r>
      <w:bookmarkStart w:id="386" w:name="pg14748_134555"/>
    </w:p>
    <w:p>
      <w:pPr>
        <w:pStyle w:val="BookText"/>
        <w:rPr/>
      </w:pPr>
      <w:bookmarkEnd w:id="386"/>
      <w:r>
        <w:rPr>
          <w:rFonts w:ascii="Amiri" w:hAnsi="Amiri" w:eastAsia="Amiri" w:cs="Amiri"/>
          <w:color w:val="111111"/>
          <w:sz w:val="28"/>
          <w:sz w:val="28"/>
          <w:szCs w:val="28"/>
          <w:rtl w:val="true"/>
          <w:lang w:bidi="ar-SA"/>
        </w:rPr>
        <w:t>فِيها نُعِيدُكُمْ‌</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زمين آفريديم و باز مى گردانيم شما را در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بگوييم كه مراد بيان بعضى از شرايط‍‌ روز قيامت است؛ به اين معنا كه وقتى روز قيامت شد همان طور كه در قبر با بدن برهنه گذاشته شده اند با همين حالت در صحراى محشر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قبر انسان ابتدا كفنى دارد ولى بتدريج مى پوسد و انسان كاملاً برهنه مى شود و در قيامت هم با حالت برهنگى به صحراى محشر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اين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زمين دنيا و آخرت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زمين وارد شدند همان طور كه از زمين جدا شدند در حالى كه پابرهنه و عريان هستند</w:t>
      </w:r>
      <w:r>
        <w:rPr>
          <w:rFonts w:eastAsia="IRNazanin" w:cs="IRNazanin"/>
          <w:color w:val="111111"/>
          <w:sz w:val="28"/>
          <w:szCs w:val="28"/>
          <w:rtl w:val="true"/>
          <w:lang w:bidi="fa-IR"/>
        </w:rPr>
        <w:t>.</w:t>
      </w:r>
    </w:p>
    <w:p>
      <w:pPr>
        <w:pStyle w:val="Heading3"/>
        <w:numPr>
          <w:ilvl w:val="2"/>
          <w:numId w:val="1"/>
        </w:numPr>
        <w:rPr/>
      </w:pPr>
      <w:bookmarkStart w:id="387" w:name="__RefHeading___Toc983608_730472459"/>
      <w:bookmarkStart w:id="388" w:name="_Toc140"/>
      <w:bookmarkEnd w:id="387"/>
      <w:r>
        <w:rPr>
          <w:rtl w:val="true"/>
        </w:rPr>
        <w:t>همراهى اعمال آدمى در برزخ و قيامت</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ظَعَنُوا عَنْهَا بِأَعْمَالِهِمْ‌ إِلَى الْحَيَاةِ‌ الدَّائِمَةِ‌ وَالدَّارِ الْبَاقِيَةِ‌،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تحقيق با اعمال و كردارشان از دنيا به سوى زندگانى جاويد و منزل ابدى كوچ كردند؛ چنان كه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بار اوّل آفرينش انسان را شروع كرديم او را باز مى گردانيم، اين وعده اى است بر عهدۀ ما كه حتماً انجام خواهيم داد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دنيا كه مى رود كفن و بدن او مى پوسند و تنها بدنِ‌ برزخى او همراه با اعتقادات، اعمال و روحياتش كه جزء ذات او شده اند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اخلاق و اعمال انسان جزء ذات انسان مى شود و همراه او از اين دنيا به عالم برزخ و قيامت مى رود و در آن عوالم به كار او مى آيد؛ وگرنه اولاد و باغ و ثروت و مقام و امثال آن همه از او گرفته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ظَعَنُوا عَنْهَا بِأَعْمَالِهِمْ‌ إِلَى الْحَيَاةِ‌ الدَّائِمَةِ‌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از دنيا رفته اند از اين زمين كوچ كرده اند با اعمال و كردار خود به سوى زندگى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پس از مردن، تنها با اعمال خود به سوى قيامت و زندگىِ‌ دائمىِ‌ خود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وَالدَّارِ الْبَاقِيَةِ‌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سوى منزل و جايگاه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بَدَأْنا أَوَّلَ‌ خَلْقٍ‌ نُعِيدُهُ‌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كه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بار اوّل آفرينش انسان را شروع كرديم او را باز مى گردانيم؛ كه اشاره اى است به معاد و حيات دوبارۀ انسانها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وعده اى است بر عهدۀ ما؛ كه همۀ شما انسانها در روز قيامت دوباره محشور مى شويد؛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فاعِلِينَ‌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همانا ما اين كار را انجام خواهيم داد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89" w:name="pg14748_134558"/>
    </w:p>
    <w:p>
      <w:pPr>
        <w:pStyle w:val="Heading2"/>
        <w:numPr>
          <w:ilvl w:val="1"/>
          <w:numId w:val="1"/>
        </w:numPr>
        <w:rPr/>
      </w:pPr>
      <w:bookmarkStart w:id="390" w:name="__RefHeading___Toc983610_730472459"/>
      <w:bookmarkStart w:id="391" w:name="_Toc141"/>
      <w:bookmarkEnd w:id="389"/>
      <w:bookmarkEnd w:id="390"/>
      <w:r>
        <w:rPr>
          <w:rtl w:val="true"/>
        </w:rPr>
        <w:t>«</w:t>
      </w:r>
      <w:r>
        <w:rPr>
          <w:rtl w:val="true"/>
        </w:rPr>
        <w:t xml:space="preserve">درس </w:t>
      </w:r>
      <w:r>
        <w:rPr/>
        <w:t>176</w:t>
      </w:r>
      <w:r>
        <w:rPr>
          <w:rtl w:val="true"/>
        </w:rPr>
        <w:t xml:space="preserve">» - </w:t>
      </w:r>
      <w:r>
        <w:rPr>
          <w:rtl w:val="true"/>
        </w:rPr>
        <w:t xml:space="preserve">خطبۀ </w:t>
      </w:r>
      <w:r>
        <w:rPr/>
        <w:t>112</w:t>
      </w:r>
      <w:bookmarkEnd w:id="391"/>
    </w:p>
    <w:p>
      <w:pPr>
        <w:pStyle w:val="Heading3"/>
        <w:numPr>
          <w:ilvl w:val="2"/>
          <w:numId w:val="1"/>
        </w:numPr>
        <w:rPr/>
      </w:pPr>
      <w:bookmarkStart w:id="392" w:name="__RefHeading___Toc983612_730472459"/>
      <w:bookmarkStart w:id="393" w:name="_Toc142"/>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ناپيدايى قبض كنندۀ روح</w:t>
      </w:r>
    </w:p>
    <w:p>
      <w:pPr>
        <w:pStyle w:val="BookText"/>
        <w:rPr/>
      </w:pPr>
      <w:r>
        <w:rPr>
          <w:rFonts w:ascii="IRNazanin" w:hAnsi="IRNazanin" w:eastAsia="IRNazanin"/>
          <w:color w:val="111111"/>
          <w:sz w:val="28"/>
          <w:sz w:val="28"/>
          <w:szCs w:val="28"/>
          <w:rtl w:val="true"/>
          <w:lang w:bidi="fa-IR"/>
        </w:rPr>
        <w:t>چگونگى قبض روح جنين</w:t>
      </w:r>
    </w:p>
    <w:p>
      <w:pPr>
        <w:pStyle w:val="BookText"/>
        <w:rPr/>
      </w:pPr>
      <w:r>
        <w:rPr>
          <w:rFonts w:ascii="Amiri" w:hAnsi="Amiri" w:eastAsia="Amiri" w:cs="Amiri"/>
          <w:color w:val="111111"/>
          <w:sz w:val="28"/>
          <w:sz w:val="28"/>
          <w:szCs w:val="28"/>
          <w:rtl w:val="true"/>
          <w:lang w:bidi="ar-SA"/>
        </w:rPr>
        <w:t>دليل ناتوانى از توصيف خداوند و بيان مراتب تجرّد</w:t>
      </w:r>
    </w:p>
    <w:p>
      <w:pPr>
        <w:pStyle w:val="BookText"/>
        <w:rPr/>
      </w:pPr>
      <w:r>
        <w:rPr>
          <w:rFonts w:ascii="IRNazanin" w:hAnsi="IRNazanin" w:eastAsia="IRNazanin"/>
          <w:color w:val="111111"/>
          <w:sz w:val="28"/>
          <w:sz w:val="28"/>
          <w:szCs w:val="28"/>
          <w:rtl w:val="true"/>
          <w:lang w:bidi="fa-IR"/>
        </w:rPr>
        <w:t>چگونگى قبض روح انسانها در يك زمان</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هشدار نسبت به دنياى فريبنده</w:t>
      </w:r>
    </w:p>
    <w:p>
      <w:pPr>
        <w:pStyle w:val="BookText"/>
        <w:rPr/>
      </w:pPr>
      <w:r>
        <w:rPr>
          <w:rFonts w:ascii="Amiri" w:hAnsi="Amiri" w:eastAsia="Amiri" w:cs="Amiri"/>
          <w:color w:val="111111"/>
          <w:sz w:val="28"/>
          <w:sz w:val="28"/>
          <w:szCs w:val="28"/>
          <w:rtl w:val="true"/>
          <w:lang w:bidi="ar-SA"/>
        </w:rPr>
        <w:t>نشانه هاى خوارى دنيا نزد خدا</w:t>
      </w:r>
    </w:p>
    <w:p>
      <w:pPr>
        <w:pStyle w:val="BookText"/>
        <w:rPr/>
      </w:pPr>
      <w:r>
        <w:rPr>
          <w:rFonts w:ascii="Amiri" w:hAnsi="Amiri" w:eastAsia="Amiri" w:cs="Amiri"/>
          <w:color w:val="111111"/>
          <w:sz w:val="28"/>
          <w:sz w:val="28"/>
          <w:szCs w:val="28"/>
          <w:rtl w:val="true"/>
          <w:lang w:bidi="ar-SA"/>
        </w:rPr>
        <w:t>خوبى اندك دنيا و شرّ بسيار آن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فناپذيرى همه چيز دنيا</w:t>
      </w:r>
      <w:bookmarkStart w:id="394" w:name="pg14748_134560"/>
    </w:p>
    <w:p>
      <w:pPr>
        <w:pStyle w:val="Heading3"/>
        <w:numPr>
          <w:ilvl w:val="2"/>
          <w:numId w:val="1"/>
        </w:numPr>
        <w:rPr/>
      </w:pPr>
      <w:bookmarkStart w:id="395" w:name="__RefHeading___Toc983614_730472459"/>
      <w:bookmarkStart w:id="396" w:name="_Toc143"/>
      <w:bookmarkEnd w:id="394"/>
      <w:bookmarkEnd w:id="395"/>
      <w:r>
        <w:rPr>
          <w:rtl w:val="true"/>
        </w:rPr>
        <w:t>«</w:t>
      </w:r>
      <w:r>
        <w:rPr>
          <w:rtl w:val="true"/>
        </w:rPr>
        <w:t xml:space="preserve">خطبۀ </w:t>
      </w:r>
      <w:r>
        <w:rPr/>
        <w:t>112</w:t>
      </w:r>
      <w:r>
        <w:rPr>
          <w:rtl w:val="true"/>
        </w:rPr>
        <w:t>»</w:t>
      </w:r>
      <w:bookmarkEnd w:id="396"/>
    </w:p>
    <w:p>
      <w:pPr>
        <w:pStyle w:val="Heading4"/>
        <w:numPr>
          <w:ilvl w:val="3"/>
          <w:numId w:val="1"/>
        </w:numPr>
        <w:rPr/>
      </w:pPr>
      <w:bookmarkStart w:id="397" w:name="__RefHeading___Toc983616_730472459"/>
      <w:bookmarkStart w:id="398" w:name="_Toc144"/>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وَ مِنْ‌ خُطْبَةٍ‌ لَهُ‌ عليه السّلام ذَكَرَ فِيهَا مَلَكَ‌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إِذَا دَخَلَ‌ مَنْزِلاً؟ أَمْ‌ هَلْ‌ تَرَاهُ‌ إِذَا تَوَفّى‌ أَحَداً؟ بَلْ‌ كَيْفَ‌ يَتَوَفَّى الْجَنِينَ‌ فِي بَطْنِ‌ أُمِّهِ‌؟ أَيَلِجُ‌ عَلَيْهِ‌ مِنْ‌ بَعْضِ‌ جَوَارِحِهَا؟ أَمِ‌ الرُّوحُ‌ أَجَابَتْهُ‌ بِإِذْنِ‌ رَبِّهَا؟ أَمْ‌ هُوَ سَاكِنٌ‌ مَعَهُ‌ فِي أَحْشَائِهَا؟ كَيْفَ‌ يَصِفُ‌ إِلهَهُ‌ مَنْ‌ يَعْجَزُ عَنْ‌ صِفَةِ‌ مَخْلُوقٍ‌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دربارۀ مَلَك الموت و فرشتۀ مرگ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مفصّل بوده و احياناً بخش هاى مختلفى داشته كه تنها يك بخش از آن مربوط‍‌ به ملك الموت بوده كه سيّد رضى آن را نقل كرده است</w:t>
      </w:r>
      <w:r>
        <w:rPr>
          <w:rFonts w:eastAsia="IRNazanin" w:cs="IRNazanin"/>
          <w:color w:val="111111"/>
          <w:sz w:val="28"/>
          <w:szCs w:val="28"/>
          <w:rtl w:val="true"/>
          <w:lang w:bidi="fa-IR"/>
        </w:rPr>
        <w:t>.</w:t>
      </w:r>
    </w:p>
    <w:p>
      <w:pPr>
        <w:pStyle w:val="Heading4"/>
        <w:numPr>
          <w:ilvl w:val="3"/>
          <w:numId w:val="1"/>
        </w:numPr>
        <w:rPr/>
      </w:pPr>
      <w:bookmarkStart w:id="399" w:name="__RefHeading___Toc983618_730472459"/>
      <w:bookmarkStart w:id="400" w:name="_Toc145"/>
      <w:bookmarkEnd w:id="399"/>
      <w:r>
        <w:rPr>
          <w:rtl w:val="true"/>
        </w:rPr>
        <w:t>ناپيدايى قبض كنندۀ روح</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إِذَا دَخَلَ‌ مَنْزِلاً؟ أَمْ‌ هَلْ‌ تَرَاهُ‌ إِذَا تَوَفّى‌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را حس مى كنى هر گاه كه به منزلى داخل شد؟ يا او را مى بينى هر گاه جانِ‌ كسى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پس گرفتن چيزى مى آيد كه داده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روح در آيات قرآن گاهى به خداوند، گاهى به ملك الموت و گاه به ساير ملائكه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آيه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فرشتۀ مرگ كه بر شما گماشته شده است جان شما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شريفه قبض روح به ملك الموت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آيۀ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 وَ الَّتِي لَمْ‌ تَمُتْ‌ فِي مَنامِها فَيُمْسِكُ‌ الَّتِي قَضى‌ عَلَيْهَا الْمَوْتَ‌ وَ يُرْسِلُ‌ الْأُخْرى‌ إِلى‌ أَجَلٍ‌ مُسَمًّى</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جانها را به هنگام مرگ آنان و نيز آن را كه نمرده است در خوابش مى گيرد،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مرگ را بر آن حتمى نموده است نگاه 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 تا زمانى ناميده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آيۀ شريفه خداوند روح انسان را هنگام مرگ و هنگام خواب از بدن جدا مى 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هنگام خواب در رختخواب خوابيده است، ولى روح او در مسافرت يا در باغ و جاى خوش آب و هوايى گردش مى كند يا در جاى ديگرى معذّب و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خواب از سنخ مرگ است و خداوند آن را بر انسانها مسلط‍‌ كرده است تا اين كه مردم به عالم برزخ پى ببرند و بفهمند كه يك عالمى وراى عالمِ‌ مادّه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بدنى كه در حال خواب زير پتو در حال استراحت است همان بدن طبيعى است، ولى يك بدن ديگرى هم داريم كه همان بدن مثالى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يا گردش ما در باغ در عالم خواب مربوط‍‌ به بدن مثالى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خواب يك واقعيتى و عالم برزخ خودش يك عالم واقعى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اين كه روح انسان در خواب از بدن طبيعى به طور كامل قطع علاقه نكرده و هنوز يك ارتباط‍‌ و علاقه اى بين آن دو وجود دارد، آن موجوداتى كه در عالم خواب و مثال ديده مى شوند تا اندازه اى احساس و ادراك ما نسبت به آنها ضعيف است و به همين علّت نيز در اثر دخالت هاى قوّۀ متخيّله و قوّۀ واهمه گاه آن صورت برزخى و موجود مثالى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مشوّه و غير واقعى و يا مخلوطى از واقعى و غير واقعى مى باشد و به اصطلاح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هنگامى كه انسان مى ميرد و روح از بدن به طور كلّى جدا مى شود، موجودات عالم برزخ از نظر بروز و ظهور و آثار و واقعيت داشتن بسيار قويتر مى شوند، و به همين ترتيب عالم قيامت و موجودات آن نسبت به عالم برزخ و موجودات برزخى بسيار قويتر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روح هم به خدا نسبت داده شده است و هم به ملك الموت كه عزرائيل عليه السلام باشد؛ و در بعضى آيات و روايات به ملائكه هم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الْمَلائِكَةُ‌</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كه در اين آيه قبض ارواح به فرشتگان نسبت داده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از امام صادق عليه السلام نقل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لملكِ‌ الموتِ‌ أعواناً مِن الملائكة يقبضون الارواحَ‌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ملك الموت كمك هايى را از سوى ملائكه قرار داده است كه ارواح را قبض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صاحبِ‌ الشّرطةِ‌ لَه أعوانٌ‌ مِن الْإنسِ‌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رئيس پليسى كه داراى كمك هايى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طور كه رئيس شرطه يا يك فرمانده لشكر ياران و كمك كارانى دارد عزرائيل نيز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يَبعثهم في حَوائجهِ‌ فَتتوفّاهُم الْملائكةُ‌ و يتوفّاهُمْ‌ ملكُ‌ الْموتِ‌ من الملائكةِ‌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پس ملك الموت اين فرشتگانى را كه مأمور و كمك كار او هستند به دنبال خواست هاى خود كه همان قبض روح است گسيل مى دارد؛ پس آنها ارواح را قبض مى كنند و ملك الموت روحها را از اين مأموران و كمك كاران خود مى گيرد و تحويل خداوند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قبض روح را هم مى توان به خداوند نسبت داد و هم به عزرائيل و هم به فرشتگانى كه مأمور ملك الموت هستند و مستقيماً روحها را قبض مى كنند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401" w:name="pg14748_134563"/>
    </w:p>
    <w:p>
      <w:pPr>
        <w:pStyle w:val="BookText"/>
        <w:rPr/>
      </w:pPr>
      <w:bookmarkEnd w:id="401"/>
      <w:r>
        <w:rPr>
          <w:rFonts w:ascii="IRNazanin" w:hAnsi="IRNazanin" w:eastAsia="IRNazanin"/>
          <w:color w:val="111111"/>
          <w:sz w:val="28"/>
          <w:sz w:val="28"/>
          <w:szCs w:val="28"/>
          <w:rtl w:val="true"/>
          <w:lang w:bidi="fa-IR"/>
        </w:rPr>
        <w:t>براى اين عالم اسباب و مسبّباتى هست و همۀ ملائكه و از جمله عزرائيل و اسرافيل و ميكائيل و امثال آنها همه جنود و لشكر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حقيقت قبض روح چگونه است چيزى است كه ما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در اين خطبه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نمى دانيد قبض روح انسانها به چه صورت است، پس چگونه مى خواهيد دربارۀ خداوند اظهار نظر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 بِهِ‌ إِذَا دَخَلَ‌ مَنْزِلاً؟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تو ملك الموت را احساس مى كنى هنگامى كه داخل منزلى شد؟ به اين معنا كه آيا او را با چشم خود مى بينى‌؟ يا صدايش را مى شنوى‌؟ يا به وسيلۀ يكى از حواس ديگرِ خود او را احساس مى كنى‌؟ البته اين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يُحَسُّ‌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مجهول غايب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تَرَاهُ‌ إِذَا تَوَفّى‌ أَحَداً؟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او را مشاهده مى كنى هنگامى كه كسى را مى گيرد، يعنى قبض روح مى نمايد؟</w:t>
      </w:r>
    </w:p>
    <w:p>
      <w:pPr>
        <w:pStyle w:val="Heading4"/>
        <w:numPr>
          <w:ilvl w:val="3"/>
          <w:numId w:val="1"/>
        </w:numPr>
        <w:rPr/>
      </w:pPr>
      <w:bookmarkStart w:id="402" w:name="__RefHeading___Toc983620_730472459"/>
      <w:bookmarkStart w:id="403" w:name="_Toc146"/>
      <w:bookmarkEnd w:id="402"/>
      <w:r>
        <w:rPr>
          <w:rtl w:val="true"/>
        </w:rPr>
        <w:t>چگونگى قبض روح جنين</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يَتَوَفَّى الْجَنِينَ‌ فِي بَطْنِ‌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چگونه جنين را در شكم مادرِ خود مى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روح شدن انسانها به وسيلۀ عزرائيل مسألۀ مشكل و بسيار پيچيده اى است، ولى پيچيده تر و مشكل تر از آن قبض روح بچه در شكم مادر است كه چگونه صورت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أَيَلِجُ‌ عَلَيْهِ‌ مِنْ‌ بَعْضِ‌ جَوَارِحِهَا؟ أَمِ‌ الرُّوحُ‌ أَجَابَتْهُ‌ بِإِذْنِ‌ رَبِّهَا؟ أَمْ‌ هُوَ سَاكِنٌ‌ مَعَهُ‌ فِي أَحْشَائِهَا؟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ملك الموت از بعضى اعضاى مادر بر بچه وارد مى شود؟ يا آن كه روح با اجازۀ پروردگار خود او را اجابت كرده است‌؟ يا ملك الموت همراه با آن جنين در اجزاء درونى مادر آرميده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روده و چيزهايى است كه در شكم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چگونگى قبض روح بچه در شكم مادر توسط‍‌ عزرائيل سه احتمال وجود دارد كه حضرت امير عليه السلام به آنها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آن حضرت عليه السلام چگونگى قبض روح را مى دانند منتها براى اين كه عجز انسانهاى معمولى غير از معصومين را از حقيقت و كيفيّت قبض روح بيان فرمايند اين چنين احتمالاتى را ذكر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احتمالات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ملك الموت يا مأمور عزرائيل از راه برخى از اعضاء و جوارح مادر بر بچه وارد شود و او را قبض روح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راه رحم يا از جدار شكم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در مورد كسانى كه در آب غرق مى شوند نيز گفته اند؛ يعنى اگر كسى در زير آب غرق شد آيا ملك الموت زير آب رفته و او را قبض روح كرده است‌؟ بعضى ها بر اين عقيده اند كه بلى ملك الموت يا مأمور قبض روح به داخل آب مى رود و كسى را كه در حال غرق شدن است قبض روح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كه لازم نيست ملك الموت در رحم مادرِ كودك برود، بلكه خودِ روح بچه ملك الموت را به اذن پروردگارِ خود اجابت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ملك الموت همين كه روح را صدا كند و يا ارادۀ گرفتن آن را بنمايد، روح در اختيارش قرار گرفته و قبض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اين كه ملك الموت و يا مأمور او در درون كودك و يا مادر او قرار دارد و هنگامى كه مى خواهد بچه را قبض روح كند به راحتى اين كار را انجام مى دهد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حضرت سه احتمال در اينجا به لحاظ‍‌ ما كه از نظر علم و آگاهى ضعيف هستيم ذكر كرده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ملك الموت از بعضى جوارح مادر بر بچه وارد مى شود؟ يا اين كه روح به اذن پروردگار خود ملك الموت را اجابت مى كند؟ يا اين كه اساساً ملك الموت در شكم و اعضاء و جوارح مادر همراه با بچه آرميده و سكونت گزيده است‌؟</w:t>
      </w:r>
      <w:bookmarkStart w:id="404" w:name="pg14748_134565"/>
    </w:p>
    <w:p>
      <w:pPr>
        <w:pStyle w:val="Heading4"/>
        <w:numPr>
          <w:ilvl w:val="3"/>
          <w:numId w:val="1"/>
        </w:numPr>
        <w:rPr/>
      </w:pPr>
      <w:bookmarkStart w:id="405" w:name="__RefHeading___Toc983622_730472459"/>
      <w:bookmarkStart w:id="406" w:name="_Toc147"/>
      <w:bookmarkEnd w:id="404"/>
      <w:bookmarkEnd w:id="405"/>
      <w:r>
        <w:rPr>
          <w:rtl w:val="true"/>
        </w:rPr>
        <w:t>دليل ناتوانى از توصيف خداوند و بيان مراتب تجرّد</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يَصِفُ‌ إِلهَهُ‌ مَنْ‌ يَعْجَزُ عَنْ‌ صِفَةِ‌ مَخْلُوقٍ‌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خداى خود را وصف مى كند كسى كه از توصيف مخلوقى مانند خود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ملائكه مجرّد هستند و يا اين كه اگر از مجرّدات هستند از چه نوع آن مى باشند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مجرّدات دو نوع هستند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مجرّدات تامّه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اين نوع از مجرّدات آنهايى هستند كه داراى مادّه و نيز احكام مادّه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عرض، عمق، شكل و بو نمى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مجرّدات برزخى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نوع از مجرّدات داراى مادّه و جزء عالم مادّه نيستند و فوق آن مى باشند اما به مرحلۀ مجرّدات تامّه نيز نرسيده اند و در آن درجه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مجرّدات برزخى گرچه مادّه ندارند ولى داراى احكام مادّه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و عمق هستند؛ مثل انسانهايى كه در عالم خواب مى بينيم كه داراى بدن برزخى هستند، يعنى بدن آنها طول و عرض و عمق و نيز دست و پا و گوش و چشم دارند ولى داراى مادّه و از سنخ عالم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 بنابر نظرى بدنها و اشياء ديگر به همين صورت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بهشتى غير از بدن طبيعى و مادّى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بدنهاى بهشتى داراى طول و عرض و عمق و اعضاء و جوارح هستند ولى داراى مادّه و از سنخ مادّه نيستند؛ وگرنه جزء دنيا مى شوند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آخرت غير از دنياست و با آن متفاوت مى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ظاهر بعضى آيات و روايات استفاده مى شود كه حدّاقل برخى از ملائكه تجرّد برزخى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السَّماواتِ‌ وَ الْأَرْضِ‌ جاعِلِ‌ الْمَلائِكَةِ‌ رُسُلاً أُولِي أَجْنِحَةٍ‌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ويژۀ خداوندى است كه</w:t>
      </w:r>
    </w:p>
    <w:p>
      <w:pPr>
        <w:pStyle w:val="BookText"/>
        <w:rPr/>
      </w:pPr>
      <w:r>
        <w:rPr>
          <w:rFonts w:ascii="IRNazanin" w:hAnsi="IRNazanin" w:eastAsia="IRNazanin"/>
          <w:color w:val="111111"/>
          <w:sz w:val="28"/>
          <w:sz w:val="28"/>
          <w:szCs w:val="28"/>
          <w:rtl w:val="true"/>
          <w:lang w:bidi="fa-IR"/>
        </w:rPr>
        <w:t>پديد آورندۀ آسمانها و زمين است و فرشتگان را فرستادگانى قرار داده كه داراى بالهايى دوتا دوتا و سه تا سه تا و چهارتا چهارتا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ظاهر اين آيه ملائكه داراى بال هستند، بنابراين طول و عرض و عمق و شكل دارند؛ ولى لازم نيست بال داشتن ملائكه مانند بال داشتن كبوتر و گنجشك و امثال آن باشد كه از سِنخ عالم مادّه است، بلكه ملائكه از سنخ موجودات عالم برزخ هستند كه بدن و طول و عرض و عمق دارند و در عين حال عناصر عالم مادّه و طبيعت را ندارند و از طرف ديگر جزء عالم مجرّدات تامّه نيز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به عنوان نتيجه گيرى به صورت سؤال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مى كند خداى خود را كسى كه از صفت و ويژگى مخلوقى مانند خود عاجز مى باشد؟ كسى كه از درك و شناخت يا وصف فرشتگان و موجودات عالم برزخ ناتوان است و نمى داند ملك الموت چگونه قبض روح مى كند، چطور انتظار دارد خداوند را كه فوق عالم طبيعت و عالم برزخ و حتى فوقِ‌ موجودات مجرّدۀ محضه است بشناسد و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غيرمتناهى است و ديگر موجودات همه متناهى و جلوه هاى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انسان كه يكى از جلوه هاى حضرت حق است، انتظار دارد نسبت به خداوند احاطۀ علمى داشته باشد و ذات و صفات او را آن طور كه هست درك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آقايان سؤال كرده اند كه پيامبراكرم صلى الله عليه و آله و سلم جبرائيل عليه السلام را با چشم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بپذيريم كه ملائكه مجرّد هستند چگونه مى توان آنها را مشاهده كرد؟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طور مختصر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انسان در خواب مى تواند موجودات عالم برزخ را مشاهده كند، اگر روح او قوى باشد در عالم بيدارى نيز مى تواند آنها را ببيند؛ انسان قوى و نيرومند از نظر روحى در حال بيدارى هم مى تواند بدن برزخى و چشم برزخىِ‌ خود را به كار گيرد؛ و روح پيامبراكرم صلى الله عليه و آله و سلم بسيار قويتر از روح و چشم من و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ديدن جبرائيل عليه السلام براى آن حضرت در بيدارى و با چشم برزخى امكان داشته است</w:t>
      </w:r>
      <w:r>
        <w:rPr>
          <w:rFonts w:eastAsia="IRNazanin" w:cs="IRNazanin"/>
          <w:color w:val="111111"/>
          <w:sz w:val="28"/>
          <w:szCs w:val="28"/>
          <w:rtl w:val="true"/>
          <w:lang w:bidi="fa-IR"/>
        </w:rPr>
        <w:t>.</w:t>
      </w:r>
      <w:bookmarkStart w:id="407" w:name="pg14748_134567"/>
    </w:p>
    <w:p>
      <w:pPr>
        <w:pStyle w:val="Heading4"/>
        <w:numPr>
          <w:ilvl w:val="3"/>
          <w:numId w:val="1"/>
        </w:numPr>
        <w:rPr/>
      </w:pPr>
      <w:bookmarkStart w:id="408" w:name="__RefHeading___Toc983624_730472459"/>
      <w:bookmarkStart w:id="409" w:name="_Toc148"/>
      <w:bookmarkEnd w:id="407"/>
      <w:bookmarkEnd w:id="408"/>
      <w:r>
        <w:rPr>
          <w:rtl w:val="true"/>
        </w:rPr>
        <w:t>چگونگى قبض روح انسانها در يك زمان</w:t>
      </w:r>
      <w:bookmarkEnd w:id="409"/>
    </w:p>
    <w:p>
      <w:pPr>
        <w:pStyle w:val="BookText"/>
        <w:rPr/>
      </w:pPr>
      <w:r>
        <w:rPr>
          <w:rFonts w:ascii="IRNazanin" w:hAnsi="IRNazanin" w:eastAsia="IRNazanin"/>
          <w:color w:val="111111"/>
          <w:sz w:val="28"/>
          <w:sz w:val="28"/>
          <w:szCs w:val="28"/>
          <w:rtl w:val="true"/>
          <w:lang w:bidi="fa-IR"/>
        </w:rPr>
        <w:t>به مناسبت مطلب، روايت ديگرى را يادداشت كرده ام كه آن را برايتان مى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لِملَكِ‌ الْمَوت عليه السلام كيفَ‌ تَقْبِضُ‌ الأرواحَ‌ و بَعضُها في الْمغربِ‌ و بعضُها في الْمشرقِ‌ في ساعَةٍ‌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مى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الموت گفته شد كه چگونه ارواح انسانها را در يك لحظه قبض مى كنى در حالى كه بعضى از آنان در مغرب و بعضى ديگر در مشرق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شخص در مشرق و ديگرى در مغرب است ولى هر دوى آنان در يك لحظه از دنيا مى روند، يا در يك لحظه هزاران نفر در جهان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از مشرق به مغرب برويم و يا اين هزاران نفر را يكى يكى قبض روح كنيم طول مى كشد، در صورتى كه جناب عزرائيل عليه السلام همۀ آنها را در يك ساعت يا يك لحظه قبض روح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از او سؤال مى شود اين كار را چگونه انجام مى دهى كه طول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پاسخ ملك الموت را چنين نقل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أَدْعوها فَتُجِيبُني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عزرائيل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ارواح را دعوت مى كنم آنها هم اجابت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روحى زير فرمان من است و هر گاه او را دعوت به آمدن كنم او هم پاسخ مى گويد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مَلَكُ‌ الموت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بَينَ‌ يَدَيّ‌ كالقصعةِ‌ بَين يَدي أحدكم يتناولُ‌ مِنها ما شاءَ والدُّنيا عِندي كالدّرهَمِ‌ في كَفّ‌ أحدكم يُقلّبهُ‌ كَيفَ‌ يَشاءُ</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ادامه مى دهند كه 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برابر من و بين دو دست من مانند كاسه اى</w:t>
      </w:r>
      <w:bookmarkStart w:id="410" w:name="pg14748_134568"/>
    </w:p>
    <w:p>
      <w:pPr>
        <w:pStyle w:val="BookText"/>
        <w:rPr/>
      </w:pPr>
      <w:bookmarkEnd w:id="410"/>
      <w:r>
        <w:rPr>
          <w:rFonts w:ascii="IRNazanin" w:hAnsi="IRNazanin" w:eastAsia="IRNazanin"/>
          <w:color w:val="111111"/>
          <w:sz w:val="28"/>
          <w:sz w:val="28"/>
          <w:szCs w:val="28"/>
          <w:rtl w:val="true"/>
          <w:lang w:bidi="fa-IR"/>
        </w:rPr>
        <w:t xml:space="preserve">است كه در دستان يكى از شماست كه هر چه خواست از آن تناول كرده و مى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نزد من مانند درهمى است كه در كف دست يكى از شما باشد كه هر طور بخواهد آن را زير و رو و اين طرف و آن طرف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كاسۀ غذايى كه نزد شماست شما نسبت به آن كاملاً مسلط‍‌ هستيد و مى توانيد به راحتى از اين طرف يا آن طرف كاسه و هر مقدار كه خواستيد از آن غذا بخوريد؛ و يا يك سكه را به راحتى اين طرف و آن طرف مى كنيد؛ ملك الموت نيز به دنيا كاملاً مسلط‍‌ است و نيازى به شرق و غرب رفتن ندارد، بلكه انسانها را در هر كجا كه باشند قبض روح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در حديث ديگرى كه در گذشته آن را خوانديم آمده بود كه ملك الموت داراى اعوان و انصار است و مى تواند به وسيلۀ آنها انسانها را قبض روح كند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چه بسا خود حوادث و عللى كه باعث مرگ مى شوند به گونه اى از كمك كاران و انصار ملك الموت مى باشند</w:t>
      </w:r>
      <w:r>
        <w:rPr>
          <w:rFonts w:eastAsia="IRNazanin" w:cs="IRNazanin"/>
          <w:color w:val="111111"/>
          <w:sz w:val="28"/>
          <w:szCs w:val="28"/>
          <w:rtl w:val="true"/>
          <w:lang w:bidi="fa-IR"/>
        </w:rPr>
        <w:t>.</w:t>
      </w:r>
    </w:p>
    <w:p>
      <w:pPr>
        <w:pStyle w:val="Heading3"/>
        <w:numPr>
          <w:ilvl w:val="2"/>
          <w:numId w:val="1"/>
        </w:numPr>
        <w:rPr/>
      </w:pPr>
      <w:bookmarkStart w:id="411" w:name="__RefHeading___Toc983626_730472459"/>
      <w:bookmarkStart w:id="412" w:name="_Toc149"/>
      <w:bookmarkEnd w:id="411"/>
      <w:r>
        <w:rPr>
          <w:rtl w:val="true"/>
        </w:rPr>
        <w:t>«</w:t>
      </w:r>
      <w:r>
        <w:rPr>
          <w:rtl w:val="true"/>
        </w:rPr>
        <w:t xml:space="preserve">خطبۀ </w:t>
      </w:r>
      <w:r>
        <w:rPr/>
        <w:t>113</w:t>
      </w:r>
      <w:r>
        <w:rPr>
          <w:rtl w:val="true"/>
        </w:rPr>
        <w:t xml:space="preserve"> - </w:t>
      </w:r>
      <w:r>
        <w:rPr>
          <w:rtl w:val="true"/>
        </w:rPr>
        <w:t>قسمت اوّل</w:t>
      </w:r>
      <w:r>
        <w:rPr>
          <w:rtl w:val="true"/>
        </w:rPr>
        <w:t>»</w:t>
      </w:r>
      <w:bookmarkEnd w:id="412"/>
    </w:p>
    <w:p>
      <w:pPr>
        <w:pStyle w:val="Heading4"/>
        <w:numPr>
          <w:ilvl w:val="3"/>
          <w:numId w:val="1"/>
        </w:numPr>
        <w:rPr/>
      </w:pPr>
      <w:bookmarkStart w:id="413" w:name="__RefHeading___Toc983628_730472459"/>
      <w:bookmarkStart w:id="414" w:name="_Toc150"/>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أُحَذِّرُكُمُ‌ الدُّنْيَا فَإِنَّهَا مَنْزِلُ‌ قُلْعَةٍ‌، وَ لَيْسَتْ‌ بِدَارِ نُجْعَةٍ‌، قَدْ تَزَيَّنَتْ‌ بِغُرُورِهَا، وَ غَرَّتْ‌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هَانَتْ‌ عَلى‌ رَبِّهَا، فَخَلَطَ‍‌ حَلالَهَا بِحَرَامِهَا، وَ خَيْرَهَا بِشَرِّهَا، وَ حَيَاتَهَا بِمَوْتِهَا، وَ 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لَمْ‌يُصْفِهَا اللَّهُ‌ تَعَالى‌ لِأَوْلِيَائِهِ‌، وَ لَمْ‌يَضِنَّ‌ 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زَهِيدٌ، وَ شَرُّهَا عَتِيدٌ، وَ جَمْعُهَا يَنْفَدُ، وَ مُلْكُهَا يُسْلَبُ‌، وَ عَامِرُهَا يَخْرَبُ‌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خَيْرُ دَارٍ تُنْقَضُ‌ نَقْضَ‌ الْبِنَاءِ؟ وَ عُمُرٍ يَفْنى‌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الزَّادِ؟ وَ مُدَّةٍ‌ تَنْقَطِعُ‌ انْقِطَاعَ‌ السَّيْرِ؟</w:t>
      </w:r>
      <w:r>
        <w:rPr>
          <w:rFonts w:eastAsia="Amiri" w:cs="Amiri" w:ascii="Amiri" w:hAnsi="Amiri"/>
          <w:color w:val="111111"/>
          <w:sz w:val="28"/>
          <w:szCs w:val="28"/>
          <w:rtl w:val="true"/>
          <w:lang w:bidi="ar-SA"/>
        </w:rPr>
        <w:t>!»</w:t>
      </w:r>
      <w:bookmarkStart w:id="415" w:name="pg14748_134569"/>
    </w:p>
    <w:p>
      <w:pPr>
        <w:pStyle w:val="BookText"/>
        <w:rPr/>
      </w:pPr>
      <w:bookmarkEnd w:id="415"/>
      <w:r>
        <w:rPr>
          <w:rFonts w:ascii="IRNazanin" w:hAnsi="IRNazanin" w:eastAsia="IRNazanin"/>
          <w:color w:val="111111"/>
          <w:sz w:val="28"/>
          <w:sz w:val="28"/>
          <w:szCs w:val="28"/>
          <w:rtl w:val="true"/>
          <w:lang w:bidi="fa-IR"/>
        </w:rPr>
        <w:t>همان طور كه ملاحظه مى كنيد اين خطبه نيز از ابتدا شروع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واوى است كه در ابتدا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 شود كه سيّد رضى رحمه الله اين خطبه را همانند بسيارى از خطبه هاى ديگر تقطيع كرده است</w:t>
      </w:r>
      <w:r>
        <w:rPr>
          <w:rFonts w:eastAsia="IRNazanin" w:cs="IRNazanin"/>
          <w:color w:val="111111"/>
          <w:sz w:val="28"/>
          <w:szCs w:val="28"/>
          <w:rtl w:val="true"/>
          <w:lang w:bidi="fa-IR"/>
        </w:rPr>
        <w:t>.</w:t>
      </w:r>
    </w:p>
    <w:p>
      <w:pPr>
        <w:pStyle w:val="Heading4"/>
        <w:numPr>
          <w:ilvl w:val="3"/>
          <w:numId w:val="1"/>
        </w:numPr>
        <w:rPr/>
      </w:pPr>
      <w:bookmarkStart w:id="416" w:name="__RefHeading___Toc983630_730472459"/>
      <w:bookmarkStart w:id="417" w:name="_Toc151"/>
      <w:bookmarkEnd w:id="416"/>
      <w:r>
        <w:rPr>
          <w:rtl w:val="true"/>
        </w:rPr>
        <w:t>هشدار نسبت به دنياى فريبنده</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أُحَذِّرُكُمُ‌ الدُّنْيَا فَإِنَّهَا مَنْزِلُ‌ قُلْعَةٍ‌، وَ لَيْسَتْ‌ بِدَارِ نُجْعَةٍ‌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پرهيز مى دهم زيرا بى ترديد دنيا جايگاه بركَنده شدن است، و نه خانه اى كه در آن به دنبال چراگاه و ماندن در آن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و هر دو استعمال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جاكَن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سوار شتر يا اسب شود و نتواند خود را نگه دارد و به زمين بيفتد، از جاكَن شدن او از روى مركب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گفته مى شود كه در آن از گياه و سبزى و خرّمى جستجو مى شود؛ يعنى مكانى كه مطابق ميل و طبع انسان باشد و آب و گياهى داشته باشد كه انسان بتواند در آنجا منزل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دنيا مى ترسانم و نسبت به آن هشدار مى دهم، زيرا دنيا منزل و جايگاه كنده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انسان بتواند منزل كند و هميشه در آن بماند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خانۀ رسيدن به آرزوها نيست كه مطابق ميل و طبع شما باشد كه در آنجا باقى بمانيد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تَزَيَّنَتْ‌ بِغُرُورِهَا، وَ غَرَّتْ‌ بِزِينَتِهَا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تحقيق دنيا خود را با فريبش آراسته، و با زينت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 داده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خود را با چيزهايى آرايش و زينت كرده است كه موجب فريب شما مى گردد؛ برحسب ظاهر زيبا جلوه مى كند؛ كاخ، باغ، زن، ماشين و پست و مقامش همه فريب</w:t>
      </w:r>
      <w:bookmarkStart w:id="418" w:name="pg14748_134570"/>
    </w:p>
    <w:p>
      <w:pPr>
        <w:pStyle w:val="BookText"/>
        <w:rPr/>
      </w:pPr>
      <w:bookmarkEnd w:id="4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فريب بودن آن هم اين است كه همه را از تو مى گيرند و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خود را به چيزهايى زينت كرده كه موجب غرور و فريب مى شود؛ و انسان هم كه داراى ضعفِ‌ نفس است فريب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حقيقت مانند زنى است كه زيبايى ندارد ولى با آرايش خود افرادى را كه توجّه ندارند فريب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خود را آرايش كرده است با چيزهاى فريبنده كه موجب فريب شماست، و شما را به وسيلۀ همين زينت ها فريب داده است</w:t>
      </w:r>
      <w:r>
        <w:rPr>
          <w:rFonts w:eastAsia="IRNazanin" w:cs="IRNazanin"/>
          <w:color w:val="111111"/>
          <w:sz w:val="28"/>
          <w:szCs w:val="28"/>
          <w:rtl w:val="true"/>
          <w:lang w:bidi="fa-IR"/>
        </w:rPr>
        <w:t>.</w:t>
      </w:r>
    </w:p>
    <w:p>
      <w:pPr>
        <w:pStyle w:val="Heading4"/>
        <w:numPr>
          <w:ilvl w:val="3"/>
          <w:numId w:val="1"/>
        </w:numPr>
        <w:rPr/>
      </w:pPr>
      <w:bookmarkStart w:id="419" w:name="__RefHeading___Toc983632_730472459"/>
      <w:bookmarkStart w:id="420" w:name="_Toc152"/>
      <w:bookmarkEnd w:id="419"/>
      <w:r>
        <w:rPr>
          <w:rtl w:val="true"/>
        </w:rPr>
        <w:t>نشانه هاى خوارى دنيا نزد خدا</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هَانَتْ‌ عَلى‌ رَبِّهَا؛ فَخَلَطَ‍‌ حَلالَهَا بِحَرَامِهَا، وَ خَيْرَهَا بِشَرِّهَا، وَ حَيَاتَهَا بِمَوْتِهَا، وَ حُلْوَهَا بِمُرِّهَا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سرايى پست و خوار است براى پروردگارش؛ پس خداوند حلال آن را با حرام، و خيرش را با شرّ، و زندگى اش را با مرگ، و شيرينى اش را با تلخى مخلوط‍‌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پيش خداوند خوار و بى ارزش است و چون خداوند براى دنيا ارزشى قائل نيست حرام و حلال و خوبى و بدى دنيا را مخلوط‍‌ و درهم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پيش خداوند اعتبار داشت خداوند خوب و بد دنيا و زندگى و مرگ آن را با هم مخلوط‍‌ و در هم نمى كرد، و كسانى كه با خدا سر و كار ندارند دنياى بيشترى پيدا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نكته خود دليلِ‌ خوبى است بر اين كه دنيا مورد بى مهرى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پروردگارش خوار است و خداوند به آن اهميت نداده است، پس خداوند حلال دنيا را با حرام آن مخلوط‍‌ كرده است، و خوبى آن را با بدى و شرّ آن آميخته است، و حيات و زندگى آن را با مرگ آن، و شيرينى آن را با تلخى آن در هم آميخته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يُصْفِهَا اللَّهُ‌ تَعَالى‌ لِأَوْلِيَائِهِ‌، وَ لَمْ‌ يَضِنَّ‌ 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دنيا را براى دوستانِ‌ خود برنگزيده است، و براى دشمنانش به آن بخل نورزيده است</w:t>
      </w:r>
      <w:r>
        <w:rPr>
          <w:rFonts w:eastAsia="IRNazanin" w:cs="IRNazanin"/>
          <w:color w:val="111111"/>
          <w:sz w:val="28"/>
          <w:szCs w:val="28"/>
          <w:rtl w:val="true"/>
          <w:lang w:bidi="fa-IR"/>
        </w:rPr>
        <w:t>.)</w:t>
      </w:r>
      <w:bookmarkStart w:id="421" w:name="pg14748_134571"/>
    </w:p>
    <w:p>
      <w:pPr>
        <w:pStyle w:val="BookText"/>
        <w:rPr/>
      </w:pPr>
      <w:bookmarkEnd w:id="421"/>
      <w:r>
        <w:rPr>
          <w:rFonts w:ascii="IRNazanin" w:hAnsi="IRNazanin" w:eastAsia="IRNazanin"/>
          <w:color w:val="111111"/>
          <w:sz w:val="28"/>
          <w:sz w:val="28"/>
          <w:szCs w:val="28"/>
          <w:rtl w:val="true"/>
          <w:lang w:bidi="fa-IR"/>
        </w:rPr>
        <w:t xml:space="preserve">اين عبارت 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لَمْ‌يُصَفِّهَا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اختيار كردن و برگزيدن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أَصْفى‌، يُصْفي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فَأَصْفاكُمْ‌ رَبُّكُمْ‌ بِالْبَنِينَ‌ وَ اتَّخَذَ مِنَ‌ الْمَلائِكَةِ‌ إِناثاً</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پروردگارتان شما را به داشتنِ‌ پسران برگزيده، و خود از فرشتگان دخترانى 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 يَضِنُّ‌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بخل ورزيدن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دنيا را برنگزيده و انتخاب نكرده است براى اولياء و دوستانش، و خدا بخل نكرده و دريغ نداشته است دنيا را براى دشمنانش</w:t>
      </w:r>
      <w:r>
        <w:rPr>
          <w:rFonts w:eastAsia="IRNazanin" w:cs="IRNazanin"/>
          <w:color w:val="111111"/>
          <w:sz w:val="28"/>
          <w:szCs w:val="28"/>
          <w:rtl w:val="true"/>
          <w:lang w:bidi="fa-IR"/>
        </w:rPr>
        <w:t>.</w:t>
      </w:r>
    </w:p>
    <w:p>
      <w:pPr>
        <w:pStyle w:val="Heading4"/>
        <w:numPr>
          <w:ilvl w:val="3"/>
          <w:numId w:val="1"/>
        </w:numPr>
        <w:rPr/>
      </w:pPr>
      <w:bookmarkStart w:id="422" w:name="__RefHeading___Toc983634_730472459"/>
      <w:bookmarkStart w:id="423" w:name="_Toc153"/>
      <w:bookmarkEnd w:id="422"/>
      <w:r>
        <w:rPr>
          <w:rtl w:val="true"/>
        </w:rPr>
        <w:t>خوبى اندك دنيا و شرّ بسيار آن</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 زَهِيدٌ، وَ شَرُّهَا عَتِيدٌ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دنيا اندك، و شرّش آماده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اندك است، و چون اندك است مرغوبٌ‌عنه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آماده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و خوبى دنيا اندك است و كمتر كسى به آن رغبت مى كند و علاقه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شرّ و بدى دنيا آماده و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چه انسان مى بيند گرفتارى و مشكلات است و همه مى گويند گرفتارى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قرار نيست در دنيا به انسان خوش بگذرد؛ دنيا جاى خوشگذرانى نيست، بلكه محل آزمايش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 الْحَياةَ‌ لِيَبْلُوَكُمْ‌ أَيُّكُمْ‌ أَحْسَنُ‌ عَمَلاً وَ هُوَ الْعَزِيزُ الْغَفُورُ</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مرگ و حيات را بيافريد تا شما را آزمايش نمايد كه كدامِ‌ شما نيكوكارتريد؛ و او عزّتمند و آمرزنده است</w:t>
      </w:r>
      <w:r>
        <w:rPr>
          <w:rFonts w:eastAsia="IRNazanin" w:cs="IRNazanin"/>
          <w:color w:val="111111"/>
          <w:sz w:val="28"/>
          <w:szCs w:val="28"/>
          <w:rtl w:val="true"/>
          <w:lang w:bidi="fa-IR"/>
        </w:rPr>
        <w:t>.»</w:t>
      </w:r>
      <w:bookmarkStart w:id="424" w:name="pg14748_134572"/>
    </w:p>
    <w:p>
      <w:pPr>
        <w:pStyle w:val="BookText"/>
        <w:rPr/>
      </w:pPr>
      <w:bookmarkEnd w:id="424"/>
      <w:r>
        <w:rPr>
          <w:rFonts w:ascii="IRNazanin" w:hAnsi="IRNazanin" w:eastAsia="IRNazanin"/>
          <w:color w:val="111111"/>
          <w:sz w:val="28"/>
          <w:sz w:val="28"/>
          <w:szCs w:val="28"/>
          <w:rtl w:val="true"/>
          <w:lang w:bidi="fa-IR"/>
        </w:rPr>
        <w:t>خلقت انسان و زندگى و مرگ او براى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همه خوش بگذرانند كه ديگر مسألۀ امتحان و آزمايش منتفى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انسان به اين است كه شرّ و گرفتارى و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باشد با اين حال شما خود را حفظ‍‌ كنيد، متانت خود را نگه داريد و خود را به دنيا و ثروت و مقام آن نفروشيد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خوبى دنيا اندك است، و شرّ و بدى دنيا آماده است</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983636_730472459"/>
      <w:bookmarkStart w:id="426" w:name="_Toc154"/>
      <w:bookmarkEnd w:id="425"/>
      <w:r>
        <w:rPr>
          <w:rtl w:val="true"/>
        </w:rPr>
        <w:t>فناپذيرى همه چيز دنيا</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جَمْعُهَا يَنْفَدُ، وَ مُلْكُهَا يُسْلَبُ‌، وَ عَامِرُهَا يَخْرَبُ‌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گردآمده هاى دنيا از بين مى رود، و پادشاهى آن گرفته مى شود، و آبادى آن ويران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دارايى،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سلطنت و پادشاهى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هاى خانوادگى و ايل و تبارها از بين مى رود و از هم مى پاشد؛ و انسان هر چه در دنيا جمع كند اندوخته اش تمام مى شود 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پادشاهى آن نيز از دست انسان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آباد است به زودى خراب و ويران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دنيا از بين مى رود، و پادشاهى آن گرفته مى شود، و آبادى آن خراب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خَيْرُ دَارٍ تُنْقَضُ‌ نَقْضَ‌ الْبِنَاءِ، وَ عُمُرٍ يَفْنى‌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الزَّادِ، وَ مُدَّةٍ‌ تَنْقَطِعُ‌ انْقِطَاعَ‌ السَّيْرِ؟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چيست خوبى سرايى كه مانند شكستن ساختمان شكسته مى شود، و عمرى كه در دنيا همچون تمام شدن توشه پايان پذيرد، و روزگارى كه مانند به پايان رسيدن حركت به پايان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بيان ويژگى هاى دنيا، در اين فرمايش نتيجه گيرى خود را به صورت سؤال طرح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خَيْرُ دَارٍ تُنْقَضُ‌ نَقْضَ‌ الْبِنَاءِ؟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دنيايى كه مانند يك ساختمان ناگهان شكاف برمى دارد و خراب مى شود چه خوبى دربردارد؟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يَفْنى‌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الزَّادِ؟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خيرى در عمرى است كه فنا و نابود مى شود مانند يك غذا و توشه اى كه از بين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مُدَّةٍ‌ تَنْقَطِعُ‌ انْقِطَاعَ‌ السَّيْرِ؟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چيست فايدۀ روزگارى كه به مانند پايان يافتن حركت پايان مى يابد؟</w:t>
      </w:r>
    </w:p>
    <w:p>
      <w:pPr>
        <w:pStyle w:val="BookText"/>
        <w:rPr/>
      </w:pPr>
      <w:r>
        <w:rPr>
          <w:rFonts w:ascii="IRNazanin" w:hAnsi="IRNazanin" w:eastAsia="IRNazanin"/>
          <w:color w:val="111111"/>
          <w:sz w:val="28"/>
          <w:sz w:val="28"/>
          <w:szCs w:val="28"/>
          <w:rtl w:val="true"/>
          <w:lang w:bidi="fa-IR"/>
        </w:rPr>
        <w:t>فرصت هاى دنيا مانند مسيرى كه انسان را به مقصد مى رساند طى مى شود و به پايان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فرصت هاى دنيا به سرعت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مثال از اينجا به طرف تهران حركت مى كنيد، هنگامى كه به تهران رسيديد سير و سفر شما به پايان مى رسد و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فرصت هاى زندگانى نيز به همين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مى رويم و ديگرى جايگزين ما مى شود و بعد نوبت و عمر او هم به سر مى رسد و سير او هم پايان مى يابد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27" w:name="pg14748_134574"/>
    </w:p>
    <w:p>
      <w:pPr>
        <w:pStyle w:val="Heading2"/>
        <w:numPr>
          <w:ilvl w:val="1"/>
          <w:numId w:val="1"/>
        </w:numPr>
        <w:rPr/>
      </w:pPr>
      <w:bookmarkStart w:id="428" w:name="__RefHeading___Toc983638_730472459"/>
      <w:bookmarkStart w:id="429" w:name="_Toc155"/>
      <w:bookmarkEnd w:id="427"/>
      <w:bookmarkEnd w:id="428"/>
      <w:r>
        <w:rPr>
          <w:rtl w:val="true"/>
        </w:rPr>
        <w:t>«</w:t>
      </w:r>
      <w:r>
        <w:rPr>
          <w:rtl w:val="true"/>
        </w:rPr>
        <w:t xml:space="preserve">درس </w:t>
      </w:r>
      <w:r>
        <w:rPr/>
        <w:t>177</w:t>
      </w:r>
      <w:r>
        <w:rPr>
          <w:rtl w:val="true"/>
        </w:rPr>
        <w:t xml:space="preserve">» - </w:t>
      </w:r>
      <w:r>
        <w:rPr>
          <w:rtl w:val="true"/>
        </w:rPr>
        <w:t xml:space="preserve">خطبۀ </w:t>
      </w:r>
      <w:r>
        <w:rPr/>
        <w:t>113</w:t>
      </w:r>
      <w:r>
        <w:rPr>
          <w:rtl w:val="true"/>
        </w:rPr>
        <w:t xml:space="preserve"> (</w:t>
      </w:r>
      <w:r>
        <w:rPr>
          <w:rtl w:val="true"/>
        </w:rPr>
        <w:t>قسمت دوّم</w:t>
      </w:r>
      <w:r>
        <w:rPr>
          <w:rtl w:val="true"/>
        </w:rPr>
        <w:t>)</w:t>
      </w:r>
      <w:bookmarkEnd w:id="429"/>
    </w:p>
    <w:p>
      <w:pPr>
        <w:pStyle w:val="Heading3"/>
        <w:numPr>
          <w:ilvl w:val="2"/>
          <w:numId w:val="1"/>
        </w:numPr>
        <w:rPr/>
      </w:pPr>
      <w:bookmarkStart w:id="430" w:name="__RefHeading___Toc983640_730472459"/>
      <w:bookmarkStart w:id="431" w:name="_Toc156"/>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واجبات الهى يا حقوق الهى</w:t>
      </w:r>
    </w:p>
    <w:p>
      <w:pPr>
        <w:pStyle w:val="BookText"/>
        <w:rPr/>
      </w:pPr>
      <w:r>
        <w:rPr>
          <w:rFonts w:ascii="IRNazanin" w:hAnsi="IRNazanin" w:eastAsia="IRNazanin"/>
          <w:color w:val="111111"/>
          <w:sz w:val="28"/>
          <w:sz w:val="28"/>
          <w:szCs w:val="28"/>
          <w:rtl w:val="true"/>
          <w:lang w:bidi="fa-IR"/>
        </w:rPr>
        <w:t>آمادگى براى مرگ</w:t>
      </w:r>
    </w:p>
    <w:p>
      <w:pPr>
        <w:pStyle w:val="BookText"/>
        <w:rPr/>
      </w:pPr>
      <w:r>
        <w:rPr>
          <w:rFonts w:ascii="IRNazanin" w:hAnsi="IRNazanin" w:eastAsia="IRNazanin"/>
          <w:color w:val="111111"/>
          <w:sz w:val="28"/>
          <w:sz w:val="28"/>
          <w:szCs w:val="28"/>
          <w:rtl w:val="true"/>
          <w:lang w:bidi="fa-IR"/>
        </w:rPr>
        <w:t>شادمانىِ‌ ظاهرىِ‌ پارسايان</w:t>
      </w:r>
    </w:p>
    <w:p>
      <w:pPr>
        <w:pStyle w:val="BookText"/>
        <w:rPr/>
      </w:pPr>
      <w:r>
        <w:rPr>
          <w:rFonts w:ascii="IRNazanin" w:hAnsi="IRNazanin" w:eastAsia="IRNazanin"/>
          <w:color w:val="111111"/>
          <w:sz w:val="28"/>
          <w:sz w:val="28"/>
          <w:szCs w:val="28"/>
          <w:rtl w:val="true"/>
          <w:lang w:bidi="fa-IR"/>
        </w:rPr>
        <w:t>خشم درونى پارسايان نسبت به خود</w:t>
      </w:r>
    </w:p>
    <w:p>
      <w:pPr>
        <w:pStyle w:val="BookText"/>
        <w:rPr/>
      </w:pPr>
      <w:r>
        <w:rPr>
          <w:rFonts w:ascii="IRNazanin" w:hAnsi="IRNazanin" w:eastAsia="IRNazanin"/>
          <w:color w:val="111111"/>
          <w:sz w:val="28"/>
          <w:sz w:val="28"/>
          <w:szCs w:val="28"/>
          <w:rtl w:val="true"/>
          <w:lang w:bidi="fa-IR"/>
        </w:rPr>
        <w:t>فراموشى مرگ و آرزوهاى كاذب</w:t>
      </w:r>
    </w:p>
    <w:p>
      <w:pPr>
        <w:pStyle w:val="BookText"/>
        <w:rPr/>
      </w:pPr>
      <w:r>
        <w:rPr>
          <w:rFonts w:ascii="Amiri" w:hAnsi="Amiri" w:eastAsia="Amiri" w:cs="Amiri"/>
          <w:color w:val="111111"/>
          <w:sz w:val="28"/>
          <w:sz w:val="28"/>
          <w:szCs w:val="28"/>
          <w:rtl w:val="true"/>
          <w:lang w:bidi="ar-SA"/>
        </w:rPr>
        <w:t>تسلط‍‌ دنيا بر دلِ‌ اهل آن</w:t>
      </w:r>
    </w:p>
    <w:p>
      <w:pPr>
        <w:pStyle w:val="BookText"/>
        <w:rPr/>
      </w:pPr>
      <w:r>
        <w:rPr>
          <w:rFonts w:ascii="IRNazanin" w:hAnsi="IRNazanin" w:eastAsia="IRNazanin"/>
          <w:color w:val="111111"/>
          <w:sz w:val="28"/>
          <w:sz w:val="28"/>
          <w:szCs w:val="28"/>
          <w:rtl w:val="true"/>
          <w:lang w:bidi="fa-IR"/>
        </w:rPr>
        <w:t>علّت تفرقه در جامعۀ اسلامى</w:t>
      </w:r>
    </w:p>
    <w:p>
      <w:pPr>
        <w:pStyle w:val="BookText"/>
        <w:rPr/>
      </w:pPr>
      <w:r>
        <w:rPr>
          <w:rFonts w:ascii="IRNazanin" w:hAnsi="IRNazanin" w:eastAsia="IRNazanin"/>
          <w:color w:val="111111"/>
          <w:sz w:val="28"/>
          <w:sz w:val="28"/>
          <w:szCs w:val="28"/>
          <w:rtl w:val="true"/>
          <w:lang w:bidi="fa-IR"/>
        </w:rPr>
        <w:t>پيامدهاى تفرقه</w:t>
      </w:r>
    </w:p>
    <w:p>
      <w:pPr>
        <w:pStyle w:val="BookText"/>
        <w:rPr/>
      </w:pPr>
      <w:r>
        <w:rPr>
          <w:rFonts w:ascii="Amiri" w:hAnsi="Amiri" w:eastAsia="Amiri" w:cs="Amiri"/>
          <w:color w:val="111111"/>
          <w:sz w:val="28"/>
          <w:sz w:val="28"/>
          <w:szCs w:val="28"/>
          <w:rtl w:val="true"/>
          <w:lang w:bidi="ar-SA"/>
        </w:rPr>
        <w:t>اهميت دادن به دنيا</w:t>
      </w:r>
    </w:p>
    <w:p>
      <w:pPr>
        <w:pStyle w:val="BookText"/>
        <w:rPr/>
      </w:pPr>
      <w:r>
        <w:rPr>
          <w:rFonts w:ascii="Amiri" w:hAnsi="Amiri" w:eastAsia="Amiri" w:cs="Amiri"/>
          <w:color w:val="111111"/>
          <w:sz w:val="28"/>
          <w:sz w:val="28"/>
          <w:szCs w:val="28"/>
          <w:rtl w:val="true"/>
          <w:lang w:bidi="ar-SA"/>
        </w:rPr>
        <w:t>علّت ترك امر به معروف و نهى از منكر</w:t>
      </w:r>
    </w:p>
    <w:p>
      <w:pPr>
        <w:pStyle w:val="BookText"/>
        <w:rPr/>
      </w:pPr>
      <w:r>
        <w:rPr>
          <w:rFonts w:ascii="IRNazanin" w:hAnsi="IRNazanin" w:eastAsia="IRNazanin"/>
          <w:color w:val="111111"/>
          <w:sz w:val="28"/>
          <w:sz w:val="28"/>
          <w:szCs w:val="28"/>
          <w:rtl w:val="true"/>
          <w:lang w:bidi="fa-IR"/>
        </w:rPr>
        <w:t>بايستگى رعايت حقوق مسلمانى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سازشكارى در ارزشها و ديندارى ظاهرى</w:t>
      </w:r>
      <w:bookmarkStart w:id="432" w:name="pg14748_134576"/>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مَا افْتَرَضَ‌ اللَّهُ‌ عَلَيْكُمْ‌ مِنْ‌ طَلَبِكُمْ‌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 لُوهُ‌ مِنْ‌ أَدَاءِ حَقِّهِ‌ مَا سَأَ لَكُمْ‌، وَ أَسْمِعُوا دَعْوَةَ‌ الْمَوْتِ‌ آذَانَكُمْ‌ قَبْلَ‌ أَنْ‌ يُدْعى‌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الزَّاهِدِينَ‌ فِي الدُّنْيَا تَبْكِي قُلُوبُهُمْ‌ وَ إِنْ‌ضَحِكُوا، وَ يَشْتَدُّ حُزْنُهُمْ‌ وَ إِنْ‌ فَرِحُوا، وَ يَكْثُرُ مَقْتُهُمْ‌ أَنْفُسَهُمْ‌ وَ إِنِ‌ اغْتُبِطُوا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رُزِقُوا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غَابَ‌ عَنْ‌ قُلُوبِكُمْ‌ ذِكْرُ الْآجَالِ‌، وَ حَضَرَتْكُمْ‌ كَوَاذِبُ‌ الْآمَالِ‌؛ فَصَارَتِ‌ الدُّنْيَا أَمْلَكَ‌ بِكُمْ‌ مِنَ‌ الْآخِرَةِ‌، وَالْعَاجِلَةُ‌ أَذْهَبَ‌ بِكُمْ‌ مِنَ‌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أَنْتُمْ‌ إِخْوَانٌ‌ عَلى‌ دِينِ‌ اللَّهِ‌، مَا فَرَّقَ‌ بَيْنَكُمْ‌ إِلَّا خُبْثُ‌ السَّرَائِرِ وَ سُوءُ الضَّمَائِرِ، فَلا تَوَازَرُونَ‌ وَ لَاتَنَاصَحُونَ‌، وَ لَاتَبَاذَلُونَ‌ وَ لاتَوَادُّونَ‌؛ مَا بَالُكُمْ‌ تَفْرَحُونَ‌ بِالْيَسِيرِ مِنَ‌ الدُّنْيَا تَمْلِكُونَهُ‌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لَايَحْزُنُكُمُ‌ الْكَثِيرُ مِنَ‌ الْآخِرَةِ‌ تُحْرَمُونَهُ‌، وَ يُقْلِقُكُمُ‌ الْيَسِيرُ مِنَ‌ الدُّنْيَا يَفُوتُكُمْ‌، حَتّى‌ يَتَبَيَّنَ‌ ذَلِكَ‌ فِي وُجُوهِكُمْ‌ وَ قِلَّةِ‌ صَبْرِكُمْ‌ عَمَّا زُوِيَ‌ مِنْهَا عَنْكُمْ‌، كَأَنَّهَا دَارُ مُقَامِكُمْ‌، وَ كَأَنَّ‌ مَتَاعَهَا بَاقٍ‌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مَايَمْنَعُ‌ أَحَدَكُمْ‌ أَنْ‌ يَسْتَقْبِلَ‌ أَخَاهُ‌ بِمَايَخَافُ‌ مِنْ‌ عَيْبِهِ‌ إِلَّا مَخَافَةُ‌ أَنْ‌ يَسْتَقْبِلَهُ‌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تَصَافَيْتُمْ‌ عَلى‌ رَفْضِ‌ الْآجِلِ‌ وَ حُبِّ‌ الْعَاجِلِ‌، وَ صَارَ دِينُ‌ أَحَدِكُمْ‌ لُعْقَةً‌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مَنْ‌ قَدْ فَرَغَ‌ مِنْ‌ عَمَلِهِ‌، وَ أَحْرَزَ رِضَا سَيِّدِهِ‌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983642_730472459"/>
      <w:bookmarkStart w:id="434" w:name="_Toc157"/>
      <w:bookmarkEnd w:id="433"/>
      <w:r>
        <w:rPr>
          <w:rtl w:val="true"/>
        </w:rPr>
        <w:t>واجبات الهى يا حقوق الهى</w:t>
      </w:r>
      <w:bookmarkEnd w:id="43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اى را كه در درس گذشته شروع كرديم دربارۀ ويژگى هاى دنيا و بى ارزشى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عبارت رسيديم كه حضرت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مَا افْتَرَضَ‌ اللَّهُ‌ عَلَيْكُمْ‌ مِنْ‌ طَلَبِكُمْ‌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رغبت ها و درخواست هاى خود قرار دهيد آنچه را خداوند بر شما واجب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اينجا به معناى درخواست كردن و رغبت نشان دادن است و در نسخۀ ابن أبى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واجبات خدا را نيز جزء مطلوبهاى خود به حساب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دنبال باغ و قدرت و خانه و امثال آن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مستطيع هستيد حج خود را به جا آوريد، و اگر واجبات مالى بدهكاريد آن را بپردازيد، نماز خود را به جا آوريد، روزۀ واجب خود را بگيريد و حقوق مردم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مطلوب شما فقط‍‌ و فقط‍‌ دنيا باشد؛ بلكه خواسته هاى خدا را از خودتان مورد طلب و مطلوب خود قرار دهيد و به دنبال انجام آن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دهيد آنچه را خداوند بر شما واجب كرده است از درخواست ها و از رغبت هاى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 لُوهُ‌ مِنْ‌ أَدَاءِ حَقِّهِ‌ مَا سَأَ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براى آنچه از شما خواسته است از اداى حق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خواهش كنيد كه آنچه را از شما خواسته است شما را در انجام آنها يارى نمايد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شما چه خواسته است‌؟ آنچه خدا خواسته عبارت از اداى حق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انسان بايد اداى حقِ‌ خدا را از خود خدا بخواهد تا او توفيق دهد و انسان بتواند اداى حق نمايد</w:t>
      </w:r>
      <w:r>
        <w:rPr>
          <w:rFonts w:eastAsia="IRNazanin" w:cs="IRNazanin"/>
          <w:color w:val="111111"/>
          <w:sz w:val="28"/>
          <w:szCs w:val="28"/>
          <w:rtl w:val="true"/>
          <w:lang w:bidi="fa-IR"/>
        </w:rPr>
        <w:t>.</w:t>
      </w:r>
      <w:bookmarkStart w:id="435" w:name="pg14748_134578"/>
    </w:p>
    <w:p>
      <w:pPr>
        <w:pStyle w:val="Heading3"/>
        <w:numPr>
          <w:ilvl w:val="2"/>
          <w:numId w:val="1"/>
        </w:numPr>
        <w:rPr/>
      </w:pPr>
      <w:bookmarkStart w:id="436" w:name="__RefHeading___Toc983644_730472459"/>
      <w:bookmarkStart w:id="437" w:name="_Toc158"/>
      <w:bookmarkEnd w:id="435"/>
      <w:bookmarkEnd w:id="436"/>
      <w:r>
        <w:rPr>
          <w:rtl w:val="true"/>
        </w:rPr>
        <w:t>آمادگى براى مرگ</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أَسْمِعُوا دَعْوَةَ‌ الْمَوْتِ‌ آذَانَكُمْ‌ قَبْلَ‌ أَنْ‌ يُدْعى‌ 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دعوت مرگ را به گوشهاى خود بشنوانيد پيش از آن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مرگ را پيش از آن كه مرگ به سراغ شما بيايد به گوشهاى خود بشنوانيد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بشنويد صدا و دعوت مرگ را كه شما را طلب مى كند پيش از آن كه مرگ خود به سراغ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از آمدن مرگ غفلت نكنيد و به فكر آن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اگر انسان به فكر مرگ باشد خود را آماده و مهيّاى آن مى كند، وصيّت مى كند، حقوق مردم را ادا كرده و واجبات خود را عمل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مرگ را بشنوانيد و برسانيد به گوشهاى خودتان پيش از آن كه شما را براى مرگ بخوانند</w:t>
      </w:r>
      <w:r>
        <w:rPr>
          <w:rFonts w:eastAsia="IRNazanin" w:cs="IRNazanin"/>
          <w:color w:val="111111"/>
          <w:sz w:val="28"/>
          <w:szCs w:val="28"/>
          <w:rtl w:val="true"/>
          <w:lang w:bidi="fa-IR"/>
        </w:rPr>
        <w:t>.</w:t>
      </w:r>
    </w:p>
    <w:p>
      <w:pPr>
        <w:pStyle w:val="Heading3"/>
        <w:numPr>
          <w:ilvl w:val="2"/>
          <w:numId w:val="1"/>
        </w:numPr>
        <w:rPr/>
      </w:pPr>
      <w:bookmarkStart w:id="438" w:name="__RefHeading___Toc983646_730472459"/>
      <w:bookmarkStart w:id="439" w:name="_Toc159"/>
      <w:bookmarkEnd w:id="438"/>
      <w:r>
        <w:rPr>
          <w:rtl w:val="true"/>
        </w:rPr>
        <w:t>شادمانىِ‌ ظاهرى پارسايان</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الزَّاهِدِينَ‌ فِي الدُّنْيَا تَبْكِي قُلُوبُهُمْ‌ وَ إِنْ‌ضَحِكُوا، وَ يَشْتَدُّ حُزْنُهُمْ‌ وَ إِنْ‌فَرِحُوا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دلهاى زاهدان در دنيا مى گريد اگرچه بخندند، و حزن و اندوهشان شدّت مى يابد اگرچه شادى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بى رغبتى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كسانى كه نسبت به دنيا بى رغبت و بى علاقه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 عليه السلام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الزَّاهِدِينَ‌ فِي الدُّنْيَا تَبْكِي قُلُوبُهُمْ‌ وَ إِنْ‌ ضَحِكُوا</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زاهدين و كسانى كه به دنيا بى رغبت هستند دلهايشان گريان است ولى با اين</w:t>
      </w:r>
      <w:bookmarkStart w:id="440" w:name="pg14748_134579"/>
    </w:p>
    <w:p>
      <w:pPr>
        <w:pStyle w:val="BookText"/>
        <w:rPr/>
      </w:pPr>
      <w:bookmarkEnd w:id="440"/>
      <w:r>
        <w:rPr>
          <w:rFonts w:ascii="IRNazanin" w:hAnsi="IRNazanin" w:eastAsia="IRNazanin"/>
          <w:color w:val="111111"/>
          <w:sz w:val="28"/>
          <w:sz w:val="28"/>
          <w:szCs w:val="28"/>
          <w:rtl w:val="true"/>
          <w:lang w:bidi="fa-IR"/>
        </w:rPr>
        <w:t xml:space="preserve">حال براى حفظ‍‌ ظاهر و اين كه انسان بايد در جامعه با مردم با اخلاق خوب برخورد كند ممكن است خندان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يَشْتَدُّ حُزْنُهُمْ‌ وَ إِنْ‌ فَرِحُوا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حزن و اندوه آنان در دلشان شديد است گرچه اظهار خوشحالى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دلشان متوجّه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كسانى كه به دنيا زهد دارند و بى رغبت هستند دلهايشان گريان و ناراحت است گرچه براى حفظ‍‌ ظاهر در ميان مردم خندان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حضرت امير عليه السلام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بِشْرُهُ‌ في وَجْهِهِ‌، وَ حُزْنُهُ‌ في قَلْبِهِ‌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 مؤمن در چهره اش، و ناراحتى او در دلش است</w:t>
      </w:r>
      <w:r>
        <w:rPr>
          <w:rFonts w:eastAsia="IRNazanin" w:cs="IRNazanin"/>
          <w:color w:val="111111"/>
          <w:sz w:val="28"/>
          <w:szCs w:val="28"/>
          <w:rtl w:val="true"/>
          <w:lang w:bidi="fa-IR"/>
        </w:rPr>
        <w:t>.»</w:t>
      </w:r>
    </w:p>
    <w:p>
      <w:pPr>
        <w:pStyle w:val="Heading3"/>
        <w:numPr>
          <w:ilvl w:val="2"/>
          <w:numId w:val="1"/>
        </w:numPr>
        <w:rPr/>
      </w:pPr>
      <w:bookmarkStart w:id="441" w:name="__RefHeading___Toc983648_730472459"/>
      <w:bookmarkStart w:id="442" w:name="_Toc160"/>
      <w:bookmarkEnd w:id="441"/>
      <w:r>
        <w:rPr>
          <w:rtl w:val="true"/>
        </w:rPr>
        <w:t>خشم درونى پارسايان نسبت به خود</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يَكْثُرُ مَقْتُهُمْ‌ أَنْفُسَهُمْ‌ وَ إِنِ‌ اغْتُبِطُوا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رُزِقُوا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آنان برخودشان بسيار است هر چند به سبب آنچه روزى داده شده اند خوشحال و شادمان هستند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زاهد و بى رغبت به دنيا خود را زياد ملامت مى كنند و خشم و غضب آنان به خودشان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قاعده نيز همين است كه انسان هنگامى كه گناه و يا اشتباهى مرتكب شد گناهان و اشتباهات خود را به ياد آورده و حدّاقل خود را ملامت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داراى چنين روحيه اى باشد عادل به شمار مى آيد؛ چون معناى عدالت، بدون خطا و يا بدون گناه بودنِ‌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اشتباه و گناهى نداشته باشد معصوم است، و غير از معصومين همۀ انسانها خطاكارند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بَني آدمَ‌ خَطّاءٌ، وَ خَيرُ الخَطّائين التَّوّابين</w:t>
      </w:r>
      <w:r>
        <w:rPr>
          <w:rFonts w:eastAsia="IRNazanin" w:cs="IRNazanin"/>
          <w:color w:val="111111"/>
          <w:sz w:val="28"/>
          <w:szCs w:val="28"/>
          <w:rtl w:val="true"/>
          <w:lang w:bidi="fa-IR"/>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فرزندان آدم خطاكارند؛ و بهترين خطاكاران كسانى هستند كه توبه كارند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معصوم با عادل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معصوم نيست ولى عادل است امكان دارد گناه يا اشتباه كند ولى هر گاه كه مرتكب گناه يا اشتباهى شد خود را ملامت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خلافى انجام داد و طغيان كرد و يا عصبانى شد، فوراً ناراحت مى شود و خود را ملامت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ناراحت شدن و ملامت كردنِ‌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همين نفس لوّامه سوگند مى خورد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نفس ملامتگر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پس از گناه خود را ملامت كند عادل است؛ ولى كسى كه پس از انجام معصيت ناراحت نيست و اهميت نمى دهد از عدالت خارج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مجهول آمده كه بيشتر شارحان نهج البلاغه آن را مورد غبطه واقع شدن معنا كرده اند،</w:t>
      </w:r>
      <w:r>
        <w:rPr>
          <w:rStyle w:val="FootnoteAnchor"/>
          <w:rtl w:val="true"/>
        </w:rPr>
        <w:footnoteReference w:id="128"/>
      </w:r>
      <w:r>
        <w:rPr>
          <w:rFonts w:ascii="IRNazanin" w:hAnsi="IRNazanin" w:eastAsia="IRNazanin"/>
          <w:color w:val="111111"/>
          <w:sz w:val="28"/>
          <w:sz w:val="28"/>
          <w:szCs w:val="28"/>
          <w:rtl w:val="true"/>
          <w:lang w:bidi="fa-IR"/>
        </w:rPr>
        <w:t>ولى ابن أبى الحديد آن را به صورت معلوم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يعنى شاد و خوشحال شدند؛ كه با مراجعه به لغت به نظر مى رسد همين معنا صحيح باشد؛</w:t>
      </w:r>
      <w:r>
        <w:rPr>
          <w:rStyle w:val="FootnoteAnchor"/>
          <w:rtl w:val="true"/>
        </w:rPr>
        <w:footnoteReference w:id="129"/>
      </w:r>
      <w:r>
        <w:rPr>
          <w:rFonts w:ascii="IRNazanin" w:hAnsi="IRNazanin" w:eastAsia="IRNazanin"/>
          <w:color w:val="111111"/>
          <w:sz w:val="28"/>
          <w:sz w:val="28"/>
          <w:szCs w:val="28"/>
          <w:rtl w:val="true"/>
          <w:lang w:bidi="fa-IR"/>
        </w:rPr>
        <w:t>و مراد حضرت اين است كه زاهدان در عين حالى كه بر خود خشم گرفته و از قصور و كوتاهى هاى خود ناراحت هستند ولى از آنچه كه خداوند به آنها ارزانى داشته شاد و خوشحال هستند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43" w:name="pg14748_134581"/>
    </w:p>
    <w:p>
      <w:pPr>
        <w:pStyle w:val="BookText"/>
        <w:rPr/>
      </w:pPr>
      <w:bookmarkEnd w:id="443"/>
      <w:r>
        <w:rPr>
          <w:rFonts w:ascii="IRNazanin" w:hAnsi="IRNazanin" w:eastAsia="IRNazanin"/>
          <w:color w:val="111111"/>
          <w:sz w:val="28"/>
          <w:sz w:val="28"/>
          <w:szCs w:val="28"/>
          <w:rtl w:val="true"/>
          <w:lang w:bidi="fa-IR"/>
        </w:rPr>
        <w:t>حضرت 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غضب آنها به خودشان زياد است گرچه نسبت به آنچه خداوند به آنان ارزانى داشته شاد و خوشحال هستند</w:t>
      </w:r>
      <w:r>
        <w:rPr>
          <w:rFonts w:eastAsia="IRNazanin" w:cs="IRNazanin"/>
          <w:color w:val="111111"/>
          <w:sz w:val="28"/>
          <w:szCs w:val="28"/>
          <w:rtl w:val="true"/>
          <w:lang w:bidi="fa-IR"/>
        </w:rPr>
        <w:t>.</w:t>
      </w:r>
    </w:p>
    <w:p>
      <w:pPr>
        <w:pStyle w:val="Heading3"/>
        <w:numPr>
          <w:ilvl w:val="2"/>
          <w:numId w:val="1"/>
        </w:numPr>
        <w:rPr/>
      </w:pPr>
      <w:bookmarkStart w:id="444" w:name="__RefHeading___Toc983650_730472459"/>
      <w:bookmarkStart w:id="445" w:name="_Toc161"/>
      <w:bookmarkEnd w:id="444"/>
      <w:r>
        <w:rPr>
          <w:rtl w:val="true"/>
        </w:rPr>
        <w:t>فراموشى مرگ و آرزوهاى كاذب</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غَابَ‌ عَنْ‌ قُلُوبِكُمْ‌ ذِكْرُ الْآجَالِ‌، وَ حَضَرَتْكُمْ‌ كَوَاذِبُ‌ الْآمَالِ‌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تحقيق ياد مرگ از دلهاى شما غايب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دروغين در دلهاى شما حاضر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كَوَاذِبُ‌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اضافۀ صفت به موصوف است؛ يعنى آمال و آرزوهايى كه دروغ و نادرست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با اين عبارت لحن خود را عوض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فرمايشاتِ‌ قبلى از دنيا و زاهدين سخن مى گفتند و مردم را آگاه مى كردند، و اكنون به آنان خطاب كرده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 از دلهاى شما غايب شده و بيرون رفته و جاى آن را آرزوهاى دروغ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تغيير لحن در خطبه ها و موعظه ها طبيعى و گاهى لازم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غَابَ‌ عَنْ‌ قُلُوبِكُمْ‌ ذِكْرُ الْآجَالِ‌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اجل و ياد مرگ از دلهاى شما غايب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پيشين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مرگ را به خود بشنوانيد و به فكر مرگ باشيد كه اگر در فكر و انديشۀ مرگ و حساب و كتاب باشيد در رفتار خود تغيير ايجاد كرده و روش خود را عوض مى كنيد؛ ولى در اينجا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ياد مرگ از دلهاى شما پنهان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حَضَرَتْكُمْ‌ كَوَاذِبُ‌ الْآمَالِ‌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عوض حاضر شده است در ذهن و دلهاى شما آرزوهاى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آرزوهايى كه اگر هم انسان به آنها برسد دوام و بقايى ندارد و در حقيقت آرزوهايى فريبنده است</w:t>
      </w:r>
      <w:r>
        <w:rPr>
          <w:rFonts w:eastAsia="IRNazanin" w:cs="IRNazanin"/>
          <w:color w:val="111111"/>
          <w:sz w:val="28"/>
          <w:szCs w:val="28"/>
          <w:rtl w:val="true"/>
          <w:lang w:bidi="fa-IR"/>
        </w:rPr>
        <w:t>.</w:t>
      </w:r>
      <w:bookmarkStart w:id="446" w:name="pg14748_134582"/>
    </w:p>
    <w:p>
      <w:pPr>
        <w:pStyle w:val="Heading3"/>
        <w:numPr>
          <w:ilvl w:val="2"/>
          <w:numId w:val="1"/>
        </w:numPr>
        <w:rPr/>
      </w:pPr>
      <w:bookmarkStart w:id="447" w:name="__RefHeading___Toc983652_730472459"/>
      <w:bookmarkStart w:id="448" w:name="_Toc162"/>
      <w:bookmarkEnd w:id="446"/>
      <w:bookmarkEnd w:id="447"/>
      <w:r>
        <w:rPr>
          <w:rtl w:val="true"/>
        </w:rPr>
        <w:t>تسلط‍‌ دنيا بر دلِ‌ اهل آن</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الدُّنْيَا أَمْلَكَ‌ بِكُمْ‌ مِنَ‌ الْآخِرَةِ‌، وَالْعَاجِلَةُ‌ أَذْهَبَ‌ بِكُمْ‌ مِنَ‌ الْآجِلَةِ‌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دنيا بيشتر از آخرت بر شما مالك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فورى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فورى و نقد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غير فورى و مدّت دار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ظاهر دنيا نقد و آخرت نسيه است و معمولاً انسان بيشتر به دنبال نقد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انسان بهشت و نعمت هاى آخرت را رها مى كند و به دنبال دنيا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بيش از آخرت مالك شما شده است و دلهاى شما را در دست گرفته و در تصرف خود دارد، و دنيايى كه فورى است و اكنون وجود دارد دل شما را بيشتر برده است از آخرتى كه مدّت دار است و در آينده فراروى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شما بيشتر به فكر دنيا هستيد و در انديشۀ آخرت خود نمى باشيد</w:t>
      </w:r>
      <w:r>
        <w:rPr>
          <w:rFonts w:eastAsia="IRNazanin" w:cs="IRNazanin"/>
          <w:color w:val="111111"/>
          <w:sz w:val="28"/>
          <w:szCs w:val="28"/>
          <w:rtl w:val="true"/>
          <w:lang w:bidi="fa-IR"/>
        </w:rPr>
        <w:t>.</w:t>
      </w:r>
    </w:p>
    <w:p>
      <w:pPr>
        <w:pStyle w:val="Heading3"/>
        <w:numPr>
          <w:ilvl w:val="2"/>
          <w:numId w:val="1"/>
        </w:numPr>
        <w:rPr/>
      </w:pPr>
      <w:bookmarkStart w:id="449" w:name="__RefHeading___Toc983654_730472459"/>
      <w:bookmarkStart w:id="450" w:name="_Toc163"/>
      <w:bookmarkEnd w:id="449"/>
      <w:r>
        <w:rPr>
          <w:rtl w:val="true"/>
        </w:rPr>
        <w:t>علّت تفرقه در جامعۀ اسلامى</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أَنْتُمْ‌ إِخْوَانٌ‌ عَلى‌ دِينِ‌ اللَّهِ‌، مَا فَرَّقَ‌ بَيْنَكُمْ‌ إِلَّا خُبْثُ‌ السَّرَائِرِ وَ سُوءُ الضَّمَائِرِ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شما بر دين خدا با هم برادر هستيد، ميان شما جدايى نينداخته مگر نيّت هاى پليدتان و بدى هاى باطن و درونتان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مسلمانان بر اساس فطرت اسلامى و دينىِ‌ خود با يكديگر برادريد و داراى يك خدا، يك كتاب و يك دين هستيد؛ بنابراين بايد با هم هماهنگ و دوست باشيد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فطرت انسانى و دينى شما اقتضا مى كند كه اخوّت و برادرى و مهربانى و وحدت در</w:t>
      </w:r>
      <w:bookmarkStart w:id="451" w:name="pg14748_134583"/>
    </w:p>
    <w:p>
      <w:pPr>
        <w:pStyle w:val="BookText"/>
        <w:rPr/>
      </w:pPr>
      <w:bookmarkEnd w:id="451"/>
      <w:r>
        <w:rPr>
          <w:rFonts w:ascii="IRNazanin" w:hAnsi="IRNazanin" w:eastAsia="IRNazanin"/>
          <w:color w:val="111111"/>
          <w:sz w:val="28"/>
          <w:sz w:val="28"/>
          <w:szCs w:val="28"/>
          <w:rtl w:val="true"/>
          <w:lang w:bidi="fa-IR"/>
        </w:rPr>
        <w:t>بين شما حاكم باشد؛ اما آلودگى هاى درونى و بدانديشى ها شما را وادار مى كند كه به دشمنى با يكديگر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بر دين خدا برادر هستيد و يك دين داريد، جدايى نينداخته است بين شما مگر آن نيّت هاى پليد و بدى هاى درونى كه برخى از شما داريد و موجب مى شود كه با هم دوستى نكنيد و خيرخواه و ياور هم نباشيد</w:t>
      </w:r>
      <w:r>
        <w:rPr>
          <w:rFonts w:eastAsia="IRNazanin" w:cs="IRNazanin"/>
          <w:color w:val="111111"/>
          <w:sz w:val="28"/>
          <w:szCs w:val="28"/>
          <w:rtl w:val="true"/>
          <w:lang w:bidi="fa-IR"/>
        </w:rPr>
        <w:t>.</w:t>
      </w:r>
    </w:p>
    <w:p>
      <w:pPr>
        <w:pStyle w:val="Heading3"/>
        <w:numPr>
          <w:ilvl w:val="2"/>
          <w:numId w:val="1"/>
        </w:numPr>
        <w:rPr/>
      </w:pPr>
      <w:bookmarkStart w:id="452" w:name="__RefHeading___Toc983656_730472459"/>
      <w:bookmarkStart w:id="453" w:name="_Toc164"/>
      <w:bookmarkEnd w:id="452"/>
      <w:r>
        <w:rPr>
          <w:rtl w:val="true"/>
        </w:rPr>
        <w:t>پيامدهاى تفرقه</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تَوَازَرُونَ‌ وَ لَاتَنَاصَحُونَ‌، وَ لَاتَبَاذَلُونَ‌ وَ لَاتَوَادُّونَ‌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يكديگر را يارى نمى كنيد و خيرخواه هم نمى باشيد، و 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بخشيد و با هم دوستى نمى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تفاعل و به معناى كمك و يارى همديگر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يك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باب تفاعل و به معناى خير و خوبى همديگر را خواستن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مسلمانها بر اساس فطرت دينى و انسانىِ‌ خود برادر هستيد، ولى به خاطر بدانديشى ها و عقده ها و كينه هايى كه برخى از شما نسبت به يكديگر داريد از هم جدا شده و با هم دشمنى مى كنيد و لذا همديگر را كمك و يارى نكرده و خير و خوبى يكديگر را نمى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كسانى از شما نيازمند و محتاج باشند و ديگران وضعشان خوب باشد به نيازمندان بذل و بخشش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وقتى خداوند به عده اى ثروت و امكانات داد بايد نسبت به ديگران بخشش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به همديگر مودّت و دوستى داريد و نه به نيازمندان بذل و بخشش مى كنيد</w:t>
      </w:r>
      <w:r>
        <w:rPr>
          <w:rFonts w:eastAsia="IRNazanin" w:cs="IRNazanin"/>
          <w:color w:val="111111"/>
          <w:sz w:val="28"/>
          <w:szCs w:val="28"/>
          <w:rtl w:val="true"/>
          <w:lang w:bidi="fa-IR"/>
        </w:rPr>
        <w:t>.</w:t>
      </w:r>
      <w:bookmarkStart w:id="454" w:name="pg14748_134584"/>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تَوَازَرُونَ‌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شما به خاطر آن بدانديشى ها و ناپاكى هاى درونى به يكديگر كمك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لَاتَنَاصَحُونَ‌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خير و خوبى همديگر را نمى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لاتَبَاذَلُونَ‌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يكديگر نمى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لَاتَوَادُّونَ‌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نسبت به هم مودّت نداريد</w:t>
      </w:r>
      <w:r>
        <w:rPr>
          <w:rFonts w:eastAsia="IRNazanin" w:cs="IRNazanin"/>
          <w:color w:val="111111"/>
          <w:sz w:val="28"/>
          <w:szCs w:val="28"/>
          <w:rtl w:val="true"/>
          <w:lang w:bidi="fa-IR"/>
        </w:rPr>
        <w:t>.</w:t>
      </w:r>
    </w:p>
    <w:p>
      <w:pPr>
        <w:pStyle w:val="Heading3"/>
        <w:numPr>
          <w:ilvl w:val="2"/>
          <w:numId w:val="1"/>
        </w:numPr>
        <w:rPr/>
      </w:pPr>
      <w:bookmarkStart w:id="455" w:name="__RefHeading___Toc983658_730472459"/>
      <w:bookmarkStart w:id="456" w:name="_Toc165"/>
      <w:bookmarkEnd w:id="455"/>
      <w:r>
        <w:rPr>
          <w:rtl w:val="true"/>
        </w:rPr>
        <w:t>اهميت دادن به دنيا</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بَالُكُمْ‌ تَفْرَحُونَ‌ بِالْيَسِيرِ مِنَ‌ الدُّنْيَا تَمْلِكُونَهُ‌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لَايَحْزُنُكُمُ‌ الْكَثِيرُ مِنَ‌ الْآخِرَةِ‌ تُحْرَمُونَهُ‌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 حالى است كه شما داريد كه به اندكى از دنيا كه مالك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مى شويد، و بسيارِ آخرت كه از دست مى دهيد شما را غمگين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نسخۀ عبده و در شرح ابن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ولى در بقيۀ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كه به نظر صحيح تر مى آيد؛ چرا كه بسا انسان از چيزى بهره و استفاده مى كند بدون اين كه مالك آن باشد و در عين حال شاد و خوشحال است؛ به علاوه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در زندگى آنچه را كه به دست مى آورد با آنچه را كه از دست مى دهد مقايسه كند؛ اگر قرار باشد در مقابل چيزهاى اندكى كه به دست مى آورد چيزهاى زيادى را از دست بدهد، نبايد به اين كار راضى شود؛ ولى متأسفانه در مورد دنيا و آخرت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اگر مقدار اندكى از دنيا و متاع آن به دست بياورد راضى و خوشحال مى شود ولى هر اندازه از آخرت از دست بدهد چندان ناراحت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ضمن اشاره به اين روحيه و صفت انسانها، با شگفتى مى پرسد كه چگونه است شما هنگامى كه اندكى از متاع دنيا را به دست مى آوريد خوشحال و مسرور مى گرديد ولى هنگامى كه از بهشت و نعمت هاى آن و خشنودى خداوند كه بالاترين نعمت هاست محروم مى شويد باكى بر شما نيست و نسبت به آن اهميتى قائل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حالى است كه شما داريد كه به اندكى از دنيا كه دريافت مى كنيد و يا مالك آن مى شويد خوشحال و مسرور مى گرديد، و غمگين و محزون نمى كند شما را مقامات و درجات زيادى از آخرت كه از آنها محروم شده و آنها را از دست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بزرگترين نعمت الهى در بهشت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أَكْبَرُ</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خشنودى خداوند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يُقْلِقُكُمُ‌ الْيَسِيرُ مِنَ‌ الدُّنْيَا يَفُوتُكُمْ‌، حَتّى‌ يَتَبَيَّنَ‌ ذَلِكَ‌ فِي وُجُوهِكُمْ‌ وَ قِلَّةِ‌ صَبْرِكُمْ‌ عَمَّا زُوِيَ‌ مِنْهَا عَنْكُمْ‌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مضطرب مى سازد اندكى از دنيا كه از دستتان مى رود، تا حدّى كه اين اضطراب در چهره هاى شما نمودار و شكيبايىِ‌ اندكتان از آنچه از دنيا از شما دور شده آشكار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اضطراب و ناراحتى؛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چيزى كه در دنيا از دست انسان برود هر چند در واقع اندك باشد، چنان مضطرب و ناراحت شده و بى صبرى و بى تابى مى كند كه اين اضطراب و ناراحتى در چهره اش آشكار و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پولى را از شما بردند و يا چك شما واخورد و پاس نشد، بعضى از شما چهرۀ خود را عبوس مى گيريد و با زن و بچۀ خود بداخلاقى مى كنيد و سر و صدا راه مى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چك شماست كه واخورده و يا شما هستيد كه در بازار مشكل پيدا كرده ايد، زن و فرزند بيچارۀ شما كه گناهى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قرار بوده با معامله اى كه انجام داده ايد سود زيادى به دست بياوريد ولى به دست نياورده ايد، و يا پست و مقامى را كه قرار بود به شما بدهند نداده اند؛ به همين علّت در چهرۀ شما اضطراب و ناراحتى آشكار شده و برافروخته مى شويد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يُقْلِقُكُمُ‌ الْيَسِيرُ مِنَ‌ الدُّنْيَا يَفُوتُكُمْ‌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شما را مضطرب و ناراحت مى كند اندكى از دنيا كه از دست شما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ذَلِكَ‌ فِي وُجُوهِكُمْ‌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جايى كه اين اضطراب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ناراحتى ظاهر مى شود در چهره 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صَبْرِكُمْ‌ عَمَّا زُوِيَ‌ مِنْهَا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مى شود اين اضطراب و ناراحتى در چهره هاى شما و در كمى صبر و شكيبايى شما از آنچه از دنيا از شما دور شده و از دست شما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دَارُ مُقَامِكُمْ‌، وَ كَأَنَّ‌ مَتَاعَهَا بَاقٍ‌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دنيا خانۀ اقامت شماست، و گويا متاع آن بر شما باقى و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تصور مى كند دنيا خانۀ هميشگى و محل باقى ماندن اوست؛ در صورتى كه انسان دير يا زود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ميلياردر هم باشد بالاخره مى ميرد و همۀ آن ثروتها از دست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اين ثروت در زمانى كه زنده است از او گرفته شد چندان اهميت ندارد؛ زيرا چيزى كه قرار بوده با مرگ از دست انسان گرفته شود يك مقدار زودتر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دنيا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دنيا را از شما نمى گرفتند بالاخره هنگامى كه مرگ به سراغ شما مى آمد از دست شما گرفته مى شد و حالا يك مقدار زودتر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دنيا خانۀ اقامت شماست، و گويا تصور مى كنيد متاع دنيا هميشه براى شما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مقام را هم نمى گرفتند و پول شما را هم دزد نمى برد هنگامى كه از دنيا مى رفتيد هم مقامتان و هم مالتان از دستتان مى رفت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از دست دادن متاعهاى دنيوى كه نبايد اين همه ناراحتى و اضطراب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در كلمات قصار خود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زهد و پارسايى بين دو كلمه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هرگز بر آنچه از دستتان رفته است غمگين نشويد و به آنچه به شما داده است شادى نكنيد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57" w:name="pg14748_134587"/>
    </w:p>
    <w:p>
      <w:pPr>
        <w:pStyle w:val="BookText"/>
        <w:rPr/>
      </w:pPr>
      <w:bookmarkEnd w:id="457"/>
      <w:r>
        <w:rPr>
          <w:rFonts w:ascii="IRNazanin" w:hAnsi="IRNazanin" w:eastAsia="IRNazanin"/>
          <w:color w:val="111111"/>
          <w:sz w:val="28"/>
          <w:sz w:val="28"/>
          <w:szCs w:val="28"/>
          <w:rtl w:val="true"/>
          <w:lang w:bidi="fa-IR"/>
        </w:rPr>
        <w:t>اگر همۀ دنيا هم به انسان داده شد ولى خوشحال نشد و يا همۀ دنيا را از او گرفتند ولى ناراحت نشد، معلوم مى شود اين انسان فرد زاهدى است؛ دنيا اقامتگاه هميشگى انسان نيست و اين قدر كه مردم فكر مى كنند ارزش ندارد</w:t>
      </w:r>
      <w:r>
        <w:rPr>
          <w:rFonts w:eastAsia="IRNazanin" w:cs="IRNazanin"/>
          <w:color w:val="111111"/>
          <w:sz w:val="28"/>
          <w:szCs w:val="28"/>
          <w:rtl w:val="true"/>
          <w:lang w:bidi="fa-IR"/>
        </w:rPr>
        <w:t>.</w:t>
      </w:r>
    </w:p>
    <w:p>
      <w:pPr>
        <w:pStyle w:val="Heading3"/>
        <w:numPr>
          <w:ilvl w:val="2"/>
          <w:numId w:val="1"/>
        </w:numPr>
        <w:rPr/>
      </w:pPr>
      <w:bookmarkStart w:id="458" w:name="__RefHeading___Toc983660_730472459"/>
      <w:bookmarkStart w:id="459" w:name="_Toc166"/>
      <w:bookmarkEnd w:id="458"/>
      <w:r>
        <w:rPr>
          <w:rtl w:val="true"/>
        </w:rPr>
        <w:t>علّت ترك امر به معروف و نهى از منكر</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 أَحَدَكُمْ‌ أَنْ‌ يَسْتَقْبِلَ‌ أَخَاهُ‌ بِمَايَخَافُ‌ مِنْ‌ عَيْبِهِ‌ إِلَّا مَخَافَةُ‌ أَنْ‌ يَسْتَقْبِلَهُ‌ بِمِثْلِهِ‌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چيزى منع نمى كند يكى از شما را كه روياروى برادرش شود نسبت به آنچه از عيب او مى ترسد مگر ترس از اين كه او هم همچون خودش با او روبرو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عيب گويى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با آن فرمايش حضرت تناسب دارد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برادرهاى دينى يكديگر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عيب برادر دينى خود را نمى گوييد و افشا نمى كنيد از روى برادرى و به خاطر خدا نيست بلكه براى اين است كه او هم از تو سوژه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از ترس اين كه او هم عيب تو را افشا كند عيب او را افشا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دينى و اخلاق اسلامى و انسانى حكم مى كند كه افراد حقوق يكديگر را حفظ‍‌ كنند و عيب يكديگر را بپوشانند؛ ولى گاهى افراد عيب ديگران را كه افشا نمى كنند براى رعايت حقوق آنان نيست، بلكه به خاطر اين است كه از افشاى عيوب خود مى ترسند؛ چون از همديگر سوژه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عيب ديگرى را نمى گويد كه او هم به افشاى عيبش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بين مسئولان و مأموران برخى ادارات چنين چيزهايى پيدا مى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دو نفر در يك اداره باشند، يكى از آنها خلافهاى ديگرى را مى بيند ولى جلوگيرى نمى كند و تذكر نمى دهد؛ براى اين كه آن طرف هم تخلف هاى او را مى داند و افشا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نبايد چنين باشد؛ بلكه انسان بايد در جايى كه لازم است جلوى سوءاستفاده ها و تخلّفات دوستان خود را بگيرد و به آنها تذكر دهد</w:t>
      </w:r>
      <w:r>
        <w:rPr>
          <w:rFonts w:eastAsia="IRNazanin" w:cs="IRNazanin"/>
          <w:color w:val="111111"/>
          <w:sz w:val="28"/>
          <w:szCs w:val="28"/>
          <w:rtl w:val="true"/>
          <w:lang w:bidi="fa-IR"/>
        </w:rPr>
        <w:t>.</w:t>
      </w:r>
      <w:bookmarkStart w:id="460" w:name="pg14748_134588"/>
    </w:p>
    <w:p>
      <w:pPr>
        <w:pStyle w:val="BookText"/>
        <w:rPr/>
      </w:pPr>
      <w:bookmarkEnd w:id="460"/>
      <w:r>
        <w:rPr>
          <w:rFonts w:ascii="IRNazanin" w:hAnsi="IRNazanin" w:eastAsia="IRNazanin"/>
          <w:color w:val="111111"/>
          <w:sz w:val="28"/>
          <w:sz w:val="28"/>
          <w:szCs w:val="28"/>
          <w:rtl w:val="true"/>
          <w:lang w:bidi="fa-IR"/>
        </w:rPr>
        <w:t xml:space="preserve">در اينجا ظاهراً 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امر به معروف و نهى از منكر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افراد از همديگر سوژه دارند يكديگر را امر به معروف و نهى از منكر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عيب ها را نبايد مطرح كرد؛ ولى در مواردى كه حقوق مردم پايمال مى شود و يا وظيفۀ امر به معروف و نهى از منكر اقتضا مى كند، بايد عيوب افراد را با شرايط‍‌ خاص بازگو نمود</w:t>
      </w:r>
      <w:r>
        <w:rPr>
          <w:rFonts w:eastAsia="IRNazanin" w:cs="IRNazanin"/>
          <w:color w:val="111111"/>
          <w:sz w:val="28"/>
          <w:szCs w:val="28"/>
          <w:rtl w:val="true"/>
          <w:lang w:bidi="fa-IR"/>
        </w:rPr>
        <w:t>.</w:t>
      </w:r>
    </w:p>
    <w:p>
      <w:pPr>
        <w:pStyle w:val="Heading3"/>
        <w:numPr>
          <w:ilvl w:val="2"/>
          <w:numId w:val="1"/>
        </w:numPr>
        <w:rPr/>
      </w:pPr>
      <w:bookmarkStart w:id="461" w:name="__RefHeading___Toc983662_730472459"/>
      <w:bookmarkStart w:id="462" w:name="_Toc167"/>
      <w:bookmarkEnd w:id="461"/>
      <w:r>
        <w:rPr>
          <w:rtl w:val="true"/>
        </w:rPr>
        <w:t>بايستگى رعايت حقوق مسلمانى</w:t>
      </w:r>
      <w:bookmarkEnd w:id="462"/>
    </w:p>
    <w:p>
      <w:pPr>
        <w:pStyle w:val="BookText"/>
        <w:rPr/>
      </w:pPr>
      <w:r>
        <w:rPr>
          <w:rFonts w:ascii="Amiri" w:hAnsi="Amiri" w:eastAsia="Amiri" w:cs="Amiri"/>
          <w:color w:val="111111"/>
          <w:sz w:val="28"/>
          <w:sz w:val="28"/>
          <w:szCs w:val="28"/>
          <w:rtl w:val="true"/>
          <w:lang w:bidi="ar-SA"/>
        </w:rPr>
        <w:t xml:space="preserve">به مناسبت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 روايت يادداشت كرده ام كه آنها را مى خوانم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الْمُسْلِمِ‌ عَلَى الْمُسْلِم أَنْ‌ لا يَشْبَعَ‌ وَ يَجُوعُ‌ أَخُوهُ‌، وَ لايَرْوَي وَ يَعْطَشُ‌ أَخُوهُ‌، وَ لا يَكْتَسِيَ‌ وَ يَعْرى‌ أَخُوهُ‌؛ فَما أَعْظَمَ‌ حَقَّ‌ الْمُسْلِمِ‌ عَلى‌ أَخيهِ‌ الْمُسْلِمِ‌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صادق عليه السلام 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اين است كه سير نباشد در حالى كه برادرش گرسنه است، و سيراب نباشد در حالى كه برادرش عطش دارد و تشنه است، و پوشيده نباشد در حالى كه برادرش برهنه است؛ پس چقدر بزرگ است حق مسلمان بر برادر مسلمانش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 اينجا تناسب بيشترى دارد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عَلى‌ مُؤمِنٍ‌ رِوايَةً‌ يُريدُ بِهَا شَيْنَهُ‌ وَ هَدْمَ‌ مُرُوءَتِهِ‌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134"/>
      </w:r>
      <w:bookmarkStart w:id="463" w:name="pg14748_134589"/>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داستانى يا روايتى و يا گزارشى را عليه مؤمنى نقل كند و قصدش عيب جويى و افشاگرى عليه برادر مؤمنش باشد و بخواهد شخصيت او را در جامعه خرد و نابود كند تا از چشم مردم بيفتد، خداوند چنين فردى را از ولايت خود بيرون و به ولايت شيطان وارد مى سازد، پس شيطان هم او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بعضى از عيوب را انسان نبايد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افشاگريها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الْفاحِشَةُ‌ فِي الَّذِينَ‌ آمَنُوا لَهُمْ‌ عَذابٌ‌ أَلِيمٌ‌ فِي الدُّنْيا وَ الْآخِرَةِ‌</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دوست دارند زشتى در بين مؤمنان آشكار گردد برايشان در دنيا و آخرت عذابى دردناك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مواردى هم كه بايد جلو دزدى ها و رشوه خوارى ها و حق كُشى ها گرفته شود انسان بايد حق را بگويد و ملاحظه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يَمْنَعُ‌ أَحَدَكُمْ‌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چيزى منع نمى كند يكى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يَسْتَقْبِلَ‌ أَخَاهُ‌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رو در روى برادرش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يَخَافُ‌ مِنْ‌ عَيْبِهِ‌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آنچه آن برادر از عيبش مى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مَخَافَةُ‌ أَنْ‌ يَسْتَقْبِلَهُ‌ بِمِثْلِهِ‌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ترس از اين كه طرف هم مانند خودش با او روبرو شود و عيب او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عيب او را نمى گوييد تا او هم عيب شما را بيان نكند</w:t>
      </w:r>
      <w:r>
        <w:rPr>
          <w:rFonts w:eastAsia="IRNazanin" w:cs="IRNazanin"/>
          <w:color w:val="111111"/>
          <w:sz w:val="28"/>
          <w:szCs w:val="28"/>
          <w:rtl w:val="true"/>
          <w:lang w:bidi="fa-IR"/>
        </w:rPr>
        <w:t>.</w:t>
      </w:r>
    </w:p>
    <w:p>
      <w:pPr>
        <w:pStyle w:val="Heading3"/>
        <w:numPr>
          <w:ilvl w:val="2"/>
          <w:numId w:val="1"/>
        </w:numPr>
        <w:rPr/>
      </w:pPr>
      <w:bookmarkStart w:id="464" w:name="__RefHeading___Toc983664_730472459"/>
      <w:bookmarkStart w:id="465" w:name="_Toc168"/>
      <w:bookmarkEnd w:id="464"/>
      <w:r>
        <w:rPr>
          <w:rtl w:val="true"/>
        </w:rPr>
        <w:t>سازشكارى در ارزشها و ديندارى ظاهرى</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تَصَافَيْتُمْ‌ عَلى‌ رَفْضِ‌ الْآجِلِ‌ وَ حُبِّ‌ الْعَاجِلِ‌، وَ صَارَ دِينُ‌ أَحَدِكُمْ‌ لُعْقَةً‌ عَلى‌ لِسَانِهِ‌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 ترك آخرت و دوستىِ‌ دنيا با يكديگر سازش كرده و يكدل شده ايد، و دين هر يك از شما به ليسيدن بر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لقلقۀ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تَصافَيْتُمْ‌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و به معناى يكرنگى و سازش دوطرفه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غذاى كمى است كه با نوك انگشت يا سر زبان ليسيده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مردم با يكديگر سازش كرده و يكدل شده ايد كه آينده و قيامت را كه نسيه است رها كنيد و به دنبال دنيا باشيد كه فورى و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هر كدام از شما مانند چيزى است كه به زبان خود آن را مى ليسيد؛ يعنى دين هر كدام از شما فقط‍‌ به زبان مى رسد و چيزى به شكم و باطن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ظرف غذا را اگر انسان بخورد سير مى شود ولى اگر فقط‍‌ يك ذرّه از آن را زبان بزند نتيجه اى براى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به همين اندازه است، و آنچه حقيقت دين مى باشد و شما بايد آن را در باطن خود احساس كرده و به آن ايمان داشته باشيد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حسين عليه السلام نيز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بندۀ دنيايند و دين مانند يك ليسيدنى بر زبان آنها يا به تعبير ديگر يك لقلقۀ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سنگ دين را تا هنگامى به سينه مى زنند كه زندگيشان همراه با آن بچرخد و اداره شود؛ ولى هنگامى كه بلا و امتحان پيش آيد و قرار شود افرادِ خالص شناسايى شوند دينداران بسيار اندك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لقلقۀ زبان بودنِ‌ دين به اين است كه دينِ‌ زبانى باشد و واقعيت نداشته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 مَنْ‌ قَدْ فَرَغَ‌ مِنْ‌ عَمَلِهِ‌، وَ أَحْرَزَ رِضَا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كسى كه از كار خويش فارغ شده و رضايت و خشنودى آقاى خود را به دست آورده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شما كه دين را لقلقۀ زبانِ‌ خود قرار داده ايد مانند كسى است كه تصور مى كند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كارهاى ارباب و آقاى خود را به درستى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مى كنيد كه وظيفۀ الهىِ‌ خود را انجام داده ايد، در صورتى كه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دين را تنها بر سر زبان خود انداخته و به شعار آن اكتفا مى كند، نبايد به آخرتِ‌ خود مطمئن باشد و بايد بداند كه در آخرت مورد بازخواست قرار مى گيرد و گرفتار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كار شما رفتار و كار كسى است كه به خيال و تصورِ خود از كارش فارغ شده و آن را تمام كرده، و رضايت آقاى خود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گمان خود رضايت و خشنودى خدا را به دست آورده ايد؛ در صورتى كه تنها شعار مى دهيد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66" w:name="pg14748_134592"/>
    </w:p>
    <w:p>
      <w:pPr>
        <w:pStyle w:val="Heading2"/>
        <w:numPr>
          <w:ilvl w:val="1"/>
          <w:numId w:val="1"/>
        </w:numPr>
        <w:rPr/>
      </w:pPr>
      <w:bookmarkStart w:id="467" w:name="__RefHeading___Toc983666_730472459"/>
      <w:bookmarkStart w:id="468" w:name="_Toc169"/>
      <w:bookmarkEnd w:id="466"/>
      <w:bookmarkEnd w:id="467"/>
      <w:r>
        <w:rPr>
          <w:rtl w:val="true"/>
        </w:rPr>
        <w:t>«</w:t>
      </w:r>
      <w:r>
        <w:rPr>
          <w:rtl w:val="true"/>
        </w:rPr>
        <w:t xml:space="preserve">درس </w:t>
      </w:r>
      <w:r>
        <w:rPr/>
        <w:t>178</w:t>
      </w:r>
      <w:r>
        <w:rPr>
          <w:rtl w:val="true"/>
        </w:rPr>
        <w:t xml:space="preserve">» - </w:t>
      </w:r>
      <w:r>
        <w:rPr>
          <w:rtl w:val="true"/>
        </w:rPr>
        <w:t xml:space="preserve">خطبۀ </w:t>
      </w:r>
      <w:r>
        <w:rPr/>
        <w:t>114</w:t>
      </w:r>
      <w:r>
        <w:rPr>
          <w:rtl w:val="true"/>
        </w:rPr>
        <w:t xml:space="preserve"> (</w:t>
      </w:r>
      <w:r>
        <w:rPr>
          <w:rtl w:val="true"/>
        </w:rPr>
        <w:t>قسمت اوّل</w:t>
      </w:r>
      <w:r>
        <w:rPr>
          <w:rtl w:val="true"/>
        </w:rPr>
        <w:t>)</w:t>
      </w:r>
      <w:bookmarkEnd w:id="468"/>
    </w:p>
    <w:p>
      <w:pPr>
        <w:pStyle w:val="Heading3"/>
        <w:numPr>
          <w:ilvl w:val="2"/>
          <w:numId w:val="1"/>
        </w:numPr>
        <w:rPr/>
      </w:pPr>
      <w:bookmarkStart w:id="469" w:name="__RefHeading___Toc983668_730472459"/>
      <w:bookmarkStart w:id="470" w:name="_Toc170"/>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ارتباط‍‌ حمد و شكر با نعمت هاى خداوند</w:t>
      </w:r>
    </w:p>
    <w:p>
      <w:pPr>
        <w:pStyle w:val="BookText"/>
        <w:rPr/>
      </w:pPr>
      <w:r>
        <w:rPr>
          <w:rFonts w:ascii="IRNazanin" w:hAnsi="IRNazanin" w:eastAsia="IRNazanin"/>
          <w:color w:val="111111"/>
          <w:sz w:val="28"/>
          <w:sz w:val="28"/>
          <w:szCs w:val="28"/>
          <w:rtl w:val="true"/>
          <w:lang w:bidi="fa-IR"/>
        </w:rPr>
        <w:t>سپاس بر نعمت ها و بلاهاى خداوند</w:t>
      </w:r>
    </w:p>
    <w:p>
      <w:pPr>
        <w:pStyle w:val="BookText"/>
        <w:rPr/>
      </w:pPr>
      <w:r>
        <w:rPr>
          <w:rFonts w:ascii="Amiri" w:hAnsi="Amiri" w:eastAsia="Amiri" w:cs="Amiri"/>
          <w:color w:val="111111"/>
          <w:sz w:val="28"/>
          <w:sz w:val="28"/>
          <w:szCs w:val="28"/>
          <w:rtl w:val="true"/>
          <w:lang w:bidi="ar-SA"/>
        </w:rPr>
        <w:t>رابطۀ ابتلائات و درجات ايمان</w:t>
      </w:r>
    </w:p>
    <w:p>
      <w:pPr>
        <w:pStyle w:val="BookText"/>
        <w:rPr/>
      </w:pPr>
      <w:r>
        <w:rPr>
          <w:rFonts w:ascii="Amiri" w:hAnsi="Amiri" w:eastAsia="Amiri" w:cs="Amiri"/>
          <w:color w:val="111111"/>
          <w:sz w:val="28"/>
          <w:sz w:val="28"/>
          <w:szCs w:val="28"/>
          <w:rtl w:val="true"/>
          <w:lang w:bidi="ar-SA"/>
        </w:rPr>
        <w:t>كمك خواهى از خدا بر نفس سركش</w:t>
      </w:r>
    </w:p>
    <w:p>
      <w:pPr>
        <w:pStyle w:val="BookText"/>
        <w:rPr/>
      </w:pPr>
      <w:r>
        <w:rPr>
          <w:rFonts w:ascii="Amiri" w:hAnsi="Amiri" w:eastAsia="Amiri" w:cs="Amiri"/>
          <w:color w:val="111111"/>
          <w:sz w:val="28"/>
          <w:sz w:val="28"/>
          <w:szCs w:val="28"/>
          <w:rtl w:val="true"/>
          <w:lang w:bidi="ar-SA"/>
        </w:rPr>
        <w:t>جهاد با نفس يا جهاد اكبر</w:t>
      </w:r>
    </w:p>
    <w:p>
      <w:pPr>
        <w:pStyle w:val="BookText"/>
        <w:rPr/>
      </w:pPr>
      <w:r>
        <w:rPr>
          <w:rFonts w:ascii="IRNazanin" w:hAnsi="IRNazanin" w:eastAsia="IRNazanin"/>
          <w:color w:val="111111"/>
          <w:sz w:val="28"/>
          <w:sz w:val="28"/>
          <w:szCs w:val="28"/>
          <w:rtl w:val="true"/>
          <w:lang w:bidi="fa-IR"/>
        </w:rPr>
        <w:t>خطر مال و مقام دوستى</w:t>
      </w:r>
    </w:p>
    <w:p>
      <w:pPr>
        <w:pStyle w:val="BookText"/>
        <w:rPr/>
      </w:pPr>
      <w:r>
        <w:rPr>
          <w:rFonts w:ascii="Amiri" w:hAnsi="Amiri" w:eastAsia="Amiri" w:cs="Amiri"/>
          <w:color w:val="111111"/>
          <w:sz w:val="28"/>
          <w:sz w:val="28"/>
          <w:szCs w:val="28"/>
          <w:rtl w:val="true"/>
          <w:lang w:bidi="ar-SA"/>
        </w:rPr>
        <w:t>آمرزش خواهى امام عليه السلام از خداوند و مقصود از آن</w:t>
      </w:r>
    </w:p>
    <w:p>
      <w:pPr>
        <w:pStyle w:val="BookText"/>
        <w:rPr/>
      </w:pPr>
      <w:r>
        <w:rPr>
          <w:rFonts w:ascii="Amiri" w:hAnsi="Amiri" w:eastAsia="Amiri" w:cs="Amiri"/>
          <w:color w:val="111111"/>
          <w:sz w:val="28"/>
          <w:sz w:val="28"/>
          <w:szCs w:val="28"/>
          <w:rtl w:val="true"/>
          <w:lang w:bidi="ar-SA"/>
        </w:rPr>
        <w:t>ايمان شايسته</w:t>
      </w:r>
    </w:p>
    <w:p>
      <w:pPr>
        <w:pStyle w:val="BookText"/>
        <w:rPr/>
      </w:pPr>
      <w:r>
        <w:rPr>
          <w:rFonts w:ascii="Amiri" w:hAnsi="Amiri" w:eastAsia="Amiri" w:cs="Amiri"/>
          <w:color w:val="111111"/>
          <w:sz w:val="28"/>
          <w:sz w:val="28"/>
          <w:szCs w:val="28"/>
          <w:rtl w:val="true"/>
          <w:lang w:bidi="ar-SA"/>
        </w:rPr>
        <w:t>محتواى شهادتين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ارزش شهادتين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الْوَاصِلِ‌ الْحَمْدَ بِالنِّعَمِ‌، وَالنِّعَمَ‌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آلائِهِ‌، كَمَا نَحْمَدُهُ‌ عَلى‌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نَسْتَعِينُهُ‌ عَلى‌ هذِهِ‌ النُّفُوسِ‌ الْبِطَاءِ عَمَّا أُمِرَتْ‌ بِهِ‌، السِّرَاعِ‌ إِلى‌ مَا 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نَسْتَغْفِرُهُ‌ مِمَّا أَحَاطَ‍‌ بِهِ‌ عِلْمُهُ‌، وَ أَحْصَاهُ‌ كِتَابُهُ‌؛ عِلْمٌ‌ غَيْرُقَاصِرٍ، وَ كِتَابٌ‌ غَيْرُ مُغَادِرٍ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نُؤْمِنُ‌ بِهِ‌ إِيمَانَ‌ مَنْ‌ عَايَنَ‌ الْغُيُوبَ‌، وَ وَقَفَ‌ عَلَى الْمَوْعُودِ؛ إِيمَاناً نَفى‌ إِخْلاصُهُ‌ الشِّرْكَ‌، وَ يَقِينُهُ‌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لَاإِلهَ‌ إِلَّا اللَّهُ‌ وَحْدَهُ‌ لَاشَرِيكَ‌ لَهُ‌، وَ أَنَّ‌ مُحَمَّداً صلى الله عليه و آله و سلم عَبْدُهُ‌ وَ رَسُولُهُ‌، شَهَادَتَيْنِ‌ تُصْعِدَانِ‌ الْقَوْلَ‌، وَ تَرْفَعَانِ‌ الْعَمَلَ‌، لَايَخِفُّ‌ مِيزَانٌ‌ تُوضَعَانِ‌ فِيهِ‌، وَ لَايَثْقُلُ‌ مِيزَانٌ‌ تُرْفَعَانِ‌ عَنْهُ‌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دربارۀ حمد و شكر خدا و ايمان به او و يارى طلبيدن از او، و نيز پند و نصيحت مردم به تقوا و كارهاى خير، و توصيفِ‌ دنياست كه مردم دلبستگى به آن پيدا نكنند و خود را آمادۀ آخرت نمايند؛ و از خطبه هاى بسيار جالب و شگفت آور حضرت است كه بخشى از آن در تحف العقول هم آمده است؛</w:t>
      </w:r>
      <w:r>
        <w:rPr>
          <w:rStyle w:val="FootnoteAnchor"/>
          <w:rtl w:val="true"/>
        </w:rPr>
        <w:footnoteReference w:id="137"/>
      </w:r>
      <w:r>
        <w:rPr>
          <w:rFonts w:ascii="Amiri" w:hAnsi="Amiri" w:eastAsia="Amiri" w:cs="Amiri"/>
          <w:color w:val="111111"/>
          <w:sz w:val="28"/>
          <w:sz w:val="28"/>
          <w:szCs w:val="28"/>
          <w:rtl w:val="true"/>
          <w:lang w:bidi="ar-SA"/>
        </w:rPr>
        <w:t>و نيز صاحب كتاب الطراز بعد از نقل بيشتر خطبه، از آن بسيار تعريف و تمجيد كرده است</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بن</w:t>
      </w:r>
      <w:bookmarkStart w:id="471" w:name="pg14748_134595"/>
    </w:p>
    <w:p>
      <w:pPr>
        <w:pStyle w:val="Heading3"/>
        <w:numPr>
          <w:ilvl w:val="2"/>
          <w:numId w:val="1"/>
        </w:numPr>
        <w:rPr/>
      </w:pPr>
      <w:bookmarkStart w:id="472" w:name="__RefHeading___Toc983670_730472459"/>
      <w:bookmarkStart w:id="473" w:name="_Toc171"/>
      <w:bookmarkEnd w:id="471"/>
      <w:bookmarkEnd w:id="472"/>
      <w:r>
        <w:rPr>
          <w:rtl w:val="true"/>
        </w:rPr>
        <w:t>ارتباط‍‌ حمد و شكر با نعمت هاى خداوند</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الْوَاصِلِ‌ الْحَمْدَ بِالنِّعَمِ‌، وَالنِّعَمَ‌ بِالشُّكْرِ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خداوندى را كه پيونددهندۀ ستايش به نعمت ها، و نعمت ها به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حمد و شكر و تفاوت آن دو با يكديگر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 تمجيد كسى است نسبت به جميل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حمد ثناى كسى است بر كار خوبى كه با اختيار 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نور خورشيد چون در اختيار آن نمى باشد، نمى توان خورشيد را به خاطر نور دادنش حمد و ستايش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خورشيد را مى توان مدح كرد ولى نمى توان حمد نمود؛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اختيار وجود ندارد و به صرف زيبا بودن و يا خوب بودن كارى كه انجام مى شود مى توان نسبت به آن مدح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 ستايش نسبت به كارِ خوبِ‌ اختيارى است و تفاوتى نمى كند كه آن كار از قبيل نعمت باشد يا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ثنا بر جميل اختيارى يا كار خوبى است كه در اختيار انجام دهندۀ آن باشد ولى با اين تفاوت كه شكر تنها در برابر نعمت است؛ پس شكر اخصّ‌ از حمد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 الْوَاصِلِ‌ الْحَمْدَ بِالنِّعَمِ‌، وَالنِّعَمَ‌ بِالشُّكْرِ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مخصوص خدايى است كه ستايش را با نعمت ها، و نعمت ها را با شكر پيوند داده و هماهنگ كرده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مقصود حضرت از اين عبارت چيست،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است كه بگوييم هر كس ستايش نعمت خدا را انجام دهد و حمد خدا را بنمايد، خدا نيز نعمت او را افزايش مى دهد؛ و هر كس هم شكر خدا را انجام دهد، خداوند نعمت او را افزون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هر دو عبارت به يك معناست و تفنّن در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جمله اشاره به آيۀ شريفه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شكر كنيد بر شما مى افزايم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خداوند بندگان خود را مكلّف كرده است كه او را در مقابل نعمت خود حمد و شكر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بر اساس وجدان و عقلِ‌ خود مكلّف است كه وقتى خداوند نعمتى را به او ارزانى داشت حمد و سپاس خدا را بگويد، و به همين دليل است كه وقتى انسان غذا مى خورد شايسته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فرضاً معتقد هم باشيم كه شرعاً حمد و ستايش خدا واجب نيست ولى وجداناً و عقلاً انسان مكلّف است كه در برابر نعمت سپاسگزار و شاكر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حمد و سپاس خود را با نعمت ها پيوند داده و نعمت ها را نيز با شكر پيوند داده و هماهنگ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بندگانِ‌ خود را مكلّف فرموده است تا در برابر نعمت سپاسگزار و شكرگزار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احتمال نيز مانند احتمال اوّل معناى دو جمله تقريباً يكى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اين است كه بگوييم معناى دو جمله با يكديگر تفاوت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ألْوَاصِلِ‌ الْحَمْدَ بِالنِّعَمِ‌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بيان همان جنبۀ تكليفى است كه در احتمال دوّم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انسانها بر اساس وجدان خود مكلّف هستند در برابر خدايى كه خالق و نعمت دهنده و روزى بخش آنان است سپاسگزار باشند و حمد او را به جا آورند؛ ولى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وَالنِّعَمَ‌ بِالشُّكْرِ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اشاره به آيۀ شريفه باشد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نظر وجدان و عقل مكلّف هستند كه در برابر نعمت هاى خداوند سپاسگزار باشند؛ و اگر خداوند را شكر كردند خداوند نعمت خود را بر آنان افزون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احتمال سوّم 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ألواصِلِ‌ الْحَمْدَ بِالنِّعَمِ‌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تكليف است كه انسانها مكلّف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استحبابى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برابر نعمت هاى خداوند سپاس او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بعضى از روايات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خوردن غذا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وَالنِّعَمَ‌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آيۀ شريفه است كه بيان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ابن أبى الحديد احتمال ديگرى را مطرح مى كند كه به نظر ما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دنبال حمد و ستايش خود نعمت مى دهد و به دنبال نعمت نيز شكر ارزانى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عنوان دفع اشكالِ‌ بر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شكر از جمله كارهاى خدا نيست بلكه شكر از جمله كارهاى ما انسانها و يا بعضى ديگر از مخلوقات خداوند است پس چگونه شما شكر را به خداوند نسبت داديد، در پاسخ مى گوييم كه شكر هم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كارهاى ما به يك حساب كار خداوند و در اختيار اوست،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شكر خدا كند در حقيقت خداوند به او توفيق داده است تا او را شكر نمايد</w:t>
      </w:r>
      <w:r>
        <w:rPr>
          <w:rFonts w:eastAsia="IRNazanin" w:cs="IRNazanin"/>
          <w:color w:val="111111"/>
          <w:sz w:val="28"/>
          <w:szCs w:val="28"/>
          <w:rtl w:val="true"/>
          <w:lang w:bidi="fa-IR"/>
        </w:rPr>
        <w:t>.</w:t>
      </w:r>
      <w:r>
        <w:rPr>
          <w:rStyle w:val="FootnoteAnchor"/>
          <w:rtl w:val="true"/>
        </w:rPr>
        <w:footnoteReference w:id="14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كه عرض كردم به نظر مى رسد اين احتمال صحيح نباشد، و همان احتمال سوّم مناسب تر از همۀ احتمالات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74" w:name="pg14748_134598"/>
    </w:p>
    <w:p>
      <w:pPr>
        <w:pStyle w:val="Heading3"/>
        <w:numPr>
          <w:ilvl w:val="2"/>
          <w:numId w:val="1"/>
        </w:numPr>
        <w:rPr/>
      </w:pPr>
      <w:bookmarkStart w:id="475" w:name="__RefHeading___Toc983672_730472459"/>
      <w:bookmarkStart w:id="476" w:name="_Toc172"/>
      <w:bookmarkEnd w:id="474"/>
      <w:bookmarkEnd w:id="475"/>
      <w:r>
        <w:rPr>
          <w:rtl w:val="true"/>
        </w:rPr>
        <w:t>سپاس بر نعمت ها و بلاهاى خداوند</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آلائِهِ‌، كَمَا نَحْمَدُهُ‌ عَلى‌ بَلائِهِ‌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را بر نعمت هايش ستايش مى كنيم، همان طور كه او را بر بلايش مى ستاييم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به معناى نعمت و احسان و يا رزق و روزى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كلمه به سه صورت تلفظ‍‌ و خوانده مى شود،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بيشتر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تلفظ‍‌ مى شود كه ياءِ آن قلب به الف و 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كه جمع آن مى باشد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نعمت ها بوده است كه همزه را قلب به الف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نعمت هايى كه به ما داده است ستايش مى كنيم، همان طور كه نسبت به بلاها و آزمايش هاى الهى او را مى ستاييم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كه مؤمن اعتقاد دارد كه هر چه از طرف خداوند مى آيد به مصلحت و براى آزمايش اوست؛ و اين خود يكى از صفات حق تعالى است كه كارهاى او بر اساس حكمت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را در همه حال ستايش مى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ما اعتقاد داريم كه اگر مشكلات و سختى هايى در زندگى ما پيدا مى شود به سود ماست و خداوند مى خواهد ما را امتحان نمايد و بسا آمادۀ درجاتى كند كه مى خواهد آن را به ما عطا فرمايد، يا در گرفتارى و سختى قبل از مرگ نوعى عقوبت و كفّارۀ بعض گناهان است كه دنبال آن نفعى بزرگ مى باشد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اگر انسان در زندگى دچار مصيبتى شد و تحمّل كرد خداوند به او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همان طور كه در برابر نعمت هاى الهى خداوند را ستايش مى نمايد در برابر مصيبت ها و گرفتارى ها نيز او را بستايد</w:t>
      </w:r>
      <w:r>
        <w:rPr>
          <w:rFonts w:eastAsia="IRNazanin" w:cs="IRNazanin"/>
          <w:color w:val="111111"/>
          <w:sz w:val="28"/>
          <w:szCs w:val="28"/>
          <w:rtl w:val="true"/>
          <w:lang w:bidi="fa-IR"/>
        </w:rPr>
        <w:t>.</w:t>
      </w:r>
      <w:bookmarkStart w:id="477" w:name="pg14748_134599"/>
    </w:p>
    <w:p>
      <w:pPr>
        <w:pStyle w:val="Heading3"/>
        <w:numPr>
          <w:ilvl w:val="2"/>
          <w:numId w:val="1"/>
        </w:numPr>
        <w:rPr/>
      </w:pPr>
      <w:bookmarkStart w:id="478" w:name="__RefHeading___Toc983674_730472459"/>
      <w:bookmarkStart w:id="479" w:name="_Toc173"/>
      <w:bookmarkEnd w:id="477"/>
      <w:bookmarkEnd w:id="478"/>
      <w:r>
        <w:rPr>
          <w:rtl w:val="true"/>
        </w:rPr>
        <w:t>رابطۀ ابتلائات و درجات ايمان</w:t>
      </w:r>
      <w:bookmarkEnd w:id="479"/>
    </w:p>
    <w:p>
      <w:pPr>
        <w:pStyle w:val="BookText"/>
        <w:rPr/>
      </w:pPr>
      <w:r>
        <w:rPr>
          <w:rFonts w:ascii="Amiri" w:hAnsi="Amiri" w:eastAsia="Amiri" w:cs="Amiri"/>
          <w:color w:val="111111"/>
          <w:sz w:val="28"/>
          <w:sz w:val="28"/>
          <w:szCs w:val="28"/>
          <w:rtl w:val="true"/>
          <w:lang w:bidi="ar-SA"/>
        </w:rPr>
        <w:t>اينجا به مناسبت حديثى را از اصول كافى يادداشت كرده ام كه براى شما مى خوانم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عليه السلام أَنَّ‌ فِيما أَوْحَى اللَّهُ‌ عَزَّوَجَلَّ‌ إِلى‌ مُوسَى بْنِ‌ عِمْرانَ‌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بْنَ‌ عِمْرانَ‌ مَا خَلَقْتُ‌ خَلْقاً أَحَبَّ‌ إِلَيَّ‌ مِنْ‌ عَبْدِيَ‌ الْمُؤمِنِ‌ فَإِنّي إِنَّمَا أَبْتَليهِ‌ لِمَا هُوَ خَيْرٌ لَهُ‌ وَ اعافيه لِمَا هُوَ خَيْرٌ لَهُ‌ و أَزْوِي عَنْهُ‌ ما هُوَ شرٌّ لَهُ‌ لِما هُوَ خَيْرٌ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خداوند به موسى بن عمران عليه السلام وحى كرد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بن عمران، من هيچ مخلوقى را نيافريدم كه نزد من محبوبتر باشد از بندۀ مؤمنم؛ پس من او را مبتلا و گرفتار مى كنم به خاطر آنچه براى او بهتر است، و او را عافيت مى دهم به خاطر آنچه براى او نيكوتر است، و از او شرّ را بگردانم به خاطر آنچه براى او نيك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توجّه داشته باشيم كه ايمان درجات دارد و مؤمنان داراى درجات مختلف هستند؛ و از ايمان و مؤمن بودن من و شما شروع مى شود تا به ايمان پيامبراكرم صلى الله عليه و آله و سلم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درجۀ ايمان يك مؤمن بيشتر و قويتر باشد امتحان و آزمايش او نيز بيشتر و شديدتر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كه در اين حديث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خداوند بندۀ مؤمنِ‌ خود را به انواع سختى ها و مشكلات گرفتار مى سازد تا با آزمايشى كه نسبت به او انجام مى دهد او شايسته و آمادۀ دريافت پاداشهاى خداوند شود، ممكن است خداوند اين بندۀ مؤمن را دچار مصيبتى سازد و مثلاً مال يا فرزندى را از او بگيرد كه برحسب ظاهر به ضرر او مى باشد ولى در حقيقت به سود اوست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روايت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أَعْلَمُ‌ بِمَا يَصْلُحُ‌ عَلَيْهِ‌ عَبْدي فَلْيَصْبِرْ عَلى‌ بَلائي وَلْيَشْكُرْ نَعْمائي وَلْيَرْضَ‌ بِقَضائي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نسبت به آنچه صلاح و به نفع بنده ام مى باشد</w:t>
      </w:r>
      <w:bookmarkStart w:id="480" w:name="pg14748_134600"/>
    </w:p>
    <w:p>
      <w:pPr>
        <w:pStyle w:val="BookText"/>
        <w:rPr/>
      </w:pPr>
      <w:bookmarkEnd w:id="480"/>
      <w:r>
        <w:rPr>
          <w:rFonts w:ascii="IRNazanin" w:hAnsi="IRNazanin" w:eastAsia="IRNazanin"/>
          <w:color w:val="111111"/>
          <w:sz w:val="28"/>
          <w:sz w:val="28"/>
          <w:szCs w:val="28"/>
          <w:rtl w:val="true"/>
          <w:lang w:bidi="fa-IR"/>
        </w:rPr>
        <w:t>داناترم؛ پس بايد بنده ام نسبت به بلايى كه از جانب من به او مى رسد صبر كند و شكيبا باشد و شكرِ نعمت مرا به جا آورد و نسبت به قضاى من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مؤمنِ‌ خدا بايد بداند كه اگر خداوند او را گرفتار مشكلات و مصيبت ها مى كند نمى خواهد او را اذيت كند، بلكه حكمتى در كار است و در نهايت مصلحت او را در نظر گرفته است؛ البته در صورتى كه صبر و شكيبايى به خرج دهد و شكر خدا را انجام دهد پاداش او افزونتر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أَكْتُبُهُ‌ فِي الصِّدِّيقينَ‌ عِنْدي إِذَا عَمِلَ‌ بِرِضائي وَ أَطاعَ‌ أَمْري</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 نام اين شخص مؤمن را در زمرۀ كسانى مى نويسم كه در نزد من بسيار راستگو هستند، اگر مطابق رضايت من رفتار كند و امر مرا اطاعت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 طور كه در اين روايت تصريح شده است و همان گونه كه حضرت على عليه السلام در اين خطبه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اين كه بايد خدا را در مقابل نعمت هاى او ستايش كند در بلاها و مصيبت ها نيز بايد سپاسگزار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در همه حال خير و خوبى انسان را خواسته و همه چيزِ انسان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از خداوند است و روزى ما به وسيلۀ او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وقت مصيبتى هم از جانب خداوند به انسان رسيد، خداوند آن را جبران كرده و در مقابل آن پاداش عنايت مى فرمايد</w:t>
      </w:r>
      <w:r>
        <w:rPr>
          <w:rFonts w:eastAsia="IRNazanin" w:cs="IRNazanin"/>
          <w:color w:val="111111"/>
          <w:sz w:val="28"/>
          <w:szCs w:val="28"/>
          <w:rtl w:val="true"/>
          <w:lang w:bidi="fa-IR"/>
        </w:rPr>
        <w:t>.</w:t>
      </w:r>
    </w:p>
    <w:p>
      <w:pPr>
        <w:pStyle w:val="Heading3"/>
        <w:numPr>
          <w:ilvl w:val="2"/>
          <w:numId w:val="1"/>
        </w:numPr>
        <w:rPr/>
      </w:pPr>
      <w:bookmarkStart w:id="481" w:name="__RefHeading___Toc983676_730472459"/>
      <w:bookmarkStart w:id="482" w:name="_Toc174"/>
      <w:bookmarkEnd w:id="481"/>
      <w:r>
        <w:rPr>
          <w:rtl w:val="true"/>
        </w:rPr>
        <w:t>كمك خواهى از خدا بر نفس سركش</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نَسْتَعِينُهُ‌ عَلى‌ هذِهِ‌ النُّفُوسِ‌ الْبِطَاءِ عَمَّا أُمِرَتْ‌ بِهِ‌، ألسِّرَاعِ‌ إِلى‌ مَا نُهِيَتْ‌ عَنْهُ‌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خداوند كمك مى جوييم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هايى كه كُندى و سستى مى كنند از آنچه به آن امر شده اند، و شتابان هستند به سوى آنچه از آن نهى شده اند</w:t>
      </w:r>
      <w:r>
        <w:rPr>
          <w:rFonts w:eastAsia="IRNazanin" w:cs="IRNazanin"/>
          <w:color w:val="111111"/>
          <w:sz w:val="28"/>
          <w:szCs w:val="28"/>
          <w:rtl w:val="true"/>
          <w:lang w:bidi="fa-IR"/>
        </w:rPr>
        <w:t>.)</w:t>
      </w:r>
      <w:bookmarkStart w:id="483" w:name="pg14748_134601"/>
    </w:p>
    <w:p>
      <w:pPr>
        <w:pStyle w:val="BookText"/>
        <w:rPr/>
      </w:pPr>
      <w:bookmarkEnd w:id="4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مؤنث است مى باشد و به معناى كُند و درنگ 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نفوسى كه ما داريم نسبت به انجام كارهاى خوب و شايسته تنبلى كرده و سستى مى كند، ولى وقتى قرار است به سراغ شهوات و كارهاى ناشايسته برود با شتاب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صبح را كه انسان مى خواهد بخواند آن را با چه تأخير و زحمتى به جا مى آورد، ولى اگر قرار باشد به دنبال كارهايى برود كه از آن نهى شده است با سرعت به سوى آن 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با توجّه به اين روحيۀ انسان از قول حضرت يوسف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أُبَرِّئُ‌ نَفْسِي إِنَّ‌ النَّفْسَ‌ لَأَمّارَةٌ‌ بِالسُّوءِ إِلاّ ما رَحِمَ‌ رَبِّي</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خود را تبرئه نمى كنم؛ همانا نفس بسيار فرمان دهندۀ به بدى است، مگر آن كه پروردگارم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در برابر اين نفوس كمك مى طلبيم كه نسبت به آنچه امر شده اند كُندى مى كنند و سستى نشان مى دهند، و نسبت به انجام آنچه از آن بازداشته شده اند سريع و شتابان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نفس انسان داراى اين ويژگى هاست كه با سرعت و شتاب به طرف معصيت مى رود؛ ولى امر و فرمان خداوند را يا اطاعت نمى كند و يا با سستى و زحمت اطاعت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از خداوند كمك خواست تا درمقابل نفس سركش شكست نخوريم</w:t>
      </w:r>
      <w:r>
        <w:rPr>
          <w:rFonts w:eastAsia="IRNazanin" w:cs="IRNazanin"/>
          <w:color w:val="111111"/>
          <w:sz w:val="28"/>
          <w:szCs w:val="28"/>
          <w:rtl w:val="true"/>
          <w:lang w:bidi="fa-IR"/>
        </w:rPr>
        <w:t>.</w:t>
      </w:r>
    </w:p>
    <w:p>
      <w:pPr>
        <w:pStyle w:val="Heading3"/>
        <w:numPr>
          <w:ilvl w:val="2"/>
          <w:numId w:val="1"/>
        </w:numPr>
        <w:rPr/>
      </w:pPr>
      <w:bookmarkStart w:id="484" w:name="__RefHeading___Toc983678_730472459"/>
      <w:bookmarkStart w:id="485" w:name="_Toc175"/>
      <w:bookmarkEnd w:id="484"/>
      <w:r>
        <w:rPr>
          <w:rtl w:val="true"/>
        </w:rPr>
        <w:t>جهاد با نفس يا جهاد اكبر</w:t>
      </w:r>
      <w:bookmarkEnd w:id="48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اى از آيات قرآن كريم را كه ظاهراً مربوط‍‌ به مبارزه و جهاد با كفّار است بعضى از بزرگان تأويل و منطبق با جهاد با نفس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آيۀ شريفه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قاتِلُوا الَّذِينَ‌ يَلُونَكُمْ‌ مِنَ‌ الْكُفّارِ وَ لْيَجِدُوا فِيكُمْ‌ غِلْظَةً‌ وَ اعْلَمُوا أَنَّ‌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كفّارى كه نزديك شما هستند كارزار كنيد و بايد كه در شما درشتى ببينند؛ و بدانيد كه خداوند با پارسايان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كفّارى كه در كنار ما هستند، خود ما و يا نفس ماست كه كفران نعمت مى كند؛ و بنابراين بايد با نفس خود جهاد كنيد، و بايد نفس شما غلظت و درشتى را در شما ببيند تا تربيت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دارد كه گروهى از جهاد باز گشته بودند كه پيامبراكرم صلى الله عليه و آله و سلم در مورد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الْأَصْغَرَ وَ بَقِيَ‌ عَلَيْهِمُ‌ الْجِهادُ الْأَكْبَرُ</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كسانى كه جهاد كوچكتر را انجام داده و تمام كردند و بر آنها جهاد بزرگتر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جهاد برگشته بودند از شنيدن اين فرمايش پيامبر صلى الله عليه و آله و سلم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خود را در معرض خطر قرار داده و جنگ سختى را به پايان رسانده و پيروز بازگشته بودند؛ ولى پيامبر صلى الله عليه و آله و سلم جهاد آنان را در اين جنگ جهاد اصغر دانسته بود و آنان را به جهاد بزرگتر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در ذهن آنان مطرح شد اين بود كه جهاد بزرگتر چيست و چه اندازه سخت و طاقت فرساست كه جنگِ‌ گذشتۀ آنان كوچكتر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جهاد بزرگتر معرفى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نفس بسيار مهم است و اگر انسان در اين جبهه پيروز شود اهميت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ممكن است انسان با دشمن جهاد كند و پيروز شود ولى از همان ابتدا قصدش اين باشد كه قهرمان سازى و خودنمايى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جهاد او ارزشى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86" w:name="pg14748_134603"/>
    </w:p>
    <w:p>
      <w:pPr>
        <w:pStyle w:val="BookText"/>
        <w:rPr/>
      </w:pPr>
      <w:bookmarkEnd w:id="486"/>
      <w:r>
        <w:rPr>
          <w:rFonts w:ascii="IRNazanin" w:hAnsi="IRNazanin" w:eastAsia="IRNazanin"/>
          <w:color w:val="111111"/>
          <w:sz w:val="28"/>
          <w:sz w:val="28"/>
          <w:szCs w:val="28"/>
          <w:rtl w:val="true"/>
          <w:lang w:bidi="fa-IR"/>
        </w:rPr>
        <w:t>آنچه ارزش دارد و مهم است اين است كه انسان ابتدا نفسِ‌ خود را در برابر خداوند خاضع نمايد</w:t>
      </w:r>
      <w:r>
        <w:rPr>
          <w:rFonts w:eastAsia="IRNazanin" w:cs="IRNazanin"/>
          <w:color w:val="111111"/>
          <w:sz w:val="28"/>
          <w:szCs w:val="28"/>
          <w:rtl w:val="true"/>
          <w:lang w:bidi="fa-IR"/>
        </w:rPr>
        <w:t>.</w:t>
      </w:r>
    </w:p>
    <w:p>
      <w:pPr>
        <w:pStyle w:val="Heading3"/>
        <w:numPr>
          <w:ilvl w:val="2"/>
          <w:numId w:val="1"/>
        </w:numPr>
        <w:rPr/>
      </w:pPr>
      <w:bookmarkStart w:id="487" w:name="__RefHeading___Toc983680_730472459"/>
      <w:bookmarkStart w:id="488" w:name="_Toc176"/>
      <w:bookmarkEnd w:id="487"/>
      <w:r>
        <w:rPr>
          <w:rtl w:val="true"/>
        </w:rPr>
        <w:t>خطر مال و مقام دوستى</w:t>
      </w:r>
      <w:bookmarkEnd w:id="488"/>
    </w:p>
    <w:p>
      <w:pPr>
        <w:pStyle w:val="BookText"/>
        <w:rPr/>
      </w:pPr>
      <w:r>
        <w:rPr>
          <w:rFonts w:ascii="IRNazanin" w:hAnsi="IRNazanin" w:eastAsia="IRNazanin"/>
          <w:color w:val="111111"/>
          <w:sz w:val="28"/>
          <w:sz w:val="28"/>
          <w:szCs w:val="28"/>
          <w:rtl w:val="true"/>
          <w:lang w:bidi="fa-IR"/>
        </w:rPr>
        <w:t>اينجا حديث ديگرى را هم يادداشت كرده ام كه ابن أبى الحديد آن را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الأَنْفُسُ‌ إِلاّ حُبَّ‌ المالِ‌ والشَّرَفَ‌، وَ إِنَّ‌ حُبَّهُما لَأَذْهَبُ‌ بدينِ‌ أَحَدِكُمْ‌ مِنْ‌ ذِئْبَيْنِ‌ ضارِيَيْنِ‌ بَاتَا في زريبةِ‌ غَنَمٍ‌ إِلَى الصَّباحِ‌، فَماذا يُبْقيان مِنْها؟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 دارند مگر از كارهايى كه مربوط‍‌ به دوستى مال و شرف يعنى مقام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يا مال و ثروت مى خواهند و يا اين كه دوست دارند در جامعه شرف و مقام پيدا كنند؛ رئيس جمهور و يا استاندار شده و شخصيت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اين دو چيز از دو گرگِ‌ درنده اى كه از شب تا صبح در ميان يك گلۀ گوسفند به سر برند بيشتر دين شما را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گرگ چه چيزى از گلۀ گوسفند باقى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گرگ درنده يك شب در ميان گلۀ گوسفندى به سر برند هيچ گوسفندى تا صبح سالم باقى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مال و مقام ضررش براى دين از دو گرگ نسبت به يك گلۀ گوسفند بيشتر است و از دينِ‌ انسان چيزى باقى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اين كه دنيا را مذموم مى دانند خود دنيا مقصود نيست، بلكه دوست داشتن و يا وابسته شدن و دلبستگى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دنيا؟ از خدا غافل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قُماش و نقده و ميزان و زن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را كز بهر دين باشى حَمول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خواندش رسول</w:t>
      </w:r>
      <w:r>
        <w:rPr>
          <w:rStyle w:val="FootnoteAnchor"/>
          <w:rtl w:val="true"/>
        </w:rPr>
        <w:footnoteReference w:id="148"/>
      </w:r>
      <w:bookmarkStart w:id="489" w:name="pg14748_134604"/>
    </w:p>
    <w:p>
      <w:pPr>
        <w:pStyle w:val="BookText"/>
        <w:rPr/>
      </w:pPr>
      <w:bookmarkEnd w:id="489"/>
      <w:r>
        <w:rPr>
          <w:rFonts w:ascii="IRNazanin" w:hAnsi="IRNazanin" w:eastAsia="IRNazanin"/>
          <w:color w:val="111111"/>
          <w:sz w:val="28"/>
          <w:sz w:val="28"/>
          <w:szCs w:val="28"/>
          <w:rtl w:val="true"/>
          <w:lang w:bidi="fa-IR"/>
        </w:rPr>
        <w:t>آن چيزى كه دين انسان را از بين مى برد و به او ضرر مى زند و او را به كارهاى خلاف و ناشايست وادار مى كند همين دوستى مال و مقام دنياست، كه البته نفس نيز توجيه مى كند و كارهاى خلاف انسان را طورى جلوه مى دهد كه از زشتى آن بكاهد</w:t>
      </w:r>
      <w:r>
        <w:rPr>
          <w:rFonts w:eastAsia="IRNazanin" w:cs="IRNazanin"/>
          <w:color w:val="111111"/>
          <w:sz w:val="28"/>
          <w:szCs w:val="28"/>
          <w:rtl w:val="true"/>
          <w:lang w:bidi="fa-IR"/>
        </w:rPr>
        <w:t>.</w:t>
      </w:r>
    </w:p>
    <w:p>
      <w:pPr>
        <w:pStyle w:val="Heading3"/>
        <w:numPr>
          <w:ilvl w:val="2"/>
          <w:numId w:val="1"/>
        </w:numPr>
        <w:rPr/>
      </w:pPr>
      <w:bookmarkStart w:id="490" w:name="__RefHeading___Toc983682_730472459"/>
      <w:bookmarkStart w:id="491" w:name="_Toc177"/>
      <w:bookmarkEnd w:id="490"/>
      <w:r>
        <w:rPr>
          <w:rtl w:val="true"/>
        </w:rPr>
        <w:t>آمرزش خواهى امام عليه السلام از خداوند و مقصود از آن</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نَسْتَغْفِرُهُ‌ مِمَّا أَحَاطَ‍‌ بِهِ‌ عِلْمُهُ‌، وَ أَحْصَاهُ‌ كِتَابُهُ‌؛ عِلْمٌ‌ غَيْرُ قَاصِرٍ، وَ كِتَابٌ‌ غَيْرُ مُغَادِرٍ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آمرزش مى طلبيم از آنچه علم او نسبت به آن احاطه دارد، و كتاب او آن را ثبت كرده است؛ علمى كه كاستى ندارد، و كتابى كه فروگذار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جايى گفته مى شود كه آب در آن جمع مى شود و باقى مى ماند، و به لحاظ‍‌ اين كه آب در آنجا ترك شده و باقى مانده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متاركه و فروگذارى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نَسْتَغْفِرُهُ‌ مِمَّا أَحَاطَ‍‌ بِهِ‌ 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استغفار مى كنيم خدا را نسبت به گناهان و خطاهايى كه علم خداوند به آنها احاطه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حضرت على عليه السلام با وجود معصوم بودنش به درگاه خداوند استغفار مى كند و خود را پيش خداوند قاصر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استغفارها از جانب آن حضرت و ائمۀ معصومين عليهم السلام شوخى و يا تعارف نيست و تنها براى ياد دادن به ما نمى باشد؛ بلكه آنان واقعاً به درگاه خداوند استغفار مى كردند و خود را قاصر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ها و خوبى هاى نيكان، گناهان مقرّبين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نيكان انجام مى دهند و كار خوب و حسنات براى آنان به حساب مى آيد همان كارها گاهى نسبت به مقرّبين خداوند كه مقامشان از نيكان بالاتر است گناه و خطا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مقرّبين به واسطۀ</w:t>
      </w:r>
    </w:p>
    <w:p>
      <w:pPr>
        <w:pStyle w:val="BookText"/>
        <w:rPr/>
      </w:pPr>
      <w:r>
        <w:rPr>
          <w:rFonts w:ascii="IRNazanin" w:hAnsi="IRNazanin" w:eastAsia="IRNazanin"/>
          <w:color w:val="111111"/>
          <w:sz w:val="28"/>
          <w:sz w:val="28"/>
          <w:szCs w:val="28"/>
          <w:rtl w:val="true"/>
          <w:lang w:bidi="fa-IR"/>
        </w:rPr>
        <w:t>مقام قربى كه نسبت به خداوند دارند بايد كارهاى شايسته ترى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اندك توجّهى را كه به غير خداوند پيدا مى كنند براى خود گناه بزرگ مى دانند و از آن استغفار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أَحْصَاهُ‌ كِتَابُهُ‌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گناهان و خطاهايى كه كتاب خدا آنها را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كتاب خدا در اين عبارت قرآن كريم نيست بلكه همان كتابى است كه در روز قيامت به دست راست يا دست چپ انسان مى دهند و همۀ اعمال او در آن كتاب ثبت و ضبط‍‌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غَيْرُ قَاصِرٍ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علمى كه هيچ كوتاه نيست و فراگير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علم خداوند نسبت به گناهان شما به گونه اى نيست كه خداوند به آنها يا خصوصيات آنها پى نبرد و يا اين كه آنها را فراموش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غَيْرُ مُغَادِرٍ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كتابى كه ثبت و ضبط‍‌ هيچ عملى را فروگذار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 و يا چه نامه اى است كه هيچ يك از اعمال و رفتار و سخنان ما را فروگذار و ترك نكرده و همه را ثبت و ضبط‍‌ نموده است‌؟ روز قيامت هنگامى كه نامۀ عمل انسان را به دست او مى دهند با تعجّب و شگفتى زياد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وَيْلَتَنا ما لِهذَا الْكِتابِ‌ لا يُغادِرُ صَغِيرَةً‌ وَ لا كَبِيرَةً‌ إِلاّ أَحْصاها وَ وَجَدُوا ما عَمِلُوا حاضِراً</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كتابى است كه هيچ خُرد و بزرگى را فرو نگذاشته مگر آن كه برشمرده است، و آنچه را انجام داده اند حاضر يافته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مقصود از اين كتاب همان نامه و يا نوشته اى است كه در قيامت به دست انسان مى دهند و اعمال و سخنان و همۀ كارهايى را كه در طول زندگى خود در دنيا انجام داده است در آن حاضر و ضبط‍‌ شده مى بيند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92" w:name="pg14748_134606"/>
    </w:p>
    <w:p>
      <w:pPr>
        <w:pStyle w:val="Heading3"/>
        <w:numPr>
          <w:ilvl w:val="2"/>
          <w:numId w:val="1"/>
        </w:numPr>
        <w:rPr/>
      </w:pPr>
      <w:bookmarkStart w:id="493" w:name="__RefHeading___Toc983684_730472459"/>
      <w:bookmarkStart w:id="494" w:name="_Toc178"/>
      <w:bookmarkEnd w:id="492"/>
      <w:bookmarkEnd w:id="493"/>
      <w:r>
        <w:rPr>
          <w:rtl w:val="true"/>
        </w:rPr>
        <w:t>ايمان شايسته</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نُؤْمِنُ‌ بِهِ‌ إِيمَانَ‌ مَنْ‌ عَايَنَ‌ الْغُيُوبَ‌، وَ وَقَفَ‌ عَلَى الْمَوْعُودِ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ايمان مى آوريم مانند ايمان كسى كه غيب ها و پنهانى ها را مشاهده كرده، و بر آنچه وعده داده شده كاملاً آگاه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امنيت و آرامش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ايمان به خداوند در وجود انسان موجب امنيت و آرامش نفس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به ياد خدا دلها آرام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مفعول مطلق نوعى است؛ يعنى نوع و يا سنخ ايمان كسى كه غيب ها را مشاهده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نُؤْمِنُ‌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ايمان مى آوريم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مَنْ‌ عَايَنَ‌ الْغُيُوبَ‌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و سنخ ايمان كسى كه عالم غيب و مرگ و بهشت و جهنم و حساب و كتاب را بدون حجاب و با چشم دل مشاهده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عَلَى الْمَوْعُودِ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ايمان كسى كه نسبت به وعده هاى الهى آگاهى كامل دارد؛ يعنى به آنچه خداوند از بهشت و جهنم و حساب و كتاب وعده داده كاملاً آگاهى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ايمان به طور كلّى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از ايمان همان است كه به زبان گفته مى شود و در قلب ريشه و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چندان سودى ندارد و زود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ايمان آن است كه انسان به وعده هاى خدايى آن چنان اعتقاد و باور داشته باشد كه گويى بهشت و جهنم و آنچه را كه خداوند وعده فرموده است از هم اكنون مشاهده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دارد كه روزى پيامبراكرم صلى الله عليه و آله و سلم با جوانى در مسجد برخورد كرد، و در روايت ديگرى آمده كه با حارثة بن مالك يكى از اصحاب خود روبرو شد و به عنوان احوالپرسى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شب را به صبح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تعبير خودمان حالت چطور است‌؟ او در پاسخ پيامبر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مُوقِناً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صبح رساندم در حالى كه يقين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يقين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علامتش اين است كه اهل بهشت را در بهشت متنعّم، و اهل دوزخ را در جهنم معذّب مى بينم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حضرت على عليه السلام در اين خطبه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شخص مؤمن بايد به صورتى باشد كه گويا غيب ها و پنهانى ها را ديده و نسبت به آنچه خداوند وعده فرموده آگاهى كامل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 نَفى‌ إِخْلاصُهُ‌ الشِّرْكَ‌، وَ يَقِينُهُ‌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ايمانى كه اخلاص آن شرك را، و يقين آن ترديد را برطرف كرده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يا خودش مفعول مطلق نوعى است و يا اين كه عطف بيان است؛ و در هر صورت معناى آن تفاوتى نمى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دو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إِيمَاناً نَفى‌ إِخْلاصُهُ‌ الشِّرْكَ‌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ايمانى كه مخلصانه باشد و هيچ نوع شركى در آن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شرك تنها بت پرستى نيست، بلكه اگر كسى توكلش به غير خداوند باشد و انسانها و يا اشياء را مؤثر در كارها بداند اين خود نوعى شرك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يَقِينُهُ‌ الشَّكَّ‌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يقين آن ايمان هر گونه شك و ترديدى را برطرف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انسان هيچ شك و ترديدى در مورد بهشت و جهنم و حساب و كتاب نداشته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95" w:name="pg14748_134608"/>
    </w:p>
    <w:p>
      <w:pPr>
        <w:pStyle w:val="Heading3"/>
        <w:numPr>
          <w:ilvl w:val="2"/>
          <w:numId w:val="1"/>
        </w:numPr>
        <w:rPr/>
      </w:pPr>
      <w:bookmarkStart w:id="496" w:name="__RefHeading___Toc983686_730472459"/>
      <w:bookmarkStart w:id="497" w:name="_Toc179"/>
      <w:bookmarkEnd w:id="495"/>
      <w:bookmarkEnd w:id="496"/>
      <w:r>
        <w:rPr>
          <w:rtl w:val="true"/>
        </w:rPr>
        <w:t>محتواى شهادتين</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لَاإِلهَ‌ إِلَّا اللَّهُ‌ وَحْدَهُ‌ لَاشَرِيكَ‌ لَهُ‌، وَ أَنَّ‌ مُحَمَّداً صلى الله عليه و آله و سلم عَبْدُهُ‌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دهيم كه الهى نيست جز خدا كه يگانه است و شريك ندارد، و اين كه محمّد صلى الله عليه و آله و سلم بنده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و همچنين در تشهد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اين مى فهماند كه انسان بايد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انسان بايد بندۀ حق تعالى و مظهر تامّ‌ اسماء و صفات او باشد تا شايستگى پيامبرى خداوند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بايد بندگى به سرحدّ كمال برسد تا خداوند او را پيامبر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شريفۀ قرآن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w:t>
      </w:r>
      <w:r>
        <w:rPr>
          <w:rFonts w:eastAsia="IRNazanin" w:cs="IRNazanin"/>
          <w:color w:val="111111"/>
          <w:sz w:val="28"/>
          <w:szCs w:val="28"/>
          <w:rtl w:val="true"/>
          <w:lang w:bidi="fa-IR"/>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است كسى كه بنده اش را شبى از مسجدالحرام تا مسجدالاقصى سير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تعليقِ‌ حكم بر وصف، مشعر به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حكمى به صفتى مربوط‍‌ گرديد معنايش اين است كه آن صفت علّتِ‌ حكم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شريفه نيز عبد بودن پيامبر به سير آن حضرت مربوط‍‌ شده است؛ يعنى چون بندۀ خدا بود به حدّى رسيد كه قابليت معراج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فهماند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498" w:name="__RefHeading___Toc983688_730472459"/>
      <w:bookmarkStart w:id="499" w:name="_Toc180"/>
      <w:bookmarkEnd w:id="498"/>
      <w:r>
        <w:rPr>
          <w:rtl w:val="true"/>
        </w:rPr>
        <w:t>ارزش شهادتين</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شَهَادَتَيْنِ‌ تُصْعِدَانِ‌ الْقَوْلَ‌، وَ تَرْفَعَانِ‌ الْعَمَلَ‌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گواهى كه گفتار را بالا مى برند، و كردار را بلند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انسان همراه با شهادتين و ايمان به خداوند با ارزش مى شود و بالا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پاكيزه به سوى او بالا مى رود و كار نيك آن را بلند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كه بر اساس شهادت به توحيد و نبوّت باشد بالا مى رود و اين دو شهادت عمل را بلند كرده و منزلت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گفتار و اعمال انسان همراه با توحيد و نبوّت نباشد فايده ندارد و به نتيجه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ابتدا بايد اصل را درست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 مِيزَانٌ‌ تُوضَعَانِ‌ فِيهِ‌، وَ لَايَثْقُلُ‌ مِيزَانٌ‌ تُرْفَعَانِ‌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ترازويى كه شهادتين در آن نهاده مى شود سبك نمى گردد، و ترازويى كه شهادتين از آن برداشته مى شود سنگين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ترازويى كه اين دو شهادت در آن باشد سبك نيست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ترازوى عمل، شهادتين بسيار سنگين مى باشد و اگر از آن شهادتين را بردارند اين سنگينى تبديل به سبكى مى گردد و اعمال بى اعتبار مى شود و بدون توحيد و نبوّت ارزشى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به توحيد و نبوّت مانند روح و جان براى پيكر گفتار و كردار است؛ و گفتار و كردار بدون شهادت و ايمان واقعى از هر انسان مشرك يا منافقى ممكن است صادر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00" w:name="pg14748_134610"/>
    </w:p>
    <w:p>
      <w:pPr>
        <w:pStyle w:val="Heading2"/>
        <w:numPr>
          <w:ilvl w:val="1"/>
          <w:numId w:val="1"/>
        </w:numPr>
        <w:rPr/>
      </w:pPr>
      <w:bookmarkStart w:id="501" w:name="__RefHeading___Toc983690_730472459"/>
      <w:bookmarkStart w:id="502" w:name="_Toc181"/>
      <w:bookmarkEnd w:id="500"/>
      <w:bookmarkEnd w:id="501"/>
      <w:r>
        <w:rPr>
          <w:rtl w:val="true"/>
        </w:rPr>
        <w:t>«</w:t>
      </w:r>
      <w:r>
        <w:rPr>
          <w:rtl w:val="true"/>
        </w:rPr>
        <w:t xml:space="preserve">درس </w:t>
      </w:r>
      <w:r>
        <w:rPr/>
        <w:t>179</w:t>
      </w:r>
      <w:r>
        <w:rPr>
          <w:rtl w:val="true"/>
        </w:rPr>
        <w:t xml:space="preserve">» - </w:t>
      </w:r>
      <w:r>
        <w:rPr>
          <w:rtl w:val="true"/>
        </w:rPr>
        <w:t xml:space="preserve">خطبۀ </w:t>
      </w:r>
      <w:r>
        <w:rPr/>
        <w:t>114</w:t>
      </w:r>
      <w:r>
        <w:rPr>
          <w:rtl w:val="true"/>
        </w:rPr>
        <w:t xml:space="preserve"> (</w:t>
      </w:r>
      <w:r>
        <w:rPr>
          <w:rtl w:val="true"/>
        </w:rPr>
        <w:t>قسمت دوّم</w:t>
      </w:r>
      <w:r>
        <w:rPr>
          <w:rtl w:val="true"/>
        </w:rPr>
        <w:t>)</w:t>
      </w:r>
      <w:bookmarkEnd w:id="502"/>
    </w:p>
    <w:p>
      <w:pPr>
        <w:pStyle w:val="Heading3"/>
        <w:numPr>
          <w:ilvl w:val="2"/>
          <w:numId w:val="1"/>
        </w:numPr>
        <w:rPr/>
      </w:pPr>
      <w:bookmarkStart w:id="503" w:name="__RefHeading___Toc983692_730472459"/>
      <w:bookmarkStart w:id="504" w:name="_Toc182"/>
      <w:bookmarkEnd w:id="503"/>
      <w:r>
        <w:rPr>
          <w:rtl w:val="true"/>
        </w:rPr>
        <w:t>اشاره</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و پناهگاه انسان</w:t>
      </w:r>
    </w:p>
    <w:p>
      <w:pPr>
        <w:pStyle w:val="BookText"/>
        <w:rPr/>
      </w:pPr>
      <w:r>
        <w:rPr>
          <w:rFonts w:ascii="IRNazanin" w:hAnsi="IRNazanin" w:eastAsia="IRNazanin"/>
          <w:color w:val="111111"/>
          <w:sz w:val="28"/>
          <w:sz w:val="28"/>
          <w:szCs w:val="28"/>
          <w:rtl w:val="true"/>
          <w:lang w:bidi="fa-IR"/>
        </w:rPr>
        <w:t>دعوتگر به تقوا و پذيرندۀ آن</w:t>
      </w:r>
    </w:p>
    <w:p>
      <w:pPr>
        <w:pStyle w:val="BookText"/>
        <w:rPr/>
      </w:pPr>
      <w:r>
        <w:rPr>
          <w:rFonts w:ascii="IRNazanin" w:hAnsi="IRNazanin" w:eastAsia="IRNazanin"/>
          <w:color w:val="111111"/>
          <w:sz w:val="28"/>
          <w:sz w:val="28"/>
          <w:szCs w:val="28"/>
          <w:rtl w:val="true"/>
          <w:lang w:bidi="fa-IR"/>
        </w:rPr>
        <w:t>آثار سازندۀ تقوا</w:t>
      </w:r>
    </w:p>
    <w:p>
      <w:pPr>
        <w:pStyle w:val="BookText"/>
        <w:rPr/>
      </w:pPr>
      <w:r>
        <w:rPr>
          <w:rFonts w:ascii="IRNazanin" w:hAnsi="IRNazanin" w:eastAsia="IRNazanin"/>
          <w:color w:val="111111"/>
          <w:sz w:val="28"/>
          <w:sz w:val="28"/>
          <w:szCs w:val="28"/>
          <w:rtl w:val="true"/>
          <w:lang w:bidi="fa-IR"/>
        </w:rPr>
        <w:t>ويژگى هاى دنيا</w:t>
      </w:r>
    </w:p>
    <w:p>
      <w:pPr>
        <w:pStyle w:val="BookText"/>
        <w:rPr/>
      </w:pPr>
      <w:r>
        <w:rPr>
          <w:rFonts w:ascii="IRNazanin" w:hAnsi="IRNazanin" w:eastAsia="IRNazanin"/>
          <w:color w:val="111111"/>
          <w:sz w:val="28"/>
          <w:sz w:val="28"/>
          <w:szCs w:val="28"/>
          <w:rtl w:val="true"/>
          <w:lang w:bidi="fa-IR"/>
        </w:rPr>
        <w:t>فناپذيرى دنيا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سراى مشقت و سختى</w:t>
      </w:r>
      <w:bookmarkStart w:id="505" w:name="pg14748_134612"/>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الَّتِي هِيَ‌ الزَّادُ وَ بِهَا الْمَعَاذُ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زَادٌ 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مَعَاذٌ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إِلَيْهَا أَسْمَعُ‌ دَاعٍ‌، وَ وَعَاهَا خَيْرُ وَاعٍ‌؛ فَأَسْمَعَ‌ دَاعِيهَا، وَ فَازَ وَاعِيهَا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تَقْوَى اللَّهِ‌ حَمَتْ‌ أَوْلِيَاءَ اللَّهِ‌ مَحَارِمَهُ‌، وَ أَلْزَمَتْ‌ قُلُوبَهُمْ‌ مَخَافَتَهُ‌؛ حَتّى‌ أَسْهَرَتْ‌ لَيَالِيَهُمْ‌، وَ أَظْمَأَتْ‌ هَوَاجِرَهُمْ‌؛ فَأَخَذُوا الرَّاحَةَ‌ بِالنَّصَبِ‌، وَالرِّيَّ‌ بِالظَّمَأِ؛ وَاسْتَقْرَبُوا الْأَجَلَ‌، فَبَادَرُوا الْعَمَلَ‌، وَ كَذَّبُوا الْأَمَلَ‌، فَلاحَظُوا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الدُّنْيَا دَارُ فَنَاءٍ وَ عَنَاءٍ، وَ غِيَرٍ وَ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الْفَنَاءِ أَنَّ‌ الدَّهْرَ مُوتِرٌ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قَوْسَهُ‌، لا تُخْطِئُ‌ سِهَامُهُ‌، وَ لَاتُؤْسى‌ جِرَاحُهُ‌؛ يَرْمِي الْحَيَّ‌ بِالْمَوْتِ‌، وَالصَّحِيحَ‌ بِالسَّقَمِ‌، وَالنَّاجِيَ‌ بِالْعَطَبِ‌؛ آكِلٌ‌ لَايَشْبَعُ‌، وَ شَارِبٌ‌ لَايَنْقَعُ‌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الْعَنَاءِ أَنَّ‌ الْمَرْءَ يَجْمَعُ‌ مَا لَايَأْكُلُ‌، وَ يَبْنِي مَا لَايَسْكُنُ‌؛ ثُمَّ‌ يَخْرُجُ‌ إِلَى اللَّهِ‌ تَعَالى‌ لَامَالاً حَمَلَ‌ وَ لَابِنَاءً 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خطبه كه در جلسۀ قبل به آن پرداختيم بيشتر دربارۀ پند و موعظه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خوانديم دربارۀ ستايش خداوند و يارى خواستن از او و نيز ايمان واقعى و ويژگى هاى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خطبه به اينجا رسيديم كه مى فرمايد</w:t>
      </w:r>
      <w:r>
        <w:rPr>
          <w:rFonts w:eastAsia="IRNazanin" w:cs="IRNazanin"/>
          <w:color w:val="111111"/>
          <w:sz w:val="28"/>
          <w:szCs w:val="28"/>
          <w:rtl w:val="true"/>
          <w:lang w:bidi="fa-IR"/>
        </w:rPr>
        <w:t>:</w:t>
      </w:r>
    </w:p>
    <w:p>
      <w:pPr>
        <w:pStyle w:val="Heading3"/>
        <w:numPr>
          <w:ilvl w:val="2"/>
          <w:numId w:val="1"/>
        </w:numPr>
        <w:rPr/>
      </w:pPr>
      <w:bookmarkStart w:id="506" w:name="__RefHeading___Toc983694_730472459"/>
      <w:bookmarkStart w:id="507" w:name="_Toc183"/>
      <w:bookmarkEnd w:id="506"/>
      <w:r>
        <w:rPr>
          <w:rtl w:val="true"/>
        </w:rPr>
        <w:t>«</w:t>
      </w:r>
      <w:r>
        <w:rPr>
          <w:rtl w:val="true"/>
        </w:rPr>
        <w:t>تقوا</w:t>
      </w:r>
      <w:r>
        <w:rPr>
          <w:rtl w:val="true"/>
        </w:rPr>
        <w:t xml:space="preserve">» </w:t>
      </w:r>
      <w:r>
        <w:rPr>
          <w:rtl w:val="true"/>
        </w:rPr>
        <w:t>توشه و پناهگاه انسان</w:t>
      </w:r>
      <w:bookmarkEnd w:id="50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الَّتِي هِيَ‌ الزَّادُ وَ بِهَا الْمَعَاذُ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زَادٌ 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مَعاذٌ مُنْجِحٌ‌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شما را سفارش مى كنم كه حريم خدا را حفظ‍‌ كنيد كه آن توشه و پناهگاه شماست، توشه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و پناهگاهى است كه رستگار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باب افعال است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باب تفعيل مى باشد هر دو به معناى سفارش كردن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داشتن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نگهدارى خدا، يا در حقيقت نگهدارى حريم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به معناى 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 داشتن حريم خداوند به اين است كه انسان واجبات خدا را انجام دهد و محرّمات او را ترك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نون و هم به فتح نون به معناى موفقيّت و كاميابى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آن از باب افعال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عِبَادَ اللَّهِ‌ بِتَقْوَى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شما را سفارش مى كنم كه حريم خدا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حريم خداوند قهراً عمل نفس انسان است اما كلمۀ نفس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شامل واجبات و محرّمات هر 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خدا را حفظ‍‌ كردن به اين است كه به دستورات خدا اهميت بدهيم، واجبات را به جا آوريم و محرّمات را ترك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هِيَ‌ الزَّادُ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تقوايى كه توشۀ انسان براى آخرت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است به آيۀ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توشه برگيريد كه بهترين توشه پارسايى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ميلياردر يا رئيس جمهور دنيا هم باشد ثروت و مقام خود را نمى تواند همراه خود در قبر و قيامت ببرد، بلكه آنچه به دنبال انسان مى آيد همان تقوا و اعمالى است كه انسان آنها را به جا مى آورد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الْمَعَاذُ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تقوا پناهگاه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آنچه مى توانيد در آخرت به آن پناه ببريد و ملجأ شما مى باشد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w:t>
      </w:r>
      <w:r>
        <w:rPr>
          <w:rFonts w:eastAsia="IRNazanin" w:cs="IRNazanin"/>
          <w:color w:val="111111"/>
          <w:sz w:val="28"/>
          <w:szCs w:val="28"/>
          <w:lang w:bidi="fa-IR"/>
        </w:rPr>
        <w:t>7</w:t>
      </w:r>
      <w:r>
        <w:rPr>
          <w:rFonts w:eastAsia="IRNazanin" w:cs="IRNazanin"/>
          <w:color w:val="111111"/>
          <w:sz w:val="28"/>
          <w:szCs w:val="28"/>
          <w:rtl w:val="true"/>
          <w:lang w:bidi="fa-IR"/>
        </w:rPr>
        <w:t>.</w:t>
      </w:r>
      <w:bookmarkStart w:id="508" w:name="pg14748_134614"/>
    </w:p>
    <w:p>
      <w:pPr>
        <w:pStyle w:val="BookText"/>
        <w:rPr/>
      </w:pPr>
      <w:bookmarkEnd w:id="508"/>
      <w:r>
        <w:rPr>
          <w:rFonts w:ascii="IRNazanin" w:hAnsi="IRNazanin" w:eastAsia="IRNazanin"/>
          <w:color w:val="111111"/>
          <w:sz w:val="28"/>
          <w:sz w:val="28"/>
          <w:szCs w:val="28"/>
          <w:rtl w:val="true"/>
          <w:lang w:bidi="fa-IR"/>
        </w:rPr>
        <w:t>است؛ يعنى بازگشت شما به تقوا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قيامت آنچه به درد شما مى خورد تقواست، يا آنچه مى تواند پناهگاه شما باشد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صحيح است؛ ولى 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آن سفره اى كه شما در آخرت بر سر آن حاضر مى شويد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زاد و توشه اى فراهم مى كند كه او را به مقصد نمى رساند و بين راه مى ماند، ولى گاهى زاد و توشه اش براى رساندن او به مقصد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توشه اى است كه انسان را به مقصد مى رساند؛ براى همين است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مُبَلِّغٌ‌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از آن توشه هايى است كه انسان را به هدف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مَعَاذٌ مُنْجِحٌ‌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تقوا پناهگاهى است كه موجب موفقيّت و كامروايى شما خواهد بود</w:t>
      </w:r>
      <w:r>
        <w:rPr>
          <w:rFonts w:eastAsia="IRNazanin" w:cs="IRNazanin"/>
          <w:color w:val="111111"/>
          <w:sz w:val="28"/>
          <w:szCs w:val="28"/>
          <w:rtl w:val="true"/>
          <w:lang w:bidi="fa-IR"/>
        </w:rPr>
        <w:t>.</w:t>
      </w:r>
    </w:p>
    <w:p>
      <w:pPr>
        <w:pStyle w:val="Heading3"/>
        <w:numPr>
          <w:ilvl w:val="2"/>
          <w:numId w:val="1"/>
        </w:numPr>
        <w:rPr/>
      </w:pPr>
      <w:bookmarkStart w:id="509" w:name="__RefHeading___Toc983696_730472459"/>
      <w:bookmarkStart w:id="510" w:name="_Toc184"/>
      <w:bookmarkEnd w:id="509"/>
      <w:r>
        <w:rPr>
          <w:rtl w:val="true"/>
        </w:rPr>
        <w:t>دعوتگر به تقوا و پذيرندۀ آن</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إِلَيْهَا أَسْمَعُ‌ دَاعٍ‌، وَ وَعَاهَا خَيْرُ وَاعٍ‌؛ فَأَسْمَعَ‌ دَاعِيهَا، وَ فَازَ وَاعِيهَا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شنواننده ترين دعوت كننده به تقوا دعوت فرمود، و بهترين حفظ‍‌ كننده آن را حفظ‍‌ كرد؛ پس دعوت كنندۀ آن شنوانيد، و حافظ‍‌ آن رستگار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التفضيل باب إفعال و به معناى شنواننده ترين است؛ يعنى بهتر از همه به گوش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كه أفعل التفضيل براى باب إفعال بيايد خلاف قاعده است اما گاهى در كلام عرب آمده است و برخى شرح كنندگان نهج البلاغه چند مثال زده اند كه در اين موارد أفعل التفضيل برخلاف قاعده از باب إفعال آمده است، كه يكى از آنها همين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15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رستگار شدن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احتمالات گوناگونى در معنا و شرح اين عبارت گفته شده</w:t>
      </w:r>
      <w:r>
        <w:rPr>
          <w:rStyle w:val="FootnoteAnchor"/>
          <w:rtl w:val="true"/>
        </w:rPr>
        <w:footnoteReference w:id="156"/>
      </w:r>
      <w:r>
        <w:rPr>
          <w:rFonts w:ascii="Amiri" w:hAnsi="Amiri" w:eastAsia="Amiri" w:cs="Amiri"/>
          <w:color w:val="111111"/>
          <w:sz w:val="28"/>
          <w:sz w:val="28"/>
          <w:szCs w:val="28"/>
          <w:rtl w:val="true"/>
          <w:lang w:bidi="ar-SA"/>
        </w:rPr>
        <w:t>كه مهم ترين آن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شنواننده ترين است و بيش از همه ما را به تقوا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آيات بسيارى از قرآن انسانها و بندگان خود را دعوت به تقوا كرده و از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گرامى ترين شما نزد خداوند با تقواترين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احتمال كسانى كه سخن خداوند را شنيده اند در درجۀ اوّل پيامبران و ائمه عليهم السلام مى باشند و در درجۀ بعد هم مردمان مؤمن و متّقى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اين است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صلى الله عليه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ديگرى هم وجود دارد؛ ولى به نظر مى رسد احتمال اوّل مناسب تر از همه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إِلَيْهَا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تقوا دعوت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خدايى كه شنواننده ترين دعوت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تقوا را حفظ‍‌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كسى كه حفظكننده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دعوت به تقوا را شنيد و به آن عمل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فَأَسْمَعَ‌ داعِيها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دعوت كنندۀ آن شنوانيد و به گوش مردم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فَازَ وَاعِيهَا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كسى كه تقوا را حفظ‍‌ كرد رستگار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511" w:name="pg14748_134616"/>
    </w:p>
    <w:p>
      <w:pPr>
        <w:pStyle w:val="BookText"/>
        <w:rPr/>
      </w:pPr>
      <w:bookmarkEnd w:id="511"/>
      <w:r>
        <w:rPr>
          <w:rFonts w:ascii="Amiri" w:hAnsi="Amiri" w:eastAsia="Amiri" w:cs="Amiri"/>
          <w:color w:val="111111"/>
          <w:sz w:val="28"/>
          <w:sz w:val="28"/>
          <w:szCs w:val="28"/>
          <w:rtl w:val="true"/>
          <w:lang w:bidi="ar-SA"/>
        </w:rPr>
        <w:t>خلاصه حضرت على عليه السلام با اين عبارت سفارش و تأكيد مى كنند كه تقوا را فراموش نكنيد</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983698_730472459"/>
      <w:bookmarkStart w:id="513" w:name="_Toc185"/>
      <w:bookmarkEnd w:id="512"/>
      <w:r>
        <w:rPr>
          <w:rtl w:val="true"/>
        </w:rPr>
        <w:t>آثار سازندۀ تقوا</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تَقْوَى اللَّهِ‌ حَمَتْ‌ أَوْلِيَاءَ اللَّهِ‌ مَحَارِمَهُ‌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تقوا و نگهدارى حريم خدا دوستان خدا را از كارهاى حرام بازداشته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حريم است، و در حريم منع نهفته است؛ به اين معنا كه ديگران حق ندارند آنجا وارد شوند، و فعل آن دو مفعولى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حَمَتْ‌ أَوْلِيَاءَ اللَّهِ‌ 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كرده است اولياى خدا را از محارم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نفس انسان تقوا و حالت نگهدارى از گناه باشد، در حقيقت نفسِ‌ انسان در كنترل او خواهد بود و اين كنترل باعث مى شود كه انسان خود را و حريم خداوند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تقوا باعث به وجود آمدن روحيه و ملكه اى مى شود كه انسان را از گناه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ملكۀ عدالت كه گفته مى شود يعنى اين كه انسان روحيه اى داشته باشد كه براى خدا ارزش قائل باشد و حريم او را حفظ‍‌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أَلْزَمَتْ‌ قُلُوبَهُمْ‌ مَخَافَتَهُ‌؛ حَتّى‌ أَسْهَرَتْ‌ لَيَالِيَهُمْ‌، وَ أَظْمَأَتْ‌ هَوَاجِرَهُمْ‌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خدا را با دلهاى آنان پيوند زده است؛ به گونه اى كه شب هايشان را بيدار، و نيمۀ روز تابستان آنان را تشنه كرده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أَسْهَرَتْ‌ لَيَالِيَهُمْ‌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بيدارى به شب ها داده شده است؛ در صورتى كه اين نسبت مجازى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تقوا در واقع انسانها را در شب ها بيدار مى كند و نسبت بيدارى بايد به انسانها داده شود ولى به شب ها نسبت داده شده است؛ مانند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الميزاب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ناودان جارى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باران و آبِ‌ داخل ناودان جارى مى شود ولى نسبت جارى شدن به ناودان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ظهر تابستان يا از ظهر تا عصر تابستان است كه مردم در خانه هاى خود استراحت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تقوا ترس از خداوند را ملازم و همراه دلهاى اولياى خدا كرده است؛ به طورى كه از خداوند مى ترسند و براى او ارزش قائل هستند و در نتيجه شب هاى خود را به بيدارى مى گذرانند و مشغول نماز شب و عبادت با خدا و راز و نياز با او مى شوند؛ و ظهرهاى تابستان و روزهاى 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مردم جاى خنكى را پيدا كرده و كسب و كار را رها ساخته و به استراحت و خواب مى پردازند و با آب خنك تشنگى خود را فرو مى 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 دارى طى كرده و مى گذرانند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أَلْزَمَتْ‌ قُلُوبَهُمْ‌ مَخَافَتَهُ‌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اين تقوا ترس و خوف از خدا را ملازم و همراه دلهاى آنان قرار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أَسْهَرَتْ‌ لَيَالِيَهُمْ‌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اين كه شب هاى آنان را بيدار كرده است؛ يعنى خوف خدا آنان را در شب ها بيدار ساخته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أَظْمَأَتْ‌ هَوَاجِرَهُمْ‌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ظهرهاى روزهاى گرم آنان را تشنه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صحيح تر تقوا وسط‍‌ روز آنان را تشنه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اسناد نيز مانند اسناد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أَسْهَرَتْ‌ لَيَالِيَهُمْ‌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افراد هستند كه در شب ها بيدار و شب زنده دارند و در روزها روزه مى باشند؛ ولى نسبت بيدارى و تشنگى به خود شب ها و روزها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الرَّاحَةَ‌ بِالنَّصَبِ‌، وَالرِّيَّ‌ بِالظَّمَأِ؛ وَاسْتَقْرَبُوا الْأَجَلَ‌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سيرابى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آورده اند؛ و به سر آمدن وقت زندگانى خود را نزديك شمردند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رنج و سختى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 دو صحيح است به معناى سيرابى مى آيد و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باتقوا سختى اين دنيا را براى رسيدن به راحتى آخرت، و تشنگى دنيا را به خاطر سيرابىِ‌ آخرت تحمّل مى كنند؛ و پايان مدّت زندگى خود را نزديك به حساب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كسانى نيستند كه بگويند تا سالهاى دور و دراز در آينده زنده هستيم و به اين زودى ها از دنيا نمى رويم؛ بلكه آنان پايان عمر را نزديك مى بينند و تصور مى كنند كه ممكن است تا فردا زنده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آنان به اين آيۀ شريفه ايمان و آن را باور دارند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قَرِيباً</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درستى كه آنان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دور مى بينند، و ما آن را نزديك مى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راحت و آسايش قيامت را گرفته اند به وسيلۀ رنج و تعبى كه در دنيا متحمّل شده اند، و سيراب شدن در قيامت را گرفته اند با تشنگى در دنيا؛ و به سرآمدن وقت زندگى خود را نزديك حساب كردند و باور دارند كه به زودى از دنيا خواهند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 وَ كَذَّبُوا الْأَمَلَ‌، فَلاحَظُوا الْأَجَلَ‌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انجام عمل مبادرت كردند، و آرزو را دروغ دانستند، پس مرگ را درنظر گرفتند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اهل تقوا هستند و بعضى از اوصاف آنان را توضيح داديم به لحاظ‍‌ اين كه مرگ خود را نزديك مى بينند نسبت به كارهايى كه بايد انجام دهند مبادرت ورزيده و شتاب مى كنند و به دنبال آرزوهاى خود نمى روند، آرزوهايى مانند داشتن كاخ و باغ و مقام؛ زيرا از ابتدا مى دانند كه معلوم نيست عمرشان كفاف دهد تا به اين آرزوها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دنبال آرزوهاى دنيايى را نگرفته، بلكه مرگ را درنظر گرفتند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514" w:name="pg14748_134619"/>
    </w:p>
    <w:p>
      <w:pPr>
        <w:pStyle w:val="BookText"/>
        <w:rPr/>
      </w:pPr>
      <w:bookmarkEnd w:id="514"/>
      <w:r>
        <w:rPr>
          <w:rFonts w:ascii="IRNazanin" w:hAnsi="IRNazanin" w:eastAsia="IRNazanin"/>
          <w:color w:val="111111"/>
          <w:sz w:val="28"/>
          <w:sz w:val="28"/>
          <w:szCs w:val="28"/>
          <w:rtl w:val="true"/>
          <w:lang w:bidi="fa-IR"/>
        </w:rPr>
        <w:t>انسانها عموماً از مرگ غفلت دارند؛ و به همين لحاظ‍‌ سفارش شده است كه افراد در مجالس سوگوارى كه تشكيل مى شود حضور پيدا كنند تا از مردن ديگران عبرت گرفته و متنبّه شوند و بدانند كه بالاخره مرگ سراغ آنان نيز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باتقوا نسبت به كارهاى نيك و واجباتى كه بايد انجام دهند مبادرت و اقدام كردند، و آرزوهاى دنيايى را تكذيب كرده و دروغ شمردند و به دنبال آرزوهاى دور و دراز خود نرفتند، پس مرگ را ملاحظه كرده و آن را درنظر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عبارات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شرح كنندگان نهج البلاغه گفته اند اين كلمه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وَاسْتَقْرَبُوا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مدّت و زمان حيات 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خود مرگ مى باشد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515" w:name="__RefHeading___Toc983700_730472459"/>
      <w:bookmarkStart w:id="516" w:name="_Toc186"/>
      <w:bookmarkEnd w:id="515"/>
      <w:r>
        <w:rPr>
          <w:rtl w:val="true"/>
        </w:rPr>
        <w:t>ويژگى هاى دنيا</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الدُّنْيَا دَارُ فَنَاءٍ وَ عَنَاءٍ، وَ غِيَرٍ وَ عِبَرٍ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همانا دنيا سراى فانى شدن و رنج و زحمت، و دگرگونى ها و عبرتهاست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نيستى و فانى شدن؛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زحمت و مشقت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حوادث و دگرگونى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پندها و درسها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مجدداً به سراغ دنيا و ويژگى هاى آن آمده و ابتدا به طور خلاصه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 و سراى فانى شدن، رنج و سختى، دگرگونى ها و عبرت گرفتن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موارد را به طور مفصّل و جداگانه توضيح بيشترى مى دهند</w:t>
      </w:r>
      <w:r>
        <w:rPr>
          <w:rFonts w:eastAsia="IRNazanin" w:cs="IRNazanin"/>
          <w:color w:val="111111"/>
          <w:sz w:val="28"/>
          <w:szCs w:val="28"/>
          <w:rtl w:val="true"/>
          <w:lang w:bidi="fa-IR"/>
        </w:rPr>
        <w:t>.</w:t>
      </w:r>
      <w:bookmarkStart w:id="517" w:name="pg14748_134620"/>
    </w:p>
    <w:p>
      <w:pPr>
        <w:pStyle w:val="Heading3"/>
        <w:numPr>
          <w:ilvl w:val="2"/>
          <w:numId w:val="1"/>
        </w:numPr>
        <w:rPr/>
      </w:pPr>
      <w:bookmarkStart w:id="518" w:name="__RefHeading___Toc983702_730472459"/>
      <w:bookmarkStart w:id="519" w:name="_Toc187"/>
      <w:bookmarkEnd w:id="517"/>
      <w:bookmarkEnd w:id="518"/>
      <w:r>
        <w:rPr>
          <w:rtl w:val="true"/>
        </w:rPr>
        <w:t>فناپذيرى دنيا</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الْفَنَاءِ أَنَّ‌ الدَّهْرَ مُوتِرٌ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قَوْسَهُ‌، لَاتُخْطِئُ‌ سِهَامُهُ‌، وَ لَاتُؤْسى‌ جِرَاحُهُ‌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نشانِ‌ فنا و نيستى دنيا اين كه روزگار كمان خود را زه كرده، تيرهاى آن خطا نمى كند، و زخم هايش درمان نمى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است، و هر دو صحيح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زهى گفته مى شود كه به كمان بسته و در هنگام تيرانداختن كشيده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كمان مى 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مجهول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 يَأْسُو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بهبود نمى يابد و قابل معالجه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در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فنا و نيستىِ‌ دنيا اين است كه روزگار كمان خود را زه كرده و تير خود را داخل آن گذاشته و نزديك است تير خود را كه همان تير مرگ باشد و خطا ندارد به سوى هر كسى كه مرگش فرا رسيده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عزرائيل بيايد انسان نمى تواند از دست او فرار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قدرت خداست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زور و قدرت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اسرائيل يا عزرائيل به معناى قوّت و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محرَّف ادّعا شده است كه حضرت يعقوب با خدا يا مَلِك خدا كشتى گرفت و به همين جهت به يعقوب عليه السلام اسرائيل مى گويند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الْفَنَاءِ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جملۀ فنا و نيستى دنيا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الدَّهْرَ مُوتِرٌ قَوْسَهُ‌</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كمان خود را زه كرده كه آن را بكشد و تير مرگ را به سوى انسان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گذشته كه تفنگ و ديگر سلاحهاى سبك و سنگين نبوده است با همان تير و كمان جنگ مى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تُخْطِئُ‌ سِهَامُهُ‌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تيرهايش هيچ گاه خطا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عزرائيل عليه السلام هر گاه تير مرگ خود را به كسى بزند هيچ خطا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لَاتُؤْسى‌ جِرَاحُهُ‌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جراحت هايش درمان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هايى كه روزگار به انسان وارد مى كند مداوا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الْحَيَّ‌ بِالْمَوْتِ‌، وَالصَّحِيحَ‌ بِالسَّقَمِ‌، وَالنَّاجِيَ‌ بِالْعَطَبِ‌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را با تير مرگ، و تندرست را با تير بيمارى، و نجات يافته را با تير هلاكت هدف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بازمى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هلاكت و نابودى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زنده ها را به وسيلۀ تير مرگ مى ميراند، و افراد تندرست و سالم را بيمار مى كند، و كسانى را كه به ظاهر از حادثه و مهلكه اى جان سالم به در برده اند به راحتى هلاك و گرفتار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كسى كه سرحال و تندرست و احياناً در سنين جوانى است ناگهان به وسيلۀ تصادف يا سرطان يا حادثه اى ديگر هلاك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لَايَشْبَعُ‌، وَ شَارِبٌ‌ لَايَنْقَعُ‌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خورنده اى است كه سير نمى شود، و نوشنده اى است كه سيراب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آدمخوار است و همۀ انسانها را مى خورد؛ يعنى همۀ آنان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روزگار خون انسانها را مى آشامد و هيچ گاه سيراب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 اين اسنادهايى كه به روزگار داده مى شود همه مجازى است و در حقيقت مى خواهد بفرمايد عزرائيل كارِ خود را انجام مى 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حضرت امير عليه السلام ابتدا و به طور خلاصه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خانۀ فنا و نيستى است، و در ادامه توضيح آن را بيان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عبارات بعد مقدارى دربارۀ سختى ها و مشقت هاى دنيا بحث مى كند و مى فرمايد</w:t>
      </w:r>
      <w:r>
        <w:rPr>
          <w:rFonts w:eastAsia="Amiri" w:cs="Amiri" w:ascii="Amiri" w:hAnsi="Amiri"/>
          <w:color w:val="111111"/>
          <w:sz w:val="28"/>
          <w:szCs w:val="28"/>
          <w:rtl w:val="true"/>
          <w:lang w:bidi="ar-SA"/>
        </w:rPr>
        <w:t>:</w:t>
      </w:r>
      <w:bookmarkStart w:id="520" w:name="pg14748_134622"/>
    </w:p>
    <w:p>
      <w:pPr>
        <w:pStyle w:val="Heading3"/>
        <w:numPr>
          <w:ilvl w:val="2"/>
          <w:numId w:val="1"/>
        </w:numPr>
        <w:rPr/>
      </w:pPr>
      <w:bookmarkStart w:id="521" w:name="__RefHeading___Toc983704_730472459"/>
      <w:bookmarkStart w:id="522" w:name="_Toc188"/>
      <w:bookmarkEnd w:id="520"/>
      <w:bookmarkEnd w:id="521"/>
      <w:r>
        <w:rPr>
          <w:rtl w:val="true"/>
        </w:rPr>
        <w:t>سراى مشقت و سختى</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الْعَنَاءِ أَنَّ‌ الْمَرْءَ يَجْمَعُ‌ مَا لَايَأْكُلُ‌، وَ يَبْنِي مَا لَايَسْكُنُ‌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جملۀ رنج و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جمع آورى مى كند چيزى را كه نمى خورد، و بنا مى كند آنچه را كه در آن سكونت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 ترين سختى هاى دنيا اين است كه انسان با مشقت هاى زياد چيزى را گرد مى آورد و مى خواهد از آنها استفاده كند ولى ناگهان مرگش فرا مى رسد و وارثها همۀ ثروت و دارايى او را تصرف مى كنند و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و فلاكت ساختمان چند طبقه اى مى سازد و مى خواهد در آن سكونت كند ولى موفق نمى شود و مرگ او را درمى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جملۀ سختى ها و مشقت هاى دنيا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الْمَرْءَ يَجْمَعُ‌ مَا لَايَأْكُلُ‌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چيزى را جمع آورى مى كند كه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وارثهاى او مى خورند ولى او بايد در قيامت مسئوليتش را بپذيرد و پاسخگو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يَبْنِي مَا لَايَسْكُنُ‌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بنا مى كند آنچه را كه اساساً موفق به سكونت در آن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إِلَى اللَّهِ‌ تَعَالى‌ لَامَالاً حَمَلَ‌ وَ لَابِنَاءً نَقَلَ‌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سوى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شود در حالى كه نه مالى را با خود برداشته و نه ساختمانى همراه برده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بسيار سخت است كه انسان با رنج فراوان مالى را جمع آورى كند و يا ساختمان و بنايى را بسازد ولى نتواند از مال خود استفاده كند، يا نتواند در منزلى كه با سختى فراوان آن را ساخته است سكونت كند، و يكدفعه عزرائيل به سراغش آيد؛ و او در حالى كه نمى تواند مال خود را همراه ببرد و يا منزل خود را به آخرت انتقال دهد به سوى خدا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شخصى كه با سختى اموال را جمع آورى كرده و ثروت اندوخته است و بدون استفاده از آن مرگش فرا رسيده، به سوى خداى متعال از دنيا خارج مى شود در حالى كه نه مالى همراه خود برداشته و نه ساختمانى را با خود منتقل كرده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23" w:name="pg14748_134624"/>
    </w:p>
    <w:p>
      <w:pPr>
        <w:pStyle w:val="Heading2"/>
        <w:numPr>
          <w:ilvl w:val="1"/>
          <w:numId w:val="1"/>
        </w:numPr>
        <w:rPr/>
      </w:pPr>
      <w:bookmarkStart w:id="524" w:name="__RefHeading___Toc983706_730472459"/>
      <w:bookmarkStart w:id="525" w:name="_Toc189"/>
      <w:bookmarkEnd w:id="523"/>
      <w:bookmarkEnd w:id="524"/>
      <w:r>
        <w:rPr>
          <w:rtl w:val="true"/>
        </w:rPr>
        <w:t>«</w:t>
      </w:r>
      <w:r>
        <w:rPr>
          <w:rtl w:val="true"/>
        </w:rPr>
        <w:t xml:space="preserve">درس </w:t>
      </w:r>
      <w:r>
        <w:rPr/>
        <w:t>180</w:t>
      </w:r>
      <w:r>
        <w:rPr>
          <w:rtl w:val="true"/>
        </w:rPr>
        <w:t xml:space="preserve">» - </w:t>
      </w:r>
      <w:r>
        <w:rPr>
          <w:rtl w:val="true"/>
        </w:rPr>
        <w:t xml:space="preserve">خطبۀ </w:t>
      </w:r>
      <w:r>
        <w:rPr/>
        <w:t>114</w:t>
      </w:r>
      <w:r>
        <w:rPr>
          <w:rtl w:val="true"/>
        </w:rPr>
        <w:t xml:space="preserve"> (</w:t>
      </w:r>
      <w:r>
        <w:rPr>
          <w:rtl w:val="true"/>
        </w:rPr>
        <w:t>قسمت سوّم</w:t>
      </w:r>
      <w:r>
        <w:rPr>
          <w:rtl w:val="true"/>
        </w:rPr>
        <w:t>)</w:t>
      </w:r>
      <w:bookmarkEnd w:id="525"/>
    </w:p>
    <w:p>
      <w:pPr>
        <w:pStyle w:val="Heading3"/>
        <w:numPr>
          <w:ilvl w:val="2"/>
          <w:numId w:val="1"/>
        </w:numPr>
        <w:rPr/>
      </w:pPr>
      <w:bookmarkStart w:id="526" w:name="__RefHeading___Toc983708_730472459"/>
      <w:bookmarkStart w:id="527" w:name="_Toc190"/>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دنيا سراى از دست دادن ها</w:t>
      </w:r>
    </w:p>
    <w:p>
      <w:pPr>
        <w:pStyle w:val="BookText"/>
        <w:rPr/>
      </w:pPr>
      <w:r>
        <w:rPr>
          <w:rFonts w:ascii="IRNazanin" w:hAnsi="IRNazanin" w:eastAsia="IRNazanin"/>
          <w:color w:val="111111"/>
          <w:sz w:val="28"/>
          <w:sz w:val="28"/>
          <w:szCs w:val="28"/>
          <w:rtl w:val="true"/>
          <w:lang w:bidi="fa-IR"/>
        </w:rPr>
        <w:t>دنيا سراى دگرگونى ها</w:t>
      </w:r>
    </w:p>
    <w:p>
      <w:pPr>
        <w:pStyle w:val="BookText"/>
        <w:rPr/>
      </w:pPr>
      <w:r>
        <w:rPr>
          <w:rFonts w:ascii="Amiri" w:hAnsi="Amiri" w:eastAsia="Amiri" w:cs="Amiri"/>
          <w:color w:val="111111"/>
          <w:sz w:val="28"/>
          <w:sz w:val="28"/>
          <w:szCs w:val="28"/>
          <w:rtl w:val="true"/>
          <w:lang w:bidi="ar-SA"/>
        </w:rPr>
        <w:t>دنيا سراى عبرتها</w:t>
      </w:r>
    </w:p>
    <w:p>
      <w:pPr>
        <w:pStyle w:val="BookText"/>
        <w:rPr/>
      </w:pPr>
      <w:r>
        <w:rPr>
          <w:rFonts w:ascii="IRNazanin" w:hAnsi="IRNazanin" w:eastAsia="IRNazanin"/>
          <w:color w:val="111111"/>
          <w:sz w:val="28"/>
          <w:sz w:val="28"/>
          <w:szCs w:val="28"/>
          <w:rtl w:val="true"/>
          <w:lang w:bidi="fa-IR"/>
        </w:rPr>
        <w:t>فريبندگى خوشى هاى دنيا</w:t>
      </w:r>
    </w:p>
    <w:p>
      <w:pPr>
        <w:pStyle w:val="BookText"/>
        <w:rPr/>
      </w:pPr>
      <w:r>
        <w:rPr>
          <w:rFonts w:ascii="IRNazanin" w:hAnsi="IRNazanin" w:eastAsia="IRNazanin"/>
          <w:color w:val="111111"/>
          <w:sz w:val="28"/>
          <w:sz w:val="28"/>
          <w:szCs w:val="28"/>
          <w:rtl w:val="true"/>
          <w:lang w:bidi="fa-IR"/>
        </w:rPr>
        <w:t>فاصلۀ بين زندگان و مردگان</w:t>
      </w:r>
    </w:p>
    <w:p>
      <w:pPr>
        <w:pStyle w:val="BookText"/>
        <w:rPr/>
      </w:pPr>
      <w:r>
        <w:rPr>
          <w:rFonts w:ascii="IRNazanin" w:hAnsi="IRNazanin" w:eastAsia="IRNazanin"/>
          <w:color w:val="111111"/>
          <w:sz w:val="28"/>
          <w:sz w:val="28"/>
          <w:szCs w:val="28"/>
          <w:rtl w:val="true"/>
          <w:lang w:bidi="fa-IR"/>
        </w:rPr>
        <w:t>بدتر از بد و بهتر از خوب</w:t>
      </w:r>
    </w:p>
    <w:p>
      <w:pPr>
        <w:pStyle w:val="BookText"/>
        <w:rPr/>
      </w:pPr>
      <w:r>
        <w:rPr>
          <w:rFonts w:ascii="Amiri" w:hAnsi="Amiri" w:eastAsia="Amiri" w:cs="Amiri"/>
          <w:color w:val="111111"/>
          <w:sz w:val="28"/>
          <w:sz w:val="28"/>
          <w:szCs w:val="28"/>
          <w:rtl w:val="true"/>
          <w:lang w:bidi="ar-SA"/>
        </w:rPr>
        <w:t>تفاوت امور دنيوى و اخروى</w:t>
      </w:r>
    </w:p>
    <w:p>
      <w:pPr>
        <w:pStyle w:val="BookText"/>
        <w:rPr/>
      </w:pPr>
      <w:r>
        <w:rPr>
          <w:rFonts w:ascii="Amiri" w:hAnsi="Amiri" w:eastAsia="Amiri" w:cs="Amiri"/>
          <w:color w:val="111111"/>
          <w:sz w:val="28"/>
          <w:sz w:val="28"/>
          <w:szCs w:val="28"/>
          <w:rtl w:val="true"/>
          <w:lang w:bidi="ar-SA"/>
        </w:rPr>
        <w:t>بهتر بودن كمبود دنيوى از كمبود اخروى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گسترۀ مباحات در مقايسه با محرّمات</w:t>
      </w:r>
      <w:bookmarkStart w:id="528" w:name="pg14748_134626"/>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غِيَرِهَا أَنَّكَ‌ تَرَى الْمَرْحُومَ‌ مَغْبُوطاً، وَالْمَغْبُوطَ‍‌ مَرْحُوماً، لَيْسَ‌ ذَلِكَ‌ إِلّا نَعِيماً زَلَّ‌ وَ بُؤْساً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عِبَرِهَا أَنَّ‌ الْمَرْءَ يُشْرِفُ‌ عَلى‌ أَمَلِهِ‌ فَيَقْطَعُهُ‌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أَجَلِهِ‌، فَلا أَمَلٌ‌ يُدْرَكُ‌ وَ لَامُؤَمَّلٌ‌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وَ أَظْمَأَ رِيَّهَا، وَ أَضْحى‌ 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لَاجَاءٍ يُرَدُّ، وَ لَامَاضٍ‌ 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الْحَيَّ‌ مِنَ‌ الْمَيِّتِ‌ لِلِحَاقِهِ‌ بِهِ‌، وَ أَبْعَدَ الْمَيِّتَ‌ مِنَ‌ الْحَيِّ‌ لِانْقِطَاعِهِ‌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شَيْ‌ءٌ بِشَرٍّ مِنَ‌ الشَّرِّ إِلَّا عِقَابُهُ‌، وَ لَيْسَ‌ شَيْ‌ءٌ بِخَيْرٍ مِنَ‌ الْخَيْرِ إِلَّا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 الدُّنْيَا سَمَاعُهُ‌ أَعْظَمُ‌ مِنْ‌ عِيَانِهِ‌، وَ كُلُّ‌ شَيْ‌ءٍ مِنَ‌ الْآخِرَةِ‌ عِيَانُهُ‌ أَعْظَمُ‌ مِنْ‌ سَمَاعِهِ‌؛ فَلْيَكْفِكُمْ‌ مِنَ‌ الْعِيَانِ‌ السَّمَاعُ‌، وَ مِنَ‌ الْغَيْبِ‌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مَا نَقَصَ‌ مِنَ‌ الدُّنْيَا وَ زَادَ فِي الْآخِرَةِ‌ خَيْرٌ مِمَّا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الْآخِرَةِ‌ وَ زَادَ فِي الدُّنْيَا؛ فَكَمْ‌ مِنْ‌ مَنْقُوصٍ‌ رَابِحٍ‌، وَ مَزِيدٍ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أُمِرْتُمْ‌ بِهِ‌ أَوْسَعُ‌ مِنَ‌ الَّذِي نُهِيتُمْ‌ عَنْهُ‌، وَ مَا أُحِلَّ‌ لَكُمْ‌ أَكْثَرُ مِمَّا حُرِّمَ‌ عَلَيْكُمْ‌؛ فَذَرُوا مَا قَلَّ‌ لِمَا كَثُرَ، وَ مَا ضَاقَ‌ لِمَا اتَّسَعَ‌</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983710_730472459"/>
      <w:bookmarkStart w:id="530" w:name="_Toc191"/>
      <w:bookmarkEnd w:id="529"/>
      <w:r>
        <w:rPr>
          <w:rtl w:val="true"/>
        </w:rPr>
        <w:t>دنيا سراى از دست دادن ها</w:t>
      </w:r>
      <w:bookmarkEnd w:id="530"/>
    </w:p>
    <w:p>
      <w:pPr>
        <w:pStyle w:val="BookText"/>
        <w:rPr/>
      </w:pPr>
      <w:r>
        <w:rPr>
          <w:rFonts w:ascii="IRNazanin" w:hAnsi="IRNazanin" w:eastAsia="IRNazanin"/>
          <w:color w:val="111111"/>
          <w:sz w:val="28"/>
          <w:sz w:val="28"/>
          <w:szCs w:val="28"/>
          <w:rtl w:val="true"/>
          <w:lang w:bidi="fa-IR"/>
        </w:rPr>
        <w:t>در بخشى از خطبه اى كه آن را در جلسۀ گذشته شرح داديم حضرت فرمودند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الدُّنْيَا دَارُ فَنَاءٍ وَ عَنَاءٍ و غِيَرٍ و عِبَرٍ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خانۀ نيستى، سختى، دگرگونى ها و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توضيح اين كه دنيا خانۀ سختى ها و مشقت هاست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سختى هاى دنيا اين است كه انسان مال و ثروتى را با تلاش و كوشش فراوان گردآورى مى كند و بعد از دنيا مى رود و يا خانه و ساختمانى را با رنج فراوان مى سازد و بعد مى ميرد، و در حالى از اين دنيا مى رود كه نه مى تواند مال خود را و نه خانه و بنايى را كه ساخته است به همراه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ديوان منسوب به امام على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أموالُنا لِذَوِي الْمِيراثِ‌ نَجْمَعُها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دُورُنا لِخَرابِ‌ الدَّهْرِ نَبْنيها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خود را براى وارثها گرد مى آوريم و خانه هاى خود را براى خراب كردن روزگار مى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كلمات قصار امام على عليه السلام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مَلَكاً يُنَادِي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لِدُوا لِلْمَوْتِ‌ وَاجْمَعُوا لِلْفَنَاءِ وَابْنُوا لِلْخَرَابِ‌</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فرشته اى دارد كه هر روز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بزاييد براى مردن و گرد آوريد براى نابودى و بسازيد براى خراب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هبك بلّغت كلّ‌ ما تشتهيه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ملكت الزّمان تحكم فيه</w:t>
      </w:r>
    </w:p>
    <w:p>
      <w:pPr>
        <w:pStyle w:val="BookText"/>
        <w:rPr/>
      </w:pPr>
      <w:r>
        <w:rPr>
          <w:rFonts w:ascii="Amiri" w:hAnsi="Amiri" w:eastAsia="Amiri" w:cs="Amiri"/>
          <w:color w:val="111111"/>
          <w:sz w:val="28"/>
          <w:sz w:val="28"/>
          <w:szCs w:val="28"/>
          <w:rtl w:val="true"/>
          <w:lang w:bidi="ar-SA"/>
        </w:rPr>
        <w:t xml:space="preserve">هل قصارى الحياة إلَّاالممات‌؟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المرء كلّ‌ ما يقتنيه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 به هر چه در دنيا مى خواهى رسيدى و مالك و حاكم روزگار شدى، آيا پايان زندگى جز مرگ نيست‌؟ كه هر چه انسان به عنوان ثروت جمع آورى كرده از او گرفته مى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ادامۀ اين خطبه نمونه اى از حوادث و دگرگونى هاى روزگار را ذكر كرده و مى فرمايند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531" w:name="pg14748_134628"/>
    </w:p>
    <w:p>
      <w:pPr>
        <w:pStyle w:val="Heading3"/>
        <w:numPr>
          <w:ilvl w:val="2"/>
          <w:numId w:val="1"/>
        </w:numPr>
        <w:rPr/>
      </w:pPr>
      <w:bookmarkStart w:id="532" w:name="__RefHeading___Toc983712_730472459"/>
      <w:bookmarkStart w:id="533" w:name="_Toc192"/>
      <w:bookmarkEnd w:id="531"/>
      <w:bookmarkEnd w:id="532"/>
      <w:r>
        <w:rPr>
          <w:rtl w:val="true"/>
        </w:rPr>
        <w:t>دنيا سراى دگرگونى ها</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غِيَرِهَا أَنَّكَ‌ تَرَى الْمَرْحُومَ‌ مَغْبُوطاً، وَالْمَغْبُوطَ‍‌ مَرْحُوماً، لَيْسَ‌ ذَلِكَ‌ إِلَّا نَعِيماً زَلَّ‌ وَ بُؤْساً 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دگرگونى هاى دنيا اين است كه مى بينى شخصى كه مورد ترحم بوده مورد حسرت قرار گرفته، و شخصى كه مورد حسرت بوده مورد ترحم واقع شده است، و اين نيست مگر به خاطر نعمتى كه از دست رفته و سختى اى كه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لغزيدن و افتادن مى آيد؛ ولى به معناى سپرى شدن و به سرعت گذشتن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سختى، فقر و تنگدستى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حوادث و دگرگونى هاى دنيا اين است كه گاهى افرادى پيدا مى شوند كه از فرط‍‌ بدبختى و فلاكت، همۀ مردم دلشان براى آنان مى سوزد و آنان را بيچاره و نيازمند مى دانند، ولى همين افراد ممكن است پس از مدّت كوتاهى ميلياردر بشوند و ديگران حسرت آنها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شخص ثروتمندى را مشاهده مى كنيد كه يكدفعه حادثه اى اتفاق مى افتد و به عنوان مثال كشتى هاى او غرق مى شود و يا اموال او در آتش مى سوزد و در نتيجه بدبخت و بيچاره و نيازمند مى گردد، يا مانند وزير هارون الرّشيد ابتدا مقام بالايى پيدا مى كند ولى بر اثر حوادث روزگار و تحولات آن به بدبختى و بيچارگى گرفتار مى شود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غِيَرِهَا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حوادث و دگرگونى هاى دنيا و شواهد بر اين كه روزگار</w:t>
      </w:r>
      <w:bookmarkStart w:id="534" w:name="pg14748_134629"/>
    </w:p>
    <w:p>
      <w:pPr>
        <w:pStyle w:val="BookText"/>
        <w:rPr/>
      </w:pPr>
      <w:bookmarkEnd w:id="534"/>
      <w:r>
        <w:rPr>
          <w:rFonts w:ascii="IRNazanin" w:hAnsi="IRNazanin" w:eastAsia="IRNazanin"/>
          <w:color w:val="111111"/>
          <w:sz w:val="28"/>
          <w:sz w:val="28"/>
          <w:szCs w:val="28"/>
          <w:rtl w:val="true"/>
          <w:lang w:bidi="fa-IR"/>
        </w:rPr>
        <w:t xml:space="preserve">يكنواخت نيست و هميشه بر كام يك فرد يا گروه خاص گوارا نمى باشد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تَرَى الْمَرْحُومَ‌ مَغْبُوطاً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مى بينيد كسى كه ابتدا مردم به او ترحم مى كردند و غصۀ او را مى خوردند يكباره موقعيت و شرايطى پيدا مى كند كه حسرت و غبطۀ او را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كسانى كه قبل از انقلاب در زندان بودند و مورد ترحم و دلسوزى مردم بودند و احتمال داشت بعضى از آنها اعدام شوند، يكباره انقلاب شد و آنها وزير و وكيل و داراى موقعيت و مقام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وَالْمَغْبُوطَ‍‌ مَرْحُوماً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تا امروز مورد غبطه و حسرت ديگران بود بر اثر تحولات و دگرگونى هاى روزگار، بيچاره و بدبخت شده و مردم به حال او غصّه مى خورند و مورد ترحم و شفقت آنان واقع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إِلَّا نَعِيماً 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دگرگونى و تغيير حال اين قبيل افراد نيست مگر به خاطر نعمتى كه از دست آنها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بُؤْساً 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سختى و مشقّتى كه بر آنها نازل شده است</w:t>
      </w:r>
      <w:r>
        <w:rPr>
          <w:rFonts w:eastAsia="IRNazanin" w:cs="IRNazanin"/>
          <w:color w:val="111111"/>
          <w:sz w:val="28"/>
          <w:szCs w:val="28"/>
          <w:rtl w:val="true"/>
          <w:lang w:bidi="fa-IR"/>
        </w:rPr>
        <w:t>.</w:t>
      </w:r>
    </w:p>
    <w:p>
      <w:pPr>
        <w:pStyle w:val="Heading3"/>
        <w:numPr>
          <w:ilvl w:val="2"/>
          <w:numId w:val="1"/>
        </w:numPr>
        <w:rPr/>
      </w:pPr>
      <w:bookmarkStart w:id="535" w:name="__RefHeading___Toc983714_730472459"/>
      <w:bookmarkStart w:id="536" w:name="_Toc193"/>
      <w:bookmarkEnd w:id="535"/>
      <w:r>
        <w:rPr>
          <w:rtl w:val="true"/>
        </w:rPr>
        <w:t>دنيا سراى عبرتها</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عِبَرِهَا أَنَّ‌ الْمَرْءَ يُشْرِفُ‌ عَلى‌ أَمَلِهِ‌ فَيَقْطَعُهُ‌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أَجَلِهِ‌، فَلا أَمَلٌ‌ يُدْرَكُ‌ وَ لَامُؤَمَّلٌ‌ 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عبرتهاى دنيا اين است كه شخصى مشرف بر رسيدن به آرزوى خود قرار مى گيرد پس حضور مرگِ‌ او اميدش را قطع مى كند، پس نه آرزويى درك مى شود و نه آنچه آرزو شده رها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 است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در دنيا بايد مورد عبرت انسانها قرار گيرد اين است كه گاهى مقدّمات رسيدن فردى به آرزويش فراهم مى شود ولى ناگهان مرگ او مى رسد و آرزويش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يك عمر تلاش مى كند كه رئيس جمهور شود</w:t>
      </w:r>
      <w:bookmarkStart w:id="537" w:name="pg14748_134630"/>
    </w:p>
    <w:p>
      <w:pPr>
        <w:pStyle w:val="BookText"/>
        <w:rPr/>
      </w:pPr>
      <w:bookmarkEnd w:id="537"/>
      <w:r>
        <w:rPr>
          <w:rFonts w:ascii="IRNazanin" w:hAnsi="IRNazanin" w:eastAsia="IRNazanin"/>
          <w:color w:val="111111"/>
          <w:sz w:val="28"/>
          <w:sz w:val="28"/>
          <w:szCs w:val="28"/>
          <w:rtl w:val="true"/>
          <w:lang w:bidi="fa-IR"/>
        </w:rPr>
        <w:t>يا مقام ديگرى به دست آورد، پس از تلاشهاى زياد مقدّمات آن فراهم مى گردد ولى مرگ اجازه نمى دهد و بين او و رسيدن به آرزوهايش فاصله ايجاد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جمله عبرتهاى دنيا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الْمَرْءَ يُشْرِفُ‌ عَلى‌ أَمَلِهِ‌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كسى مشرف بر رسيدن به آرزوى خود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فَيَقْتَطِعُهُ‌ حُضُورُ أَجَلِهِ‌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حضور مرگ اميد و آرزويش را قطع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أَمَلٌ‌ يُدْرَكُ‌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آرزويى درك نمى شود؛ به اين معنا كه شخص مورد نظر به آرزويش نمى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لَامُؤَمَّلٌ‌ يُتْرَكُ‌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نه آن چيزى كه مورد آرزوست رها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بالاخره آنچه اين شخص آرزوى آن را داشت و نتوانست به آن برسد ديگرانى هستند كه آنها نيز همان آرزو را دارند، و بنابراين ثروت يا موقعيت و مقامى كه مورد آرزو بوده است رها نمى شود و ديگران براى رسيدن به آن تلاش خواهند كرد</w:t>
      </w:r>
      <w:r>
        <w:rPr>
          <w:rFonts w:eastAsia="IRNazanin" w:cs="IRNazanin"/>
          <w:color w:val="111111"/>
          <w:sz w:val="28"/>
          <w:szCs w:val="28"/>
          <w:rtl w:val="true"/>
          <w:lang w:bidi="fa-IR"/>
        </w:rPr>
        <w:t>.</w:t>
      </w:r>
    </w:p>
    <w:p>
      <w:pPr>
        <w:pStyle w:val="Heading3"/>
        <w:numPr>
          <w:ilvl w:val="2"/>
          <w:numId w:val="1"/>
        </w:numPr>
        <w:rPr/>
      </w:pPr>
      <w:bookmarkStart w:id="538" w:name="__RefHeading___Toc983716_730472459"/>
      <w:bookmarkStart w:id="539" w:name="_Toc194"/>
      <w:bookmarkEnd w:id="538"/>
      <w:r>
        <w:rPr>
          <w:rtl w:val="true"/>
        </w:rPr>
        <w:t>فريبندگى خوشى هاى دنيا</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وَ أَظْمَأَ رِيَّهَا، وَ أَضْحى‌ 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لَاجَاءٍ يُرَدُّ، وَ لا مَاضٍ‌ يَرْتَدُّ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تنزيه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فريبنده است خوشى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تشنگى آور است سيرابى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گرم و سوزان است سايۀ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آينده بازگردانده مى شود، و نه گذشته برمى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فريب دهنده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معناى سيراب شدن است، كه واوش قلب به ياء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تشنگى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يَفيءُ، فِيْئاً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سايه اى است كه بازمى گردد؛ البته گاهى به مطلق سايه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ولى معمولاً و در اصل به معناى سايۀ بعد از ظهر است كه بازمى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چه كمياب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 مى شود كه تسبيح مى كنم خدا را تسبيحى كه متناسب با شأن خداوند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أَغَرَّ سُرُورَهَا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خوشى دنيا چه فريب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أَظْمَأَ رِيَّهَا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چه تشنگى آور است سيرابىِ‌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أَظْمَأَ 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مقصود از تشنگى در اين عبارت تشنگى در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انسان در اين دنيا سيراب باشد و وظايف خود را انجام نداده باشد در آخرت تشنه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سيرابى در دنيا موجب تشنگى در آخرت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تشنگى مربوط‍‌ به همين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تصور مى كند از دنيا سير شده ولى واقعاً دنيا سيرابى ندارد و هر چه انسان ثروت جمع كند و به دنبال مقام و يا ديگر نعمت هاى آن برود و به هر كجا كه برسد باز هم سير نمى شود و بيشتر مى خواهد؛ و اين معناى دوّم بهتر است و با تعبيرات قبل و بعد از آن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يا اين كه انسان در دنيا براى سير شدن خود حلال و حرام را درهم آميخته و از مال مردم خورده است، كه در نتيجه موجب تشنگى او در آخرت و لزوم پاسخگويى او مى گردد؛ و يا اين كه انسان در اين دنيا هر چه مال و ثروت و ديگر امكانات را فراهم كند كه از دنيا سير شود، باز هم تشنه خواهد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أَضْحى‌ فَيْئَهَا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سايۀ دنيا چه گرم و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بايد موجب خنكى و كاهش حرارت در روز شود و انسان را راحتى ببخشد، ولى سايۀ دنيا هم موجب</w:t>
      </w:r>
      <w:bookmarkStart w:id="540" w:name="pg14748_134632"/>
    </w:p>
    <w:p>
      <w:pPr>
        <w:pStyle w:val="BookText"/>
        <w:rPr/>
      </w:pPr>
      <w:bookmarkEnd w:id="540"/>
      <w:r>
        <w:rPr>
          <w:rFonts w:ascii="IRNazanin" w:hAnsi="IRNazanin" w:eastAsia="IRNazanin"/>
          <w:color w:val="111111"/>
          <w:sz w:val="28"/>
          <w:sz w:val="28"/>
          <w:szCs w:val="28"/>
          <w:rtl w:val="true"/>
          <w:lang w:bidi="fa-IR"/>
        </w:rPr>
        <w:t>راحتى نيست و در سايۀ دنيا هم انسان طعم سوزندۀ ناراحتى ها و سختى ها را مى چشد و با خود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جَاءٍ 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آينده است برگردانده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آينده قابل جلوگيرى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كه آمد نمى شود آن را ردّ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لَامَاضٍ‌ يَرْتَدُّ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گذشته اى هم برنمى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عمر انسان گذشت برنمى گردد و يا كسانى كه مرده اند بازگشت به دنيا ندارند</w:t>
      </w:r>
      <w:r>
        <w:rPr>
          <w:rFonts w:eastAsia="IRNazanin" w:cs="IRNazanin"/>
          <w:color w:val="111111"/>
          <w:sz w:val="28"/>
          <w:szCs w:val="28"/>
          <w:rtl w:val="true"/>
          <w:lang w:bidi="fa-IR"/>
        </w:rPr>
        <w:t>.</w:t>
      </w:r>
    </w:p>
    <w:p>
      <w:pPr>
        <w:pStyle w:val="Heading3"/>
        <w:numPr>
          <w:ilvl w:val="2"/>
          <w:numId w:val="1"/>
        </w:numPr>
        <w:rPr/>
      </w:pPr>
      <w:bookmarkStart w:id="541" w:name="__RefHeading___Toc983718_730472459"/>
      <w:bookmarkStart w:id="542" w:name="_Toc195"/>
      <w:bookmarkEnd w:id="541"/>
      <w:r>
        <w:rPr>
          <w:rtl w:val="true"/>
        </w:rPr>
        <w:t>فاصلۀ بين زندگان و مردگان</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الْحَيَّ‌ مِنَ‌ الْمَيِّتِ‌ لِلِحَاقِهِ‌ بِهِ‌، وَ أَبْعَدَ الْمَيِّتَ‌ مِنَ‌ الْحَيِّ‌ لِانْقِطَاعِهِ‌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تنزيه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نزديك است زنده به مرده به خاطر ملحق شدنش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دور است مرده از زنده به خاطر جدايى اش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هنگامى كه واو و ياء در پى هم در يك كلمه جمع مى شوند و اوّلى ساكن است، بر طبق قاعده واو تبديل به ياء و در يكديگر ادغام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تنزيه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 الْحَيَّ‌ مِنَ‌ الْمَيِّتِ‌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زنده به مرده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لِلِحَاقِهِ‌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ملحق شدن زنده به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زودتر از ما مردند و ما نيز امروز يا فردا به آنان ملحق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فاصلۀ زيادى بين زنده ها و مرده ها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أَبْعَدَ الْمَيِّتَ‌ مِنَ‌ الْحَيِّ‌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دور است مرده از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لِانْقِطَاعِهِ‌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منقطع و جدا شدن مرده از زنده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لحاظ‍‌ اين كه زنده ها بالاخره به مرده ها ملحق مى شوند زنده ها بسيار نزديك به مردگان هستند، ولى به لحاظ‍‌ اين كه مرده ها ديگر به دنيا باز نمى گردند و كاملاً از زنده ها جدا شده اند از يكديگر بسيار دور هستند</w:t>
      </w:r>
      <w:r>
        <w:rPr>
          <w:rFonts w:eastAsia="IRNazanin" w:cs="IRNazanin"/>
          <w:color w:val="111111"/>
          <w:sz w:val="28"/>
          <w:szCs w:val="28"/>
          <w:rtl w:val="true"/>
          <w:lang w:bidi="fa-IR"/>
        </w:rPr>
        <w:t>.</w:t>
      </w:r>
      <w:bookmarkStart w:id="543" w:name="pg14748_134633"/>
    </w:p>
    <w:p>
      <w:pPr>
        <w:pStyle w:val="Heading3"/>
        <w:numPr>
          <w:ilvl w:val="2"/>
          <w:numId w:val="1"/>
        </w:numPr>
        <w:rPr/>
      </w:pPr>
      <w:bookmarkStart w:id="544" w:name="__RefHeading___Toc983720_730472459"/>
      <w:bookmarkStart w:id="545" w:name="_Toc196"/>
      <w:bookmarkEnd w:id="543"/>
      <w:bookmarkEnd w:id="544"/>
      <w:r>
        <w:rPr>
          <w:rtl w:val="true"/>
        </w:rPr>
        <w:t>بدتر از بد و بهتر از خوب</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شَيْ‌ءٌ بِشَرٍّ مِنَ‌ الشَّرِّ إِلَّا عِقَابُهُ‌، وَ لَيْسَ‌ شَيْ‌ءٌ بِخَيْرٍ مِنَ‌ الْخَيْرِ إِلَّا ثَوَابُهُ‌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نيست چيزى بدتر از بدى مگر عقاب و كيفر آن، و نيست چيزى خوبتر از خوبى مگر پاداش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شَيْ‌ءٌ بِشَرٍّ مِنَ‌ الشَّرِّ إِلَّا عِقَابُهُ‌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بدتر از هر بدى عقاب و عذابى است كه انسان بايد در مقابل انجام كار بد آن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بدتر از كار بد وجود ندارد مگر كيفرى كه انسان بايد در مقابل انجام كار بد تحمّل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شَيْ‌ءٌ بِخَيْرٍ مِنَ‌ الْخَيْرِ إِلَّا ثَوَابُهُ‌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چيزى بهتر از خوبى و نيكى نيست مگر 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پاداشى كه در برابر انجام كار نيكو در قيامت داده مى شود از خود كار خوب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در دنيا بايد در انديشۀ آخرت و ثواب و عقابِ‌ كارهاى خود باشد</w:t>
      </w:r>
      <w:r>
        <w:rPr>
          <w:rFonts w:eastAsia="IRNazanin" w:cs="IRNazanin"/>
          <w:color w:val="111111"/>
          <w:sz w:val="28"/>
          <w:szCs w:val="28"/>
          <w:rtl w:val="true"/>
          <w:lang w:bidi="fa-IR"/>
        </w:rPr>
        <w:t>.</w:t>
      </w:r>
    </w:p>
    <w:p>
      <w:pPr>
        <w:pStyle w:val="Heading3"/>
        <w:numPr>
          <w:ilvl w:val="2"/>
          <w:numId w:val="1"/>
        </w:numPr>
        <w:rPr/>
      </w:pPr>
      <w:bookmarkStart w:id="546" w:name="__RefHeading___Toc983722_730472459"/>
      <w:bookmarkStart w:id="547" w:name="_Toc197"/>
      <w:bookmarkEnd w:id="546"/>
      <w:r>
        <w:rPr>
          <w:rtl w:val="true"/>
        </w:rPr>
        <w:t>تفاوت امور دنيوى و اخروى</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مِنَ‌ الدُّنْيَا سَمَاعُهُ‌ أَعْظَمُ‌ مِنْ‌ عِيَانِهِ‌، وَ كُلُّ‌ شَيْ‌ءٍ مِنَ‌ الْآخِرَةِ‌ عِيَانُهُ‌ أَعْظَمُ‌ مِنْ‌ سَمَاعِهِ‌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از دنيا شنيدنش بزرگتر است از ديدن آن، و هر چيزى از آخرت ديدنش بزرگتر است از شنيدن آن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نعمتى از نعمت هاى دنيا را كه آدمى وصف آن را مى شنود لذّت بيشترى مى برد تا آن كه خودِ آن نعمت را به دست بياورد؛ و انسان تا چيزى را به دست نياورده است نسبت به آن علاقه و شوق بيشترى دارد و هنگامى كه آن را به دست آورد از علاقه و اشتياقش كاسته مى شود؛ به ويژه اگر انسان بداند كه دنيا و نعمت هاى آن زوال پذير</w:t>
      </w:r>
    </w:p>
    <w:p>
      <w:pPr>
        <w:pStyle w:val="BookText"/>
        <w:rPr/>
      </w:pPr>
      <w:r>
        <w:rPr>
          <w:rFonts w:ascii="IRNazanin" w:hAnsi="IRNazanin" w:eastAsia="IRNazanin"/>
          <w:color w:val="111111"/>
          <w:sz w:val="28"/>
          <w:sz w:val="28"/>
          <w:szCs w:val="28"/>
          <w:rtl w:val="true"/>
          <w:lang w:bidi="fa-IR"/>
        </w:rPr>
        <w:t>است و آخرت سراى باقى و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مى خواهد خانه يا باغى را با ويژگى هايى به دست آورد، اشتياقى كه ابتدا از به دست آوردن آنها دارد با اشتياق پس از آن كه باغ يا خانۀ مورد نظر را به دست آورد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مقام و ثروت و ديگر نعمت هاى دنيايى نيز همين طورند؛ وقتى انسان آنها را به دست آورد ديگر چندان اشتياقى نسبت به آنها نشان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دُهُل از دور شنيدن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نعمت هاى بهشت و يا عذابهاى دوزخ در آخرت، برعكس دنيا ديدنش بسيار مهم تر و بزرگتر و لذّت بخش تر يا دردناكتر از شنيدن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همۀ ما در بهشت ببينيم كه درجات و مقامها و نعمت هاى بهشت چگونه و تا چه اندازه لذّت بخش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مِنَ‌ الدُّنْيَا سَمَاعُهُ‌ أَعْظَمُ‌ مِنْ‌ عِيَانِهِ‌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چيزى از دنيا توصيف و شنيدنش بزرگتر از ديدن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دنيوى ظاهراً بزرگند، جلوه و دورنماى فريبنده اى دارند، و در حقيقت دنيا بزرگ نماست و ثبات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آخرت و امور اخروى كه ثبات و دوام دارد و كسانى كه در دنيا هستند و آخرت را نمى بينند عظمت آن را درنمى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شَيْ‌ءٍ مِنَ‌ الْآخِرَةِ‌ عِيَانُهُ‌ أَعْظَمُ‌ مِنْ‌ سَمَاعِهِ‌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هر چيز از آخرت ديدنش بزرگتر از شنيدن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فَلْيَكْفِكُمْ‌ مِنَ‌ الْعِيَانِ‌ السَّمَاعُ‌، وَ مِنَ‌ الْغَيْبِ‌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شما را شنيدن از ديدن، و خبر از عالم غيب كفايت كند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ديدن نعمت و يا عذاب آخرت بزرگتر و مهم تر و لذّت بخش تر و يا دردناكتر از شنيدن آن مى باشد و ما در اين دنيا تا زمانى كه به مقام اولياءاللّه نرسيده ايم و چشم برزخى و اخروى ما گشوده نشده راهى براى ديدن برزخ و آخرت و درجات و دركات آن نداريم، بايد چه كنيم‌؟ حضرت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 دنيا به</w:t>
      </w:r>
      <w:bookmarkStart w:id="548" w:name="pg14748_134635"/>
    </w:p>
    <w:p>
      <w:pPr>
        <w:pStyle w:val="BookText"/>
        <w:rPr/>
      </w:pPr>
      <w:bookmarkEnd w:id="548"/>
      <w:r>
        <w:rPr>
          <w:rFonts w:ascii="IRNazanin" w:hAnsi="IRNazanin" w:eastAsia="IRNazanin"/>
          <w:color w:val="111111"/>
          <w:sz w:val="28"/>
          <w:sz w:val="28"/>
          <w:szCs w:val="28"/>
          <w:rtl w:val="true"/>
          <w:lang w:bidi="fa-IR"/>
        </w:rPr>
        <w:t>آنچه دربارۀ آخرت گفته مى شود اكتفا كنيد و در پى آن به دنبال كارهايى برويد كه در آخرت شما را از گرفتارى و عذاب نجات دهد و از نعمت هاى بهشتى برخوردار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وقتى آيات قرآن و يا احاديث معصومين عليهم السلام را دربارۀ بهشت و جهنم مى خواند آنها را باور كند و در آثار اعمال و رفتار خويش تأمل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اموال يتيمان را به ستم مى خورند جز اين نيست كه در شكمشان آتش مى خورند و به زودى به آتش فروزان در خواهند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هنگامى كه انسان در دنيا نمى تواند آخرت و بهشت و جهنم را مشاهده كند، بايد به آنچه قرآن كريم و پيامبراكرم صلى الله عليه و آله و سلم و ساير معصومين عليهم السلام دربارۀ عالم غيب خبر آورده اند ترتيب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همين آيۀ شريفۀ فوق را مى شنود باور كند كه اگر مال يتيم را بخورد در حقيقت آتش در شكم خود وارد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شما را شنيدن احوال آخرت از ديدن آنها كفايت كند، و بايد كافى باشد براى شما از عالم غيب همان خبر آن</w:t>
      </w:r>
      <w:r>
        <w:rPr>
          <w:rFonts w:eastAsia="IRNazanin" w:cs="IRNazanin"/>
          <w:color w:val="111111"/>
          <w:sz w:val="28"/>
          <w:szCs w:val="28"/>
          <w:rtl w:val="true"/>
          <w:lang w:bidi="fa-IR"/>
        </w:rPr>
        <w:t>.</w:t>
      </w:r>
    </w:p>
    <w:p>
      <w:pPr>
        <w:pStyle w:val="Heading3"/>
        <w:numPr>
          <w:ilvl w:val="2"/>
          <w:numId w:val="1"/>
        </w:numPr>
        <w:rPr/>
      </w:pPr>
      <w:bookmarkStart w:id="549" w:name="__RefHeading___Toc983724_730472459"/>
      <w:bookmarkStart w:id="550" w:name="_Toc198"/>
      <w:bookmarkEnd w:id="549"/>
      <w:r>
        <w:rPr>
          <w:rtl w:val="true"/>
        </w:rPr>
        <w:t>بهتر بودن كمبود دنيوى از كمبود اخروى</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مَا نَقَصَ‌ مِنَ‌ الدُّنْيَا وَ زَادَ فِي الْآخِرَةِ‌ خَيْرٌ مِمَّا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الْآخِرَةِ‌ وَ زَادَ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آنچه از دنيا كم شده و در آخرت زياد گرديده بهتر است از آنچه از آخرت كم شده و در دنيا زياد گرديده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انسان بتواند در دنيا به شيوه اى زندگى كند كه هم كاملاً از لذتهاى آن برخوردار شود و از آنها استفاده كند و هم در آخرت گرفتار عذاب دوزخ نشود، بسيار</w:t>
      </w:r>
      <w:bookmarkStart w:id="551" w:name="pg14748_134636"/>
    </w:p>
    <w:p>
      <w:pPr>
        <w:pStyle w:val="BookText"/>
        <w:rPr/>
      </w:pPr>
      <w:bookmarkEnd w:id="551"/>
      <w:r>
        <w:rPr>
          <w:rFonts w:ascii="IRNazanin" w:hAnsi="IRNazanin" w:eastAsia="IRNazanin"/>
          <w:color w:val="111111"/>
          <w:sz w:val="28"/>
          <w:sz w:val="28"/>
          <w:szCs w:val="28"/>
          <w:rtl w:val="true"/>
          <w:lang w:bidi="fa-IR"/>
        </w:rPr>
        <w:t>مشكل است؛ و اگر ناممكن نباشد بايد به عنوان استثناء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به لذتهاى دنيا مشغول و وابسته شدند در قيامت و آخرت گرفتار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و نعمت ها و لذتهاى آن در دنيا براى شما كم و در برابر آن به آخرت شما افزوده شود بهتر است از اين كه از آخرت شما كم كنند و به دنياى شما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دنيا زودگذر است ولى آخرت ابدى و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دنيا ميلياردر هم كه باشيد بالاخره مدّت عمر كوتاه است و از دنيا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از دنياى شما كم و به آخرت شما افزوده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مَنْقُوصٍ‌ رَابِحٍ‌، وَ مَزِيدٍ خَاسِرٍ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بسا كم گذاشته اى كه بهره مند، و زياد شده اى كه زيانكار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در اين فرمايش خود نتيجه گرفته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انسانها هستند كه در اين دنيا از آنها كم گذاشته شده ولى بُرد با آنان بوده است؛ زيرا گرفتارى آنها كمتر شده و سود آن را در آخرت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چه بسيار كسانى كه در دنيا به آنها نعمت و ثروت و قدرت داده شده است ولى در آخرت گرفتار مى باشند و در حقيقت زيان كرده اند؛ براى اين كه حرام و حلال را با هم مخلوط‍‌ كرده و مظلمه هاى زيادى بر گردنشان سنگينى مى كند</w:t>
      </w:r>
      <w:r>
        <w:rPr>
          <w:rFonts w:eastAsia="IRNazanin" w:cs="IRNazanin"/>
          <w:color w:val="111111"/>
          <w:sz w:val="28"/>
          <w:szCs w:val="28"/>
          <w:rtl w:val="true"/>
          <w:lang w:bidi="fa-IR"/>
        </w:rPr>
        <w:t>.</w:t>
      </w:r>
    </w:p>
    <w:p>
      <w:pPr>
        <w:pStyle w:val="Heading3"/>
        <w:numPr>
          <w:ilvl w:val="2"/>
          <w:numId w:val="1"/>
        </w:numPr>
        <w:rPr/>
      </w:pPr>
      <w:bookmarkStart w:id="552" w:name="__RefHeading___Toc983726_730472459"/>
      <w:bookmarkStart w:id="553" w:name="_Toc199"/>
      <w:bookmarkEnd w:id="552"/>
      <w:r>
        <w:rPr>
          <w:rtl w:val="true"/>
        </w:rPr>
        <w:t>گسترۀ مباحات در مقايسه با محرّمات</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أُمِرْتُمْ‌ بِهِ‌ أَوْسَعُ‌ مِنَ‌ الَّذِي نُهِيتُمْ‌ عَنْهُ‌، وَ مَا أُحِلَّ‌ لَكُمْ‌ أَكْثَرُ مِمَّا حُرِّمَ‌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آنچه كه به آن امر شده ايد فراختر و گسترده تر است از آنچه از آن نهى شده ايد، و آنچه براى شما حلال گشته بيشتر است از آنچه بر شما حرام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اين فرمايش خود در حقيقت مى خواهند مردم را به نوعى دلدارى داده و يا پاسخ كسانى را بدهند كه ممكن است تصور كنند وقتى كه خداوند چيزهايى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شراب و گوشتِ‌ خوك و يا مردار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كرده و يا براى ارتكاب محرّمات عذاب و كيفر قرار داده، پس زندگى كردن مشكل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سگ و خوك و مردار كه حرام شد پس نمى شود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حلالهاى خداوند بيش از حرامهاى اوست و حرامها هم در حال اضطرار حلال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اينجا حضرت متعرض حالت اضطرار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حال شك هم، چه در ذوات و اشياء و چه در افعال، حكم به حليّت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خداوند خمر و خنزير و مردار و امثال آنها را حرام كرده است، در برابر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آنچه در زمين است همه را براى شما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براى شما حلال است تا اين كه به حرام بودن آن پى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حديثى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مُطْلَقٌ‌ حَتّى يَرِدَ فيه نَهْيٌ‌</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آزاد و مباح است تا اين كه در مورد آن نهيى وارد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قواعد فقهى برگرفته از آيات و روايات، در مواردى هم كه ما نسبت به حرام بودن چيزى شك و ترديد داريم حكم به حليّت آن مى كنيم؛ و اين حكم به حليّت شامل ذوات و افعال هر دو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اخباريين در مشكوكات حكم به حرمت مى كنند</w:t>
      </w:r>
      <w:r>
        <w:rPr>
          <w:rStyle w:val="FootnoteAnchor"/>
          <w:rtl w:val="true"/>
        </w:rPr>
        <w:footnoteReference w:id="169"/>
      </w:r>
      <w:r>
        <w:rPr>
          <w:rFonts w:ascii="IRNazanin" w:hAnsi="IRNazanin" w:eastAsia="IRNazanin"/>
          <w:color w:val="111111"/>
          <w:sz w:val="28"/>
          <w:sz w:val="28"/>
          <w:szCs w:val="28"/>
          <w:rtl w:val="true"/>
          <w:lang w:bidi="fa-IR"/>
        </w:rPr>
        <w:t>ولى مرحوم شيخ انصارى و ديگران سخن اخباريين را نپذيرفته اند و در موارد مشكوك حكم به حليّت كرده اند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بر اين اساس اگر شك كرديد كه خوردن گوشتِ‌ شترمرغ حلال است يا حرام، و در آيات و روايات صريحاً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دربارۀ خوردن گوشت شترمرغ وارد نشده بود، مى توانيد گوشت آن را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حرام بوده در آيات و روايات مشخص شده، و آنچه نيامده بايد حلال دانسته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در آنچه به من وحى شده است غذايى نمى يابم كه براى خورنده اى كه آن را مى خورد حرام باشد مگر اين كه آن چيز مردارى باشد يا خون ريخته شده يا گوشت خوك، پس به راستى آن پليد است؛ يا حيوانى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نام غير خدا بر آن برده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آيات و روايات آنچه حرام شده مشخص است و در غير آنها بايستى حكم به حليّت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بعضى از فقهاى مالكيّه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مذاهب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آيۀ شريفۀ فوق استناد كرده و خوردن گوشت سگ را بى مانع دانسته و تنها آن را مكروه مى دانند</w:t>
      </w:r>
      <w:r>
        <w:rPr>
          <w:rStyle w:val="FootnoteAnchor"/>
          <w:rtl w:val="true"/>
        </w:rPr>
        <w:footnoteReference w:id="172"/>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كه گوشت سگ در آيه حرام نشده است دليلى بر حرمت آن نداريم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توجّه داشت كه آيۀ شريفه حكم امورى را كه خوردن آن معمول بوده است بيان كرده و كارى به امورى كه خوردن آنها معمول نبوده نداشته و حكم آنها را بيان نكرده است؛ زيرا بيان حكم و تحريم آنها امرى لغو و بيهوده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نمى توان بر اساس اين آيۀ شريفه فتوا به عدم حرمت خوردن گوشت سگ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كسى گوشت سگ را نمى خورده است و آيه تنها موارد حرامى را كه خوردن آنها معمول بوده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أُمِرْتُمْ‌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آنچه كه به آن امر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مِنَ‌ الَّذِي نُهِيتُمْ‌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فراختر و گسترده تر است از آنچه از آن نهى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اعمّ‌ باشد كه شامل مباحات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اجازه داده شده ايد از آن استفاده كنيد؛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مورد حلال و حرام بودن افعال است و جملۀ بعد در مورد حليّت و حرمتِ‌ اشياء و ذوات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و متعلق به افعال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أُحِلَّ‌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براى شما حلال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مِمَّا حُرِّمَ‌ عَلَيْكُمْ‌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بيشتر است نسبت به آنچه بر شما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فرمايش در مورد اشياء و ذوات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مربوط‍‌ به حليّت و حرمت گوسفند و گاو و شتر و امثال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گاو و گوسفند و مانند آن حلال و حرام نيست، بلكه خوردن گوشت آنهاست كه حلال است يا حرام، ولى به لحاظ‍‌ اين كه نسبت حليّت و حرمت به ذوات آنها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نسبت مجازى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نسبت حليّت و حرمت به افعال تفاوت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همان طور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أُمِرْتُمْ‌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افعال،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ذوات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فَذَرُوا مَا قَلَّ‌ لِمَا كَثُرَ، وَ مَا ضَاقَ‌ لِمَا اتَّسَعَ‌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رها كنيد آنچه را اندك است به خاطر آنچه بسيار است، و آنچه را تنگ و دشوار است به خاطر آنچه گسترده مى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 يَذَرُ، وَذْراً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امرش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رها كردن، ترك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فعل فقط‍‌ مضارع و امر آن استعمال مى شود، و براى ماضى و مصدر آن 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بر طبق قاعده، واو تبديل به تاء و در تاء ادغام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عبارت لفّ‌ و نشر مشوّش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فَذَرُوا مَا قَلَّ‌ لِمَا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مربوط‍‌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أُحِلَّ‌ لَكُمْ‌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ضَاقَ‌ لِمَا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أُمِرْتُمْ‌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بعضى از چيزها كه خوردن آنها حرام شده است زندگى را سخت و مشكل مى كند؛ نه، اين طور نيست، براى اين كه حرامها اندك است، علاوه بر اين شما مقدار اندكى را كه حرام شده است رها كنيد به خاطر نعمت هاى زيادى كه در آخرت وجود دارد، يا به خاطر و در مقابل حلالها كه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رها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 لِمَا كَثُرَ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محرّمات را كه اندك است در مقابل حلالها كه زياد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ضَاقَ‌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كه تنگ و دشوار است كه مقصود چيزهايى است كه از آن نهى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اتَّسَعَ‌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آنچه وسعت دارد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نعمت هاى اخروى است و يا حلالهاست كه گسترۀ آن از حرامها بيشتر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54" w:name="pg14748_134642"/>
    </w:p>
    <w:p>
      <w:pPr>
        <w:pStyle w:val="Heading2"/>
        <w:numPr>
          <w:ilvl w:val="1"/>
          <w:numId w:val="1"/>
        </w:numPr>
        <w:rPr/>
      </w:pPr>
      <w:bookmarkStart w:id="555" w:name="__RefHeading___Toc983728_730472459"/>
      <w:bookmarkStart w:id="556" w:name="_Toc200"/>
      <w:bookmarkEnd w:id="554"/>
      <w:bookmarkEnd w:id="555"/>
      <w:r>
        <w:rPr>
          <w:rtl w:val="true"/>
        </w:rPr>
        <w:t>«</w:t>
      </w:r>
      <w:r>
        <w:rPr>
          <w:rtl w:val="true"/>
        </w:rPr>
        <w:t xml:space="preserve">درس </w:t>
      </w:r>
      <w:r>
        <w:rPr/>
        <w:t>181</w:t>
      </w:r>
      <w:r>
        <w:rPr>
          <w:rtl w:val="true"/>
        </w:rPr>
        <w:t xml:space="preserve">» - </w:t>
      </w:r>
      <w:r>
        <w:rPr>
          <w:rtl w:val="true"/>
        </w:rPr>
        <w:t xml:space="preserve">خطبۀ </w:t>
      </w:r>
      <w:r>
        <w:rPr/>
        <w:t>114</w:t>
      </w:r>
      <w:r>
        <w:rPr>
          <w:rtl w:val="true"/>
        </w:rPr>
        <w:t xml:space="preserve"> (</w:t>
      </w:r>
      <w:r>
        <w:rPr>
          <w:rtl w:val="true"/>
        </w:rPr>
        <w:t>قسمت چهارم</w:t>
      </w:r>
      <w:r>
        <w:rPr>
          <w:rtl w:val="true"/>
        </w:rPr>
        <w:t>)</w:t>
      </w:r>
      <w:bookmarkEnd w:id="556"/>
    </w:p>
    <w:p>
      <w:pPr>
        <w:pStyle w:val="Heading3"/>
        <w:numPr>
          <w:ilvl w:val="2"/>
          <w:numId w:val="1"/>
        </w:numPr>
        <w:rPr/>
      </w:pPr>
      <w:bookmarkStart w:id="557" w:name="__RefHeading___Toc983730_730472459"/>
      <w:bookmarkStart w:id="558" w:name="_Toc201"/>
      <w:bookmarkEnd w:id="557"/>
      <w:r>
        <w:rPr>
          <w:rtl w:val="true"/>
        </w:rPr>
        <w:t>اشاره</w:t>
      </w:r>
      <w:bookmarkEnd w:id="558"/>
    </w:p>
    <w:p>
      <w:pPr>
        <w:pStyle w:val="BookText"/>
        <w:rPr/>
      </w:pPr>
      <w:r>
        <w:rPr>
          <w:rFonts w:ascii="Amiri" w:hAnsi="Amiri" w:eastAsia="Amiri" w:cs="Amiri"/>
          <w:color w:val="111111"/>
          <w:sz w:val="28"/>
          <w:sz w:val="28"/>
          <w:szCs w:val="28"/>
          <w:rtl w:val="true"/>
          <w:lang w:bidi="ar-SA"/>
        </w:rPr>
        <w:t>كفالتِ‌ روزى از طرف خداوند و معناى آن</w:t>
      </w:r>
    </w:p>
    <w:p>
      <w:pPr>
        <w:pStyle w:val="BookText"/>
        <w:rPr/>
      </w:pPr>
      <w:r>
        <w:rPr>
          <w:rFonts w:ascii="IRNazanin" w:hAnsi="IRNazanin" w:eastAsia="IRNazanin"/>
          <w:color w:val="111111"/>
          <w:sz w:val="28"/>
          <w:sz w:val="28"/>
          <w:szCs w:val="28"/>
          <w:rtl w:val="true"/>
          <w:lang w:bidi="fa-IR"/>
        </w:rPr>
        <w:t>عوامل فقر</w:t>
      </w:r>
    </w:p>
    <w:p>
      <w:pPr>
        <w:pStyle w:val="BookText"/>
        <w:rPr/>
      </w:pPr>
      <w:r>
        <w:rPr>
          <w:rFonts w:ascii="Amiri" w:hAnsi="Amiri" w:eastAsia="Amiri" w:cs="Amiri"/>
          <w:color w:val="111111"/>
          <w:sz w:val="28"/>
          <w:sz w:val="28"/>
          <w:szCs w:val="28"/>
          <w:rtl w:val="true"/>
          <w:lang w:bidi="ar-SA"/>
        </w:rPr>
        <w:t>اولويت واجبات</w:t>
      </w:r>
    </w:p>
    <w:p>
      <w:pPr>
        <w:pStyle w:val="BookText"/>
        <w:rPr/>
      </w:pPr>
      <w:r>
        <w:rPr>
          <w:rFonts w:ascii="Amiri" w:hAnsi="Amiri" w:eastAsia="Amiri" w:cs="Amiri"/>
          <w:color w:val="111111"/>
          <w:sz w:val="28"/>
          <w:sz w:val="28"/>
          <w:szCs w:val="28"/>
          <w:rtl w:val="true"/>
          <w:lang w:bidi="ar-SA"/>
        </w:rPr>
        <w:t>ترديد در باورها عامل ترك وظايف</w:t>
      </w:r>
    </w:p>
    <w:p>
      <w:pPr>
        <w:pStyle w:val="BookText"/>
        <w:rPr/>
      </w:pPr>
      <w:r>
        <w:rPr>
          <w:rFonts w:ascii="IRNazanin" w:hAnsi="IRNazanin" w:eastAsia="IRNazanin"/>
          <w:color w:val="111111"/>
          <w:sz w:val="28"/>
          <w:sz w:val="28"/>
          <w:szCs w:val="28"/>
          <w:rtl w:val="true"/>
          <w:lang w:bidi="fa-IR"/>
        </w:rPr>
        <w:t>شتاب در انجام عمل صالح</w:t>
      </w:r>
    </w:p>
    <w:p>
      <w:pPr>
        <w:pStyle w:val="BookText"/>
        <w:rPr/>
      </w:pPr>
      <w:r>
        <w:rPr>
          <w:rFonts w:ascii="IRNazanin" w:hAnsi="IRNazanin" w:eastAsia="IRNazanin"/>
          <w:color w:val="111111"/>
          <w:sz w:val="28"/>
          <w:sz w:val="28"/>
          <w:szCs w:val="28"/>
          <w:rtl w:val="true"/>
          <w:lang w:bidi="fa-IR"/>
        </w:rPr>
        <w:t>بازنگشتن عمر و اميد به بازگشت روزى</w:t>
      </w:r>
    </w:p>
    <w:p>
      <w:pPr>
        <w:pStyle w:val="BookText"/>
        <w:rPr/>
      </w:pPr>
      <w:r>
        <w:rPr>
          <w:rFonts w:ascii="IRNazanin" w:hAnsi="IRNazanin" w:eastAsia="IRNazanin"/>
          <w:color w:val="111111"/>
          <w:sz w:val="28"/>
          <w:sz w:val="28"/>
          <w:szCs w:val="28"/>
          <w:rtl w:val="true"/>
          <w:lang w:bidi="fa-IR"/>
        </w:rPr>
        <w:t>سفارش به تقوا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زوال ايمان</w:t>
      </w:r>
      <w:bookmarkStart w:id="559" w:name="pg14748_134644"/>
    </w:p>
    <w:p>
      <w:pPr>
        <w:pStyle w:val="BookText"/>
        <w:rPr/>
      </w:pPr>
      <w:bookmarkEnd w:id="5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بِالرِّزْقِ‌، وَ أُمِرْتُمْ‌ بِالْعَمَلِ‌، فَلا يَكُونَنَّ‌ الْمَضْمُونُ‌ لَكُمْ‌ طَلَبُهُ‌ أَوْلى‌ بِكُمْ‌ مِنَ‌ الْمَفْرُوضِ‌ عَلَيْكُمْ‌ عَمَلُهُ‌،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اعْتَرَضَ‌ الشَّكُّ‌ وَ دَخِلَ‌ الْيَقِينُ‌ حَتّى‌ كَأَنَّ‌ الَّذِي ضُمِنَ‌ لَكُمْ‌ قَدْ فُرِضَ‌ عَلَيْكُمْ‌، وَ كَأَنَّ‌ الَّذِي فُرِضَ‌ عَلَيْكُمْ‌ قَدْ وُضِعَ‌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فَبَادِرُوا الْعَمَلَ‌، وَ خَافُوا بَغْتَةَ‌ الْأَجَلِ‌، فَإِنَّهُ‌ لَايُرْجى‌ مِنْ‌ رَجْعَةِ‌ الْعُمُرِ مَا يُرْجى‌ مِنْ‌ رَجْعَةِ‌ الرِّزْقِ‌، مَا فَاتَ‌ الْيَوْمَ‌ مِنَ‌ الرِّزْقِ‌ رُجِيَ‌ غَداً زِيَادَتُهُ‌، وَ مَا فَاتَ‌ أَمْسِ‌ مِنَ‌ الْعُمُرِ لَمْ‌يُرْجَ‌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مَعَ‌ الْجَائِي، وَالْيَأْسُ‌ مَعَ‌ الْمَاضِي،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خطبه كه باقى ماندۀ آن را امروز شرح مى دهيم بيشتر دربارۀ اخلاق و سفارش به تقواست، و حضرت امير عليه السلام در آن مردم را از دنيا دوستى پرهيز مى دهد و براى آخرت مهيّا مى سازد</w:t>
      </w:r>
      <w:r>
        <w:rPr>
          <w:rFonts w:eastAsia="IRNazanin" w:cs="IRNazanin"/>
          <w:color w:val="111111"/>
          <w:sz w:val="28"/>
          <w:szCs w:val="28"/>
          <w:rtl w:val="true"/>
          <w:lang w:bidi="fa-IR"/>
        </w:rPr>
        <w:t>.</w:t>
      </w:r>
    </w:p>
    <w:p>
      <w:pPr>
        <w:pStyle w:val="Heading3"/>
        <w:numPr>
          <w:ilvl w:val="2"/>
          <w:numId w:val="1"/>
        </w:numPr>
        <w:rPr/>
      </w:pPr>
      <w:bookmarkStart w:id="560" w:name="__RefHeading___Toc983732_730472459"/>
      <w:bookmarkStart w:id="561" w:name="_Toc202"/>
      <w:bookmarkEnd w:id="560"/>
      <w:r>
        <w:rPr>
          <w:rtl w:val="true"/>
        </w:rPr>
        <w:t>كفالتِ‌ روزى از طرف خداوند و معناى آن</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بِالرِّزْقِ‌، وَ أُمِرْتُمْ‌ بِالْعَمَلِ‌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تحقيقاً براى شما روزى كفالت و ضمانت شده، و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گشته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روزىِ‌ انسان و به طور كلّى موجودات به عهدۀ خداوند است و او روزىِ‌ آنها را ضمانت كرده و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إِلاّ عَلَى اللّهِ‌ رِزْقُها</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جنبنده اى در زمين نيست مگر آن كه روزى او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معناى روزى تنها چلوكباب يا جوجه كباب و امثال آن نيست، بلكه نان و ماست و پنير هم روزى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فضلاى نجف آباد كه از دنيا رفته است حرف خوبى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بعضى افراد رزق عمرى مى دهد به بعضى ديگر ماهانه و به دستۀ ديگر روزانه روزى مى دهد؛ ولى به ما طلبه ها گاهى روزى هم نمى دهد بلكه وعده 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صبحانه خورديم نمى دانيم كه واقعاً براى ناهار چيزى داريم يا نه، و اگر ناهارى پيدا مى كنيم چه چيز است؛ ولى ظهر كه شد بالاخره خداوند چيزى مى رساند و آن را مى خوريم، و همچنين براى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اگر روزى هم ندهد به قول ايشان وعده اى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طرفى كفيل روزى انسانهاست و از طرف ديگر براى تكامل معنوى فردى و اجتماعى و رسيدن به درجات آخرت اعمال و وظايفى را برعهدۀ آنان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عموم مردم وظايف و كارهاى لازم براى آبادى معنوى و آخرتِ‌ خود را فراموش مى كنند و تمام يا بيشتر وقت خود را صرف چيزى مى كنند كه خداوند آن را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بايد برعكس باشد و آنچه را كه خداوند عهده دار شده و تضمين كرده است به عهدۀ خدا گذاشته، و بيشتر به دنبال كارى باشند كه براى آخرت آنها سودمند است و نتيجه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نبايد تصور كرد كه وقتى خداوند روزى ما را تضمين كرده و متكفّل شده است پس ما بايد برويم بخوابيم و كار نكنيم؛ اين تصور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w:t>
      </w:r>
      <w:r>
        <w:rPr>
          <w:rFonts w:eastAsia="IRNazanin" w:cs="IRNazanin"/>
          <w:color w:val="111111"/>
          <w:sz w:val="28"/>
          <w:szCs w:val="28"/>
          <w:lang w:bidi="fa-IR"/>
        </w:rPr>
        <w:t>6</w:t>
      </w:r>
      <w:r>
        <w:rPr>
          <w:rFonts w:eastAsia="IRNazanin" w:cs="IRNazanin"/>
          <w:color w:val="111111"/>
          <w:sz w:val="28"/>
          <w:szCs w:val="28"/>
          <w:rtl w:val="true"/>
          <w:lang w:bidi="fa-IR"/>
        </w:rPr>
        <w:t>.</w:t>
      </w:r>
      <w:bookmarkStart w:id="562" w:name="pg14748_134646"/>
    </w:p>
    <w:p>
      <w:pPr>
        <w:pStyle w:val="BookText"/>
        <w:rPr/>
      </w:pPr>
      <w:bookmarkEnd w:id="562"/>
      <w:r>
        <w:rPr>
          <w:rFonts w:ascii="IRNazanin" w:hAnsi="IRNazanin" w:eastAsia="IRNazanin"/>
          <w:color w:val="111111"/>
          <w:sz w:val="28"/>
          <w:sz w:val="28"/>
          <w:szCs w:val="28"/>
          <w:rtl w:val="true"/>
          <w:lang w:bidi="fa-IR"/>
        </w:rPr>
        <w:t>تلاش و كوشش براى روزى هم عبادت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تلاش و كوشش براى كسب روزى بايد در حدّى باشد كه با وظايف عبادى، اجتماعى و خانوادگى انسان در تضاد نبوده و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به دست آوردن نان و آب هم بايد كار و تلاش كرد ولى به اندازۀ متعارف؛ كه خدا در اين صورت هر چه را كه روزى ما قرار داده است مى رساند</w:t>
      </w:r>
      <w:r>
        <w:rPr>
          <w:rFonts w:eastAsia="IRNazanin" w:cs="IRNazanin"/>
          <w:color w:val="111111"/>
          <w:sz w:val="28"/>
          <w:szCs w:val="28"/>
          <w:rtl w:val="true"/>
          <w:lang w:bidi="fa-IR"/>
        </w:rPr>
        <w:t>.</w:t>
      </w:r>
    </w:p>
    <w:p>
      <w:pPr>
        <w:pStyle w:val="Heading3"/>
        <w:numPr>
          <w:ilvl w:val="2"/>
          <w:numId w:val="1"/>
        </w:numPr>
        <w:rPr/>
      </w:pPr>
      <w:bookmarkStart w:id="563" w:name="__RefHeading___Toc983734_730472459"/>
      <w:bookmarkStart w:id="564" w:name="_Toc203"/>
      <w:bookmarkEnd w:id="563"/>
      <w:r>
        <w:rPr>
          <w:rtl w:val="true"/>
        </w:rPr>
        <w:t>عوامل فقر</w:t>
      </w:r>
      <w:bookmarkEnd w:id="564"/>
    </w:p>
    <w:p>
      <w:pPr>
        <w:pStyle w:val="BookText"/>
        <w:rPr/>
      </w:pPr>
      <w:r>
        <w:rPr>
          <w:rFonts w:ascii="IRNazanin" w:hAnsi="IRNazanin" w:eastAsia="IRNazanin"/>
          <w:color w:val="111111"/>
          <w:sz w:val="28"/>
          <w:sz w:val="28"/>
          <w:szCs w:val="28"/>
          <w:rtl w:val="true"/>
          <w:lang w:bidi="fa-IR"/>
        </w:rPr>
        <w:t>اين كه ما مى بينيم در بسيارى از كشورهاى عقب نگه داشته شده فقر و بدبختى وجود دارد به علل گوناگونى است كه به نظر من آيۀ شريفۀ قرآن به آنها اشاره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آنچه از او خواستيد به شما داده است، و اگر نعمت هاى الهى را بشماريد نمى توانيد آن را شمارش كنيد؛ بى ترديد انسان بسيار ستمكار و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كه آيۀ فوق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آتاكُمْ‌ مِنْ‌ كُلِّ‌ ما سَأَلْتُمُوهُ‌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درخواستِ‌ تكوينى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ساختار وجودى شما اقتضا دارد و بر اساس نياز تكوينى خود درخواست نموده ايد، خداوند آن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اگر نعمت هاى خدا را شماره كنيد نمى توانيد آنها را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همه معادن و ذخائر و آب در كشورهاى مختلف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كشور ما مى گويند كمى از معادن آن استخراج مى شود و چنانچه از منابع به نحو صحيح و علمى استفاده شود جامعه به خوبى از نظر اقتصادى اداره شده و مشكلى پيش نمى آيد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سؤالى كه مطرح مى شود اين است كه اگر خداوند هر چه را ما خواسته ايم</w:t>
      </w:r>
    </w:p>
    <w:p>
      <w:pPr>
        <w:pStyle w:val="BookText"/>
        <w:rPr/>
      </w:pPr>
      <w:r>
        <w:rPr>
          <w:rFonts w:ascii="IRNazanin" w:hAnsi="IRNazanin" w:eastAsia="IRNazanin"/>
          <w:color w:val="111111"/>
          <w:sz w:val="28"/>
          <w:sz w:val="28"/>
          <w:szCs w:val="28"/>
          <w:rtl w:val="true"/>
          <w:lang w:bidi="fa-IR"/>
        </w:rPr>
        <w:t>عطا فرموده و نعمت هاى او غير قابل شمارش مى باشد، پس چگونه است كه در سرتاسر جهان و از جمله كشورهاى آفريقايى گرسنگى و فقر و فلاكت بيداد مى كند؟</w:t>
      </w:r>
    </w:p>
    <w:p>
      <w:pPr>
        <w:pStyle w:val="BookText"/>
        <w:rPr/>
      </w:pPr>
      <w:r>
        <w:rPr>
          <w:rFonts w:ascii="IRNazanin" w:hAnsi="IRNazanin" w:eastAsia="IRNazanin"/>
          <w:color w:val="111111"/>
          <w:sz w:val="28"/>
          <w:sz w:val="28"/>
          <w:szCs w:val="28"/>
          <w:rtl w:val="true"/>
          <w:lang w:bidi="fa-IR"/>
        </w:rPr>
        <w:t xml:space="preserve">آيۀ شريفه در پاسخ به اين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يك سؤال مقدّر و فرضى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لَظَلُومٌ‌ كَفّارٌ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انسان بسيار ستمگر و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عامل كه عبارت از ستم انسانها به يكديگر و ناسپاسى آنها مى باشد، باعث مى شود اين همه فقر و فلاكت و بيچارگى در جهان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ستم مى كنند و حق ديگران را مى خورند و در نتيجه كسانى كه حقشان پايمال و خورده شده است گرسنه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روز پيش روزنامه ها نوشته بودند كه ثروت و پول كشور ايران، تنها در اختيار سه درصد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كه اسلام و عدالت اجتماعى بايد حكمفرما باشد، ثروت كشور تنها در اختيار سه درصد از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كشور آمريكا كه حدود سيصد ميليون نفر جمعيت دارد تقريباً پنج ميليون از آنها يهودى هستند و اين پنج ميليون حدود هفتاد و پنج درصد ثروت كشور آمريكا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ظلم است و باعث مى شود يك عدۀ محدود حق ديگران را پايمال كنند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فقر و بدبختى مردم جهان كه در قرآن به آن اشاره شده است كفران نعمت و ناسپاسى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مختلف و از جمله در ايران انواع معدنها و ذخاير ارزشمند وجود دارد كه استخراج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و بارانهايى كه مى بارد و مى توانيم آنها را مهار و كنترل كنيم اما مهار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علم امروز در همۀ زمينه ها و از جمله در زمينۀ سدّسازى پيشرفت قابل ملاحظه اى كرده است ولى آبها به خليج فارس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عراق دو شطّ‍‌ دجله و فرات وجود دارد و با اين همه بيشتر مردم آن كشور در سختى زندگى مى كنند و آبها بدون كنترل به خليج فارس مى ريزد و به طور صحيح استفاده اى از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آب و زمين و معدن و</w:t>
      </w:r>
    </w:p>
    <w:p>
      <w:pPr>
        <w:pStyle w:val="BookText"/>
        <w:rPr/>
      </w:pPr>
      <w:r>
        <w:rPr>
          <w:rFonts w:ascii="Amiri" w:hAnsi="Amiri" w:eastAsia="Amiri" w:cs="Amiri"/>
          <w:color w:val="111111"/>
          <w:sz w:val="28"/>
          <w:sz w:val="28"/>
          <w:szCs w:val="28"/>
          <w:rtl w:val="true"/>
          <w:lang w:bidi="ar-SA"/>
        </w:rPr>
        <w:t>ذخاير زيرزمينى دارند ولى از آنها استفادۀ لازم را نمى برند، اين است كه كفران نعمت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 ديگرى كه متأسفانه در زمان ما پيدا شده است و باعث فقر و فلاكت بيشتر مردم مى شود اين است كه در گذشته هر جا زمين حاصلخيز و آبى وجود داشت مردم از آنها استفاده كرده و سراغ كشاورزى مى رفتند، در صورتى كه در زمان ما هر كس يك مدرك ليسانس يا فوق ليسانس مى گيرد كشاورزى را كنار مى گذارد و تصور مى كند حتماً بايد پشت يك ميز بنشيند، و مى گويد كشاورزى صرفۀ اقتصادى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اگر كشاورزى به شيوۀ گذشته هم صرفه نداشته باشد بايد شيوۀ آن را تغيير داد و به سبك مدرن كشاورزى كرد، و اگر يك نفر توان آن را ندارد بايد شركت تشكيل داد و به شيوۀ امروزى كشاورزى و دامدارى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پيش در روزنامه نوشته بود و من هنوز آن را به ياد دارم كه نود و پنج درصد مردم كشور فنلاند ليسانس دارند ولى هر كدام به كارى مشغول هستند؛ اما در كشور ما هر كس كه مدركى داشته باشد حتماً مى خواهد در يك اداره كار كند و يا به نحوى پشت يك ميز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كار و مخصوصاً كارهاى توليدى از نظر اسلام ثواب دارد و عبادت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شخصى امام باقر عليه السلام را در روز گرم تابستان مشاهده كرد كه مشغول كشاورزى است و زير آفتاب گرم تابستان عرق مى ريزد و تلاش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كه از اهل شام بود پيش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حضور اين پيرمرد قريشى بروم و او را موعظه كنم كه در اين هواى گرم به دنبال دنيا و مال دنيا نباشد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عليه السلام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چنين شرايطى مرگ شما برسد جواب خداوند را چه خواهيد داد كه به جاى عبادت خداوند در فكر دنيا و جمع آورى مال دنيا مى باشيد؟ حضرت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موقعيت اجلِ‌</w:t>
      </w:r>
    </w:p>
    <w:p>
      <w:pPr>
        <w:pStyle w:val="BookText"/>
        <w:rPr/>
      </w:pPr>
      <w:r>
        <w:rPr>
          <w:rFonts w:ascii="IRNazanin" w:hAnsi="IRNazanin" w:eastAsia="IRNazanin"/>
          <w:color w:val="111111"/>
          <w:sz w:val="28"/>
          <w:sz w:val="28"/>
          <w:szCs w:val="28"/>
          <w:rtl w:val="true"/>
          <w:lang w:bidi="fa-IR"/>
        </w:rPr>
        <w:t>من برسد بهترين زمان خواهد بود؛ چون مشغول عبادت خداوند هستم و كار و توليد مى كنم كه زن و بچه ام محتاج تو و ديگران نباشند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خلاصه معناى اين كه خداوند كفيل روزى بندگان خود شده است، اين نيست كه مردم كار و فعاليت اقتصادى نكنند؛ ولى نبايد فعاليت اقتصادى و كار و تلاش آنها براى به دست آوردن روزى و امرار معاش طورى باشد كه همۀ وقت آنان را اشغال كند و ديگر فرصتى براى انجام وظايف الهى برايشان باقى نماند و از آخرت خود و كارهاى مربوط‍‌ به آن غفلت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از او سؤال مى كنيد كه چرا به مكّه نمى روى‌؟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ندارم و مى خواهم به كار و زندگى برسم؛ و حجى را كه خداوند بر او واجب فرموده است و توانايى انجام آن را نيز دارد با همين بهانه ها تأخير مى اندازد تا اين كه يكدفعه عزرائيل بيخ گلوى او را مى گيرد و حج به گردن او باقى مى ماند؛ 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حديث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 يهودى يا نصرانى بمير كه تو از زمره و گروه مسلمانان خارج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 حضرت امير عليه السلام اين نيست كه كار نكنيد، بلكه تكيه بيشتر حضرت بر اين نكته است كه بايد نسبت به وظايفى كه خداوند بر عهدۀ شما گذاشته است اهميت قائل شويد و آنها را انجام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تُكُفِّلَ‌ لَكُمْ‌ بِالرِّزْقِ‌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تحقيق رزق و روزى براى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كفالت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أُمِرْتُمْ‌ بِالْعَمَلِ‌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شما مأمور شده ايد به انجام واجبات و تكاليف الهى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همان طور كه در نسخۀ نهج البلاغۀ ما اعراب گذارى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نسخه هاى ديگر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ضمير آن به خداوند بازمى گردد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565" w:name="pg14748_134650"/>
    </w:p>
    <w:p>
      <w:pPr>
        <w:pStyle w:val="Heading3"/>
        <w:numPr>
          <w:ilvl w:val="2"/>
          <w:numId w:val="1"/>
        </w:numPr>
        <w:rPr/>
      </w:pPr>
      <w:bookmarkStart w:id="566" w:name="__RefHeading___Toc983736_730472459"/>
      <w:bookmarkStart w:id="567" w:name="_Toc204"/>
      <w:bookmarkEnd w:id="565"/>
      <w:bookmarkEnd w:id="566"/>
      <w:r>
        <w:rPr>
          <w:rtl w:val="true"/>
        </w:rPr>
        <w:t>اولويت واجبات</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يَكُونَنَّ‌ الْمَضْمُونُ‌ لَكُمْ‌ طَلَبُهُ‌ أَوْلى‌ بِكُمْ‌ مِنَ‌ الْمَفْرُوضِ‌ عَلَيْكُمْ‌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نبايد طلب كردن آنچه براى شما ضمانت شده برتر باشد از آنچه انجام آن بر شما واجب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از لحاظ‍‌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آن و مجموعۀ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وقت خود را تنها صرف تحصيل روزى كنيد و واجبات خود را انجام ندهيد؛ مبادا براى نماز و كارهاى واجب ديگر خود اهميتى قائل نباشيد و آنها را ترك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اوايل كه گاهى براى تبليغ مى رفتم، يك سال به يكى از شهرها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مشاهده كردم كه تقريباً همۀ مردم آن منطقه روزه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هستيد، چرا روزه نمى گيريد؟ جواب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خرمن كوبى داريم و مى خواهيم گندمهاى خود را درو و خرمن كوبى كنيم؛ چه كسى در روزهاى گرم تابستان و در حال خرمن كوبى روزه مى گيرد؟ در حالى كه اين منطق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انجام واجبات خداوند لازم است و خرمن كوبى و درو كردنِ‌ گندم يا كارهاى ديگر را مى توان مقدارى جلوتر و يا عقب تر انداخت يا كم و زياد كرد كه انجام واجباتِ‌ خدا با آنها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طلب كردن آن چيزى كه از جانب خدا براى شما ضمانت شده است أولى‌ و بهتر باشد از آنچه انجام آن بر شما واجب شده است</w:t>
      </w:r>
      <w:r>
        <w:rPr>
          <w:rFonts w:eastAsia="IRNazanin" w:cs="IRNazanin"/>
          <w:color w:val="111111"/>
          <w:sz w:val="28"/>
          <w:szCs w:val="28"/>
          <w:rtl w:val="true"/>
          <w:lang w:bidi="fa-IR"/>
        </w:rPr>
        <w:t>.</w:t>
      </w:r>
    </w:p>
    <w:p>
      <w:pPr>
        <w:pStyle w:val="Heading3"/>
        <w:numPr>
          <w:ilvl w:val="2"/>
          <w:numId w:val="1"/>
        </w:numPr>
        <w:rPr/>
      </w:pPr>
      <w:bookmarkStart w:id="568" w:name="__RefHeading___Toc983738_730472459"/>
      <w:bookmarkStart w:id="569" w:name="_Toc205"/>
      <w:bookmarkEnd w:id="568"/>
      <w:r>
        <w:rPr>
          <w:rtl w:val="true"/>
        </w:rPr>
        <w:t>ترديد در باورها عامل ترك وظايف</w:t>
      </w:r>
      <w:bookmarkEnd w:id="56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اعْتَرَضَ‌ الشَّكُّ‌ وَ دَخِلَ‌ الْيَقِينُ‌، حَتّى‌ كَأَنَّ‌ الَّذِي ضُمِنَ‌ لَكُمْ‌ قَدْ فُرِضَ‌ عَلَيْكُمْ‌، وَ كَأَنَّ‌ الَّذِي فُرِضَ‌ عَلَيْكُمْ‌ قَدْ وُضِعَ‌ عَنْكُمْ‌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شك و ترديد پديد آمده و يقين و باور فاسد گرديده، به طورى كه گويا آنچه براى شما ضمانت شده بر شما واجب گرديده، و گويا آنچه بر شما واجب شده از شما برداشته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صحيح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شما ادّعا مى كنيد ما يقين به آخرت داريم و مى دانيم كه خداوند وظايفى را براى ما قرار داده و واجب كرده است، ولى گويا يقين شما آسيب ديده و شك و ترديد در آن وارد شده است و نسبت به آخرت يقين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آخرت و بهشت و جهنم و حساب و كتاب ايمان و يقين داشته باشد اين طور رفتار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مى كنيد خداوند شما را آفريده است تا فقط‍‌ به دنبال آب و نان خود باشيد؛ در صورتى كه روزى شما را ضمانت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مى كنيد آنچه را كه خداوند بر شما فرض و واجب كرده از دوش شما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اعْتَرَضَ‌ الشَّكُّ‌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هر آينه نسبت به اين كه بايد وظايفى را براى آخرتِ‌ خود انجام دهيد شك و ترديد پيدا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يقين شما فاسد و تباه شده و سست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كَأَنَّ‌ الَّذِي ضُمِنَ‌ لَكُمْ‌ قَدْ فُرِضَ‌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گويا آنچه از سوى خداوند براى شما ضمانت شده بر شما واجب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گمان مى كنيد آن رزق و روزى را كه خداوند براى شما ضمانت كرده به دست آوردن آن بر شما واجب شده و بايد همۀ بيست و چهار ساعت شبانه روز را به دنبال آن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كَأَنَّ‌ الَّذِي فُرِضَ‌ عَلَيْكُمْ‌ قَدْ وُضِعَ‌ عَنْكُمْ‌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گويا آنچه بر شما واجب شده از گردن و از دوش شما برداشته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افراد هستند كه متأسفانه به خاطر يك كار جزئى و كوچك و يا به اندك بهانه اى واجبات و احكام خداوند را ترك مى كنند و انجام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روزه را به بهانۀ خرمن كوبى نمى گيرد و حج را به بهانۀ رسيدگى به تجارت تأخير مى اندازد</w:t>
      </w:r>
      <w:r>
        <w:rPr>
          <w:rFonts w:eastAsia="IRNazanin" w:cs="IRNazanin"/>
          <w:color w:val="111111"/>
          <w:sz w:val="28"/>
          <w:szCs w:val="28"/>
          <w:rtl w:val="true"/>
          <w:lang w:bidi="fa-IR"/>
        </w:rPr>
        <w:t>!</w:t>
      </w:r>
      <w:bookmarkStart w:id="570" w:name="pg14748_134652"/>
    </w:p>
    <w:p>
      <w:pPr>
        <w:pStyle w:val="Heading3"/>
        <w:numPr>
          <w:ilvl w:val="2"/>
          <w:numId w:val="1"/>
        </w:numPr>
        <w:rPr/>
      </w:pPr>
      <w:bookmarkStart w:id="571" w:name="__RefHeading___Toc983740_730472459"/>
      <w:bookmarkStart w:id="572" w:name="_Toc206"/>
      <w:bookmarkEnd w:id="570"/>
      <w:bookmarkEnd w:id="571"/>
      <w:r>
        <w:rPr>
          <w:rtl w:val="true"/>
        </w:rPr>
        <w:t>شتاب در انجام عمل صالح</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الْعَمَلَ‌، وَ خَافُوا بَغْتَةَ‌ الْأَجَلِ‌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 پيشدستى كنيد، و مرگ ناگهانى را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فعل ماضى باشد و هم امر، ولى اينجا به معناى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غافلگيرى و ناگهانى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كاسبى نيست؛ بلكه انجام وظايف الهى منظور است كه بايد انسان براى خدا و براى نجات خود از گرفتاريهاى قيامت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كاسبى هم در شرايطى عبادت است و بايد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نسبت به كارهايى كه بايد آنها را انجام دهيد مبادرت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كارهايى را كه خدا از شما خواسته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خَافُوا بَغْتَةَ‌ الْأَجَلِ‌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بترسيد از اين كه اجل و مرگ ناگهانى به سراغ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تضمين نكرده است كه شما حتماً نود سال عمر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ممكن است عزرائيل سراغ انسان بيايد و با يك تصادف، سرطان و يا امثال آن ناگهان از دنيا برود</w:t>
      </w:r>
      <w:r>
        <w:rPr>
          <w:rFonts w:eastAsia="IRNazanin" w:cs="IRNazanin"/>
          <w:color w:val="111111"/>
          <w:sz w:val="28"/>
          <w:szCs w:val="28"/>
          <w:rtl w:val="true"/>
          <w:lang w:bidi="fa-IR"/>
        </w:rPr>
        <w:t>.</w:t>
      </w:r>
    </w:p>
    <w:p>
      <w:pPr>
        <w:pStyle w:val="Heading3"/>
        <w:numPr>
          <w:ilvl w:val="2"/>
          <w:numId w:val="1"/>
        </w:numPr>
        <w:rPr/>
      </w:pPr>
      <w:bookmarkStart w:id="573" w:name="__RefHeading___Toc983742_730472459"/>
      <w:bookmarkStart w:id="574" w:name="_Toc207"/>
      <w:bookmarkEnd w:id="573"/>
      <w:r>
        <w:rPr>
          <w:rtl w:val="true"/>
        </w:rPr>
        <w:t>بازنگشتن عمر و اميد به بازگشت روزى</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لَايُرْجى‌ مِنْ‌ رَجْعَةِ‌ الْعُمُرِ مَا يُرْجى‌ مِنْ‌ رَجْعَةِ‌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اميدى نسبت به بازگشت عمر نخواهد بود چنان اميدى كه به بازگشت روزى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يا ساعت و هر لحظه اى كه از عمر انسان مى گذرد ديگر قابل باز گشت نمى باشد، ولى رزق و روزى اين طور نيست و ممكن است آنچه امروز نصيب ما نشده و به دستمان نرسيده است فردا و يا پس از آن به دست آيد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اميدى نيست از بازگشت عمر چنان اميد و انتظارى كه نسبت به بازگشت رزق مى رود</w:t>
      </w:r>
      <w:r>
        <w:rPr>
          <w:rFonts w:eastAsia="IRNazanin" w:cs="IRNazanin"/>
          <w:color w:val="111111"/>
          <w:sz w:val="28"/>
          <w:szCs w:val="28"/>
          <w:rtl w:val="true"/>
          <w:lang w:bidi="fa-IR"/>
        </w:rPr>
        <w:t>.</w:t>
      </w:r>
      <w:bookmarkStart w:id="575" w:name="pg14748_134653"/>
    </w:p>
    <w:p>
      <w:pPr>
        <w:pStyle w:val="BookText"/>
        <w:rPr/>
      </w:pPr>
      <w:bookmarkEnd w:id="5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 الْيَوْمَ‌ مِنَ‌ الرِّزْقِ‌ رُجِيَ‌ غَداً زِيَادَتُهُ‌، وَ مَا فَاتَ‌ أَمْسِ‌ مِنَ‌ الْعُمُرِ لَمْ‌ يُرْجَ‌ الْيَوْمَ‌ رَجْعَتُهُ‌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روزى امروز از دست رفت اميد به افزونى آن در فردا مى رود، و آنچه ديروز از عمر از دست رفت اميد به بازگشت آن در امروز نمى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واو آن به مناسبت كسرۀ ما قبل خود تبديل به ياء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ناقص واوى است نه ناقص 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روزى شما امروز فوت شد و از دست رفت انتظار و اميد آن مى رود كه فردا زيادتر شود و به دست آيد، ولى عمرى كه ديروز از دست رفت و فوت شد امروز ديگر اميدى به بازگشت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جوانى كه رفت ديگر قابل بازگشت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مَعَ‌ الْجَائِي، وَ الْيَأْسُ‌ مَعَ‌ الْمَاضِي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اميدوارى همراه با آينده، و نااميدى همراه با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تقريباً بيان همان مطلب است، كه بالاخره انسان نسبت به چيزى مى تواند اميد داشته باشد كه هنوز نيامده و احتمال آمدنش وجود دارد؛ ولى آنچه گذشته است انسان به بازگشت آن اميدى ندارد و مأيوس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با آن است كه مى آيد، اما از گذشته انسان مأيوس است</w:t>
      </w:r>
      <w:r>
        <w:rPr>
          <w:rFonts w:eastAsia="IRNazanin" w:cs="IRNazanin"/>
          <w:color w:val="111111"/>
          <w:sz w:val="28"/>
          <w:szCs w:val="28"/>
          <w:rtl w:val="true"/>
          <w:lang w:bidi="fa-IR"/>
        </w:rPr>
        <w:t>.</w:t>
      </w:r>
    </w:p>
    <w:p>
      <w:pPr>
        <w:pStyle w:val="Heading3"/>
        <w:numPr>
          <w:ilvl w:val="2"/>
          <w:numId w:val="1"/>
        </w:numPr>
        <w:rPr/>
      </w:pPr>
      <w:bookmarkStart w:id="576" w:name="__RefHeading___Toc983744_730472459"/>
      <w:bookmarkStart w:id="577" w:name="_Toc208"/>
      <w:bookmarkEnd w:id="576"/>
      <w:r>
        <w:rPr>
          <w:rtl w:val="true"/>
        </w:rPr>
        <w:t>سفارش به تقوا</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خداوند را حفظ‍‌ كنيد آن طور كه بايد آن را حفظ‍‌ كرد، و هرگز نميريد مگر در حالى كه مسلمانيد</w:t>
      </w:r>
      <w:r>
        <w:rPr>
          <w:rFonts w:eastAsia="IRNazanin" w:cs="IRNazanin"/>
          <w:color w:val="111111"/>
          <w:sz w:val="28"/>
          <w:szCs w:val="28"/>
          <w:rtl w:val="true"/>
          <w:lang w:bidi="fa-IR"/>
        </w:rPr>
        <w:t>.»)</w:t>
      </w:r>
      <w:bookmarkStart w:id="578" w:name="pg14748_134654"/>
    </w:p>
    <w:p>
      <w:pPr>
        <w:pStyle w:val="BookText"/>
        <w:rPr/>
      </w:pPr>
      <w:bookmarkEnd w:id="578"/>
      <w:r>
        <w:rPr>
          <w:rFonts w:ascii="IRNazanin" w:hAnsi="IRNazanin" w:eastAsia="IRNazanin"/>
          <w:color w:val="111111"/>
          <w:sz w:val="28"/>
          <w:sz w:val="28"/>
          <w:szCs w:val="28"/>
          <w:rtl w:val="true"/>
          <w:lang w:bidi="fa-IR"/>
        </w:rPr>
        <w:t>در اينجا حضرت با استشهاد به آيۀ شريفۀ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حريم خداوند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خداوند بسيار مهم است و با حريم انسانها تفاوت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طور كه بايد حريم الهى را حفظ‍‌ كرد و آن طور كه بايد تقواى خدايى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حريمِ‌ خداوندى كه خالق و رازق ماست و همۀ قدرتها در اختيار اوست بر همۀ ما لازم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تَمُوتُنَّ‌ إِلاّ وَ أَنْتُمْ‌ مُسْلِمُونَ‌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هرگز نميريد مگر اين كه مسلمان از دنيا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استفاده مى شود كه چنانچه انسان با ايمان و توحيد از دنيا رفت، در نهايت نجات مى يابد و در جهنم هميشه باقى نيست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البته چون گاهى توحيد آلوده و آغشته به ناخالصى هاست انسان را در آتش نگه مى دارند تا آن ناخالصى ها از بين برود و توحيدِ انسان خالص گردد؛ درست مانند طلاى ناخالصى كه مدّتى آن را در كوره حرارت مى دهند و اين حرارت باعث مى شود طلا خالص تر شود و ارزش آن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روايات ياد شده چنانچه انسان بتواند در آخرين لحظات زندگى و در هنگام مردن ايمان خود را از شرّ شيطان حفظ‍‌ كند كه شيطان ايمان او را نگيرد، بالاخره از عذاب دوزخ نجات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نميريد مگر اين كه مسلمان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كه باشيد إن شاءاللّه نجات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تلاش كرد و از خداوند خواست كه شيطان نتواند در آخر عمر ايمان ما را بگيرد</w:t>
      </w:r>
      <w:r>
        <w:rPr>
          <w:rFonts w:eastAsia="IRNazanin" w:cs="IRNazanin"/>
          <w:color w:val="111111"/>
          <w:sz w:val="28"/>
          <w:szCs w:val="28"/>
          <w:rtl w:val="true"/>
          <w:lang w:bidi="fa-IR"/>
        </w:rPr>
        <w:t>.</w:t>
      </w:r>
    </w:p>
    <w:p>
      <w:pPr>
        <w:pStyle w:val="Heading3"/>
        <w:numPr>
          <w:ilvl w:val="2"/>
          <w:numId w:val="1"/>
        </w:numPr>
        <w:rPr/>
      </w:pPr>
      <w:bookmarkStart w:id="579" w:name="__RefHeading___Toc983746_730472459"/>
      <w:bookmarkStart w:id="580" w:name="_Toc209"/>
      <w:bookmarkEnd w:id="579"/>
      <w:r>
        <w:rPr>
          <w:rtl w:val="true"/>
        </w:rPr>
        <w:t>عوامل زوال ايمان</w:t>
      </w:r>
      <w:bookmarkEnd w:id="58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چند چيز موجب مى شود كه شيطان موفق شود در آخر</w:t>
      </w:r>
    </w:p>
    <w:p>
      <w:pPr>
        <w:pStyle w:val="BookText"/>
        <w:rPr/>
      </w:pPr>
      <w:r>
        <w:rPr>
          <w:rFonts w:ascii="IRNazanin" w:hAnsi="IRNazanin" w:eastAsia="IRNazanin"/>
          <w:color w:val="111111"/>
          <w:sz w:val="28"/>
          <w:sz w:val="28"/>
          <w:szCs w:val="28"/>
          <w:rtl w:val="true"/>
          <w:lang w:bidi="fa-IR"/>
        </w:rPr>
        <w:t>عمر ايمان انسان را بگيرد، كه در سه مورد بيشتر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انسان حسود ممكن است در پايان عمر ايمان خود را از دست بدهد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مدام؛ اگر انسان گاهى مرتكب اين گناه بشود، هر چند گناه بزرگى را مرتكب شده است و بايد توبه كند ولى احتمال اين كه بتواند در نهايت ايمان خود را حفظ‍‌ كند وجود دارد؛ ولى اگر شرب خمر او دائمى باشد شيطان در گرفتن ايمان او موفق خواهد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يعنى آزار و اذيت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 و مادر يا يكى از آنان از دستش ناراضى باشند، احتمال اين كه بتواند ايمان خود را حفظ‍‌ كند ضعيف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قدرِ پدر و مادر خود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ممكن است پيرمرد و مادر پيرزن شده و نتوانند بر اعصاب خود مسلط‍‌ باشند و بهانه 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سن انسان بالا رفت بهانه گيرى و نيازهاى انسان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نُنَكِّسْهُ‌ فِي الْخَلْقِ‌</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عمر دهيم در خلقت او را واژگونه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فرزندان بايد توجّه بيشترى به پدر و مادر خود داشته باشند و نگويند كه آنها پير شده اند و نبايد به حرفهاى آنها توجّهى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بسيارى از موارد وضع برعكس شده است و اگر فرزندى چند سال به دانشگاه رفته و يا در شهرهاى بزرگ زندگى كرده باشد هيچ اعتنايى به پدر و مادر خود ندارد؛ در صورتى كه نبايد چنين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زمانى كه ما با مرحوم شهيد مطهرى رحمه الله تفسير صافى مباحثه مى كرديم به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رسيديم كه سفارش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 خود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تفسير صافى روايتى را نقل مى كند كه ما با مرحوم شهيد مطهرى تصميم گرفتيم آن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حديث روزى پيامبراكرم صلى الله عليه و آله و سلم نشسته بودند و اصحاب گرد آن حضرت بودند كه پيامبراكرم صلى الله عليه و آله و سلم سه مرتبه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دماغش به خاك ماليده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كسى را نفرين مى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أبَوَيْهِ‌ عِنْدَ الْكِبَرِ أحَدَهُما أو كِلاهُما وَ لَمْ‌ يَدْخُلِ‌ الْجَنَّةَ‌</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 و مادر يا يكى از آنها را در سن پيرى درك كند و بهشت را براى خود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وسيلۀ خدمت به پدر و مادر و به دست آوردن رضايت آنان، رضايت خداوند را به دست نياورد و در آخرت وارد بهشت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همان طور كه عرض كردم سن پدر و مادرها كه بيشتر مى شود نيازها و گرفتاريهايشان افزايش مى يابد و از طرف ديگر فراموشكار هم مى شوند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گاهى ممكن است بهانه بگيرند و بد اخلاقى و تندى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طبيعى است و براى عدۀ زيادى از پيرمردها و پيرزن ها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اين فرزندان هستند كه بايد صبر كنند و با پدر و مادر خود سازش داشته و با عطوفت و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مادر خصوصيّت بيشترى دارد، و در بعضى روايات راجع به مادر سفارش بيشترى شده است؛</w:t>
      </w:r>
      <w:r>
        <w:rPr>
          <w:rStyle w:val="FootnoteAnchor"/>
          <w:rtl w:val="true"/>
        </w:rPr>
        <w:footnoteReference w:id="185"/>
      </w:r>
      <w:r>
        <w:rPr>
          <w:rFonts w:ascii="Amiri" w:hAnsi="Amiri" w:eastAsia="Amiri" w:cs="Amiri"/>
          <w:color w:val="111111"/>
          <w:sz w:val="28"/>
          <w:sz w:val="28"/>
          <w:szCs w:val="28"/>
          <w:rtl w:val="true"/>
          <w:lang w:bidi="ar-SA"/>
        </w:rPr>
        <w:t>براى اين كه مادر معمولاً سختى هاى بيشترى را براى فرزند تحمّل مى كند و طاقتش كمتر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 روايات آمده است كه اگر كسى يكى از اين سه خصلت را داشته باشد احتمال اين كه شيطان در لحظات آخر عمر ايمان او را بگيرد بيشتر است؛ كه اين سه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دوامِ‌ شرب خمر، عاقّ‌ والدين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همۀ ما را از خطرات و محرّمات حفظ‍‌ فرمايد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81" w:name="pg14748_134658"/>
    </w:p>
    <w:p>
      <w:pPr>
        <w:pStyle w:val="Heading2"/>
        <w:numPr>
          <w:ilvl w:val="1"/>
          <w:numId w:val="1"/>
        </w:numPr>
        <w:rPr/>
      </w:pPr>
      <w:bookmarkStart w:id="582" w:name="__RefHeading___Toc983748_730472459"/>
      <w:bookmarkStart w:id="583" w:name="_Toc210"/>
      <w:bookmarkEnd w:id="581"/>
      <w:bookmarkEnd w:id="582"/>
      <w:r>
        <w:rPr>
          <w:rtl w:val="true"/>
        </w:rPr>
        <w:t>«</w:t>
      </w:r>
      <w:r>
        <w:rPr>
          <w:rtl w:val="true"/>
        </w:rPr>
        <w:t xml:space="preserve">درس </w:t>
      </w:r>
      <w:r>
        <w:rPr/>
        <w:t>182</w:t>
      </w:r>
      <w:r>
        <w:rPr>
          <w:rtl w:val="true"/>
        </w:rPr>
        <w:t xml:space="preserve">» - </w:t>
      </w:r>
      <w:r>
        <w:rPr>
          <w:rtl w:val="true"/>
        </w:rPr>
        <w:t xml:space="preserve">خطبۀ </w:t>
      </w:r>
      <w:r>
        <w:rPr/>
        <w:t>115</w:t>
      </w:r>
      <w:r>
        <w:rPr>
          <w:rtl w:val="true"/>
        </w:rPr>
        <w:t xml:space="preserve"> (</w:t>
      </w:r>
      <w:r>
        <w:rPr>
          <w:rtl w:val="true"/>
        </w:rPr>
        <w:t>قسمت اوّل</w:t>
      </w:r>
      <w:r>
        <w:rPr>
          <w:rtl w:val="true"/>
        </w:rPr>
        <w:t>)</w:t>
      </w:r>
      <w:bookmarkEnd w:id="583"/>
    </w:p>
    <w:p>
      <w:pPr>
        <w:pStyle w:val="Heading3"/>
        <w:numPr>
          <w:ilvl w:val="2"/>
          <w:numId w:val="1"/>
        </w:numPr>
        <w:rPr/>
      </w:pPr>
      <w:bookmarkStart w:id="584" w:name="__RefHeading___Toc983750_730472459"/>
      <w:bookmarkStart w:id="585" w:name="_Toc211"/>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نماز استسقاء</w:t>
      </w:r>
    </w:p>
    <w:p>
      <w:pPr>
        <w:pStyle w:val="BookText"/>
        <w:rPr/>
      </w:pPr>
      <w:r>
        <w:rPr>
          <w:rFonts w:ascii="IRNazanin" w:hAnsi="IRNazanin" w:eastAsia="IRNazanin"/>
          <w:color w:val="111111"/>
          <w:sz w:val="28"/>
          <w:sz w:val="28"/>
          <w:szCs w:val="28"/>
          <w:rtl w:val="true"/>
          <w:lang w:bidi="fa-IR"/>
        </w:rPr>
        <w:t>آثارِ خشم خدا</w:t>
      </w:r>
    </w:p>
    <w:p>
      <w:pPr>
        <w:pStyle w:val="BookText"/>
        <w:rPr/>
      </w:pPr>
      <w:r>
        <w:rPr>
          <w:rFonts w:ascii="IRNazanin" w:hAnsi="IRNazanin" w:eastAsia="IRNazanin"/>
          <w:color w:val="111111"/>
          <w:sz w:val="28"/>
          <w:sz w:val="28"/>
          <w:szCs w:val="28"/>
          <w:rtl w:val="true"/>
          <w:lang w:bidi="fa-IR"/>
        </w:rPr>
        <w:t>دعاى مورچگان و بارش باران</w:t>
      </w:r>
    </w:p>
    <w:p>
      <w:pPr>
        <w:pStyle w:val="BookText"/>
        <w:rPr/>
      </w:pPr>
      <w:r>
        <w:rPr>
          <w:rFonts w:ascii="Amiri" w:hAnsi="Amiri" w:eastAsia="Amiri" w:cs="Amiri"/>
          <w:color w:val="111111"/>
          <w:sz w:val="28"/>
          <w:sz w:val="28"/>
          <w:szCs w:val="28"/>
          <w:rtl w:val="true"/>
          <w:lang w:bidi="ar-SA"/>
        </w:rPr>
        <w:t>نماز استسقاء توسط‍‌ آيت اللّه خوانسارى رحمه الله</w:t>
      </w:r>
    </w:p>
    <w:p>
      <w:pPr>
        <w:pStyle w:val="BookText"/>
        <w:rPr/>
      </w:pPr>
      <w:r>
        <w:rPr>
          <w:rFonts w:ascii="IRNazanin" w:hAnsi="IRNazanin" w:eastAsia="IRNazanin"/>
          <w:color w:val="111111"/>
          <w:sz w:val="28"/>
          <w:sz w:val="28"/>
          <w:szCs w:val="28"/>
          <w:rtl w:val="true"/>
          <w:lang w:bidi="fa-IR"/>
        </w:rPr>
        <w:t>نمونه اى ديگر از نماز استسقاء</w:t>
      </w:r>
    </w:p>
    <w:p>
      <w:pPr>
        <w:pStyle w:val="BookText"/>
        <w:rPr/>
      </w:pPr>
      <w:r>
        <w:rPr>
          <w:rFonts w:ascii="IRNazanin" w:hAnsi="IRNazanin" w:eastAsia="IRNazanin"/>
          <w:color w:val="111111"/>
          <w:sz w:val="28"/>
          <w:sz w:val="28"/>
          <w:szCs w:val="28"/>
          <w:rtl w:val="true"/>
          <w:lang w:bidi="fa-IR"/>
        </w:rPr>
        <w:t>نماز استسقاء توسط‍‌ علماى اهل سنّت</w:t>
      </w:r>
    </w:p>
    <w:p>
      <w:pPr>
        <w:pStyle w:val="BookText"/>
        <w:rPr/>
      </w:pPr>
      <w:r>
        <w:rPr>
          <w:rFonts w:ascii="IRNazanin" w:hAnsi="IRNazanin" w:eastAsia="IRNazanin"/>
          <w:color w:val="111111"/>
          <w:sz w:val="28"/>
          <w:sz w:val="28"/>
          <w:szCs w:val="28"/>
          <w:rtl w:val="true"/>
          <w:lang w:bidi="fa-IR"/>
        </w:rPr>
        <w:t>ترحم خدا بر اطفال و پيران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شكافته شدن و خشك ماندن كوهها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تشنگى و سرگردانى چهارپايان</w:t>
      </w:r>
      <w:bookmarkStart w:id="586" w:name="pg14748_134660"/>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 فِي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قَدِ انْصَاحَتْ‌ جِبَالُنَا، وَاغْبَرَّتْ‌ أَرْضُنَا، وَ هَامَتْ‌ دَوَابُّنَا، وَ تَحَيَّرَتْ‌ فِي مَرَابِضِهَا، وَ عَجَّتْ‌ عَجِيجَ‌ الثَّكَالى‌ عَلى‌ أَوْلادِهَا، وَ مَلَّتِ‌ التَّرَدُّدَ فِي مَرَاتِعِهَا، وَالْحَنِينَ‌ إِلى‌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مفصّلى از اميرالمؤمنين عليه السلام در طلب باران يا استسقاء نقل مى كند كه مرحوم سيّد رضى تنها بخش هايى از آن را در نهج البلاغه نقل كرده است</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البته به نظر مى رسد كه مرحوم سيّد رضى مدرك ديگرى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زيرا عبارات و كلمات خطبه اى كه در نهج البلاغه هست با خطبه اى كه در آن كتاب نقل شده است تفاوت مى كند</w:t>
      </w:r>
      <w:r>
        <w:rPr>
          <w:rFonts w:eastAsia="IRNazanin" w:cs="IRNazanin"/>
          <w:color w:val="111111"/>
          <w:sz w:val="28"/>
          <w:szCs w:val="28"/>
          <w:rtl w:val="true"/>
          <w:lang w:bidi="fa-IR"/>
        </w:rPr>
        <w:t>.</w:t>
      </w:r>
    </w:p>
    <w:p>
      <w:pPr>
        <w:pStyle w:val="Heading3"/>
        <w:numPr>
          <w:ilvl w:val="2"/>
          <w:numId w:val="1"/>
        </w:numPr>
        <w:rPr/>
      </w:pPr>
      <w:bookmarkStart w:id="587" w:name="__RefHeading___Toc983752_730472459"/>
      <w:bookmarkStart w:id="588" w:name="_Toc212"/>
      <w:bookmarkEnd w:id="587"/>
      <w:r>
        <w:rPr>
          <w:rtl w:val="true"/>
        </w:rPr>
        <w:t>نماز استسقاء</w:t>
      </w:r>
      <w:bookmarkEnd w:id="588"/>
    </w:p>
    <w:p>
      <w:pPr>
        <w:pStyle w:val="BookText"/>
        <w:rPr/>
      </w:pPr>
      <w:r>
        <w:rPr>
          <w:rFonts w:ascii="IRNazanin" w:hAnsi="IRNazanin" w:eastAsia="IRNazanin"/>
          <w:color w:val="111111"/>
          <w:sz w:val="28"/>
          <w:sz w:val="28"/>
          <w:szCs w:val="28"/>
          <w:rtl w:val="true"/>
          <w:lang w:bidi="fa-IR"/>
        </w:rPr>
        <w:t xml:space="preserve">بزرگان و فقها مانند مرحوم شهيد در شرح لمعه، دربارۀ كيفيّت نماز طلب باران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يا سه مرتبه ذكر كرده اند</w:t>
      </w:r>
      <w:r>
        <w:rPr>
          <w:rStyle w:val="FootnoteAnchor"/>
          <w:rtl w:val="true"/>
        </w:rPr>
        <w:footnoteReference w:id="187"/>
      </w:r>
      <w:r>
        <w:rPr>
          <w:rFonts w:ascii="Amiri" w:hAnsi="Amiri" w:eastAsia="Amiri" w:cs="Amiri"/>
          <w:color w:val="111111"/>
          <w:sz w:val="28"/>
          <w:sz w:val="28"/>
          <w:szCs w:val="28"/>
          <w:rtl w:val="true"/>
          <w:lang w:bidi="ar-SA"/>
        </w:rPr>
        <w:t>كه به طور خلاصه عبارتند از</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مرحلۀ اوّل اين است كه انسان به طور عادى دعا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ما باران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كردن براى باران در هر شرايطى اوّلين مرحلۀ طلب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مرحلۀ دوّم كه بالاتر و بهتر مى باشد اين است كه انسان يك نمازى مانند نماز ظهر و عصر بخواند و بعد براى آمدن باران دعا كند؛ و تفاوتى نمى كند كه اين نماز چه نمازى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مرحلۀ سوّم طلب باران اين است كه نماز استسقاء با كيفيّت مخصوص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مانند نماز 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دو ركعت نماز خوانده و در ركعت اوّل پس از خواندن حمد و سوره پنج تكبير بگويد و بعد از هر تكبيرى يك قنوت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دوّم هم پس از حمد و سوره چهار تكبير بگويد و بعد از هر تكبيرى يك قنوت بخواند كه مجموعاً نُه قنوت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نماز عيد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اهل الكبرياء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قنوتها مى خوانند، ولى در نماز استسقاء بايد دعاهايى كه مربوط‍‌ به طلب باران است و آنها را ذكر كرده اند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استسقاء مانند نماز عيد خواندن دو خطبه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خواندن نماز استسقاء آداب و دستورات ديگرى هم دارد، از جمله اين كه آن را در بيابان برگزار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عيد هم رفتن به صحرا و بيابان سفارش شده و گفته شده است كه زير سقف نباشد؛ بنابراين بهتر آن است كه در مسجد خوانده نشود بلكه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مسجدالحرام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مكّه بهتر است نماز عيد در مسجدالحرام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نماز استسقاء تنها نماز مستحبى است كه مى توان آن را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عرض كردم نماز طلب باران، مستحبات و آداب ديگرى هم دارد كه در احاديث مختلف بيان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ارتباط‍‌ با اين بحث، دو حديث را به عنوان نمونه يادداشت كرده ام كه قبل از شرح خطبه آنها را براى شما مى خوانم</w:t>
      </w:r>
      <w:r>
        <w:rPr>
          <w:rFonts w:eastAsia="Amiri" w:cs="Amiri" w:ascii="Amiri" w:hAnsi="Amiri"/>
          <w:color w:val="111111"/>
          <w:sz w:val="28"/>
          <w:szCs w:val="28"/>
          <w:rtl w:val="true"/>
          <w:lang w:bidi="ar-SA"/>
        </w:rPr>
        <w:t>.</w:t>
      </w:r>
      <w:bookmarkStart w:id="589" w:name="pg14748_134662"/>
    </w:p>
    <w:p>
      <w:pPr>
        <w:pStyle w:val="Heading3"/>
        <w:numPr>
          <w:ilvl w:val="2"/>
          <w:numId w:val="1"/>
        </w:numPr>
        <w:rPr/>
      </w:pPr>
      <w:bookmarkStart w:id="590" w:name="__RefHeading___Toc983754_730472459"/>
      <w:bookmarkStart w:id="591" w:name="_Toc213"/>
      <w:bookmarkEnd w:id="589"/>
      <w:bookmarkEnd w:id="590"/>
      <w:r>
        <w:rPr>
          <w:rtl w:val="true"/>
        </w:rPr>
        <w:t>آثارِ خشم خدا</w:t>
      </w:r>
      <w:bookmarkEnd w:id="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پيامبراكرم صلى الله عليه و آله و سلم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غَضِبَ‌ اللَّهُ‌ تَعالى‌ عَلى‌ أُمَّةٍ‌ ثُمَّ‌ لَمْ‌ يُنْزِلْ‌ بِهَا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جمعيت و گروهى خشم و غضب كند و عذاب را بر آنان نازل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گرفتاريهاى ديگرى برايشان مى آيد، كه حضرت آنها را در ادامه بيان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امّت هاى پيشين هنگامى كه خداوند غضب مى فرمود عذاب خود را بر آنان نازل مى كرد، ولى نسبت به امّت اسلام كه آن گونه عذاب نمى فرمايد گرفتاريهاى ديگرى پيش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أَسْعارُها وَ قَصُرَتْ‌ أعْمارُها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نرخ اجناسشان گران مى شود و عمر آنان كوتاه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يَرْبَحْ‌ تُجّارُها وَ لَمْ‌ تَزْكُ‌ ثِمارُها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تاجران از تجارتِ‌ خود سود و استفادۀ كافى نمى برند و ميوه هايشان مطلوب و پاكيزه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ميوه در بازار آورده مى شود آفت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تَغْزُر أَنْهارُها وَ حُبِسَ‌ عَنْها أَمْطارُها وَ سُلِّطَ‍‌ عَلَيْها أَشْرارُها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نهرهاى آنان پر آب نشود، و باران حبس شده و بر آنان نازل نمى شود، از سوى ديگر افراد شرور بر آنان تسلط‍‌ پيدا مى كنند</w:t>
      </w:r>
      <w:r>
        <w:rPr>
          <w:rFonts w:eastAsia="IRNazanin" w:cs="IRNazanin"/>
          <w:color w:val="111111"/>
          <w:sz w:val="28"/>
          <w:szCs w:val="28"/>
          <w:rtl w:val="true"/>
          <w:lang w:bidi="fa-IR"/>
        </w:rPr>
        <w:t>.»</w:t>
      </w:r>
    </w:p>
    <w:p>
      <w:pPr>
        <w:pStyle w:val="Heading3"/>
        <w:numPr>
          <w:ilvl w:val="2"/>
          <w:numId w:val="1"/>
        </w:numPr>
        <w:rPr/>
      </w:pPr>
      <w:bookmarkStart w:id="592" w:name="__RefHeading___Toc983756_730472459"/>
      <w:bookmarkStart w:id="593" w:name="_Toc214"/>
      <w:bookmarkEnd w:id="592"/>
      <w:r>
        <w:rPr>
          <w:rtl w:val="true"/>
        </w:rPr>
        <w:t>دعاى مورچگان و بارش باران</w:t>
      </w:r>
      <w:bookmarkEnd w:id="59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غياث از حضرت امام صادق عليه السلام روايت كرده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سُليمانَ‌ بْنَ‌ داوُدَ عليهما السلام خَرَجَ‌ ذاتَ‌ يَوْمٍ‌ مَعَ‌ أَصْحابِهِ‌ لِيَسْتَسْقِيَ‌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سليمان بن داوود عليه السلام با ياران خود بيرون آمدند تا طلب باران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چه بسا</w:t>
      </w:r>
    </w:p>
    <w:p>
      <w:pPr>
        <w:pStyle w:val="BookText"/>
        <w:rPr/>
      </w:pPr>
      <w:r>
        <w:rPr>
          <w:rFonts w:ascii="Amiri" w:hAnsi="Amiri" w:eastAsia="Amiri" w:cs="Amiri"/>
          <w:color w:val="111111"/>
          <w:sz w:val="28"/>
          <w:sz w:val="28"/>
          <w:szCs w:val="28"/>
          <w:rtl w:val="true"/>
          <w:lang w:bidi="ar-SA"/>
        </w:rPr>
        <w:t>استفاده شود كه نماز باران در زمان حضرت سليمان نيز وجود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نَمْلَةً‌ قَدْ رَفَعَتْ‌ قائِمَةً‌ مِنْ‌ قَوائِمِها إِلَى السَّماءِ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إِنّا خَلْقٌ‌ مِنْ‌ خَلْقِكَ‌ لا غِنى‌ بِنا عَنْ‌ رِزْقِكَ‌ فَلا تُهْلِكْنا بِذُنُوبِ‌ بَني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سليمان عليه السلام هنگام رفتن براى استسقاء مورچه اى را مشاهده كرد كه يكى از پاها و يا دست هاى خود را به سوى آسمان بالا برده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مورچه ها از جمله مخلوقات تو هستيم، ما از رزق و روزى تو بى نياز نيستيم، پس خدايا ما مورچگان را به گناهان بنى آدم هلاك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گناه كرده اند، ما مورچگان چه گناهى كرده ايم‌؟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سُليمانُ‌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سُقِيتُمْ‌ بِغَيْرِكُمْ‌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سليمان عليه السلام رو به ياران خود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پس به تحقيق شما به وسيلۀ غير خودتان سيراب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دعا يا نماز باران بخوانيد؛ چون يك مورچه براى آمدن باران دعا كرد و دعاى او شامل حال شما نيز مى شود و باران براى شما هم مى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روايت فوق معلوم مى شود كه حتى مورچگان از دست انسانهاى گناهكار عصبانى و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أَتَوْا عَلى‌ وادِ النَّمْلِ‌ قالَتْ‌ نَمْلَةٌ‌ يا أَيُّهَا النَّمْلُ‌ ادْخُلُوا مَساكِنَكُمْ‌ لا يَحْطِمَنَّكُمْ‌ سُلَيْمانُ‌ وَ جُنُودُهُ‌ وَ هُمْ‌ لا يَشْعُرُونَ‌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به وادى مورچگان رسيدند، مورچه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 هايتان برويد كه سليمان و سربازانش شما را ناآگاهانه به زير پا نكوبند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آيۀ شريفه كه صِرف داستان نيست و همچنين مطابق حديثى كه خوانديم معلوم مى شود كه مورچگان نيز از دست ما انسانها ناراحت و عصبانى مى شوند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شگفتى هاى آفرينش همين مورچه ها هستند كه با اين بدن و جثۀ كوچكى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دارند داراى مغزى فعالند و با همين مغز خود بسيارى از مطالب را مى 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حدّاقل بر اساس اين آيۀ شريفه آن اندازه مى فهمند كه به همديگر سفارش مى كنند كه بايد از سر راه سليمان عليه السلام و لشكريانش كنار رفت تا زير دست و پا له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آيات قرآن همۀ حيوانات و بلكه موجودات به طور كلّى فهم و شعور دارند و خداوند را تسبيح مى گويند؛ هر چند فهم و شعور موجودات با يكديگر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نيست مگر اين كه شاكرانه او را تسبيح مى گويد ولى شما تسبيح آنان را درنمى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يكى از آقايان سؤال مى كند كه آيا مورچه هم عقل دارد؟ در پاسخ بايد گفت عقل و شعور داراى مراتب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كه تكليف آور باشد مورچه ندارد، ولى بالاخره چيزهايى را مى فهمد و مثلاً تشخيص مى دهد كه اگر سر راه حضرت سليمان عليه السلام و لشكريانش بمانند لگدمال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آنها كه زودتر متوجّه حركت حضرت سليمان عليه السلام شده بود به بقيۀ مورچگان هشدار مى دهد و آنان نيز هشدار او را مى فهمند و جدّى مى گيرند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يكى از نمازهايى كه در شرع وارد و سفارش شده نماز استسقاء است كه نمازى مستحبى است ولى مى توان آن را به جماعت خواند؛ بلكه بسيار هم تأكيد شده كه آن را با جماعت بخوانند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594" w:name="pg14748_134665"/>
    </w:p>
    <w:p>
      <w:pPr>
        <w:pStyle w:val="Heading3"/>
        <w:numPr>
          <w:ilvl w:val="2"/>
          <w:numId w:val="1"/>
        </w:numPr>
        <w:rPr/>
      </w:pPr>
      <w:bookmarkStart w:id="595" w:name="__RefHeading___Toc983758_730472459"/>
      <w:bookmarkStart w:id="596" w:name="_Toc215"/>
      <w:bookmarkEnd w:id="594"/>
      <w:bookmarkEnd w:id="595"/>
      <w:r>
        <w:rPr>
          <w:rtl w:val="true"/>
        </w:rPr>
        <w:t>نماز استسقاء توسط‍‌ آيت اللّه خوانسارى رحمه الله</w:t>
      </w:r>
      <w:bookmarkEnd w:id="596"/>
    </w:p>
    <w:p>
      <w:pPr>
        <w:pStyle w:val="BookText"/>
        <w:rPr/>
      </w:pPr>
      <w:r>
        <w:rPr>
          <w:rFonts w:ascii="IRNazanin" w:hAnsi="IRNazanin" w:eastAsia="IRNazanin"/>
          <w:color w:val="111111"/>
          <w:sz w:val="28"/>
          <w:sz w:val="28"/>
          <w:szCs w:val="28"/>
          <w:rtl w:val="true"/>
          <w:lang w:bidi="fa-IR"/>
        </w:rPr>
        <w:t>در اينجا به مناسبتِ‌ بحث، حادثه اى را كه من خود شاهد بوده ام و در آن حضور داشته ام برايتان نقل مى كنم؛ هر چند آن را در خاطرات خود نوشته ام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هنگامى كه من در دوران طلبگىِ‌ خود تازه به قم آمده بودم يكى دو سال هم به درس آيت اللّه آقاى حاج سيّد صدرالدين صدر رحمه الله مى رفتم و هم در درس آيت اللّه آقاى حاج سيّد محمّدتقى خوانسارى رحمه الله شركت مى كردم؛ تقريباً درس ما بين سطح و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قم باران نيامده و زندگى براى مردم مشكل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مرحوم آيت اللّه خوانسارى اصرار داشتند كه نماز استسقاء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به مردم گفتند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شرع آمده است كه براى نماز طلب باران بايد سه روز روزه گرفت و بهتر هم اين است كه شروع روزه ها از روز شنبه باشد و روز سوّم كه دوشنبه مى شود براى نماز باران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 گرفتن را شنبه شروع نكردند، مى توان آن را چهارشنبه شروع كرد كه روز جمعه براى نماز باران به بيابان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آيت اللّه خوانسارى به مردم گفتند كه روزه بگيرند و روز سوّم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متفقين، انگليسى ها و آمريكايى ها در ايران بودند و راه آهن در دست آنان بود و براى تأمين آب خود، چاه خاكفرج را در اختيار گرفته بودند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جمعيت براى خواندن نماز استسقاء حركت كردند حدود پانزده تا بيست هزار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انبوه همراه آيت اللّه حاج سيّد محمّدتقى خوانسارى آمدند پايين خاكفرج در رودخانه و نماز استسقاء را خواندند و بعد از نماز هم مرحوم آقا ميرزا محمّدتقى اشراقى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شب كه بايد باران بيايد باران نباريد، و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نيامد بايد نماز باران را روز بعد تكرار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bookmarkStart w:id="597" w:name="pg14748_134666"/>
    </w:p>
    <w:p>
      <w:pPr>
        <w:pStyle w:val="BookText"/>
        <w:rPr/>
      </w:pPr>
      <w:bookmarkEnd w:id="597"/>
      <w:r>
        <w:rPr>
          <w:rFonts w:ascii="IRNazanin" w:hAnsi="IRNazanin" w:eastAsia="IRNazanin"/>
          <w:color w:val="111111"/>
          <w:sz w:val="28"/>
          <w:sz w:val="28"/>
          <w:szCs w:val="28"/>
          <w:rtl w:val="true"/>
          <w:lang w:bidi="fa-IR"/>
        </w:rPr>
        <w:t>بار دوّم كه مى خواستند نماز بخوانند ديگر مردم را خبر نكردند بلكه خود ايشان همراه با حدود پانصد، ششصد نفر از طلبه ها كه من هم جزء آنها بودم به طرف راه آهن حركت كرديم و ايشان نماز را در آنجا برگزار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كنار راه آهن خانه و ساختمان نبود و همه اش كشتزار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دوّم، شب يك باران خوبى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آميرزا محمّدتقى اشراقى در مدرسۀ فيضيه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بارانى كه با اين نماز استسقاء ببارد مانند تيرى است كه بر قلب دشمنان اسلام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بسيارى از افراد در آن شرايط‍‌ خواندن نمازِ باران را بى نتيجه دانسته و احياناً مسخره مى كردند، ولى برخلاف انتظار آنها باران بسيار خوبى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جالب اين كه آمريكايى هايى كه در كنار چاه خاكفرج بودند هنگامى كه مشاهده كردند جمعيتى انبوه در حال حركت به سمت آنها هستند وحشت نموده و تصور كرده بودند كه اين جمعيت مى خواهند به آنان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مسلح شده و كلاهخودهاى خود را بر سر گذاشته و پرسيده بودند كه حركت اين جمعيت براى چيست‌؟ به آنان گفته شد كه اينها مسلح نيستند و قصد حمله ندارند، فقط‍‌ مى خواهند نماز باران بخوانند و از خداوند طلب باران كنند؛ و بعد هم كه نماز باران خواندند و باران آمد همان آمريكايى ها خبر آن را به كشور خود مخابره كردند و روزنامه هاى خارج نوشتند كه يك عده در ايران رفتند و نماز باران خواندند و باران هم آمد</w:t>
      </w:r>
      <w:r>
        <w:rPr>
          <w:rFonts w:eastAsia="IRNazanin" w:cs="IRNazanin"/>
          <w:color w:val="111111"/>
          <w:sz w:val="28"/>
          <w:szCs w:val="28"/>
          <w:rtl w:val="true"/>
          <w:lang w:bidi="fa-IR"/>
        </w:rPr>
        <w:t>.</w:t>
      </w:r>
    </w:p>
    <w:p>
      <w:pPr>
        <w:pStyle w:val="Heading3"/>
        <w:numPr>
          <w:ilvl w:val="2"/>
          <w:numId w:val="1"/>
        </w:numPr>
        <w:rPr/>
      </w:pPr>
      <w:bookmarkStart w:id="598" w:name="__RefHeading___Toc983760_730472459"/>
      <w:bookmarkStart w:id="599" w:name="_Toc216"/>
      <w:bookmarkEnd w:id="598"/>
      <w:r>
        <w:rPr>
          <w:rtl w:val="true"/>
        </w:rPr>
        <w:t>نمونه اى ديگر از نماز استسقاء</w:t>
      </w:r>
      <w:bookmarkEnd w:id="599"/>
    </w:p>
    <w:p>
      <w:pPr>
        <w:pStyle w:val="BookText"/>
        <w:rPr/>
      </w:pPr>
      <w:r>
        <w:rPr>
          <w:rFonts w:ascii="IRNazanin" w:hAnsi="IRNazanin" w:eastAsia="IRNazanin"/>
          <w:color w:val="111111"/>
          <w:sz w:val="28"/>
          <w:sz w:val="28"/>
          <w:szCs w:val="28"/>
          <w:rtl w:val="true"/>
          <w:lang w:bidi="fa-IR"/>
        </w:rPr>
        <w:t>جريانى هم در نجف آباد پيش آمد كه از جهاتى به شخص خودم مربوط‍‌ مى شود، كه آن را هم به مناسبت نقل مى كنم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از اين قرار بود كه يك سال در ماه رمضان نجف آباد بودم، شب هجدهم آن ماه با مرحوم پدرم و حدود پانزده نفر ديگر در منزل مرحوم حاج حيدرعلى ستارى كه</w:t>
      </w:r>
    </w:p>
    <w:p>
      <w:pPr>
        <w:pStyle w:val="BookText"/>
        <w:rPr/>
      </w:pPr>
      <w:r>
        <w:rPr>
          <w:rFonts w:ascii="IRNazanin" w:hAnsi="IRNazanin" w:eastAsia="IRNazanin"/>
          <w:color w:val="111111"/>
          <w:sz w:val="28"/>
          <w:sz w:val="28"/>
          <w:szCs w:val="28"/>
          <w:rtl w:val="true"/>
          <w:lang w:bidi="fa-IR"/>
        </w:rPr>
        <w:t>يكى از رفقا و در عين حال مؤذّن بود براى افطارى دعوت داشتيم و در آنجا مرحوم آيت اللّه آقاى ربانى شيرازى رحمه الله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آمده بود نجف آباد و سراغ گرفته بود تا مرا در خانۀ مرحوم ستارى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كه مدّتى در نجف آباد باران نيامده بود و مردم دچار مشكلاتى شده بودند مرحوم پدرم در همان جا به من اصرار مى كرد كه نماز باران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كمى نگران بودم كه اگر نماز باران را بخوانيم و باران نيايد بهايى ها و مخالفين دست مى اندازند و تبليغ منفى مى كنند؛ ولى مرحوم پدرم نسبت به خواندن نماز استسقاء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بحث ها بوديم كه يكدفعه مرحوم آقاى ربانى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باران را بخوانيد قطعاً باران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چنان بيان كرد كه من دلگرم شدم به اين كه باران خواهد باريد؛ بنابراين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براى نماز طلب باران دستور اين است كه مردم را خبر كنند و مردم هم پاى برهنه باشند و كفش هاى خود را به دست گيرند و زنان و بچه ها نيز شركت كنند و بچه ها را از مادرانشان جدا كنند و به بچه ها شير ندهند تا همه با هم گريه كنند؛ و نيز سفارش شده حيوانات را هم همراه خود بياورند تا سر و صداى حيوانات هم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ما حركت كرديم به مردم گفتيم كفش هاى خود را از پا بيرون كنند و آنها را به دست خود بگيرند؛ ولى كارهاى ديگر مانند آوردن حيوانات و امثال آن را انجام نداديم و حركت كرديم به طرف كوهى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نوكى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حركت من شخصاً چند نفر از پيرمردهايى را كه مى شناختم ديدم كه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قلبم آرام گرفت و به خود گفتم كه خداوند قطعاً به ما رحم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نماز باران خوانديم و خوشبختانه شب باران خوبى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باران ببارد بعضى از بهايى ها كه در نجف آباد بودند متلك مى گفتند كه مثلاً بدن اين افرادى كه نماز باران خوانده بودند همين الآن خيس است و باران بدن و لباسشان را خيس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خداوند در برابر آنان آبروى ما را حفظ‍‌ كرد</w:t>
      </w:r>
      <w:r>
        <w:rPr>
          <w:rFonts w:eastAsia="IRNazanin" w:cs="IRNazanin"/>
          <w:color w:val="111111"/>
          <w:sz w:val="28"/>
          <w:szCs w:val="28"/>
          <w:rtl w:val="true"/>
          <w:lang w:bidi="fa-IR"/>
        </w:rPr>
        <w:t>.</w:t>
      </w:r>
      <w:bookmarkStart w:id="600" w:name="pg14748_134668"/>
    </w:p>
    <w:p>
      <w:pPr>
        <w:pStyle w:val="BookText"/>
        <w:rPr/>
      </w:pPr>
      <w:bookmarkEnd w:id="600"/>
      <w:r>
        <w:rPr>
          <w:rFonts w:ascii="IRNazanin" w:hAnsi="IRNazanin" w:eastAsia="IRNazanin"/>
          <w:color w:val="111111"/>
          <w:sz w:val="28"/>
          <w:sz w:val="28"/>
          <w:szCs w:val="28"/>
          <w:rtl w:val="true"/>
          <w:lang w:bidi="fa-IR"/>
        </w:rPr>
        <w:t>يكى از آقايان مى گويد كه مردم دربارۀ مرحوم ابوى بنده نقل مى كنند كه ايشان نيز چندين مرتبه نماز باران خوانده اند و باران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والد ما گاهى نماز باران مى خواندند و باران هم مى آمد؛ ولى اين بار اصرار داشتند كه من نماز را بخوانم و من هم يك مقدار نگران بودم كه شايد باران نيايد و در بين مردم و مخصوصاً بهايى هاى نجف آباد عكس العمل خوبى نداشته باشد؛ ولى هنگامى كه مرحوم آيت اللّه ربانى شيرازى گفتند نماز بخوانيد قطعاً باران مى آيد، اطمينان قلب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آقايان هم دربارۀ علّت مستحب بودن جدايى بچه ها از مادرانشان در نماز استسقاء سؤال مى كند كه آيا به خاطر اين است كه آنها بيشتر گريه كنند و مثلاً دل خداوند به رحم آيد؟ نه، بلكه به وجود آمدن اين منظرۀ ناراحت كننده باعث مى شود توجّه مردم به خداوند بيشتر شود و توجّه بيشتر باعث عنايت بيشتر خداوند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ديگرى كه سؤال مى كنند اين است كه اگر در روز جمعه نماز استسقاء خواندند آيا نماز جمعه را ديگر نمى خوانند؟ جواب اين است كه نماز استسقاء منافاتى با نماز جمعه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پيش از ظهر نماز باران را مى خوانند ولى نماز جمعه را پس از اذان ظهر به جا مى آورند</w:t>
      </w:r>
      <w:r>
        <w:rPr>
          <w:rFonts w:eastAsia="IRNazanin" w:cs="IRNazanin"/>
          <w:color w:val="111111"/>
          <w:sz w:val="28"/>
          <w:szCs w:val="28"/>
          <w:rtl w:val="true"/>
          <w:lang w:bidi="fa-IR"/>
        </w:rPr>
        <w:t>.</w:t>
      </w:r>
    </w:p>
    <w:p>
      <w:pPr>
        <w:pStyle w:val="Heading3"/>
        <w:numPr>
          <w:ilvl w:val="2"/>
          <w:numId w:val="1"/>
        </w:numPr>
        <w:rPr/>
      </w:pPr>
      <w:bookmarkStart w:id="601" w:name="__RefHeading___Toc983762_730472459"/>
      <w:bookmarkStart w:id="602" w:name="_Toc217"/>
      <w:bookmarkEnd w:id="601"/>
      <w:r>
        <w:rPr>
          <w:rtl w:val="true"/>
        </w:rPr>
        <w:t>نماز استسقاء توسط‍‌ علماى اهل سنّت</w:t>
      </w:r>
      <w:bookmarkEnd w:id="602"/>
    </w:p>
    <w:p>
      <w:pPr>
        <w:pStyle w:val="BookText"/>
        <w:rPr/>
      </w:pPr>
      <w:r>
        <w:rPr>
          <w:rFonts w:ascii="IRNazanin" w:hAnsi="IRNazanin" w:eastAsia="IRNazanin"/>
          <w:color w:val="111111"/>
          <w:sz w:val="28"/>
          <w:sz w:val="28"/>
          <w:szCs w:val="28"/>
          <w:rtl w:val="true"/>
          <w:lang w:bidi="fa-IR"/>
        </w:rPr>
        <w:t>خاطرۀ ديگرى كه دربارۀ نماز باران دارم مربوط‍‌ به پس از انقلاب مى شود كه علماى شهرهاى مختلف و از جمله علماى اهل سنّت اينجا رفت و آمد مى كردند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حدود ده نفر از علماى پيرمرد اهل سنّت از شهر نگور كه نزديك چابهار است اينجا آمدند و از بى آبى و نيامدن باران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آقايان عرض كردم تأكيد شرع اين است كه وقتى باران نمى آيد و كم آبى وجود دارد نماز باران خوانده</w:t>
      </w:r>
      <w:bookmarkStart w:id="603" w:name="pg14748_134669"/>
    </w:p>
    <w:p>
      <w:pPr>
        <w:pStyle w:val="BookText"/>
        <w:rPr/>
      </w:pPr>
      <w:bookmarkEnd w:id="603"/>
      <w:r>
        <w:rPr>
          <w:rFonts w:ascii="IRNazanin" w:hAnsi="IRNazanin" w:eastAsia="IRNazanin"/>
          <w:color w:val="111111"/>
          <w:sz w:val="28"/>
          <w:sz w:val="28"/>
          <w:szCs w:val="28"/>
          <w:rtl w:val="true"/>
          <w:lang w:bidi="fa-IR"/>
        </w:rPr>
        <w:t>شود، شما چرا نماز باران نمى خوانيد؟ به آنها سفارش كردم شما برويد نماز باران بخوانيد قطعاً خداوند كمك مى كند و باران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رفتند و پس از مدّتى پيام دادند كه ما به پيشنهاد شما عمل كرديم و نماز باران خوانديم و الحمدللّه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وقتى انسان از هر آيين و مذهبى به درگاه حق تعالى روى آورده و از او حوائج خود را درخواست نمايد، او هم به خاطر رحمت واسعۀ خود كسى را بى نصيب نمى گذارد</w:t>
      </w:r>
      <w:r>
        <w:rPr>
          <w:rFonts w:eastAsia="IRNazanin" w:cs="IRNazanin"/>
          <w:color w:val="111111"/>
          <w:sz w:val="28"/>
          <w:szCs w:val="28"/>
          <w:rtl w:val="true"/>
          <w:lang w:bidi="fa-IR"/>
        </w:rPr>
        <w:t>.</w:t>
      </w:r>
    </w:p>
    <w:p>
      <w:pPr>
        <w:pStyle w:val="Heading3"/>
        <w:numPr>
          <w:ilvl w:val="2"/>
          <w:numId w:val="1"/>
        </w:numPr>
        <w:rPr/>
      </w:pPr>
      <w:bookmarkStart w:id="604" w:name="__RefHeading___Toc983764_730472459"/>
      <w:bookmarkStart w:id="605" w:name="_Toc218"/>
      <w:bookmarkEnd w:id="604"/>
      <w:r>
        <w:rPr>
          <w:rtl w:val="true"/>
        </w:rPr>
        <w:t>ترحم خدا بر اطفال و پيران و</w:t>
      </w:r>
      <w:r>
        <w:rPr>
          <w:rtl w:val="true"/>
        </w:rPr>
        <w:t>...</w:t>
      </w:r>
      <w:bookmarkEnd w:id="605"/>
    </w:p>
    <w:p>
      <w:pPr>
        <w:pStyle w:val="BookText"/>
        <w:rPr/>
      </w:pPr>
      <w:r>
        <w:rPr>
          <w:rFonts w:ascii="IRNazanin" w:hAnsi="IRNazanin" w:eastAsia="IRNazanin"/>
          <w:color w:val="111111"/>
          <w:sz w:val="28"/>
          <w:sz w:val="28"/>
          <w:szCs w:val="28"/>
          <w:rtl w:val="true"/>
          <w:lang w:bidi="fa-IR"/>
        </w:rPr>
        <w:t>در اينجا دو روايت در تأكيد و ترغيب بر اين كه بچه ها و يا گوسفندان خود را براى نماز استسقاء همراه خود ببريد مى خوانم تا علّت اين اقدام روشن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از پيامبراكرم صلى الله عليه و آله و سلم نقل شده كه در قسمتى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مَشايخُ‌ رُكَّعٌ‌، وَ فِتيانٌ‌ خُشَّعٌ‌، وَ صِبيانٌ‌ رُضَّعٌ‌ لَصُبَّ‌ عَلَيْكُمُ‌ الْعَذابُ‌ صَبّاً</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ناگفته نماند كه شبيه اين حديث به نقل از امامان معصوم هم روايت شده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نبودند پيرمردان كمر خميده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ركوع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خدا ترس و بچه هاى شيرخواره، همانا عذاب الهى بر شما فرود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خداوند به بركت همين بچه هايى كه تكليف و گناه ندارند و باز به خاطر حيوانات به انسانها رحم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 مطلبى است كه در شرح نهج البلاغۀ خوئى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البته مشخص نيست كه اين مطلب در كجاى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منتخب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تَجتنبونَ‌ الْحرامَ‌ و لا اكْتِسابَ‌ الآثام‌؟ و لا تخافونَ‌ النّيران‌؟ و لا تتَّقونَ‌ غَضب الرّحمان‌؟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منتخب التّورات آمده است</w:t>
      </w:r>
      <w:r>
        <w:rPr>
          <w:rFonts w:eastAsia="Amiri" w:cs="Amiri" w:ascii="Amiri" w:hAnsi="Amiri"/>
          <w:color w:val="111111"/>
          <w:sz w:val="28"/>
          <w:szCs w:val="28"/>
          <w:rtl w:val="true"/>
          <w:lang w:bidi="ar-SA"/>
        </w:rPr>
        <w:t>:</w:t>
      </w:r>
      <w:bookmarkStart w:id="606" w:name="pg14748_134670"/>
    </w:p>
    <w:p>
      <w:pPr>
        <w:pStyle w:val="BookText"/>
        <w:rPr/>
      </w:pPr>
      <w:bookmarkEnd w:id="606"/>
      <w:r>
        <w:rPr>
          <w:rFonts w:ascii="IRNazanin" w:hAnsi="IRNazanin" w:eastAsia="IRNazanin"/>
          <w:color w:val="111111"/>
          <w:sz w:val="28"/>
          <w:sz w:val="28"/>
          <w:szCs w:val="28"/>
          <w:rtl w:val="true"/>
          <w:lang w:bidi="fa-IR"/>
        </w:rPr>
        <w:t>اى انسانها چرا از حرام و كسب گناهان پرهيز و اجتناب نمى كنيد؟ و چرا از آتش جهنم نمى ترسيد؟ و چرا خود را از خشم و غضب خداوند نگه نمى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مَشايخُ‌ رُكَّع و أطفال رُضَّع و بهائم رُتَّع و شبابُ‌ خُشَّع، لَجَعلتُ‌ السَّماءَ فوقَكُم حديداً والأرضَ‌ صَفصفاً والتّرابَ‌ رماداً، و لا أنزلتُ‌ عليكم من السّماءِ قطرة، و لا أنبتّ‌ لكم من الأرضِ‌ حبّة و يُصَبُّ‌ عليكم العذابُ‌ صَبّاً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نبودند پيرمردان كمر خميده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هاى شيرخواره و حيوانات چرنده و جوانان خداترس، هر آينه آسمان را در بالاى سر شما آهن مى كردم و زمين را صاف و هموار مى ساختم و خاكها را هم خاكستر مى نمودم، و قطره اى از آسمان برايتان نازل نمى كردم و حتى يك دانه براى شما از زمين نمى رويانيدم و عذاب خدا بر شما فرود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مزبور سپر عذاب گناهكاران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مقدّمات كه مقدارى طولانى شد خطبه را شروع مى كنيم كه مرحوم سيّد رضى در عنوان 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في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خطبه ها و سخنان حضرت على عليه السلام كه در طلب باران است</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983766_730472459"/>
      <w:bookmarkStart w:id="608" w:name="_Toc219"/>
      <w:bookmarkEnd w:id="607"/>
      <w:r>
        <w:rPr>
          <w:rtl w:val="true"/>
        </w:rPr>
        <w:t>شكافته شدن و خشك ماندن كوهها</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قَدِ انْصَاحَتْ‌ جِبَالُنَا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كوههاى ما شكاف برداشته و يا خشك مانده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ماضى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قلب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اجوف واوى مى باشد و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آن انشقاق است كه همان ترك خوردن و شكاف پيدا كردن است، و معناى دوّم آن</w:t>
      </w:r>
    </w:p>
    <w:p>
      <w:pPr>
        <w:pStyle w:val="BookText"/>
        <w:rPr/>
      </w:pPr>
      <w:r>
        <w:rPr>
          <w:rFonts w:ascii="Amiri" w:hAnsi="Amiri" w:eastAsia="Amiri" w:cs="Amiri"/>
          <w:color w:val="111111"/>
          <w:sz w:val="28"/>
          <w:sz w:val="28"/>
          <w:szCs w:val="28"/>
          <w:rtl w:val="true"/>
          <w:lang w:bidi="ar-SA"/>
        </w:rPr>
        <w:t>خشكيدن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با توجّه به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 دارد خود جمله نيز به حسب معنا داراى دو احتمال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احتمال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كوههاى ما در اثر خشكسالى شكاف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معنا بايد ببينيم چطور مى شود كه كوهها شكاف برمى دارد؟ در پاسخ اين سؤال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چندين سال روى كوهها باران نبارد آن مواد مذابى كه در زير زمين و زير كوهها قرار دارد احتمال فوران آنها بيشتر مى شود و هنگامى كه اين مواد مذاب فوران پيدا كند قهراً كوهها شكاف پيدا مى كنند؛ در صورتى كه اگر باران ببارد مواد مذاب فوران نمى كند و كوهها به اين زودى شكاف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شكاف كوهها بر اثر زلزله است و يا اگر آتشفشان بشود كوهها شكافهاى عميق و زياد پيدا مى كنند، اما اگر زلزله و آتشفشان هم نباشد چنانچه سالها باران نيايد احتمال اين كه كوهها بر اثر فشار حرارت و مواد مذابى كه در زير قرار دارد شكاف پيدا كنند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احتمال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كوههاى ما خشك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رضى عبارت را به هر دو صورت معنا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صوّح، صاح و انْصاح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خشك شدن نيز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خطبه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إنصاحت جبالنا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كوههاى ما به خاطر خشكسالى شكاف برداشته يا درختان و گياهان روى آن خشك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باران بر كوه و دشت ببارد معمولاً گياهان و بوته هايى مى رويد اما وقتى باران براى مدّت چند سال نبارد كوه و دشت خشك مى شود؛ به اين معنا كه ديگر گياهى روى كوه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قَدِ 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كوههاى ما بر اثر خشكسالى شكاف برداشته، يا اين كه بر اثر نباريدن باران و خشكسالى گياهان و درختان همه خشك و نابود شده اند</w:t>
      </w:r>
      <w:r>
        <w:rPr>
          <w:rFonts w:eastAsia="IRNazanin" w:cs="IRNazanin"/>
          <w:color w:val="111111"/>
          <w:sz w:val="28"/>
          <w:szCs w:val="28"/>
          <w:rtl w:val="true"/>
          <w:lang w:bidi="fa-IR"/>
        </w:rPr>
        <w:t>.</w:t>
      </w:r>
      <w:bookmarkStart w:id="609" w:name="pg14748_134672"/>
    </w:p>
    <w:p>
      <w:pPr>
        <w:pStyle w:val="Heading3"/>
        <w:numPr>
          <w:ilvl w:val="2"/>
          <w:numId w:val="1"/>
        </w:numPr>
        <w:rPr/>
      </w:pPr>
      <w:bookmarkStart w:id="610" w:name="__RefHeading___Toc983768_730472459"/>
      <w:bookmarkStart w:id="611" w:name="_Toc220"/>
      <w:bookmarkEnd w:id="609"/>
      <w:bookmarkEnd w:id="610"/>
      <w:r>
        <w:rPr>
          <w:rtl w:val="true"/>
        </w:rPr>
        <w:t>تشنگى و سرگردانى چهارپايان</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وَاغْبَرَّتْ‌ أَرْضُنَا، وَ هَامَتْ‌ دَوَابُّنَا، وَ تَحَيَّرَتْ‌ فِي مَرَابِضِهَا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ما خاك آلود شده، و چهارپايان ما بسيار تشنه گرديده، و در خوابگاههاى خود بى قرار و سرگردان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افعلال به معناى گرد و غبار و خاك آلود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تشنگى است؛ و نيز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تشنگى شديد همراه با بى قرارى و سرگردانى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حيوانات است و بيشتر به چهارپايان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و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وحدت است نه تأنيث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طويله و آغل چهارپايان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مربوط‍‌ به استراحتگاه شتران در كنار آبشخور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باران ببارد معمولاً زمين ها مرطوب و داراى گياه هستند و گرد و خاك وجود ندارد و يا كمتر است؛ ولى وقتى كه باران نبارد گياهان از بين مى روند و گرد و غبار زمين زياد و كويرى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ما غبارآلود شده و آثار حيات و گياه بر آنها وجود ندارد، و چهارپايان ما همه عطش شديد پيدا كرده اند، و حيوانات ما در طويله ها و خوابگاههاى خود از گرسنگى و تشنگى سرگردان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عَجَّتْ‌ عَجِيجَ‌ الثَّكَالى‌ عَلى‌ أَوْلادِهَا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نالۀ مادران داغديده در سوگ فرزندانشان ناله سر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مصدر آن مى باشد به معناى ضجّه زدن و فرياد كشيدن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از دست دادن بچه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زنِ‌ فرزند مرده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عَجِيجَ‌ الثَّكالى‌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گوسفندان و حيوانات ما مانند زنان فرزند مرده اى هستند كه براى مصيبت فرزندانشان شيون و فريادشان بلند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مَلَّتِ‌ التَّرَدُّدَ فِي مَرَاتِعِهَا، وَالْحَنِينَ‌ إِلى‌ مَوَارِدِهَا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آمد و رفت در چراگاهها، و ناله كردن و تمايل به طرف آبشخورهاى خود خسته و ملول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و تمايل شديد همراه با نالۀ شتران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آبشخور است؛ يعنى جايى كه وارد شريعه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 هنگامى كه باران ببارد و به اصطلاح آبسالى باشد در صحرا به چرا مى روند و دلشان به چريدن در صحرا خوش است؛ ولى هنگامى كه خشكسالى باشد به صحرا كه مى روند آب و علفى پيدا نمى كنند، فردا هم به صحرا و چراگاه ديگرى مى روند آنجا هم چيزى براى خوردن نمى يابند؛ از بس در چراگاهها تردّد و رفت و آمد مى كنند خسته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نيز ابتدا با عشق و علاقه به طرف آبشخورهاى خود مى روند ولى آبى نمى يابند و در نتيجه خسته و وامانده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خسته و ملول شدند از رفت و آمد در چراگاههاى خود، و خسته شدند از ناله كردن و تمايل به طرف آبشخورهاى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ابتدا با عشق و علاقۀ فراوان و ناله كردن به طرف شريعه يا آبشخورهاى خود مى روند و آبى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حيوانات و شترانِ‌ زبان بسته، در صحرا به دنبال علف مى روند ولى علف پيدا نمى كنند يا به طرف چشمه ها و بركه ها مى روند كه آب بنوشند مى بينند آب نيست و چشمه خشك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12" w:name="pg14748_134674"/>
    </w:p>
    <w:p>
      <w:pPr>
        <w:pStyle w:val="Heading2"/>
        <w:numPr>
          <w:ilvl w:val="1"/>
          <w:numId w:val="1"/>
        </w:numPr>
        <w:rPr/>
      </w:pPr>
      <w:bookmarkStart w:id="613" w:name="__RefHeading___Toc983770_730472459"/>
      <w:bookmarkStart w:id="614" w:name="_Toc221"/>
      <w:bookmarkEnd w:id="612"/>
      <w:bookmarkEnd w:id="613"/>
      <w:r>
        <w:rPr>
          <w:rtl w:val="true"/>
        </w:rPr>
        <w:t>«</w:t>
      </w:r>
      <w:r>
        <w:rPr>
          <w:rtl w:val="true"/>
        </w:rPr>
        <w:t xml:space="preserve">درس </w:t>
      </w:r>
      <w:r>
        <w:rPr/>
        <w:t>183</w:t>
      </w:r>
      <w:r>
        <w:rPr>
          <w:rtl w:val="true"/>
        </w:rPr>
        <w:t xml:space="preserve">» - </w:t>
      </w:r>
      <w:r>
        <w:rPr>
          <w:rtl w:val="true"/>
        </w:rPr>
        <w:t xml:space="preserve">خطبۀ </w:t>
      </w:r>
      <w:r>
        <w:rPr/>
        <w:t>115</w:t>
      </w:r>
      <w:r>
        <w:rPr>
          <w:rtl w:val="true"/>
        </w:rPr>
        <w:t xml:space="preserve"> (</w:t>
      </w:r>
      <w:r>
        <w:rPr>
          <w:rtl w:val="true"/>
        </w:rPr>
        <w:t>قسمت دوّم</w:t>
      </w:r>
      <w:r>
        <w:rPr>
          <w:rtl w:val="true"/>
        </w:rPr>
        <w:t>)</w:t>
      </w:r>
      <w:bookmarkEnd w:id="614"/>
    </w:p>
    <w:p>
      <w:pPr>
        <w:pStyle w:val="Heading3"/>
        <w:numPr>
          <w:ilvl w:val="2"/>
          <w:numId w:val="1"/>
        </w:numPr>
        <w:rPr/>
      </w:pPr>
      <w:bookmarkStart w:id="615" w:name="__RefHeading___Toc983772_730472459"/>
      <w:bookmarkStart w:id="616" w:name="_Toc222"/>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توضيحى مختصر دربارۀ خطبه</w:t>
      </w:r>
    </w:p>
    <w:p>
      <w:pPr>
        <w:pStyle w:val="BookText"/>
        <w:rPr/>
      </w:pPr>
      <w:r>
        <w:rPr>
          <w:rFonts w:ascii="IRNazanin" w:hAnsi="IRNazanin" w:eastAsia="IRNazanin"/>
          <w:color w:val="111111"/>
          <w:sz w:val="28"/>
          <w:sz w:val="28"/>
          <w:szCs w:val="28"/>
          <w:rtl w:val="true"/>
          <w:lang w:bidi="fa-IR"/>
        </w:rPr>
        <w:t>تقاضاى رحمت براى چهارپايان</w:t>
      </w:r>
    </w:p>
    <w:p>
      <w:pPr>
        <w:pStyle w:val="BookText"/>
        <w:rPr/>
      </w:pPr>
      <w:r>
        <w:rPr>
          <w:rFonts w:ascii="IRNazanin" w:hAnsi="IRNazanin" w:eastAsia="IRNazanin"/>
          <w:color w:val="111111"/>
          <w:sz w:val="28"/>
          <w:sz w:val="28"/>
          <w:szCs w:val="28"/>
          <w:rtl w:val="true"/>
          <w:lang w:bidi="fa-IR"/>
        </w:rPr>
        <w:t>قحطى زدگان اميدوار</w:t>
      </w:r>
    </w:p>
    <w:p>
      <w:pPr>
        <w:pStyle w:val="BookText"/>
        <w:rPr/>
      </w:pPr>
      <w:r>
        <w:rPr>
          <w:rFonts w:ascii="Amiri" w:hAnsi="Amiri" w:eastAsia="Amiri" w:cs="Amiri"/>
          <w:color w:val="111111"/>
          <w:sz w:val="28"/>
          <w:sz w:val="28"/>
          <w:szCs w:val="28"/>
          <w:rtl w:val="true"/>
          <w:lang w:bidi="ar-SA"/>
        </w:rPr>
        <w:t xml:space="preserve">دو نكته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w:t>
      </w:r>
    </w:p>
    <w:p>
      <w:pPr>
        <w:pStyle w:val="BookText"/>
        <w:rPr/>
      </w:pPr>
      <w:r>
        <w:rPr>
          <w:rFonts w:ascii="IRNazanin" w:hAnsi="IRNazanin" w:eastAsia="IRNazanin"/>
          <w:color w:val="111111"/>
          <w:sz w:val="28"/>
          <w:sz w:val="28"/>
          <w:szCs w:val="28"/>
          <w:rtl w:val="true"/>
          <w:lang w:bidi="fa-IR"/>
        </w:rPr>
        <w:t>خداوند، اميد گرفتاران</w:t>
      </w:r>
    </w:p>
    <w:p>
      <w:pPr>
        <w:pStyle w:val="BookText"/>
        <w:rPr/>
      </w:pPr>
      <w:r>
        <w:rPr>
          <w:rFonts w:ascii="Amiri" w:hAnsi="Amiri" w:eastAsia="Amiri" w:cs="Amiri"/>
          <w:color w:val="111111"/>
          <w:sz w:val="28"/>
          <w:sz w:val="28"/>
          <w:szCs w:val="28"/>
          <w:rtl w:val="true"/>
          <w:lang w:bidi="ar-SA"/>
        </w:rPr>
        <w:t>درخواست كيفر نكردن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درخواست رحمتِ‌ بارش و رويش</w:t>
      </w:r>
      <w:bookmarkStart w:id="617" w:name="pg14748_134676"/>
    </w:p>
    <w:p>
      <w:pPr>
        <w:pStyle w:val="BookText"/>
        <w:rPr/>
      </w:pPr>
      <w:bookmarkEnd w:id="6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فَارْحَمْ‌ أَنِينَ‌ الْآ نَّةِ‌، وَ حَنِينَ‌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فَارْحَمْ‌ حَيْرَتَهَا فِي مَذَاهِبِهَا، وَ أَنِينَهَا فِي مَوَالِجِهَا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خَرَجْنَا إِلَيْكَ‌ حِينَ‌ اعْتَكَرَتْ‌ عَلَيْنَا حَدَابِيرُ السِّنِينَ‌، وَ أَخْلَفَتْنَا مَخَايِلُ‌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الرَّجَاءَ لِلْمُبْتَئِسِ‌، وَالْبَلاغَ‌ لِلْمُلْتَمِسِ‌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حِينَ‌ قَنَطَ‍‌ الْأَنَامُ‌، وَ مُنِعَ‌ الْغَمَامُ‌، وَ هَلَكَ‌ السَّوَامُ‌، أَنْ‌ لَاتُؤَاخِذَنَا بِأَعْمَالِنَا وَ لَاتَأْخُذَنَا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وَانْشُرْ عَلَيْنَا رَحْمَتَكَ‌ بِالسَّحَابِ‌ الْمُنْبَعِقِ‌، وَالرَّبِيعِ‌ الْمُغْدِقِ‌، وَالنَّبَاتِ‌ الْمُونِقِ‌، سَحّاً وَابِلاً، تُحْيِي بِهِ‌ مَا قَدْ مَاتَ‌، وَ تَرُدُّ بِهِ‌ مَا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سُقْياً مِنْكَ‌ مُحْيِيَةً‌ مُرْوِيَةً‌، تَامَّةً‌ عَامَّةً‌، طَيِّبَةً‌ مُبَارَكَةً‌،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مَرِيعَةً‌؛ زَاكِياً نَبْتُهَا، ثَامِراً فَرْعُهَا، نَاضِراً وَرَقُهَا، تُنْعِشُ‌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الضَّعِيفَ‌ مِنْ‌ عِبَادِكَ‌، وَ تُحْيِي بِهَا الْمَيِّتَ‌ مِنْ‌ بِلادِكَ‌</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983774_730472459"/>
      <w:bookmarkStart w:id="619" w:name="_Toc223"/>
      <w:bookmarkEnd w:id="618"/>
      <w:r>
        <w:rPr>
          <w:rtl w:val="true"/>
        </w:rPr>
        <w:t>توضيحى مختصر دربارۀ خطبه</w:t>
      </w:r>
      <w:bookmarkEnd w:id="619"/>
    </w:p>
    <w:p>
      <w:pPr>
        <w:pStyle w:val="BookText"/>
        <w:rPr/>
      </w:pPr>
      <w:r>
        <w:rPr>
          <w:rFonts w:ascii="IRNazanin" w:hAnsi="IRNazanin" w:eastAsia="IRNazanin"/>
          <w:color w:val="111111"/>
          <w:sz w:val="28"/>
          <w:sz w:val="28"/>
          <w:szCs w:val="28"/>
          <w:rtl w:val="true"/>
          <w:lang w:bidi="fa-IR"/>
        </w:rPr>
        <w:t>خطبه اى را كه در درس گذشته شروع كرديم دربارۀ استسقاء يا طلب باران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توضيح داديم نماز استسقاء دو ركعت است و دو خطبه دارد و مانند نماز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عيد و نماز جمعه جزء نمازهاى واجب بوده است كه در زمان غيبت وجوب آن مورد اختلاف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نماز استسقاء اساساً مستحب است و تنها نماز مستحبى است كه مى توان آن را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خطبه مانند نماز عيد و نماز جمعه دارد، كه معمولاً در يكى از خطبه ها به گفتنِ‌ اقلِّ‌ واجبِ‌ يك</w:t>
      </w:r>
      <w:bookmarkStart w:id="620" w:name="pg14748_134677"/>
    </w:p>
    <w:p>
      <w:pPr>
        <w:pStyle w:val="BookText"/>
        <w:rPr/>
      </w:pPr>
      <w:bookmarkEnd w:id="620"/>
      <w:r>
        <w:rPr>
          <w:rFonts w:ascii="IRNazanin" w:hAnsi="IRNazanin" w:eastAsia="IRNazanin"/>
          <w:color w:val="111111"/>
          <w:sz w:val="28"/>
          <w:sz w:val="28"/>
          <w:szCs w:val="28"/>
          <w:rtl w:val="true"/>
          <w:lang w:bidi="fa-IR"/>
        </w:rPr>
        <w:t>خطبه اكتفا مى شود و در خطبۀ ديگر مطالبى را كه خطيب لازم مى داند به طور مفصّل تر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خطبۀ مفصّل از حضرت على عليه السلام براى نماز استسقاء ذكر شده؛ با اين كه اين نماز مانند نماز عيد دو خطبه دارد كه پس از نماز خوانده مى شود؛ و مرحوم شيخ طوسى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خطبه را آورده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خطبه اى را كه مرحوم سيّد رضى در نهج البلاغه نقل مى كند بخش هايى از خطبه اى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البته عبارات متفاوت است؛ و به نظر مى رسد كه سيّد رضى رحمه الله از كتاب ديگرى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ادامۀ خطبه مى پردازيم</w:t>
      </w:r>
      <w:r>
        <w:rPr>
          <w:rFonts w:eastAsia="IRNazanin" w:cs="IRNazanin"/>
          <w:color w:val="111111"/>
          <w:sz w:val="28"/>
          <w:szCs w:val="28"/>
          <w:rtl w:val="true"/>
          <w:lang w:bidi="fa-IR"/>
        </w:rPr>
        <w:t>.</w:t>
      </w:r>
    </w:p>
    <w:p>
      <w:pPr>
        <w:pStyle w:val="Heading3"/>
        <w:numPr>
          <w:ilvl w:val="2"/>
          <w:numId w:val="1"/>
        </w:numPr>
        <w:rPr/>
      </w:pPr>
      <w:bookmarkStart w:id="621" w:name="__RefHeading___Toc983776_730472459"/>
      <w:bookmarkStart w:id="622" w:name="_Toc224"/>
      <w:bookmarkEnd w:id="621"/>
      <w:r>
        <w:rPr>
          <w:rtl w:val="true"/>
        </w:rPr>
        <w:t>تقاضاى رحمت براى چهارپايان</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فَارْحَمْ‌ أَنِينَ‌ الْآنَّةِ‌، وَ حَنِينَ‌ الْحَانَّةِ‌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پس به نالۀ گوسفندان ناله كننده، و بانگ شتران فريادزن رحم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فرياد و ناله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گوسفندانى كه ناله و فرياد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ناله اى گفته مى شود كه با عشق و علاقه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شترانى است كه ناله و فرياد سر داده اند؛ اصطلاحاً 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آنَّةٌ‌ وَ لا 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او نيست نه گوسفند و نه شتر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كرديم كه از جمله دستوراتِ‌ نمازِ طلب باران اين است كه حيوانات و نيز زن ها و بچه ها و پيران را به جايى ببرند كه نماز خوانده مى شود و بچه هايى را كه همراه با مادرانشان آمده اند شير ندهند، كه از فرياد و نالۀ حيوانات و بچه ها و زنان مردم</w:t>
      </w:r>
    </w:p>
    <w:p>
      <w:pPr>
        <w:pStyle w:val="BookText"/>
        <w:rPr/>
      </w:pPr>
      <w:r>
        <w:rPr>
          <w:rFonts w:ascii="IRNazanin" w:hAnsi="IRNazanin" w:eastAsia="IRNazanin"/>
          <w:color w:val="111111"/>
          <w:sz w:val="28"/>
          <w:sz w:val="28"/>
          <w:szCs w:val="28"/>
          <w:rtl w:val="true"/>
          <w:lang w:bidi="fa-IR"/>
        </w:rPr>
        <w:t>دلشكسته تر شوند و توجّه آنها به حق تعالى بيشتر شده و همچنين بيشتر مورد توجّه و عنايت خداوند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نكته است كه حضرت نيز در اين خطبه ابتدا از حيوانات شروع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حيواناتِ‌ زبان بسته گناه ندارند و شايستۀ ترحم بيشترى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 كن نالۀ گوسفندانِ‌ ناله زن را و ناله و فرياد شتران فريادزن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فَارْحَمْ‌ حَيْرَتَهَا فِي مَذَاهِبِهَا، وَ أَنِينَهَا فِي مَوَالِجِهَا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پس به سرگردانى و حيرت حيوانات در رفت و آمدهايى كه دارند، و نالۀ آنها در خوابگاههايشان رحم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رفت و آمد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محل ولوج يعنى محل ورود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 اين عبارات و فرمايشاتِ‌ خود مى خواهند شترها و گوسفندان تشنه را كه شايستۀ ترحم بيشترى هستند واسطه قرار داده تا خداوند با عنايت و ترحم به آنها انسانها را نيز مورد عنايت و ترحم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تحيّر و سرگردانى اين حيوانات در رفت و آمدشان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هنگامى كه آب و علف باشد به صحرا مى روند و از آب و علف استفاده مى كنند و تحيّر و سرگردانى ندارند؛ ولى وقتى كه اين طرف و آن طرف مى گردند و چيزى براى خوردن پيدا نمى كنند سرگردان مى شوند كه با گرسنگى و تشنگى چه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وقتى سير باشند در طويله ها و محل استراحتِ‌ خود به آرامى استراحت مى كنند؛ اما اگر تشنه و گرسنه باشند در همان طويله ها نيز سر و صدا و ناله و فريادشان بلند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فَارْحَمْ‌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حَيْرَتَهَا فِي مَذَاهِبِهَا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سرگردانى و حيرت</w:t>
      </w:r>
      <w:bookmarkStart w:id="623" w:name="pg14748_134679"/>
    </w:p>
    <w:p>
      <w:pPr>
        <w:pStyle w:val="BookText"/>
        <w:rPr/>
      </w:pPr>
      <w:bookmarkEnd w:id="623"/>
      <w:r>
        <w:rPr>
          <w:rFonts w:ascii="IRNazanin" w:hAnsi="IRNazanin" w:eastAsia="IRNazanin"/>
          <w:color w:val="111111"/>
          <w:sz w:val="28"/>
          <w:sz w:val="28"/>
          <w:szCs w:val="28"/>
          <w:rtl w:val="true"/>
          <w:lang w:bidi="fa-IR"/>
        </w:rPr>
        <w:t xml:space="preserve">حيوانات را در رفت و آمدهايى كه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أَنِينَهَا فِي مَوَالِجِهَا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ناله ها و فريادهايى كه در طويله ها و محل استراحتگاه خود دارند</w:t>
      </w:r>
      <w:r>
        <w:rPr>
          <w:rFonts w:eastAsia="IRNazanin" w:cs="IRNazanin"/>
          <w:color w:val="111111"/>
          <w:sz w:val="28"/>
          <w:szCs w:val="28"/>
          <w:rtl w:val="true"/>
          <w:lang w:bidi="fa-IR"/>
        </w:rPr>
        <w:t>.</w:t>
      </w:r>
    </w:p>
    <w:p>
      <w:pPr>
        <w:pStyle w:val="Heading3"/>
        <w:numPr>
          <w:ilvl w:val="2"/>
          <w:numId w:val="1"/>
        </w:numPr>
        <w:rPr/>
      </w:pPr>
      <w:bookmarkStart w:id="624" w:name="__RefHeading___Toc983778_730472459"/>
      <w:bookmarkStart w:id="625" w:name="_Toc225"/>
      <w:bookmarkEnd w:id="624"/>
      <w:r>
        <w:rPr>
          <w:rtl w:val="true"/>
        </w:rPr>
        <w:t>قحطى زدگان اميدوار</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خَرَجْنَا إِلَيْكَ‌ حِينَ‌ اعْتَكَرَتْ‌ عَلَيْنَا حَدَابِيرُ السِّنِينَ‌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سوى تو بيرون آمديم هنگامى كه سالهاى قحطى مانند شترهاى لاغر و نزار بر ما پياپى هجوم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حمله و تاخت و تاز است كه بعد از فرار صورت مى گيرد كه دربرگيرندۀ معناى تكرار و پشت سر هم مى باشد؛ يعنى هجومهاى مكرّر و پياپى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شترى گفته مى شود كه از فرط‍‌ گرسنگى و تشنگى و راه رفتن، همۀ گوشت هايش آب شده و در عوض استخوانهايش بيرون زده است، به طورى كه اگر سوار آن بشوند نمى تواند راه برود و موجب زحمت سوار خود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كتابهاى لغت به دو معنا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معناى سال، و ديگرى به معناى قحطى و خشكسالى است و به معناى سال هم بيشتر در سالهاى قحطى و سختى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به همين معنا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أَخَذْنا آلَ‌ فِرْعَوْنَ‌ بِالسِّنِينَ‌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همانا ما مبتلا كرديم فرعونيان را به سالهاى قحطى</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983780_730472459"/>
      <w:bookmarkStart w:id="627" w:name="_Toc226"/>
      <w:bookmarkEnd w:id="626"/>
      <w:r>
        <w:rPr>
          <w:rtl w:val="true"/>
        </w:rPr>
        <w:t xml:space="preserve">دو نكته دربارۀ </w:t>
      </w:r>
      <w:r>
        <w:rPr>
          <w:rtl w:val="true"/>
        </w:rPr>
        <w:t>«</w:t>
      </w:r>
      <w:r>
        <w:rPr>
          <w:rtl w:val="true"/>
        </w:rPr>
        <w:t>تشبيه</w:t>
      </w:r>
      <w:r>
        <w:rPr>
          <w:rtl w:val="true"/>
        </w:rPr>
        <w:t xml:space="preserve">» </w:t>
      </w:r>
      <w:r>
        <w:rPr>
          <w:rtl w:val="true"/>
        </w:rPr>
        <w:t>حضرت</w:t>
      </w:r>
      <w:bookmarkEnd w:id="62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فرمايش، حضرت على عليه السلام سالهاى قحطى را به شترهاى لاغرى تشبيه كرده اند كه استخوانهاى آنها بيرون زده و گوشتى به بدن آنها نمانده است؛ چون هر دو</w:t>
      </w:r>
    </w:p>
    <w:p>
      <w:pPr>
        <w:pStyle w:val="BookText"/>
        <w:rPr/>
      </w:pPr>
      <w:r>
        <w:rPr>
          <w:rFonts w:ascii="IRNazanin" w:hAnsi="IRNazanin" w:eastAsia="IRNazanin"/>
          <w:color w:val="111111"/>
          <w:sz w:val="28"/>
          <w:sz w:val="28"/>
          <w:szCs w:val="28"/>
          <w:rtl w:val="true"/>
          <w:lang w:bidi="fa-IR"/>
        </w:rPr>
        <w:t>اسباب زحمت و ناراحتىِ‌ انسان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سالهاى قحطى ناراحت هستند؛ زيرا در آن سالها گرسنگى و تشنگى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شتر لاغر اسباب زحمت است و سوارى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حضرت در اينجا سالهاى قحطى را به شترهاى لاغر و نزار تشبيه فرموده براى اين است كه شتر براى عرب ها بسيار اهميت داشته و مهم ترين سرمايۀ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مشاهده مى كنيم كه واژۀ شتر هميشه در فرهنگ و محاورات عرب ها بوده است، و حضرت امير عليه السلام نيز با زبان و فرهنگ آن روز و مردم زمان خود سخن مى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ديگر اين است كه در كلام عرب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هنگامى كه مى خواهند بگويند زيد شجاع آمد، ابتدا زيد شجاع را به شير تشبيه مى كنند و بعد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أَسَدَ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زيد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مثل اين است كه بگوييم زيد آن اندازه شجاعت دارد كه گويا شيرى روى شانه هاى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أَسَدَ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شجاعت زيد نزد من چنان مجسم شد كه گويا شيرى روى شانه هاى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تا جهت تشبيه را كه شجاعت باشد مجسم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هم حضرت على عليه السلام سالهاى قحطى را به شترهاى لاغر و نزارى تشبيه كرده است كه استخوانهاى آنها بيرون زده و گوشتى بر بدن آنها باقى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تشبيه اين است كه هر دو موجب زحمت و رنج انسان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هنگامى كه همراه با مردم از خانه ها و احياناً از شهر بيرون رفته اند براى خواندن نماز باران، در خطبه اش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از شهر و ديارمان به سوى تو خارج شده ايم و به بيابان آمده ايم در زمانى كه سالهاى قحطى به دنبال هم تكرار شد و ما را در تنگنا و فشار قرار داد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خَرَجْنَا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خارج شديم به سوى تو از خانه هايمان</w:t>
      </w:r>
      <w:bookmarkStart w:id="628" w:name="pg14748_134681"/>
    </w:p>
    <w:p>
      <w:pPr>
        <w:pStyle w:val="BookText"/>
        <w:rPr/>
      </w:pPr>
      <w:bookmarkEnd w:id="6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اعْتَكَرَتْ‌ عَلَيْنَا حَدَابِيرُ السِّنِينَ‌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پياپى هجوم آورده است بر ما شترهاى لاغرِ سالهاى قحطى</w:t>
      </w:r>
      <w:r>
        <w:rPr>
          <w:rFonts w:eastAsia="IRNazanin" w:cs="IRNazanin"/>
          <w:color w:val="111111"/>
          <w:sz w:val="28"/>
          <w:szCs w:val="28"/>
          <w:rtl w:val="true"/>
          <w:lang w:bidi="fa-IR"/>
        </w:rPr>
        <w:t>.</w:t>
      </w:r>
    </w:p>
    <w:p>
      <w:pPr>
        <w:pStyle w:val="Heading3"/>
        <w:numPr>
          <w:ilvl w:val="2"/>
          <w:numId w:val="1"/>
        </w:numPr>
        <w:rPr/>
      </w:pPr>
      <w:bookmarkStart w:id="629" w:name="__RefHeading___Toc983782_730472459"/>
      <w:bookmarkStart w:id="630" w:name="_Toc227"/>
      <w:bookmarkEnd w:id="629"/>
      <w:r>
        <w:rPr>
          <w:rtl w:val="true"/>
        </w:rPr>
        <w:t>خداوند، اميد گرفتاران</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أَخْلَفَتْنَا مَخَايِلُ‌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الرَّجَاءَ لِلْمُبْتَئِسِ‌، وَالْبَلاغَ‌ لِلْمُلْتَمِسِ‌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وعده كرده است با ما ابرهايى كه ما را به خيال باران مى اندازند؛ خدايا پس تو براى دردمند اميد، و براى درخواست كننده كافى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ابر باران زا،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هر دو كلمه صحيح و با معنا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ابن أبى الحديد ضمن آن كه آن را به فتح جيم دانسته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جيم نيز خوانده شده است؛ كما اين كه در نسخۀ صبحى صالح اين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به معناى مظنّه و چيزى است كه انسان را به خيال و تصور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الْمَخايِلُ‌ مِنَ‌ السُّحُبِ‌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ابرهايى كه علائم و آثار بارندگى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نيازمندى و گرفتارى و ناراحتى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كفايت يا به معناى چيزى است كه انسان را به هدف برساند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آسمان تكه ابرهايى پيدا مى شود كه سر و صدا مى كند و انسان گمان مى كند كه باران مى آيد ولى پس از مدّت كوتاهى سر و صداها تمام مى شود و بارانى نمى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ابرها و رعد و برق آن ما را به اين خيال مى اندازند كه باران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رعد و برقها اميد باران مى دهد ولى با ما خلف وعده كرده اند و باران نباريده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اين ابرها و سر و صداى</w:t>
      </w:r>
      <w:bookmarkStart w:id="631" w:name="pg14748_134682"/>
    </w:p>
    <w:p>
      <w:pPr>
        <w:pStyle w:val="BookText"/>
        <w:rPr/>
      </w:pPr>
      <w:bookmarkEnd w:id="631"/>
      <w:r>
        <w:rPr>
          <w:rFonts w:ascii="IRNazanin" w:hAnsi="IRNazanin" w:eastAsia="IRNazanin"/>
          <w:color w:val="111111"/>
          <w:sz w:val="28"/>
          <w:sz w:val="28"/>
          <w:szCs w:val="28"/>
          <w:rtl w:val="true"/>
          <w:lang w:bidi="fa-IR"/>
        </w:rPr>
        <w:t>آنها نااميد شده ايم ولى تو اميد كسانى هستى كه گرفتار ناراحتى ها و سختى ها شده اند؛ و تو كفايت كننده و به مقصود رسانندۀ كسانى هستى كه به تو التماس مى كنند و از تو حاجت هاى خود را مى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أَخْلَفَتْنَا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خلف وعده كرده است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مَخَايِلُ‌ الْجَوْدِ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ابرهايى كه ما را به خيال باران مى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فَكُنْتَ‌ الرَّجَاءَ لِلْمُبْتَئِسِ‌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هستى مايۀ اميدوارى براى كسى كه گرفتار شدّت و سختى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وَالْبَلاغَ‌ لِلْمُلْتَمِسِ‌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كفايت كننده و به مقصود رسانندۀ كسى هستى كه التماس مى كند و چيزى را مى خواهد</w:t>
      </w:r>
      <w:r>
        <w:rPr>
          <w:rFonts w:eastAsia="IRNazanin" w:cs="IRNazanin"/>
          <w:color w:val="111111"/>
          <w:sz w:val="28"/>
          <w:szCs w:val="28"/>
          <w:rtl w:val="true"/>
          <w:lang w:bidi="fa-IR"/>
        </w:rPr>
        <w:t>.</w:t>
      </w:r>
    </w:p>
    <w:p>
      <w:pPr>
        <w:pStyle w:val="Heading3"/>
        <w:numPr>
          <w:ilvl w:val="2"/>
          <w:numId w:val="1"/>
        </w:numPr>
        <w:rPr/>
      </w:pPr>
      <w:bookmarkStart w:id="632" w:name="__RefHeading___Toc983784_730472459"/>
      <w:bookmarkStart w:id="633" w:name="_Toc228"/>
      <w:bookmarkEnd w:id="632"/>
      <w:r>
        <w:rPr>
          <w:rtl w:val="true"/>
        </w:rPr>
        <w:t>درخواست كيفر نكردن</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نَدْعُوكَ‌ حِينَ‌ قَنَطَ‍‌ الْأَنَامُ‌، وَ مُنِعَ‌ الْغَمَامُ‌، وَ هَلَكَ‌ السَّوَامُ‌، أَنْ‌ لَاتُؤَاخِذَنَا بِأَعْمَالِنَا وَ لا تَأْخُذَنَا بِذُنُوبِنَا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مردم مأيوس، و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و چرنده هلاك گشته تو را مى خوانيم، كه ما را به كردارمان عقوبت نكنى و به گناهانمان نگيرى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شتر و دام بيابان چر است؛ و عبده و صبحى صالح در شرح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ولى ما در كتابهاى لغت اشاره اى به اين مطلب نيافتيم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مفاعله مى باشد و به معناى عقوبت و مجازات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است؛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و هلاك كردن مى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 اين كه فعل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احترام مجهول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فاعل آن خداوند است و حضرت امير عليه السلام در دعا و راز و نياز با</w:t>
      </w:r>
      <w:bookmarkStart w:id="634" w:name="pg14748_134683"/>
    </w:p>
    <w:p>
      <w:pPr>
        <w:pStyle w:val="BookText"/>
        <w:rPr/>
      </w:pPr>
      <w:bookmarkEnd w:id="634"/>
      <w:r>
        <w:rPr>
          <w:rFonts w:ascii="IRNazanin" w:hAnsi="IRNazanin" w:eastAsia="IRNazanin"/>
          <w:color w:val="111111"/>
          <w:sz w:val="28"/>
          <w:sz w:val="28"/>
          <w:szCs w:val="28"/>
          <w:rtl w:val="true"/>
          <w:lang w:bidi="fa-IR"/>
        </w:rPr>
        <w:t>خداوند نمى خواهند مستقيماً بگويند خدايا تو ابرها را منع كرده اى؛ بنابراين فعل را مجهول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مى خوانيم و به درگاه تو آمده ايم هنگامى كه مردم مأيوس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رعد و برق زياد آمد ولى باران نباريد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همين چند سال پيش كه گاهى ابر و رعد و برق هم مى آمد ولى بارانى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مردم كم كم مأيوس مى شوند؛ مخصوصاً آن هنگام كه ابر هم نيايد و گوسفندان و شتران بيابان چر از فرط‍‌ تشنگى و گرسنگى هلاك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خدايا در اين شرايط‍‌ تو را مى خوانيم كه ما را به اعمالمان مؤاخذه و عقوبت نكنى و به گناهانمان نگيرى؛ چرا كه تو ارحم الرّاحمين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ما تو را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قَنَطَ‍‌ الْأَنَامُ‌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مردم مأيوس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الْغَمَامُ‌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ابرها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يا ابرى نمى آيد و يا ابر مى آيد ولى باران ندارد و از باريدن منع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هَلَكَ‌ السَّوَامُ‌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شتر و دام بيابان چر هلاك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لَاتُؤَاخِذَنَا بِأَعْمَالِنَا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تو را مى خوانيم كه ما را نسبت به اعمال و كردارمان مؤاخذه و مجازات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لَاتَأْخُذَنَا بِذُنُوبِنَا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گناهانمان نگيرى و هلاك نكنى</w:t>
      </w:r>
      <w:r>
        <w:rPr>
          <w:rFonts w:eastAsia="IRNazanin" w:cs="IRNazanin"/>
          <w:color w:val="111111"/>
          <w:sz w:val="28"/>
          <w:szCs w:val="28"/>
          <w:rtl w:val="true"/>
          <w:lang w:bidi="fa-IR"/>
        </w:rPr>
        <w:t>.</w:t>
      </w:r>
    </w:p>
    <w:p>
      <w:pPr>
        <w:pStyle w:val="Heading3"/>
        <w:numPr>
          <w:ilvl w:val="2"/>
          <w:numId w:val="1"/>
        </w:numPr>
        <w:rPr/>
      </w:pPr>
      <w:bookmarkStart w:id="635" w:name="__RefHeading___Toc983786_730472459"/>
      <w:bookmarkStart w:id="636" w:name="_Toc229"/>
      <w:bookmarkEnd w:id="635"/>
      <w:r>
        <w:rPr>
          <w:rtl w:val="true"/>
        </w:rPr>
        <w:t>درخواست رحمتِ‌ بارش و رويش</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وَانْشُرْ عَلَيْنَا رَحْمَتَكَ‌ بِالسَّحَابِ‌ الْمُنْبَعِقِ‌، وَالرَّبِيعِ‌ الْمُغْدِقِ‌، وَالنَّبَاتِ‌ الْمُونِقِ‌، سَحّاً وَابِلاً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گسترده كن بر ما رحمت خود را با ابر شكم پارۀ آب ريزان، و بهار پر باران، و گياهان زيباى جذّاب، باريدنى تند و پرمايه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به يك معناست به شكافتن و پاره شدن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الْمُنْبَعِقِ‌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ابرى گفته مى شود كه گويا شكمش پاره شده و يكباره آنچه در شكم او هست بيرون بريزد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 باران و پر آب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أَغْدَقَ‌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باران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 الْمُغْدِق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بهارى كه پر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زيبا، جذّاب و مايۀ شگفتى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 الْمُونِقِ‌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گياهان زيباى جذّاب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ريختن پشت سر هم و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تند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نم نم باران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يُصِبْها وابِلٌ‌ فَطَلٌّ‌</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نرسد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باران تند و دانه بزرگ پس باران آهسته و دانه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 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قول يكى از آقايان مى توان آن را مفعول مطلق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از جنس خودش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اين شرايط‍‌ ما تو را مى خوانيم كه رحمت خود را بر ما منتشر كنى به وسيلۀ ابرى كه بارانهاى خود را بر ما فرو ريزد؛ و به وسيلۀ بهار پر باران و گياهان جذّاب و زيبا و ابر پر باران كه ريزشى تند و پرمايه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وَانْشُرْ عَلَيْنَا رَحْمَتَكَ‌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گسترده كن بر ما رحمت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بِالسَّحَابِ‌ الْمُنْبَعِقِ‌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وسيلۀ ابر شكم پاره اى كه بارانهاى خود را بيرون 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وَالرَّبِيعِ‌ الْمُغْدِقِ‌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وسيلۀ بهار پر باران و پر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وَالنَّبَاتِ‌ الْمُونِقِ‌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وسيلۀ گياهان جذّاب و شاداب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 وَابِلاً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باريدنى كه خيلى تند و پر مايه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 بِهِ‌ مَا قَدْ مَاتَ‌، وَ تَرُدُّ بِهِ‌ مَا قَدْ فَاتَ‌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وسيلۀ آن زنده نمايى آنچه مُرده است، و به آن بازگردانى، آنچه از دست رفته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ما اين باران را مى خواهيم كه بر ما ببارد تا به وسيلۀ آن زمين هايى را كه تاكنون مرده و در طى چند سال خشك شده است زنده كنى؛ و باز به وسيلۀ همين باران آنچه را كه فوت شده و از دست داده ايم به ما برگردانى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گندم و جو و ميوه و امثال آن نداشتيم و مى خواهيم كه به وسيلۀ باران همۀ آنها را به ما بازگردانى و امسال همۀ آنها را در حدّ فراوان داشته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سُقْياً مِنْكَ‌ مُحْيِيَةً‌، مُرْوِيَةً‌، تَامَّةً‌، عَامَّةً‌، طَيِّبَةً‌، مُبَارَكَةً‌، هَنِيئَةً‌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بارانى ده از سوى خودت كه زنده ساز، سيراب كننده، كامل، فراگير، پاكيزه، بابركت،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سيراب 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و هم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سازگارى و گوارايى مى آيد، و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به صورت جداگانه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فَكُلُوهُ‌ هَنِيئاً مَرِيئاً</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عين به معناى فراوانى و يا سرسبزى و خرّمى است كه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نهج البلاغۀ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همزه نيامده و در برخى از نسخه هاى خطى نيز بررسى كردم كه در آنها هم نيامده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در عبارت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از تو بارانى مى خواهيم كه فراوان ببارد؛ و در اين فرمايش نيز كه بيان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 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بارانى را كه از خداوند مى خواهد بيشتر توضيح مى دهد كه زمين را زنده و سيراب كند و كامل و فراگير باشد؛ باران پاك، با بركت، گوارا و فراوان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بارانى از تو مى خواهيم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ها را زنده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فراگير باشد و همه جا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هَنِيئَةً‌ مَرِيئَةً‌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گوارا و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فراوان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زَاكِياً نَبْتُهَا، ثَامِراً فَرْعُهَا، نَاضِراً وَرَقُهَا، تُنْعِشُ‌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الضَّعِيفَ‌ مِنْ‌ عِبَادِكَ‌، وَ تُحْيِي بِهَا الْمَيِّتَ‌ مِنْ‌ بِلادِكَ‌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گياهش نموّ كننده، شاخه اش ميوه دهنده، و برگش تازه و جذّاب باشد، كه به وسيلۀ آن توان بندگان ناتوان خويش را بالا برى، و شهرهايت را كه مرده به آن زنده گردانى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معناى بالا بردن و بلند كردن است، و به معناى قوّت و توان هم آمده است؛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يعنى توان و نيروى انسانهاى ضعيف را به واسطۀ اين باران بالا ببرى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شده كه اين هم صحيح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واو و ياء در يك كلمه جمع شده و واو قلب به 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فرمايش نيز حضرت امير عليه السلام صفاتى ديگر را بيان مى كنند كه از باران مورد نظر خود انتظار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زَاكِياً نَبْتُهَا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 آن داراى رشد و نموّ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بارانى بيايد كه گياهان را رشد و نموّ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ثَامِراً فَرْعُهَا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هاى آن داراى ميوه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درخت هايمان بى ثمر نباشد و ميوه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نَاضِراً وَرَقُهَا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برگهاى آن شادابى و طراوت داشته باشد طورى كه وقتى انسان در باغ مى رود از سبزى و زيبايى درخت ها لذّت ببرد و برگهاى درختان جاذبه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تُنْعِشُ‌ بِهَا الضَّعِيفَ‌ مِنْ‌ عِبَادِكَ‌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واسطۀ آن توان و نيروى انسانهاى ضعيف را بالا ببرى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تُحْيِي بِهَا الْمَيِّتَ‌ مِنْ‌ بِلادِكَ‌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واسطۀ اين باران شهرهاى مردۀ خود را زنده كنى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37" w:name="pg14748_134688"/>
    </w:p>
    <w:p>
      <w:pPr>
        <w:pStyle w:val="Heading2"/>
        <w:numPr>
          <w:ilvl w:val="1"/>
          <w:numId w:val="1"/>
        </w:numPr>
        <w:rPr/>
      </w:pPr>
      <w:bookmarkStart w:id="638" w:name="__RefHeading___Toc983788_730472459"/>
      <w:bookmarkStart w:id="639" w:name="_Toc230"/>
      <w:bookmarkEnd w:id="637"/>
      <w:bookmarkEnd w:id="638"/>
      <w:r>
        <w:rPr>
          <w:rtl w:val="true"/>
        </w:rPr>
        <w:t>«</w:t>
      </w:r>
      <w:r>
        <w:rPr>
          <w:rtl w:val="true"/>
        </w:rPr>
        <w:t xml:space="preserve">درس </w:t>
      </w:r>
      <w:r>
        <w:rPr/>
        <w:t>184</w:t>
      </w:r>
      <w:r>
        <w:rPr>
          <w:rtl w:val="true"/>
        </w:rPr>
        <w:t xml:space="preserve">» - </w:t>
      </w:r>
      <w:r>
        <w:rPr>
          <w:rtl w:val="true"/>
        </w:rPr>
        <w:t xml:space="preserve">خطبۀ </w:t>
      </w:r>
      <w:r>
        <w:rPr/>
        <w:t>115</w:t>
      </w:r>
      <w:r>
        <w:rPr>
          <w:rtl w:val="true"/>
        </w:rPr>
        <w:t xml:space="preserve"> (</w:t>
      </w:r>
      <w:r>
        <w:rPr>
          <w:rtl w:val="true"/>
        </w:rPr>
        <w:t>قسمت سوّم</w:t>
      </w:r>
      <w:r>
        <w:rPr>
          <w:rtl w:val="true"/>
        </w:rPr>
        <w:t>)</w:t>
      </w:r>
      <w:bookmarkEnd w:id="639"/>
    </w:p>
    <w:p>
      <w:pPr>
        <w:pStyle w:val="Heading3"/>
        <w:numPr>
          <w:ilvl w:val="2"/>
          <w:numId w:val="1"/>
        </w:numPr>
        <w:rPr/>
      </w:pPr>
      <w:bookmarkStart w:id="640" w:name="__RefHeading___Toc983790_730472459"/>
      <w:bookmarkStart w:id="641" w:name="_Toc231"/>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دعا براى بارشى كامل</w:t>
      </w:r>
    </w:p>
    <w:p>
      <w:pPr>
        <w:pStyle w:val="BookText"/>
        <w:rPr/>
      </w:pPr>
      <w:r>
        <w:rPr>
          <w:rFonts w:ascii="IRNazanin" w:hAnsi="IRNazanin" w:eastAsia="IRNazanin"/>
          <w:color w:val="111111"/>
          <w:sz w:val="28"/>
          <w:sz w:val="28"/>
          <w:szCs w:val="28"/>
          <w:rtl w:val="true"/>
          <w:lang w:bidi="fa-IR"/>
        </w:rPr>
        <w:t>بارانى خُرّمى آور و ثمربخش</w:t>
      </w:r>
    </w:p>
    <w:p>
      <w:pPr>
        <w:pStyle w:val="BookText"/>
        <w:rPr/>
      </w:pPr>
      <w:r>
        <w:rPr>
          <w:rFonts w:ascii="IRNazanin" w:hAnsi="IRNazanin" w:eastAsia="IRNazanin"/>
          <w:color w:val="111111"/>
          <w:sz w:val="28"/>
          <w:sz w:val="28"/>
          <w:szCs w:val="28"/>
          <w:rtl w:val="true"/>
          <w:lang w:bidi="fa-IR"/>
        </w:rPr>
        <w:t>بارانى فراگير بر نيازمندان</w:t>
      </w:r>
    </w:p>
    <w:p>
      <w:pPr>
        <w:pStyle w:val="BookText"/>
        <w:rPr/>
      </w:pPr>
      <w:r>
        <w:rPr>
          <w:rFonts w:ascii="IRNazanin" w:hAnsi="IRNazanin" w:eastAsia="IRNazanin"/>
          <w:color w:val="111111"/>
          <w:sz w:val="28"/>
          <w:sz w:val="28"/>
          <w:szCs w:val="28"/>
          <w:rtl w:val="true"/>
          <w:lang w:bidi="fa-IR"/>
        </w:rPr>
        <w:t>ويژگى هاى اين بارش</w:t>
      </w:r>
    </w:p>
    <w:p>
      <w:pPr>
        <w:pStyle w:val="BookText"/>
        <w:rPr/>
      </w:pPr>
      <w:r>
        <w:rPr>
          <w:rFonts w:ascii="Amiri" w:hAnsi="Amiri" w:eastAsia="Amiri" w:cs="Amiri"/>
          <w:color w:val="111111"/>
          <w:sz w:val="28"/>
          <w:sz w:val="28"/>
          <w:szCs w:val="28"/>
          <w:rtl w:val="true"/>
          <w:lang w:bidi="ar-SA"/>
        </w:rPr>
        <w:t>آثار اين بارش</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رابطۀ امر به معروف و نهى از منكر با ولايت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 مرحوم سيّد رضى</w:t>
      </w:r>
      <w:bookmarkStart w:id="642" w:name="pg14748_134690"/>
    </w:p>
    <w:p>
      <w:pPr>
        <w:pStyle w:val="BookText"/>
        <w:rPr/>
      </w:pPr>
      <w:bookmarkEnd w:id="6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سُقْياً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تُعْشِبُ‌ بِهَا نِجَادُنَا، وَ تَجْرِي بِهَا وِهَادُنَا، وَ تُخْصِبُ‌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جَنَابُنَا، وَ تُقْبِلُ‌ بِهَا ثِمَارُنَا، وَ تَعِيشُ‌ بِهَا مَوَاشِينَا، وَ تَنْدى‌ بِهَا أَقَاصِينَا، وَ تَسْتَعِينُ‌ بِهَا ضَوَاحِينَا، مِنْ‌ بَرَكَاتِكَ‌ الْوَاسِعَةِ‌ وَ عَطَايَاكَ‌ الْجَزِيلَةِ‌، عَلى‌ بَرِيَّتِكَ‌ الْمُرْمِلَةِ‌، وَ وَحْشِكَ‌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عَلَيْنَا سَمَاءً مُخْضِلَةً‌، مِدْرَاراً هَاطِلَةً‌، يُدَافِعُ‌ الْوَدْقُ‌ مِنْهَا الْوَدْقَ‌، وَ يَحْفِزُ الْقَطْرُ مِنْهَا الْقَطْرَ، غَيْرَ خُلَّبٍ‌ بَرْقُهَا، وَ لَاجَهَامٍ‌ عَارِضُهَا، وَ لَاقَزَعٍ‌ رَبَابُهَا، وَ لَاشَفَّانٍ‌ ذِهَابُهَا، حَتّى‌ يُخْصِبَ‌ لِإِمْرَاعِهَا الْمُجْدِبُونَ‌، وَ يَحْيى‌ بِبَرَكَتِهَا الْمُسْنِتُونَ‌؛ فَإِنَّكَ‌ تُنْزِلُ‌ الْغَيْثَ‌ مِنْ‌ بَعْدِ مَا قَنَطُوا، وَ تَنْشُرُ رَحْمَتَكَ‌، وَ أَنْتَ‌ الْوَلِيُّ‌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ما در نهج البلاغه پيرامون خطبۀ نماز استسقاء بود، كه امروز به آخرين بخش آن مى پردازيم</w:t>
      </w:r>
      <w:r>
        <w:rPr>
          <w:rFonts w:eastAsia="IRNazanin" w:cs="IRNazanin"/>
          <w:color w:val="111111"/>
          <w:sz w:val="28"/>
          <w:szCs w:val="28"/>
          <w:rtl w:val="true"/>
          <w:lang w:bidi="fa-IR"/>
        </w:rPr>
        <w:t>.</w:t>
      </w:r>
    </w:p>
    <w:p>
      <w:pPr>
        <w:pStyle w:val="Heading3"/>
        <w:numPr>
          <w:ilvl w:val="2"/>
          <w:numId w:val="1"/>
        </w:numPr>
        <w:rPr/>
      </w:pPr>
      <w:bookmarkStart w:id="643" w:name="__RefHeading___Toc983792_730472459"/>
      <w:bookmarkStart w:id="644" w:name="_Toc232"/>
      <w:bookmarkEnd w:id="643"/>
      <w:r>
        <w:rPr>
          <w:rtl w:val="true"/>
        </w:rPr>
        <w:t>دعا براى بارشى كامل</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سُقْياً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تُعْشِبُ‌ بِهَا نِجَادُنَا، وَ تَجْرِي بِهَا وِهَادُنَا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دادنى از سوى خودت كه به سبب آن زمين هاى بلند ما سرسبز گردد، و به واسطۀ آن در زمين هاى پست ما آب جارى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كه هر دو صحيح است در حقيقت مفعول مطلق است براى فعل محذوفى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w:t>
      </w:r>
      <w:bookmarkStart w:id="645" w:name="pg14748_134691"/>
    </w:p>
    <w:p>
      <w:pPr>
        <w:pStyle w:val="BookText"/>
        <w:rPr/>
      </w:pPr>
      <w:bookmarkEnd w:id="645"/>
      <w:r>
        <w:rPr>
          <w:rFonts w:ascii="IRNazanin" w:hAnsi="IRNazanin" w:eastAsia="IRNazanin"/>
          <w:color w:val="111111"/>
          <w:sz w:val="28"/>
          <w:sz w:val="28"/>
          <w:szCs w:val="28"/>
          <w:rtl w:val="true"/>
          <w:lang w:bidi="fa-IR"/>
        </w:rPr>
        <w:t>فُعلى‌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 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در عبارات پيشين داشتيم مفعول مطلق نوعى براى فعل محذوف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تَسُحُّ‌ سَحّاً 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ريزد ريختن دانه هاى درشت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ايم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فعل محذوف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علفزار و رويش گياه و علف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زمين مرتفع است، به يك بخش از عربستان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اين كه زمينش مرتفع و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هاى گود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اسناد جريان به درّه ها يا زمين هاى پست اسناد مجازى 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باران در ناودان جارى مى شود ولى اسناد جريان را به ناودان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چون باران در درّه ها جريان مى يابد اسناد جريان به خود درّه 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آب بده يك آب دادنى كه از ناحيۀ تو باشد؛ و اين گونه باشد كه به وسيلۀ آن بر بلنديها و كوهها گياه برويد و در گودالها و درّه هايمان آب جارى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سُقْياً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آب بده ما را يك آب دادنى از ناحيۀ خودت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تُعْشِبُ‌ بِهَا نِجَادُنَا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آن بلنديهاى ما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تَجْري بِهَا وِهَادُنَا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زمين هاى پست و درّه هاى ما به وسيلۀ آن جارى شود</w:t>
      </w:r>
      <w:r>
        <w:rPr>
          <w:rFonts w:eastAsia="IRNazanin" w:cs="IRNazanin"/>
          <w:color w:val="111111"/>
          <w:sz w:val="28"/>
          <w:szCs w:val="28"/>
          <w:rtl w:val="true"/>
          <w:lang w:bidi="fa-IR"/>
        </w:rPr>
        <w:t>.</w:t>
      </w:r>
    </w:p>
    <w:p>
      <w:pPr>
        <w:pStyle w:val="Heading3"/>
        <w:numPr>
          <w:ilvl w:val="2"/>
          <w:numId w:val="1"/>
        </w:numPr>
        <w:rPr/>
      </w:pPr>
      <w:bookmarkStart w:id="646" w:name="__RefHeading___Toc983794_730472459"/>
      <w:bookmarkStart w:id="647" w:name="_Toc233"/>
      <w:bookmarkEnd w:id="646"/>
      <w:r>
        <w:rPr>
          <w:rtl w:val="true"/>
        </w:rPr>
        <w:t>بارانى خُرّمى آور و ثمربخش</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جَنَابُنَا، وَ تُقْبِلُ‌ بِهَا ثِمَارُنَا، وَ تَعِيشُ‌ بِهَا مَوَاشِينَا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آن باران پيرامون ما سرسبز و پر از نعمت گردد، و ميوه هاى ما به سبب آن روى آورند و فراوان شوند، و چهارپايان ما با آن زندگى نمايند</w:t>
      </w:r>
      <w:r>
        <w:rPr>
          <w:rFonts w:eastAsia="IRNazanin" w:cs="IRNazanin"/>
          <w:color w:val="111111"/>
          <w:sz w:val="28"/>
          <w:szCs w:val="28"/>
          <w:rtl w:val="true"/>
          <w:lang w:bidi="fa-IR"/>
        </w:rPr>
        <w:t>.)</w:t>
      </w:r>
      <w:bookmarkStart w:id="648" w:name="pg14748_134692"/>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حريم و درگاه است، و اين كه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معنايش اين است كه مثلاً نامۀ من قابل نيست به دستِ‌ خود آن آقا برسد و كافى است كه به درگاه و حريم خانه شان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چهارپايان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سرسبزى و فراوانى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از تو مى خواهيم كه به واسطۀ آن باران آستانۀ ما سرسبز و پر از نعمت شود و ميوه هاى ما به واسطۀ آن باران اقبال كنند؛ به اين معنا كه تاكنون ميوه ها فرار مى كردند و حالا مى خواهيم كه دوباره به طرف ما اقبال كنند و باز گردند؛ كنايه از زياد شدن ميوه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حيوانات ما هم با آن باران خوب زندگى كنند؛ يعنى وقتى باران فراوان ببارد هم گياه مى رويد و حيوانات مى خورند و هم از آب فراوان سيراب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تُخْصِبُ‌ بِهَا جَنَابُنَا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وسيلۀ آن باران سرسبز و پر از نعمت شود آستانه و پيرامون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بِهَا ثِمَارُنَا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ميوه هاى ما به واسطۀ آن باران اقبال كنند و رو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تَعِيشُ‌ بِهَا مَوَاشِينَا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حيوانات ما با آن باران زندگى كنند</w:t>
      </w:r>
      <w:r>
        <w:rPr>
          <w:rFonts w:eastAsia="IRNazanin" w:cs="IRNazanin"/>
          <w:color w:val="111111"/>
          <w:sz w:val="28"/>
          <w:szCs w:val="28"/>
          <w:rtl w:val="true"/>
          <w:lang w:bidi="fa-IR"/>
        </w:rPr>
        <w:t>.</w:t>
      </w:r>
    </w:p>
    <w:p>
      <w:pPr>
        <w:pStyle w:val="Heading3"/>
        <w:numPr>
          <w:ilvl w:val="2"/>
          <w:numId w:val="1"/>
        </w:numPr>
        <w:rPr/>
      </w:pPr>
      <w:bookmarkStart w:id="649" w:name="__RefHeading___Toc983796_730472459"/>
      <w:bookmarkStart w:id="650" w:name="_Toc234"/>
      <w:bookmarkEnd w:id="649"/>
      <w:r>
        <w:rPr>
          <w:rtl w:val="true"/>
        </w:rPr>
        <w:t>بارانى فراگير بر نيازمندان</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تَنْدى‌ بِهَا أَقَاصِينَا، وَ تَسْتَعِينُ‌ بِهَا ضَوَاحِينَا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خيس و تر شود به واسطۀ آن باران جاهاى دوردست ما، و كمك بجويند به وسيلۀ آن حومه ها و اطراف 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 و خيس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جاهاى دور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شهر تا حدود روستاها و اطراف آن را ضاحيه و يا حومه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هنگامى كه از صبح براى مسافرت حركت مى كردند تا شب حدود هشت فرسخ مى رفتند كه</w:t>
      </w:r>
      <w:bookmarkStart w:id="651" w:name="pg14748_134693"/>
    </w:p>
    <w:p>
      <w:pPr>
        <w:pStyle w:val="BookText"/>
        <w:rPr/>
      </w:pPr>
      <w:bookmarkEnd w:id="651"/>
      <w:r>
        <w:rPr>
          <w:rFonts w:ascii="IRNazanin" w:hAnsi="IRNazanin" w:eastAsia="IRNazanin"/>
          <w:color w:val="111111"/>
          <w:sz w:val="28"/>
          <w:sz w:val="28"/>
          <w:szCs w:val="28"/>
          <w:rtl w:val="true"/>
          <w:lang w:bidi="fa-IR"/>
        </w:rPr>
        <w:t>سه يا چهار فرسخ آن از اوّل آفتاب تا ظهر پيموده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همان محدوده كه تقريباً دو سه فرسخى هر شهر مى شود به اعتبار اين كه قبل از ظهر به آن آفتاب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 بشود به واسطۀ آن باران جاهاى دور ما، و كمك بجويد به واسطۀ آن حومه و اطراف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كه بخيل نيستيم و اگر از تو باران مى خواهيم وقتى بر ما باريد در نواحى دورتر هم ببارد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بَرَكَاتِكَ‌ الْوَاسِعَةِ‌ وَ عَطَايَاكَ‌ الْجَزِيلَةِ‌، عَلى‌ بَرِيَّتِكَ‌ الْمُرْمِلَةِ‌ وَ وَحْشِكَ‌ الْمُهْمَلَةِ‌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باران از بركت هاى گسترده تو و بخشش هاى بزرگت باشد، بر آفريدگان نيازمندت و حيوانات وحشى ات كه رها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 و كلان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مخلوقات گفته مى شود و ريشۀ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همزۀ آن قلب به ياء شده است، و در حقيقت صفت مشبّهه مى باشد كه به معناى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داراى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باران از بركت هاى گسترده تو و از عطيّه ها و بخشش هاى بزرگ تو باشد، بر مخلوقات نيازمند و فقير تو و بر حيوانات وحشى تو كه در بيابان 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حيوانات در طويله ها و امثال آن مى باشند كه در شرايط‍‌ خشكسالى ممكن است صاحبان آنها به هر صورتى كه باشد چيزى براى خوردن آنها تهيه كنند؛ ولى حيوانات وحشى كه در بيابان رها هستند هم تشنه اند و هم گرسنه و كسى نيست به آنان كمك كند</w:t>
      </w:r>
      <w:r>
        <w:rPr>
          <w:rFonts w:eastAsia="IRNazanin" w:cs="IRNazanin"/>
          <w:color w:val="111111"/>
          <w:sz w:val="28"/>
          <w:szCs w:val="28"/>
          <w:rtl w:val="true"/>
          <w:lang w:bidi="fa-IR"/>
        </w:rPr>
        <w:t>.</w:t>
      </w:r>
    </w:p>
    <w:p>
      <w:pPr>
        <w:pStyle w:val="Heading3"/>
        <w:numPr>
          <w:ilvl w:val="2"/>
          <w:numId w:val="1"/>
        </w:numPr>
        <w:rPr/>
      </w:pPr>
      <w:bookmarkStart w:id="652" w:name="__RefHeading___Toc983798_730472459"/>
      <w:bookmarkStart w:id="653" w:name="_Toc235"/>
      <w:bookmarkEnd w:id="652"/>
      <w:r>
        <w:rPr>
          <w:rtl w:val="true"/>
        </w:rPr>
        <w:t>ويژگى هاى اين بارش</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عَلَيْنَا سَمَاءً مُخْضِلَةً‌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فرو فرست بر ما ابر و يا بارانى تر كننده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 چيزى است كه بالاى سر انسان قرار داشته باشد و از اين جهت به ابر و باران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السَّماءَ عَلَيْكُمْ‌ مِدْراراً</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خوانده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أَخْضَلَ‌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تر كرد زمين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لازم استعمال شده و هم متعدّى، 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لازم استعمال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بهتر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بخوانيم و معناى متعدّى از آن اراده كنيم كه به سياق عبارت نزديك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 عليه السلام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ما فرو فرست ابر و يا بارانى تر كننده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 هَاطِلَةً‌، يُدَافِعُ‌ الْوَدْقُ‌ مِنْهَا الْوَدْقَ‌، وَ يَحْفِزُ الْقَطْرُ مِنْهَا الْقَطْرَ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ريزان و پى درپى، كه باريدنى از آن باريدنى ديگر را دفع نمايد، و قطره اى از آن قطره اى ديگر را به پيش 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ريزش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مبالغۀ آن است؛ يعنى بسيار ريزان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مداوم و پشت دار است؛ يعنى چيزى كه زود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پرت كرد، او را از پشت به جلو راند،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بارانى مى خواهيم كه ريزش بسيار داشته باشد و ريزش آن قطع نشود و اين باران باران ديگر را دفع كند؛ گويا با يكديگر سر جنگ دارند و قطره ها همديگر را مى پرانند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 هَاطِلَةً‌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ريزش بسيار و دنباله دارى كه زود قطع نشود و پشت 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يُدَافِعُ‌ الْوَدْقُ‌ مِنْهَا الْوَدْقَ‌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دفع كند باريدنى از آن باران باريدن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يَحْفِزُ الْقَطْرُ مِنْهَا الْقَطْرَ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يك قطره كه پايين مى آيد به قطرۀ ديگر در وسط‍‌ راه برخورد كرده و آن را به جلو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 پشت دار و تند بودن باران با عبارتهاى گوناگون تكرار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خُلَّبٍ‌ بَرْقُهَا، وَ لَاجَهَامٍ‌ عَارِضُهَا، وَ لَاقَزَعٍ‌ رَبَابُهَا، وَ لَاشَفَّانٍ‌ ذِهَابُهَا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آن فريبنده نباشد، و نه ابر آن بى باران، و نه ابر سفيدش پراكنده، و نه بارانهاى خفيف آن همراه باد سرد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چون يا صفت است يا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خُلَّبٍ‌ بَرْقُها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رعد و برقى گفته مى شود كه فريبنده است؛ ابر مى شود و برق هم مى زند ولى بارانى در 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ابرى گفته مى شود كه باران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ابرِ برآمده در كرانۀ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هم به همين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عارِضاً مُسْتَقْبِلَ‌ أَوْدِيَتِهِمْ‌ قالُوا هذا عارِضٌ‌ مُمْطِرُنا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عذاب را به صورت ابرى ديدند كه به واديهاى آنان روى آورده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ابرى است كه به ما باران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 سفيد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ابر پاره پاره و پراكنده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باران خفيف و اندك است؛ اين لغت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رفتن است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سرد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از تو مى خواهيم كه برق آن فريبنده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برق بيايد و باران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تعبير ديگر برق آن انسان را به طمع بيندازد ولى باران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ابر گسترده شدۀ بى باران نباشد، و ابر سفيد آن پاره پاره نبوده بلكه فشرده باشد؛ و باران آن نيز اندك و همراه باد سرد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باران خفيف و كم باشد، باد سرد نيايد و اثر باران را از بين ببرد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خُلَّبٍ‌ بَرْقُهَا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ابرى كه برق آن فريبنده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لَاجَهَامٍ‌ عَارِضُهَا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 گسترده شدۀ آن در آسمان بدون باران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لَاقَزَعٍ‌ رَبَابُهَا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 سفيد آن پاره پاره و پراكنده نبوده بلكه فشرده و متراكم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لَاشَفَّانٍ‌ ذِهَابُهَا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بارانهاى خفيف و اندك آن داراى باد سرد نباشد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654" w:name="pg14748_134696"/>
    </w:p>
    <w:p>
      <w:pPr>
        <w:pStyle w:val="BookText"/>
        <w:rPr/>
      </w:pPr>
      <w:bookmarkEnd w:id="654"/>
      <w:r>
        <w:rPr>
          <w:rFonts w:ascii="IRNazanin" w:hAnsi="IRNazanin" w:eastAsia="IRNazanin"/>
          <w:color w:val="111111"/>
          <w:sz w:val="28"/>
          <w:sz w:val="28"/>
          <w:szCs w:val="28"/>
          <w:rtl w:val="true"/>
          <w:lang w:bidi="fa-IR"/>
        </w:rPr>
        <w:t>مرحوم 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ذاتِ‌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بارانهاى اندك و خفيف آن صاحب يا داراى باد سرد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باران كم باشد و از طرف ديگر باد هم بيايد زود خشك مى شود و اثرى از باران باقى نمى ماند</w:t>
      </w:r>
      <w:r>
        <w:rPr>
          <w:rFonts w:eastAsia="IRNazanin" w:cs="IRNazanin"/>
          <w:color w:val="111111"/>
          <w:sz w:val="28"/>
          <w:szCs w:val="28"/>
          <w:rtl w:val="true"/>
          <w:lang w:bidi="fa-IR"/>
        </w:rPr>
        <w:t>.</w:t>
      </w:r>
    </w:p>
    <w:p>
      <w:pPr>
        <w:pStyle w:val="Heading3"/>
        <w:numPr>
          <w:ilvl w:val="2"/>
          <w:numId w:val="1"/>
        </w:numPr>
        <w:rPr/>
      </w:pPr>
      <w:bookmarkStart w:id="655" w:name="__RefHeading___Toc983800_730472459"/>
      <w:bookmarkStart w:id="656" w:name="_Toc236"/>
      <w:bookmarkEnd w:id="655"/>
      <w:r>
        <w:rPr>
          <w:rtl w:val="true"/>
        </w:rPr>
        <w:t>آثار اين بارش</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يُخْصِبَ‌ لِإِمْرَاعِهَا الْمُجْدِبُونَ‌، وَ يَحْيى‌ بِبَرَكَتِهَا الْمُسْنِتُونَ‌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به جهت فراوانى آن باران قحطى زدگان پر از نعمت گردند، و به بركت آن سختى كشيده هاى سال قحطى زندگى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حاصلخيزى و نعمت فراوان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معناى قحطى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قحطى زدگان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مريع بودن است كه پيش از اين گفتيم به معناى فراوانى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اصل به معناى سال مى باشد، هر چند به معناى قحطى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حضرت در عبارات قبل ويژگى هاى بارانى را كه از خدا مى خواهند بيان كردند، در اين عبارت علّت آن را ذكر مى كنند كه چرا چنين بارانى را از تو مى خواهيم؛ زيرا به واسطۀ فراوانى باران، قحطى زدگان پر از ناز و نعمت شوند و آنان كه گرفتار سالهاى قحطى بودند زنده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 واسطۀ فراوانى آن باران، قحطى زدگان نعمت فراوان يابند و به بركت آن كسانى كه گرفتار سالهاى قحطى بودند زنده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تُنْزِلُ‌ الْغَيْثَ‌ مِنْ‌ بَعْدِ مَا قَنَطُوا، وَ تَنْشُرُ رَحْمَتَكَ‌، وَ أَنْتَ‌ الْوَلِيُّ‌ الْحَمِيدُ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راستى تو باران را هنگامى فرو مى فرستى كه خلايق مأيوس شده اند، و رحمتت را پراكنده مى گردانى، و تويى صاحب اختيار و ستوده</w:t>
      </w:r>
      <w:r>
        <w:rPr>
          <w:rFonts w:eastAsia="IRNazanin" w:cs="IRNazanin"/>
          <w:color w:val="111111"/>
          <w:sz w:val="28"/>
          <w:szCs w:val="28"/>
          <w:rtl w:val="true"/>
          <w:lang w:bidi="fa-IR"/>
        </w:rPr>
        <w:t>.)</w:t>
      </w:r>
      <w:bookmarkStart w:id="657" w:name="pg14748_134697"/>
    </w:p>
    <w:p>
      <w:pPr>
        <w:pStyle w:val="BookText"/>
        <w:rPr/>
      </w:pPr>
      <w:bookmarkEnd w:id="6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است، بنابراين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قُنوطِهِم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پايان خطبه، سخنش را با كلامى برگرفته از اين آيۀ قرآن به پايان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يُنَزِّلُ‌ الْغَيْثَ‌ مِنْ‌ بَعْدِ ما قَنَطُوا وَ يَنْشُرُ رَحْمَتَهُ‌ وَ هُوَ الْوَلِيُّ‌ الْحَمِيدُ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كه باران را پس از آن كه مردم نااميد شده اند فرو مى فرستد و رحمتش را مى گستراند و اوست كه صاحب اختيار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تُنْزِلُ‌ الْغَيْثَ‌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باران را نازل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قَنَطُوا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كه مردم مأيوس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تَنْشُرُ رَحْمَتَكَ‌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هستى كه رحمت خود را بر بندگانت منتشر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الْوَلِيُّ‌ الْحَمِيدُ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صاحب اختيار مردم و ستوده هستى</w:t>
      </w:r>
      <w:r>
        <w:rPr>
          <w:rFonts w:eastAsia="IRNazanin" w:cs="IRNazanin"/>
          <w:color w:val="111111"/>
          <w:sz w:val="28"/>
          <w:szCs w:val="28"/>
          <w:rtl w:val="true"/>
          <w:lang w:bidi="fa-IR"/>
        </w:rPr>
        <w:t>.</w:t>
      </w:r>
    </w:p>
    <w:p>
      <w:pPr>
        <w:pStyle w:val="Heading3"/>
        <w:numPr>
          <w:ilvl w:val="2"/>
          <w:numId w:val="1"/>
        </w:numPr>
        <w:rPr/>
      </w:pPr>
      <w:bookmarkStart w:id="658" w:name="__RefHeading___Toc983802_730472459"/>
      <w:bookmarkStart w:id="659" w:name="_Toc237"/>
      <w:bookmarkEnd w:id="658"/>
      <w:r>
        <w:rPr>
          <w:rtl w:val="true"/>
        </w:rPr>
        <w:t xml:space="preserve">معناى </w:t>
      </w:r>
      <w:r>
        <w:rPr>
          <w:rtl w:val="true"/>
        </w:rPr>
        <w:t>«</w:t>
      </w:r>
      <w:r>
        <w:rPr>
          <w:rtl w:val="true"/>
        </w:rPr>
        <w:t>ولايت</w:t>
      </w:r>
      <w:r>
        <w:rPr>
          <w:rtl w:val="true"/>
        </w:rPr>
        <w:t xml:space="preserve">» </w:t>
      </w:r>
      <w:r>
        <w:rPr>
          <w:rtl w:val="true"/>
        </w:rPr>
        <w:t xml:space="preserve">و </w:t>
      </w:r>
      <w:r>
        <w:rPr>
          <w:rtl w:val="true"/>
        </w:rPr>
        <w:t>«</w:t>
      </w:r>
      <w:r>
        <w:rPr>
          <w:rtl w:val="true"/>
        </w:rPr>
        <w:t>ولىّ‌</w:t>
      </w:r>
      <w:r>
        <w:rPr>
          <w:rtl w:val="true"/>
        </w:rPr>
        <w:t>»</w:t>
      </w:r>
      <w:bookmarkEnd w:id="659"/>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عرض كرده ام كه به معناى دوست نيست، بلكه ولايت يك نحوه صاحب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به كسى كه در كنار ديگرى براى كمك به او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به ارباب و نوكر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نوكر در كنار ارباب قرار مى گيرد و كارهاى او را انجام مى دهد و ارباب نيز در كنار نوكر قرار مى گيرد و به او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كنار ديگرى قرار مى گيرد و حاجتى را از او برآورده مى كند؛ زيرا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پهلوى كسى قرارداشتن مى آيد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همين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هر جا در قرآن اين كلمه به كار رفته دنبالش تصرّفى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آيۀ شريفه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w:t>
      </w:r>
      <w:bookmarkStart w:id="660" w:name="pg14748_134698"/>
    </w:p>
    <w:p>
      <w:pPr>
        <w:pStyle w:val="BookText"/>
        <w:rPr/>
      </w:pPr>
      <w:bookmarkEnd w:id="660"/>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ولىّ‌ مؤمنان است و آنان را از تاريكى ها به سوى روشنايى بيرون مى كشد، و اولياى كافران طاغوت است كه ايشان را از روشنايى به سوى تاريكى ها بيرون مى برند؛ آنان همراهان آتش اند و در آن مخلّد مى باشند</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983804_730472459"/>
      <w:bookmarkStart w:id="662" w:name="_Toc238"/>
      <w:bookmarkEnd w:id="661"/>
      <w:r>
        <w:rPr>
          <w:rtl w:val="true"/>
        </w:rPr>
        <w:t>رابطۀ امر به معروف و نهى از منكر با ولايت</w:t>
      </w:r>
      <w:bookmarkEnd w:id="662"/>
    </w:p>
    <w:p>
      <w:pPr>
        <w:pStyle w:val="BookText"/>
        <w:rPr/>
      </w:pPr>
      <w:r>
        <w:rPr>
          <w:rFonts w:ascii="Amiri" w:hAnsi="Amiri" w:eastAsia="Amiri" w:cs="Amiri"/>
          <w:color w:val="111111"/>
          <w:sz w:val="28"/>
          <w:sz w:val="28"/>
          <w:szCs w:val="28"/>
          <w:rtl w:val="true"/>
          <w:lang w:bidi="ar-SA"/>
        </w:rPr>
        <w:t>در باب امر به معروف و نهى از منكر نيز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مؤمن برخى از آنها اولياى برخى ديگرند كه امر به معروف و نهى از منكر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مؤمنان نسبت به همديگر در باب امر به معروف و نهى از منكر تأكيد و عنايت خاصى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چنين ولايتى نباشد، هنگامى كه كسى ديگرى را امر به معروف مى كند ديگرى حق دارد اعتراض كند كه چرا در كار و حوزۀ خصوصى من دخالت مى كنى، يا در امور اجتماعى متصدّيان و متوليان جامعه به مردم نگويند كه به شما چه و چرا در امور ما دخالت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ابتدا ولايت بر ديگرى را ثابت مى كند و بعد دستور امر به معروف مى دهد؛ ابتدا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 نسبت به ديگرى يك گونه حق تصرف و ولايت دارد، و حق تصرّفشان امر به معروف و نهى از منكر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كلّى مشكّك و داراى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ولايتى كه مؤمنين در باب امر به معروف و نهى از منكر نسبت به همديگر دارند در همين حدّ است كه ديگران را امر به معروف و نهى از منكر كنند</w:t>
      </w:r>
      <w:r>
        <w:rPr>
          <w:rFonts w:eastAsia="IRNazanin" w:cs="IRNazanin"/>
          <w:color w:val="111111"/>
          <w:sz w:val="28"/>
          <w:szCs w:val="28"/>
          <w:rtl w:val="true"/>
          <w:lang w:bidi="fa-IR"/>
        </w:rPr>
        <w:t>.</w:t>
      </w:r>
      <w:bookmarkStart w:id="663" w:name="pg14748_134699"/>
    </w:p>
    <w:p>
      <w:pPr>
        <w:pStyle w:val="Heading3"/>
        <w:numPr>
          <w:ilvl w:val="2"/>
          <w:numId w:val="1"/>
        </w:numPr>
        <w:rPr/>
      </w:pPr>
      <w:bookmarkStart w:id="664" w:name="__RefHeading___Toc983806_730472459"/>
      <w:bookmarkStart w:id="665" w:name="_Toc239"/>
      <w:bookmarkEnd w:id="663"/>
      <w:bookmarkEnd w:id="664"/>
      <w:r>
        <w:rPr>
          <w:rtl w:val="true"/>
        </w:rPr>
        <w:t>توضيحات مرحوم سيّد رضى</w:t>
      </w:r>
      <w:bookmarkEnd w:id="665"/>
    </w:p>
    <w:p>
      <w:pPr>
        <w:pStyle w:val="BookText"/>
        <w:rPr/>
      </w:pPr>
      <w:r>
        <w:rPr>
          <w:rFonts w:ascii="IRNazanin" w:hAnsi="IRNazanin" w:eastAsia="IRNazanin"/>
          <w:color w:val="111111"/>
          <w:sz w:val="28"/>
          <w:sz w:val="28"/>
          <w:szCs w:val="28"/>
          <w:rtl w:val="true"/>
          <w:lang w:bidi="fa-IR"/>
        </w:rPr>
        <w:t>در پايان خطبه مرحوم سيّد رضى لغت هاى مشكل را توضيح مى دهد، كه ما در ضمن شرح خطبه بسيارى از آنها را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تَشَقَّقَتْ‌ مِنَ‌ الْمُحُولِ‌،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إِذَا انْشَقَّ‌،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النَّبْتُ‌، وَ صاحَ‌ وَ صَوَّحَ‌، إِذا جَفَّ‌ وَ يَبِسَ‌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كوههاى ما از شدّت قحطى شكاف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لباس شكافته و پاره شود، و هنگامى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گياه بخشكد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حضرت دو معنا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اوّل اين كه كوههاى ما به واسطۀ بى بارانى از هم شكافته شده؛ و معناى دوّم اين كه كوههاى ما به علّت بى بارانى خشكيده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هامَتْ‌ دَوابُّنا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عَطِشَتْ‌، وَالْهُيَامُ‌ الْعَطَشُ‌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عطش شديد است و به معناى بى قرارى و سرگردانى كه بر اثر تشنگى شديد پيش مى آيد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حيوانات ما تشنه شدند، يا از شدّت تشنگى دچار سرگردانى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وَ هِيَ‌ النّاقَةُ‌ الَّتي أَنْضاهَا السَّيْرُ، فَشَبَّهَ‌ بِها السَّنَةَ‌ الَّتي فَشا فيها الْجَدْبُ‌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سيّد رضى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شترى گفته مى شود كه حركت و راه رفتن، او را لاغر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لاغرى مى آيد و ناقص واوى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أَنْضاهَا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رفتن او را لاغر كرده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آن سالى كه قحطى در آن شيوع پيدا كرده به شتر لاغر تشبيه</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سيّد رضى به عنوان شاهد مثال، شعرى از يك شاعر عرب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حَدابيرُ ما تَنْفَكُّ‌ إِلّا مُناخَةً‌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أَوْ نَرْمي بِها بَلَداً قَفْراً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خوابگاه؛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كمبود، نقصان و شكم گرسنه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 بى آب و علف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رضى شعر را اشتباهى نقل كرده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حَدابير</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در هر صورت ما كارى به اشتباه ايشان نداريم، شايد عبارت نسخه اى كه ايشان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شعراى عرب 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حَدابيرُ ما تَنْفَكُّ‌ إِلّا مُناخَةً‌ عَلَى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شترهاى لاغرى كه پيوسته با شكم گرسنه در خوابگاه خفته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نَرْمي بِها بَلَداً قَفْراً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آنها را در سرزمينِ‌ بى آب و علف رها كرده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الصِّغارُ الْمُتَفَرِّقَةُ‌ مِنَ‌ السَّحابِ‌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جمع به معناى اصطلاحى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وحدت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قطعه ها و پاره هاى كوچك و پراكندۀ ابر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سيّد رضى معنا نكرده است كه ما گفتيم به معناى ابر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 حضرت امير عليه السلام اينجا از خداوند مى خواهد كه بارانى نازل فرمايد كه ابر سفيدش تكه تكه نباشد، بلكه فشرده و انبوه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شَفَّانٍ‌ 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ذاتِ‌ شَفَّانٍ‌ ذِهابُها، وَالشَّفَّانُ‌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الرِّيحُ‌ الْبارِدَةُ‌، وَالذِّهابُ‌ الْأَمْطارُ اللَّيِّنَةُ‌، فَحُذِفَ‌ ذَاتُ‌، لِعِلْمِ‌ السّامِعِ‌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ذال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بارانهاى نرم و بسيار 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عبارت حضرت اين است كه اگر بارانهاى ريز مى آيد، باد سرد نيايد و اثر آن را محو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اين است كه شنونده نسبت به آن علم و آگاهى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سيوطى هم خوانده ايم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 ما يُعلَمُ‌ جائزٌ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عِندكُما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آنچه دانسته مى شود و معلوم است جايز مى باشد؛ مانند اين كه مى 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 از اين كه چه كسى پيش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سؤال مى كند پيش شما چه كسى است، شما جواب مى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نيازى به توضيح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هم چون معناى عبارت معلوم است و مشخص است كه باران باد نمى شود،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بركاتهء</w:t>
      </w:r>
      <w:r>
        <w:rPr>
          <w:rFonts w:eastAsia="Amiri" w:cs="Amiri" w:ascii="Amiri" w:hAnsi="Amiri"/>
          <w:color w:val="111111"/>
          <w:sz w:val="28"/>
          <w:szCs w:val="28"/>
          <w:rtl w:val="true"/>
          <w:lang w:bidi="ar-SA"/>
        </w:rPr>
        <w:t>.</w:t>
      </w:r>
      <w:bookmarkStart w:id="666" w:name="pg14748_134702"/>
    </w:p>
    <w:p>
      <w:pPr>
        <w:pStyle w:val="Heading2"/>
        <w:numPr>
          <w:ilvl w:val="1"/>
          <w:numId w:val="1"/>
        </w:numPr>
        <w:rPr/>
      </w:pPr>
      <w:bookmarkStart w:id="667" w:name="__RefHeading___Toc983808_730472459"/>
      <w:bookmarkStart w:id="668" w:name="_Toc240"/>
      <w:bookmarkEnd w:id="666"/>
      <w:bookmarkEnd w:id="667"/>
      <w:r>
        <w:rPr>
          <w:rtl w:val="true"/>
        </w:rPr>
        <w:t>«</w:t>
      </w:r>
      <w:r>
        <w:rPr>
          <w:rtl w:val="true"/>
        </w:rPr>
        <w:t xml:space="preserve">درس </w:t>
      </w:r>
      <w:r>
        <w:rPr/>
        <w:t>185</w:t>
      </w:r>
      <w:r>
        <w:rPr>
          <w:rtl w:val="true"/>
        </w:rPr>
        <w:t xml:space="preserve">» - </w:t>
      </w:r>
      <w:r>
        <w:rPr>
          <w:rtl w:val="true"/>
        </w:rPr>
        <w:t xml:space="preserve">خطبۀ </w:t>
      </w:r>
      <w:r>
        <w:rPr/>
        <w:t>116</w:t>
      </w:r>
      <w:r>
        <w:rPr>
          <w:rtl w:val="true"/>
        </w:rPr>
        <w:t xml:space="preserve"> (</w:t>
      </w:r>
      <w:r>
        <w:rPr>
          <w:rtl w:val="true"/>
        </w:rPr>
        <w:t>قسمت اوّل</w:t>
      </w:r>
      <w:r>
        <w:rPr>
          <w:rtl w:val="true"/>
        </w:rPr>
        <w:t>)</w:t>
      </w:r>
      <w:bookmarkEnd w:id="668"/>
    </w:p>
    <w:p>
      <w:pPr>
        <w:pStyle w:val="Heading3"/>
        <w:numPr>
          <w:ilvl w:val="2"/>
          <w:numId w:val="1"/>
        </w:numPr>
        <w:rPr/>
      </w:pPr>
      <w:bookmarkStart w:id="669" w:name="__RefHeading___Toc983810_730472459"/>
      <w:bookmarkStart w:id="670" w:name="_Toc241"/>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پيامبر صلى الله عليه و آله و سلم دعوتگر به حق و گواه بر خلق</w:t>
      </w:r>
    </w:p>
    <w:p>
      <w:pPr>
        <w:pStyle w:val="BookText"/>
        <w:rPr/>
      </w:pPr>
      <w:r>
        <w:rPr>
          <w:rFonts w:ascii="IRNazanin" w:hAnsi="IRNazanin" w:eastAsia="IRNazanin"/>
          <w:color w:val="111111"/>
          <w:sz w:val="28"/>
          <w:sz w:val="28"/>
          <w:szCs w:val="28"/>
          <w:rtl w:val="true"/>
          <w:lang w:bidi="fa-IR"/>
        </w:rPr>
        <w:t>نقش گواهان بر انسانها</w:t>
      </w:r>
    </w:p>
    <w:p>
      <w:pPr>
        <w:pStyle w:val="BookText"/>
        <w:rPr/>
      </w:pPr>
      <w:r>
        <w:rPr>
          <w:rFonts w:ascii="IRNazanin" w:hAnsi="IRNazanin" w:eastAsia="IRNazanin"/>
          <w:color w:val="111111"/>
          <w:sz w:val="28"/>
          <w:sz w:val="28"/>
          <w:szCs w:val="28"/>
          <w:rtl w:val="true"/>
          <w:lang w:bidi="fa-IR"/>
        </w:rPr>
        <w:t>پيامبر صلى الله عليه و آله و سلم پيام رسانى بدون سستى و تقصير</w:t>
      </w:r>
    </w:p>
    <w:p>
      <w:pPr>
        <w:pStyle w:val="BookText"/>
        <w:rPr/>
      </w:pPr>
      <w:r>
        <w:rPr>
          <w:rFonts w:ascii="IRNazanin" w:hAnsi="IRNazanin" w:eastAsia="IRNazanin"/>
          <w:color w:val="111111"/>
          <w:sz w:val="28"/>
          <w:sz w:val="28"/>
          <w:szCs w:val="28"/>
          <w:rtl w:val="true"/>
          <w:lang w:bidi="fa-IR"/>
        </w:rPr>
        <w:t>جهاد پيامبراكرم صلى الله عليه و آله و سلم با دشمنان خدا</w:t>
      </w:r>
    </w:p>
    <w:p>
      <w:pPr>
        <w:pStyle w:val="BookText"/>
        <w:rPr/>
      </w:pPr>
      <w:r>
        <w:rPr>
          <w:rFonts w:ascii="IRNazanin" w:hAnsi="IRNazanin" w:eastAsia="IRNazanin"/>
          <w:color w:val="111111"/>
          <w:sz w:val="28"/>
          <w:sz w:val="28"/>
          <w:szCs w:val="28"/>
          <w:rtl w:val="true"/>
          <w:lang w:bidi="fa-IR"/>
        </w:rPr>
        <w:t>پيامبر صلى الله عليه و آله و سلم پيشواى پرهيزكاران</w:t>
      </w:r>
    </w:p>
    <w:p>
      <w:pPr>
        <w:pStyle w:val="BookText"/>
        <w:rPr/>
      </w:pPr>
      <w:r>
        <w:rPr>
          <w:rFonts w:ascii="Amiri" w:hAnsi="Amiri" w:eastAsia="Amiri" w:cs="Amiri"/>
          <w:color w:val="111111"/>
          <w:sz w:val="28"/>
          <w:sz w:val="28"/>
          <w:szCs w:val="28"/>
          <w:rtl w:val="true"/>
          <w:lang w:bidi="ar-SA"/>
        </w:rPr>
        <w:t>اهميت مقام امامت</w:t>
      </w:r>
    </w:p>
    <w:p>
      <w:pPr>
        <w:pStyle w:val="BookText"/>
        <w:rPr/>
      </w:pPr>
      <w:r>
        <w:rPr>
          <w:rFonts w:ascii="Amiri" w:hAnsi="Amiri" w:eastAsia="Amiri" w:cs="Amiri"/>
          <w:color w:val="111111"/>
          <w:sz w:val="28"/>
          <w:sz w:val="28"/>
          <w:szCs w:val="28"/>
          <w:rtl w:val="true"/>
          <w:lang w:bidi="ar-SA"/>
        </w:rPr>
        <w:t>آثار علم به غيب</w:t>
      </w:r>
    </w:p>
    <w:p>
      <w:pPr>
        <w:pStyle w:val="BookText"/>
        <w:rPr/>
      </w:pPr>
      <w:r>
        <w:rPr>
          <w:rFonts w:ascii="Amiri" w:hAnsi="Amiri" w:eastAsia="Amiri" w:cs="Amiri"/>
          <w:color w:val="111111"/>
          <w:sz w:val="28"/>
          <w:sz w:val="28"/>
          <w:szCs w:val="28"/>
          <w:rtl w:val="true"/>
          <w:lang w:bidi="ar-SA"/>
        </w:rPr>
        <w:t>دو احتمال در كلام حضرت</w:t>
      </w:r>
    </w:p>
    <w:p>
      <w:pPr>
        <w:pStyle w:val="BookText"/>
        <w:rPr/>
      </w:pPr>
      <w:r>
        <w:rPr>
          <w:rFonts w:ascii="Amiri" w:hAnsi="Amiri" w:eastAsia="Amiri" w:cs="Amiri"/>
          <w:color w:val="111111"/>
          <w:sz w:val="28"/>
          <w:sz w:val="28"/>
          <w:szCs w:val="28"/>
          <w:rtl w:val="true"/>
          <w:lang w:bidi="ar-SA"/>
        </w:rPr>
        <w:t>تقويت احتمال دوّم</w:t>
      </w:r>
    </w:p>
    <w:p>
      <w:pPr>
        <w:pStyle w:val="BookText"/>
        <w:rPr/>
      </w:pPr>
      <w:r>
        <w:rPr>
          <w:rFonts w:ascii="IRNazanin" w:hAnsi="IRNazanin" w:eastAsia="IRNazanin"/>
          <w:color w:val="111111"/>
          <w:sz w:val="28"/>
          <w:sz w:val="28"/>
          <w:szCs w:val="28"/>
          <w:rtl w:val="true"/>
          <w:lang w:bidi="fa-IR"/>
        </w:rPr>
        <w:t>فراموشى پند و اندرزها و آثار آن</w:t>
      </w:r>
    </w:p>
    <w:p>
      <w:pPr>
        <w:pStyle w:val="BookText"/>
        <w:rPr/>
      </w:pPr>
      <w:r>
        <w:rPr>
          <w:rFonts w:ascii="Amiri" w:hAnsi="Amiri" w:eastAsia="Amiri" w:cs="Amiri"/>
          <w:color w:val="111111"/>
          <w:sz w:val="28"/>
          <w:sz w:val="28"/>
          <w:szCs w:val="28"/>
          <w:rtl w:val="true"/>
          <w:lang w:bidi="ar-SA"/>
        </w:rPr>
        <w:t>آرزوى جدايى و وصال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هاى سَلف صالح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دَاعِياً إِلَى الْحَقِّ‌، وَ 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رِسَالاتِ‌ رَبِّهِ‌ غَيْرَ وَانٍ‌ وَ لا مُقَصِّرٍ، وَ جَاهَدَ فِي اللَّهِ‌ أَعْدَاءَهُ‌ غَيْرَ وَاهِنٍ‌ وَ لَامُعَذِّرٍ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اتَّقى‌، وَ بَصَرُ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 مِمَّا طُوِيَ‌ عَنْكُمْ‌ غَيْبُهُ‌، إِذاً لَخَرَجْتُمْ‌ إِلَى الصُّعُدَاتِ‌ تَبْكُونَ‌ عَلى‌ أَعْمَالِكُمْ‌، وَ تَلْتَدِمُونَ‌ عَلى‌ أَنْفُسِكُمْ‌ وَ لَتَرَكْتُمْ‌ أَمْوَالَكُمْ‌ لَاحَارِسَ‌ لَهَا وَ لَاخَالِفَ‌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لَهَمَّتْ‌ كُلَّ‌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لَايَلْتَفِتُ‌ إِلى‌ غَيْرِهَا، وَ لَكِنَّكُمْ‌ نَسِيتُمْ‌ مَا ذُكِّرْتُمْ‌، وَ أَمِنْتُمْ‌ مَا حُذِّرْتُمْ‌، فَتَاهَ‌ عَنْكُمْ‌ رَأْيُكُمْ‌، وَ تَشَتَّتَ‌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اللَّهَ‌ فَرَّقَ‌ بَيْنِي وَ بَيْنَكُمْ‌، وَ أَلْحَقَنِي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وَاللَّهِ‌ مَيَامِينُ‌ الرَّأْيِ‌، مَرَاجِيحُ‌ الْحِلْمِ‌، مَقَاوِيلُ‌ بِالْحَقِّ‌، مَتَارِيكُ‌ لِلْبَغْيِ‌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چند بخش است و از همين ابتدا پيداست كه تقطيع شده و همۀ 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پايانى خطبه را كه پيشگويى دربارۀ حجّاج بن يوسف ثقفى است، مسعودى در مروج الذهب با اندك اختلافى آورده است</w:t>
      </w:r>
      <w:r>
        <w:rPr>
          <w:rFonts w:eastAsia="IRNazanin" w:cs="IRNazanin"/>
          <w:color w:val="111111"/>
          <w:sz w:val="28"/>
          <w:szCs w:val="28"/>
          <w:rtl w:val="true"/>
          <w:lang w:bidi="fa-IR"/>
        </w:rPr>
        <w:t>.</w:t>
      </w:r>
      <w:r>
        <w:rPr>
          <w:rStyle w:val="FootnoteAnchor"/>
        </w:rPr>
        <w:footnoteReference w:id="20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71" w:name="pg14748_134705"/>
    </w:p>
    <w:p>
      <w:pPr>
        <w:pStyle w:val="BookText"/>
        <w:rPr/>
      </w:pPr>
      <w:bookmarkEnd w:id="671"/>
      <w:r>
        <w:rPr>
          <w:rFonts w:ascii="IRNazanin" w:hAnsi="IRNazanin" w:eastAsia="IRNazanin"/>
          <w:color w:val="111111"/>
          <w:sz w:val="28"/>
          <w:sz w:val="28"/>
          <w:szCs w:val="28"/>
          <w:rtl w:val="true"/>
          <w:lang w:bidi="fa-IR"/>
        </w:rPr>
        <w:t>به هر حال قسمت اوّل خطبه مربوط‍‌ به پيامبراكرم صلى الله عليه و آله و سلم است؛ گرچه معلوم نيست صدر آن چه بوده است</w:t>
      </w:r>
      <w:r>
        <w:rPr>
          <w:rFonts w:eastAsia="IRNazanin" w:cs="IRNazanin"/>
          <w:color w:val="111111"/>
          <w:sz w:val="28"/>
          <w:szCs w:val="28"/>
          <w:rtl w:val="true"/>
          <w:lang w:bidi="fa-IR"/>
        </w:rPr>
        <w:t>.</w:t>
      </w:r>
    </w:p>
    <w:p>
      <w:pPr>
        <w:pStyle w:val="Heading3"/>
        <w:numPr>
          <w:ilvl w:val="2"/>
          <w:numId w:val="1"/>
        </w:numPr>
        <w:rPr/>
      </w:pPr>
      <w:bookmarkStart w:id="672" w:name="__RefHeading___Toc983812_730472459"/>
      <w:bookmarkStart w:id="673" w:name="_Toc242"/>
      <w:bookmarkEnd w:id="672"/>
      <w:r>
        <w:rPr>
          <w:rtl w:val="true"/>
        </w:rPr>
        <w:t>پيامبر صلى الله عليه و آله و سلم دعوتگر به حق و گواه بر خلق</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دَاعِياً إِلَى الْحَقِّ‌، وَ شَاهِداً عَلَى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به سوى حق تعالى دعوت كننده، و بر آفريدگان شاهد و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دَاعِياً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حال باشد و مى تواند مفعول 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للدّعوة إلى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 ثابت و داراى واقعيت و در مقابلِ‌ باطل است كه پايه و اساسى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پيامبراكرم صلى الله عليه و آله و سلم را فرستاد در حالى كه داعى و دعوت كننده به حق بود، يا او را براى دعوت به حق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را فرستاد تا گواه بر بندگان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پيامبران براى امّت خود شاهد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باشد آنگاه كه از هر امّتى شاهدى به ميان آوريم، و تو را گواه بر اينان بياوريم</w:t>
      </w:r>
      <w:r>
        <w:rPr>
          <w:rFonts w:eastAsia="IRNazanin" w:cs="IRNazanin"/>
          <w:color w:val="111111"/>
          <w:sz w:val="28"/>
          <w:szCs w:val="28"/>
          <w:rtl w:val="true"/>
          <w:lang w:bidi="fa-IR"/>
        </w:rPr>
        <w:t>.»</w:t>
      </w:r>
    </w:p>
    <w:p>
      <w:pPr>
        <w:pStyle w:val="Heading3"/>
        <w:numPr>
          <w:ilvl w:val="2"/>
          <w:numId w:val="1"/>
        </w:numPr>
        <w:rPr/>
      </w:pPr>
      <w:bookmarkStart w:id="674" w:name="__RefHeading___Toc983814_730472459"/>
      <w:bookmarkStart w:id="675" w:name="_Toc243"/>
      <w:bookmarkEnd w:id="674"/>
      <w:r>
        <w:rPr>
          <w:rtl w:val="true"/>
        </w:rPr>
        <w:t>نقش گواهان بر انسانها</w:t>
      </w:r>
      <w:bookmarkEnd w:id="67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شاهد و گواه بر امّت خود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همه چيز را مى داند و گواه ديگرى لازم نيست؛ ولى وقتى گواه و شاهدى در كار نباشد ممكن است انسان جرأت كرده و كار خود را انكار كند؛ در صورتى كه اگر شاهد و گواهى در كار باشد طبعاً انسان شرمنده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بايد توجّه داشته باشد علاوه بر اين كه</w:t>
      </w:r>
      <w:bookmarkStart w:id="676" w:name="pg14748_134706"/>
    </w:p>
    <w:p>
      <w:pPr>
        <w:pStyle w:val="BookText"/>
        <w:rPr/>
      </w:pPr>
      <w:bookmarkEnd w:id="676"/>
      <w:r>
        <w:rPr>
          <w:rFonts w:ascii="IRNazanin" w:hAnsi="IRNazanin" w:eastAsia="IRNazanin"/>
          <w:color w:val="111111"/>
          <w:sz w:val="28"/>
          <w:sz w:val="28"/>
          <w:szCs w:val="28"/>
          <w:rtl w:val="true"/>
          <w:lang w:bidi="fa-IR"/>
        </w:rPr>
        <w:t>خداوند كارهاى خوب و بد انسان را مى داند، در روز قيامت كارهاى هر فردى در پيش ديگران و مخصوصاً پيامبران و اولياى الهى مشخص شده و آبروى انسان ريخته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انسان به اين نكته توجّه داشته باشد، باعث مى شود گناه كمترى انجام دهد؛ مخصوصاً اگر بداند چشم و گوش و پوستِ‌ بدن خودش نيز در روز قيامت عليه او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ما جاؤُها شَهِدَ عَلَيْهِمْ‌ سَمْعُهُمْ‌ وَ أَبْصارُهُمْ‌ وَ جُلُودُهُمْ‌ بِما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لِجُلُودِهِمْ‌ لِمَ‌ شَهِدْتُمْ‌ عَلَيْنا قالُوا أَنْطَقَنَا اللّهُ‌ الَّذِي أَنْطَقَ‌ كُلَّ‌ شَيْ‌ءٍ</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 گوش و چشم ها و پوست هايشان به آنچه مى كردند بر ضدّشان گواهى دهند؛ و به پوست هاى خود گويند چرا عليه ما گواهى داديد؟ گويند همان خداوندى كه هر چيز را به سخن درآورده ما را به سخن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پوستِ‌ بدن انسان و چشم و گوش او نسبت به گناهانى كه در دنيا انجام داده اند عليه وى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چشمى كه به نامحرم نگاه كرده است به آن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نسبت به اين حقايق آگاهى داشته و به آنها معتقد باشد، يك مقدار در رفتار خود تجديدنظر خواهد كرد و با احتياط‍‌ رفتار مى كند</w:t>
      </w:r>
      <w:r>
        <w:rPr>
          <w:rFonts w:eastAsia="IRNazanin" w:cs="IRNazanin"/>
          <w:color w:val="111111"/>
          <w:sz w:val="28"/>
          <w:szCs w:val="28"/>
          <w:rtl w:val="true"/>
          <w:lang w:bidi="fa-IR"/>
        </w:rPr>
        <w:t>.</w:t>
      </w:r>
    </w:p>
    <w:p>
      <w:pPr>
        <w:pStyle w:val="Heading3"/>
        <w:numPr>
          <w:ilvl w:val="2"/>
          <w:numId w:val="1"/>
        </w:numPr>
        <w:rPr/>
      </w:pPr>
      <w:bookmarkStart w:id="677" w:name="__RefHeading___Toc983816_730472459"/>
      <w:bookmarkStart w:id="678" w:name="_Toc244"/>
      <w:bookmarkEnd w:id="677"/>
      <w:r>
        <w:rPr>
          <w:rtl w:val="true"/>
        </w:rPr>
        <w:t>پيامبر صلى الله عليه و آله و سلم پيام رسانى بدون سستى و تقصير</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رِسَالاتِ‌ رَبِّهِ‌ غَيْرَ وَانٍ‌ وَ لَامُقَصِّرٍ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رسانيد پيامهاى پروردگارش را بدون هيچ گونه سستى و كوتاهى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سستى است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پيامبراكرم صلى الله عليه و آله و سلم رسالت هاى پروردگارش را بدون هيچ سستى و كوتاهى به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پيامبراكرم صلى الله عليه و آله و سلم به يك معنا</w:t>
      </w:r>
    </w:p>
    <w:p>
      <w:pPr>
        <w:pStyle w:val="BookText"/>
        <w:rPr/>
      </w:pPr>
      <w:r>
        <w:rPr>
          <w:rFonts w:ascii="IRNazanin" w:hAnsi="IRNazanin" w:eastAsia="IRNazanin"/>
          <w:color w:val="111111"/>
          <w:sz w:val="28"/>
          <w:sz w:val="28"/>
          <w:szCs w:val="28"/>
          <w:rtl w:val="true"/>
          <w:lang w:bidi="fa-IR"/>
        </w:rPr>
        <w:t>قاصر هم نبود، ولى به لحاظ‍‌ اين كه آن حضرت مخلوق خداوند است و از طرفى در عالم طبيعت زندگى مى كند، بيش از اندازه اى كه مقتضاى طبيعتش باشد نمى تواند كارى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با داشتن توانايى، در انجام وظيفۀ خود كوتاهى مى 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توانايى انجام آن را ندارد، و مثلاً فكر او تا حدودى است و بيشتر از آن را درك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مسئوليت و تكليفى بيش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مسلمان نيستند اگر فرض كرديم آنها براى دين و آيين و اعتقاداتِ‌ خود تحقيق كردند و زحمت كشيدند ولى اشتباه فهميدند، قاصر و در آن دنيا معذور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اين باور رسيده است كه مسيحيت حق است و اسلام درست نيست و در تحقيق هم كوتاهى نكرده است بلكه ادلّه براى او ناكافى بوده و او را به مقصد نرسانده است، ديگر نمى توان او را گناهكار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درجات عالى را كه يك مسلمان و مؤمن ممكن است به آن برسد او ندارد ولى گناهكار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خداوند قبيح است كسى را كه زحمت خود را كشيده ولى اشتباه كرده است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مورد مذمّت و بد مى باشد اين است كه انسان تقصير و كوتاهى كند و مسئوليت خود را انجام ندهد؛ ولى هنگامى كه عقل و توان او بيشتر از آنچه انجام مى دهد نمى رسد، نمى توان او را گناهكار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كس را جز به اندازۀ توانش تكليف نمى كند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رِسَالاتِ‌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پيغمبراكرم صلى الله عليه و آله و سلم پيامهاى پروردگار خود را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هيچ سستى در انجام مسئوليت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بدون هيچ تقصير و كوتاهى در آنها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679" w:name="pg14748_134708"/>
    </w:p>
    <w:p>
      <w:pPr>
        <w:pStyle w:val="Heading3"/>
        <w:numPr>
          <w:ilvl w:val="2"/>
          <w:numId w:val="1"/>
        </w:numPr>
        <w:rPr/>
      </w:pPr>
      <w:bookmarkStart w:id="680" w:name="__RefHeading___Toc983818_730472459"/>
      <w:bookmarkStart w:id="681" w:name="_Toc245"/>
      <w:bookmarkEnd w:id="679"/>
      <w:bookmarkEnd w:id="680"/>
      <w:r>
        <w:rPr>
          <w:rtl w:val="true"/>
        </w:rPr>
        <w:t>جهاد پيامبراكرم صلى الله عليه و آله و سلم با دشمنان خدا</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فِي اللَّهِ‌ أَعْدَاءَهُ‌ غَيْرَ وَاهِنٍ‌ وَ لَامُعَذِّرٍ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راه خدا با دشمنان او جهاد كرده بدون آن كه سستى نشان دهد و يا عذرتراشى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ضعف و سستى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ولى در لغت معنايى كه با اينجا تناسب داشته باشد براى آن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عذرتراشى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الْمُعَذِّرُونَ‌ مِنَ‌ الْأَعْرابِ‌ لِيُؤْذَنَ‌ لَهُمْ‌</w:t>
      </w:r>
      <w:r>
        <w:rPr>
          <w:rFonts w:eastAsia="IRNazanin" w:cs="IRNazanin"/>
          <w:color w:val="111111"/>
          <w:sz w:val="28"/>
          <w:szCs w:val="28"/>
          <w:rtl w:val="true"/>
          <w:lang w:bidi="fa-IR"/>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عذرتراشان از اعراب آمدند كه به آنان اجازه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بهانه جويى و عذرتراشى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 فِي اللَّهِ‌ أَعْدَاءَهُ‌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پيامبراكرم صلى الله عليه و آله و سلم در راه خدا با دشمنان او جهاد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كسانى مانند ابوجهل و ابوسفيان و امثال آنها كه مى خواستند جلوى گسترش دين اسلام را بگيرند جهاد و مبارزه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كار سستى نشان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لامُعَذِّرٍ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عذرتراشى هم نكرد؛ بلكه آنچه در توان و وظيفه اش بود انجام داد</w:t>
      </w:r>
      <w:r>
        <w:rPr>
          <w:rFonts w:eastAsia="IRNazanin" w:cs="IRNazanin"/>
          <w:color w:val="111111"/>
          <w:sz w:val="28"/>
          <w:szCs w:val="28"/>
          <w:rtl w:val="true"/>
          <w:lang w:bidi="fa-IR"/>
        </w:rPr>
        <w:t>.</w:t>
      </w:r>
    </w:p>
    <w:p>
      <w:pPr>
        <w:pStyle w:val="Heading3"/>
        <w:numPr>
          <w:ilvl w:val="2"/>
          <w:numId w:val="1"/>
        </w:numPr>
        <w:rPr/>
      </w:pPr>
      <w:bookmarkStart w:id="682" w:name="__RefHeading___Toc983820_730472459"/>
      <w:bookmarkStart w:id="683" w:name="_Toc246"/>
      <w:bookmarkEnd w:id="682"/>
      <w:r>
        <w:rPr>
          <w:rtl w:val="true"/>
        </w:rPr>
        <w:t>پيامبر صلى الله عليه و آله و سلم پيشواى پرهيزكاران</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مَنِ‌ اتَّقى‌، وَ بَصَرُ مَنِ‌ اهْتَدى‌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پيشواى هر كسى است كه تقوا پيشه كرده، و چشم و چراغ هر كس كه هدايت يافته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برادران تصور نكنند كه ادبيات چندان مهم نيست و يا اين مسائل روشن و ساده بوده و نيازى به ذكر آنها</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افراد مختلف هستند و بعضى از كسانى كه در درسهاى خارج فقه و اصول نيز مشغول تحصيل هستند اين نكات ادبى را نمى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زمان مرحوم آيت اللّه العظمى بروجردى مدّتى ممتحن درسهاى خارج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موقع نيز بعضى از طلبه هايى كه درس خارج هم خوانده بودند در ادبيات ضعيف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يكى از طلبه ها سؤال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بابى است‌؟ پاسخ داد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غَتَبَ‌، يَغْتَبُ‌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اِغْتابَ‌، يَغْتابُ‌، اغْتياباً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چيزى در لغت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غَتَبَ‌، يَغْتَبُ‌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افراد گاهى غفلت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بعضى نكات ادبى كه گفته مى شود آقايان تصور نكنند توضيح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فرمايش كوتاه خود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مَنِ‌ اتَّقى‌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پيغمبراكرم صلى الله عليه و آله و سلم پيشواى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 كنيد در اين عبارت از پيغمبر تعبير به امام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معمولاً تصور مى كنيم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دوازده امام معصوم عليهم السلام وضع شده است؛ در صورتى كه حتى در مورد پيشوايان باطل و كفر هم لفظ‍‌ امام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آيۀ شريفه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پيشوايان كفر قتال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پيشوايان عادل و پيشوايان ظالم، هر دو، گفته مى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درجات مرحوم امام خمينى را متعالى كند؛ روزى به ايشان عرض كردم شما بهتر است علماى شهرها را احترام كرده جذب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آقايان كه از اهالى يكى از شهرها ولى در تهران ساكن بود خدمت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احوالپرسى از او سؤال كردند كه شما چه كار مى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تهران ائمۀ جماعت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تنهايى ائمۀ جماعت هستيد؟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توجّه به لغت و مفرد و جمع و نكات عربى ندارند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84" w:name="pg14748_134710"/>
    </w:p>
    <w:p>
      <w:pPr>
        <w:pStyle w:val="BookText"/>
        <w:rPr/>
      </w:pPr>
      <w:bookmarkEnd w:id="684"/>
      <w:r>
        <w:rPr>
          <w:rFonts w:ascii="IRNazanin" w:hAnsi="IRNazanin" w:eastAsia="IRNazanin"/>
          <w:color w:val="111111"/>
          <w:sz w:val="28"/>
          <w:sz w:val="28"/>
          <w:szCs w:val="28"/>
          <w:rtl w:val="true"/>
          <w:lang w:bidi="fa-IR"/>
        </w:rPr>
        <w:t>بر اساس فرمايش حضرت على عليه السلام به خود پيامبراكرم صلى الله عليه و آله و سلم نيز امام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هم پيامبر بود و هم امام؛ و به لحاظ‍‌ اين كه پيامبرى به آن حضرت خاتمه مى يابد، پيامبراكرم صلى الله عليه و آله و سلم براى ادامۀ مقام امامت خود، اميرالمؤمنين عليه السلام را معيّن كردند و در غدير خم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اقرارِ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پيامبراكرم صلى الله عليه و آله و سلم نبوّت خود را به رُخ نكشيدند و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نَبِيَّكُمْ‌؟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پيامبر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و سلم امامت خود را به حضرت على عليه السلام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پيامبراكرم صلى الله عليه و آله و سلم هم مقام نبوّت داشتند و هم مقام امامت؛ و تنها مقام امامت خود را از جانب خداوند به اميرالمؤمنين عليه السلام منتقل فرمودند</w:t>
      </w:r>
      <w:r>
        <w:rPr>
          <w:rFonts w:eastAsia="IRNazanin" w:cs="IRNazanin"/>
          <w:color w:val="111111"/>
          <w:sz w:val="28"/>
          <w:szCs w:val="28"/>
          <w:rtl w:val="true"/>
          <w:lang w:bidi="fa-IR"/>
        </w:rPr>
        <w:t>.</w:t>
      </w:r>
    </w:p>
    <w:p>
      <w:pPr>
        <w:pStyle w:val="Heading3"/>
        <w:numPr>
          <w:ilvl w:val="2"/>
          <w:numId w:val="1"/>
        </w:numPr>
        <w:rPr/>
      </w:pPr>
      <w:bookmarkStart w:id="685" w:name="__RefHeading___Toc983822_730472459"/>
      <w:bookmarkStart w:id="686" w:name="_Toc247"/>
      <w:bookmarkEnd w:id="685"/>
      <w:r>
        <w:rPr>
          <w:rtl w:val="true"/>
        </w:rPr>
        <w:t>اهميت مقام امامت</w:t>
      </w:r>
      <w:bookmarkEnd w:id="686"/>
    </w:p>
    <w:p>
      <w:pPr>
        <w:pStyle w:val="BookText"/>
        <w:rPr/>
      </w:pPr>
      <w:r>
        <w:rPr>
          <w:rFonts w:ascii="Amiri" w:hAnsi="Amiri" w:eastAsia="Amiri" w:cs="Amiri"/>
          <w:color w:val="111111"/>
          <w:sz w:val="28"/>
          <w:sz w:val="28"/>
          <w:szCs w:val="28"/>
          <w:rtl w:val="true"/>
          <w:lang w:bidi="ar-SA"/>
        </w:rPr>
        <w:t>قرآن كريم دربارۀ حضرت ابراهيم عليه السلام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ابراهيم را پروردگارش به كلماتى آزمود پس او آنها را به انجام رسانيد،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قرار دهندۀ تو به عنوان پيشواى مردم هستم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ابراهيم را به كلماتى امتحان و آزمايش كرديم و چون آنها را به خوبى و به طور كامل انجام داد او را براى مردم امام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bookmarkStart w:id="687" w:name="pg14748_134711"/>
    </w:p>
    <w:p>
      <w:pPr>
        <w:pStyle w:val="BookText"/>
        <w:rPr/>
      </w:pPr>
      <w:bookmarkEnd w:id="687"/>
      <w:r>
        <w:rPr>
          <w:rFonts w:ascii="IRNazanin" w:hAnsi="IRNazanin" w:eastAsia="IRNazanin"/>
          <w:color w:val="111111"/>
          <w:sz w:val="28"/>
          <w:sz w:val="28"/>
          <w:szCs w:val="28"/>
          <w:rtl w:val="true"/>
          <w:lang w:bidi="fa-IR"/>
        </w:rPr>
        <w:t>آيه و بعضى آيات ديگر استفاده مى 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آزمايش حضرت ابراهيم عليه السلام در زمانى بود كه پيامبر بود؛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سربلند بيرون آمدن از امتحانها به مقام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نيست كه هر پيامبرى امام باشد؛ پس مقام امامت مقام بزرگى است كه فقط‍‌ بعضى از پيامبران بزرگ دارا بودند، و از جملۀ آنها حضرت محمّد صلى الله عليه و آله و سلم است كه هم رسول و پيامبر بودند و هم مقام امامت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 مَنِ‌ اهْتَدى‌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چشم اهل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كار چشم اين است كه راه را ببيند و انسان را از سقوط‍‌ در پرتگاه نجات دهد، چشم اهل هدايت نيز پيامبراكرم صلى الله عليه و آله و 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نوعى تشبيه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خطبه كه دربارۀ پيامبراكرم صلى الله عليه و آله و سلم و برخى ويژگى هاى ايشان بود تمام شد، و مى رسيم به بخش دوّم خطبه كه مرحوم سيّد رضى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بخش اوّل جدا كرده است</w:t>
      </w:r>
      <w:r>
        <w:rPr>
          <w:rFonts w:eastAsia="IRNazanin" w:cs="IRNazanin"/>
          <w:color w:val="111111"/>
          <w:sz w:val="28"/>
          <w:szCs w:val="28"/>
          <w:rtl w:val="true"/>
          <w:lang w:bidi="fa-IR"/>
        </w:rPr>
        <w:t>.</w:t>
      </w:r>
    </w:p>
    <w:p>
      <w:pPr>
        <w:pStyle w:val="Heading3"/>
        <w:numPr>
          <w:ilvl w:val="2"/>
          <w:numId w:val="1"/>
        </w:numPr>
        <w:rPr/>
      </w:pPr>
      <w:bookmarkStart w:id="688" w:name="__RefHeading___Toc983824_730472459"/>
      <w:bookmarkStart w:id="689" w:name="_Toc248"/>
      <w:bookmarkEnd w:id="688"/>
      <w:r>
        <w:rPr>
          <w:rtl w:val="true"/>
        </w:rPr>
        <w:t>آثار علم به غيب</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 مِمَّا طُوِيَ‌ عَنْكُمْ‌ غَيْبُهُ‌، إِذاً لَخَرَجْتُمْ‌ إِلَى الصُّعُدَاتِ‌ تَبْكُونَ‌ عَلى‌ أَعْمَالِكُمْ‌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دانستيد آنچه را من مى دانم از آنچه نهانش بر شماپوشيده شده، در اين صورت به كوهها و بيابانها بيرون مى شديد و بر كارهاى خود گريه مى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پنهان داشتن و كتمان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روى زمين و زمين بلند و مرتفع مى باشد،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نيز آمده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مردم بدانيد آنچه را من مى دانم از چيزهايى كه غيبش از شما پيچيده و پوشيده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وقايعى وجود دارد كه من مى دانم و اگر شما از آن</w:t>
      </w:r>
      <w:bookmarkStart w:id="690" w:name="pg14748_134712"/>
    </w:p>
    <w:p>
      <w:pPr>
        <w:pStyle w:val="BookText"/>
        <w:rPr/>
      </w:pPr>
      <w:bookmarkEnd w:id="690"/>
      <w:r>
        <w:rPr>
          <w:rFonts w:ascii="IRNazanin" w:hAnsi="IRNazanin" w:eastAsia="IRNazanin"/>
          <w:color w:val="111111"/>
          <w:sz w:val="28"/>
          <w:sz w:val="28"/>
          <w:szCs w:val="28"/>
          <w:rtl w:val="true"/>
          <w:lang w:bidi="fa-IR"/>
        </w:rPr>
        <w:t xml:space="preserve">باخبر مى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خانه نمى مانديد و در پى زندگى نبوديد و بر سر و سينه زنان بيرون مى رفتيد؛ مانند هنگامى كه خداى ناكرده زلزله مى شود و مردم ديگر در خانه هاى خود نمى مانند و همه در خيابان و بيابان گريه و زارى مى كنند و اساساً زندگى و كار و كاسبى و خانه و زن و بچه همه به هم مى خورد</w:t>
      </w:r>
      <w:r>
        <w:rPr>
          <w:rFonts w:eastAsia="IRNazanin" w:cs="IRNazanin"/>
          <w:color w:val="111111"/>
          <w:sz w:val="28"/>
          <w:szCs w:val="28"/>
          <w:rtl w:val="true"/>
          <w:lang w:bidi="fa-IR"/>
        </w:rPr>
        <w:t>.</w:t>
      </w:r>
    </w:p>
    <w:p>
      <w:pPr>
        <w:pStyle w:val="Heading3"/>
        <w:numPr>
          <w:ilvl w:val="2"/>
          <w:numId w:val="1"/>
        </w:numPr>
        <w:rPr/>
      </w:pPr>
      <w:bookmarkStart w:id="691" w:name="__RefHeading___Toc983826_730472459"/>
      <w:bookmarkStart w:id="692" w:name="_Toc249"/>
      <w:bookmarkEnd w:id="691"/>
      <w:r>
        <w:rPr>
          <w:rtl w:val="true"/>
        </w:rPr>
        <w:t>دو احتمال در كلام حضرت</w:t>
      </w:r>
      <w:bookmarkEnd w:id="692"/>
    </w:p>
    <w:p>
      <w:pPr>
        <w:pStyle w:val="BookText"/>
        <w:rPr/>
      </w:pPr>
      <w:r>
        <w:rPr>
          <w:rFonts w:ascii="IRNazanin" w:hAnsi="IRNazanin" w:eastAsia="IRNazanin"/>
          <w:color w:val="111111"/>
          <w:sz w:val="28"/>
          <w:sz w:val="28"/>
          <w:szCs w:val="28"/>
          <w:rtl w:val="true"/>
          <w:lang w:bidi="fa-IR"/>
        </w:rPr>
        <w:t>برخى از شرّاح اين مسأله را مطرح كرده اند كه آيا اين فراز از خطبه دربارۀ فتنه هايى است كه پس از حضرت به وجود مى آيد و بر اثر آن مردم از خانه هاى خود خارج مى شوند و به گريه و زارى مى پردازند، يا مربوط‍‌ به آخرت مى شود و حضرت مى خواهند از هول و هراسهايى كه در قيامت وجود دارد سخن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اساساً متعرّض اين بحث نشده است و نگفته كه اين فراز از خطبه مربوط‍‌ به آخرت است يا مربوط‍‌ به دنيا و فتنه هاى پس از آن حضرت؛ ولى ابن ميثم متعرّض بحث شده و گفته است كه در اينجا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است كه فرمايش حضرت مربوط‍‌ به دنيا باشد و حضرت دربارۀ فتنه هاى پس از خود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پس از من فتنه هايى به وجود مى آيد و انسانها و حاكمان ستمگرى مى آيند و بر مردم مسلط‍‌ مى شوند كه حقوق مردم را تضييع كرده و آنان را به قتل مى رسانند؛ اگر اين فتنه هايى را كه پس از اين مى آيد و من هم اكنون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علم غيبى كه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كنم شما هم مى دانستيد، در اين صورت هم اكنون به خيابانها مى ريختيد و در كوچه ها و خيابانها گريه و زارى سر داده و به سر و سينۀ خود مى زديد و همه چيز خود را فراموش مى كرديد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ميثم شاهد اين مطلب را اواخر خطبه مى داند كه حضرت در آنجا به جريان حجّاج بن يوسف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احتمال اوّل حضرت ابتدا يك امر كلّى</w:t>
      </w:r>
    </w:p>
    <w:p>
      <w:pPr>
        <w:pStyle w:val="BookText"/>
        <w:rPr/>
      </w:pPr>
      <w:r>
        <w:rPr>
          <w:rFonts w:ascii="IRNazanin" w:hAnsi="IRNazanin" w:eastAsia="IRNazanin"/>
          <w:color w:val="111111"/>
          <w:sz w:val="28"/>
          <w:sz w:val="28"/>
          <w:szCs w:val="28"/>
          <w:rtl w:val="true"/>
          <w:lang w:bidi="fa-IR"/>
        </w:rPr>
        <w:t xml:space="preserve">را بيان مى كنند كه پس از من فتنه هايى به وجود خواهد آمد، و در پايان يكى از مصاديق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روى كار آمدن حجّاج و فتنه ها و جنايت هاى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فرمايشات حضرت مربوط‍‌ به اهوال قيامت باشد؛ به اين معنا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قيامت و حساب و كتاب و روزِ پنجاه هزار سال و جهنم و امثال آن را كه من اكنون مشاهده مى كنم شما هم مى ديديد، زندگى راحت و عادى خود را رها مى كرديد و به خيابانها مى ريختيد و در كوچه ها و بيرون از خانه هاى خود به سر و صورت خود مى زديد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احتمالى بود كه ابن ميثم ذكر مى كند و بعد احتمال اوّل را ترجيح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ظاهر و با سياق كلام مناسب تر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ولى اين به نظر من بعيد مى آيد؛ براى اين كه حضرت در ضمن فرمايشاتِ‌ خود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لَخَرَجْتُمْ‌ إِلَى الصُّعُدَاتِ‌ تَبْكُونَ‌ عَلى‌ أَعْمَالِكُمْ‌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از خانه هاى خود به كوچه ها و خيابانها بيرون مى ريختيد و گريه مى كرديد كه چه كارهاى ناشايسته و بدى انجام داده ايم كه عاقبت ما به اينجا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عبارت با فتنه هايى كه پس از حضرت پيش مى آيد و معاويه و يزيد و بنى اميّه و بنى عبّاس و امثال حجّاج بن يوسف بر سرنوشت مردم حاكم مى شوند نيز تناسب دارد؛ مخصوصاً با توجّه به اين كه اگر مردم دستورات امام را انجام مى دادند و آن حضرت را تقويت مى كردند معاويه و امثال او بر مردم حاكم نمى شدند و قهراً اين فتنه ها به وجود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اعمال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امام شايستۀ خود يعنى حضرت على عليه السلام آن چنان كه بايد حمايت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تسلط‍‌ معاويه و يزيد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فتنه هايى را به وجود مى آورد كه اگر مردم آن فتنه ها را بفهمند هم اكنون از خانه هاى خود بيرون مى ريزند و بر اعمال خود گريه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آن فتنه هايى كه در آينده به وجود خواهد آمد و مردم از آن غافل و بى اطلاع هستند معلول اعمال و كردار خود مردم است كه در حفظ‍‌ حكومت اسلامى و امامت</w:t>
      </w:r>
      <w:r>
        <w:rPr>
          <w:rFonts w:eastAsia="IRNazanin" w:cs="IRNazanin"/>
          <w:color w:val="111111"/>
          <w:sz w:val="28"/>
          <w:szCs w:val="28"/>
          <w:lang w:bidi="fa-IR"/>
        </w:rPr>
        <w:t>8</w:t>
      </w:r>
      <w:r>
        <w:rPr>
          <w:rFonts w:eastAsia="IRNazanin" w:cs="IRNazanin"/>
          <w:color w:val="111111"/>
          <w:sz w:val="28"/>
          <w:szCs w:val="28"/>
          <w:rtl w:val="true"/>
          <w:lang w:bidi="fa-IR"/>
        </w:rPr>
        <w:t>.</w:t>
      </w:r>
      <w:bookmarkStart w:id="693" w:name="pg14748_134714"/>
    </w:p>
    <w:p>
      <w:pPr>
        <w:pStyle w:val="BookText"/>
        <w:rPr/>
      </w:pPr>
      <w:bookmarkEnd w:id="693"/>
      <w:r>
        <w:rPr>
          <w:rFonts w:ascii="Amiri" w:hAnsi="Amiri" w:eastAsia="Amiri" w:cs="Amiri"/>
          <w:color w:val="111111"/>
          <w:sz w:val="28"/>
          <w:sz w:val="28"/>
          <w:szCs w:val="28"/>
          <w:rtl w:val="true"/>
          <w:lang w:bidi="ar-SA"/>
        </w:rPr>
        <w:t>اميرالمؤمنين عليه السلام كوتاهى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كوتاهى ها و عدم حمايتشان از امام به حق سبب مى شود كه اين فتنه ها به وجود بيايد</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983828_730472459"/>
      <w:bookmarkStart w:id="695" w:name="_Toc250"/>
      <w:bookmarkEnd w:id="694"/>
      <w:r>
        <w:rPr>
          <w:rtl w:val="true"/>
        </w:rPr>
        <w:t>تقويت احتمال دوّم</w:t>
      </w:r>
      <w:bookmarkEnd w:id="695"/>
    </w:p>
    <w:p>
      <w:pPr>
        <w:pStyle w:val="BookText"/>
        <w:rPr/>
      </w:pPr>
      <w:r>
        <w:rPr>
          <w:rFonts w:ascii="IRNazanin" w:hAnsi="IRNazanin" w:eastAsia="IRNazanin"/>
          <w:color w:val="111111"/>
          <w:sz w:val="28"/>
          <w:sz w:val="28"/>
          <w:szCs w:val="28"/>
          <w:rtl w:val="true"/>
          <w:lang w:bidi="fa-IR"/>
        </w:rPr>
        <w:t>ولى با وجود اين، احتمال دوّم تناسب بيشترى دارد؛ زيرا در صورتى هم كه مقصود از گريۀ بر اعمال، كوتاهى آنان در حمايت از اميرالمؤمنين عليه السلام باشد، اين كوتاهى و بى تفاوتى در آخرت نيز گريبانگير آنان خواهد شد و مصيبت بزرگتر و نتيجۀ واقعى تر اعمالشان را در آنجا مشاهده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اين لحن از گفتار حضرت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آنچه من مى دانم مطلع مى شدند از خانه هاى خود بيرون مى ريختند و بر كرده هاى خود گريه و زارى مى كردند و به سر و سينۀ خود مى زدند، بيشتر به قيامت و شرايط‍‌ آن و نتايج اعمال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كه واقعاً مقصود حضرت چيست و اين كه به طور قطع اشاره به فتنه ها دارند يا به حوادث آخرت، چيزى است كه ما نمى دانيم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در زمان رجعت يا برزخ و يا قيامت به خدمت اميرالمؤمنين عليه السلام رسيديم از آن حضرت سؤال خواهيم كرد كه مقصود شما از اين فرمايش 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مَا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بدانيد آنچه را كه من 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طُوِيَ‌ عَنْكُمْ‌ غَيْبُهُ‌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چيزهايى كه غيب آن نسبت به شما پيچيده يا پوشيده شده است و از آنها خبر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لَخَرَجْتُمْ‌ إِلَى الصُّعُدَاتِ‌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از خانه هاى خود به خيابانها يا بيابانها بيرون مى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تَبْكُونَ‌ عَلى‌ أَعْمَالِكُمْ‌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بر كارهاى خود گريه مى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تَلْتَدِمُونَ‌ عَلى‌ أَنْفُسِكُمْ‌، وَ لَتَرَكْتُمْ‌ أَمْوَالَكُمْ‌ لَاحَارِسَ‌ لَهَا وَ لَاخَالِفَ‌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احوال خودتان بر سر و صورت مى زديد، و اموال خود را رها كرده در حالى كه نه نگهبانى بر آن هست و نه جانشينى براى آن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معناى به سر و صورت زدن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من مى دانم شما هم مى دانستيد، نه تنها از خانه ها بيرون مى ريختيد و گريه مى كرديد بلكه مانند زنان فرزند مرده به سر و سينۀ خود مى زديد و گريه كرده و داد و بيداد راه مى انداختيد و اموال خود را رها مى كرديد؛ خانه و زندگى و گاو و گوسفندِ خود را رها كرده و بدون نگهبان و بدون جانشين مى گذاشتيد و به فكر بدبختى خود مى افتاديد و غصّه مى خورديد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قيامت مردم همين وضع را دارند و همه چيز را رها كرده و تنها به فكر نجات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وَ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صاحِبَتِهِ‌ وَ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امْرِئٍ‌ مِنْهُمْ‌ يَوْمَئِذٍ شَأْنٌ‌ يُغْنِيهِ‌</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انسان از برادرش بگريزد، و از مادرش و پدرش، و همسرش و پسرانش؛ براى هر كس از آنان در چنين روز كارى باشد كه او را از همه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تَلْتَدِمُونَ‌ عَلى‌ أَنْفُسِكُمْ‌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حال خودتان به سر و سينه مى زديد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لَتَرَكْتُمْ‌ أَمْوَالَكُمْ‌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اموال خود را رها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حارِسَ‌ لَهَا وَ لَاخَالِفَ‌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نگهبانى براى آنها نيست و كسى جانشين شما براى حفظ‍‌ و نگهبانى آنها نمى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لَهَمَّتْ‌ كُلَّ‌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لَايَلْتَفِتُ‌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فردى از شما به خود مشغول شده، به غير خود توجّه نمى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لَهَمَّتْ‌ كُلَّ‌ امْرِئٍ‌ مِنْكُمْ‌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كسى به فكر خودش بود؛ يعنى آنچه او را مشغول مى كرد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بيان ديگرى است از آيۀ شريفه كه مى فرمايد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امْرِئٍ‌ مِنْهُمْ‌ يَوْمَئِذٍ شَأْنٌ‌ يُغْنِيهِ‌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مال و خويشاوندان و نه زن و فرزند و خانه و مقام و امثال اينها او را از توجّه به خود باز نمى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لايَلْتَفِتُ‌ إِلى‌ غَيْرِهَا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هيچ كس يا هيچ چيز ديگر التفات و توجّهى نمى كند و فقط‍‌ به فكر نجات خود مى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696" w:name="pg14748_134716"/>
    </w:p>
    <w:p>
      <w:pPr>
        <w:pStyle w:val="BookText"/>
        <w:rPr/>
      </w:pPr>
      <w:bookmarkEnd w:id="696"/>
      <w:r>
        <w:rPr>
          <w:rFonts w:ascii="Amiri" w:hAnsi="Amiri" w:eastAsia="Amiri" w:cs="Amiri"/>
          <w:color w:val="111111"/>
          <w:sz w:val="28"/>
          <w:sz w:val="28"/>
          <w:szCs w:val="28"/>
          <w:rtl w:val="true"/>
          <w:lang w:bidi="ar-SA"/>
        </w:rPr>
        <w:t>همان طور كه ملاحظه مى كنيد اين فرمايشات با شرايط‍‌ قيامت و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بيشترى دارد</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983830_730472459"/>
      <w:bookmarkStart w:id="698" w:name="_Toc251"/>
      <w:bookmarkEnd w:id="697"/>
      <w:r>
        <w:rPr>
          <w:rtl w:val="true"/>
        </w:rPr>
        <w:t>فراموشى پند و اندرزها و آثار آن</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نَسِيتُمْ‌ مَا ذُكِّرْتُمْ‌، وَ أَمِنْتُمْ‌ مَا حُذِّرْتُمْ‌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آنچه را يادآورى شده ايد فراموش كرديد، و آنچه را بر حذر گرديده ايد ايمن گشتيد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و اولياء انسانها را نسبت به نتايج و پيامدهاى كارهايشان هشدار داده اند، ولى گويا مرگ و قيامتى وجود ندارد و شما همۀ آنها را فراموش كرده ايد، به باغ و خانه و تجارتخانۀ خود مشغول شده و از همه چيز غفلت كرده ايد؛ و در مورد جهنم و عقاب كه شما را نسبت به آن ترسانيده و هشدار داده اند بى توجّهى كرده و خود را در امان دانسته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 اند كه كيفر و دوزخى وجود دارد و انسان نتيجۀ اعمال خود را مشاهده خواهد كرد، ولى شما همۀ آنها را فراموش كرده و خود را در امان مى 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 عَنْكُمْ‌ رَأْيُكُمْ‌، وَ تَشَتَّتَ‌ عَلَيْكُمْ‌ أَمْرُكُمْ‌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رأى و انديشۀ شما سرگردان شده، و كارتان بر خودتان پراكنده و آشفته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سرگردانى و تحيّر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يَتِيهُونَ‌ فِي الْأَرْضِ‌</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سرگردان و حيران در بيابان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در خطر باشد از خود مواظبت مى نمايد و كارى مى كند كه خود را نجات دهد، و سراغ كسب و كار و زندگىِ‌ عادىِ‌ خود نمى رود تا وقتى كه مطمئن شود از خطر نجات پيدا كرده و يا ديگر خطرى او را تهديد نمى كند؛ ولى وقتى انسان عقل خود را از دست بدهد و در حال ترديد و سرگردانى باشد، نمى تواند منافع خود را تشخيص دهد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عقل و فكر خود را از دست داده و</w:t>
      </w:r>
      <w:bookmarkStart w:id="699" w:name="pg14748_134717"/>
    </w:p>
    <w:p>
      <w:pPr>
        <w:pStyle w:val="BookText"/>
        <w:rPr/>
      </w:pPr>
      <w:bookmarkEnd w:id="699"/>
      <w:r>
        <w:rPr>
          <w:rFonts w:ascii="IRNazanin" w:hAnsi="IRNazanin" w:eastAsia="IRNazanin"/>
          <w:color w:val="111111"/>
          <w:sz w:val="28"/>
          <w:sz w:val="28"/>
          <w:szCs w:val="28"/>
          <w:rtl w:val="true"/>
          <w:lang w:bidi="fa-IR"/>
        </w:rPr>
        <w:t>متحيّر شده ايد و امر و كار شما بر خودتان نيز متشتّت است؛ نمى توانيد حق را ببينيد و هر كس چيزى به ذهنش خطور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دربارۀ اين كه جهنم وجود دارد يا نه، و حرف پيشوايان دين در اين باره درست است يا نه، ترديد داريد و سرگردان مى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 عَنْكُمْ‌ رَأْيُكُمْ‌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رأى و انديشۀ شما حيران و سرگردان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تَشَتَّتَ‌ عَلَيْكُمْ‌ أَمْرُكُمْ‌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امر شما بر خودتان پراكنده و آشفته گشته است</w:t>
      </w:r>
      <w:r>
        <w:rPr>
          <w:rFonts w:eastAsia="IRNazanin" w:cs="IRNazanin"/>
          <w:color w:val="111111"/>
          <w:sz w:val="28"/>
          <w:szCs w:val="28"/>
          <w:rtl w:val="true"/>
          <w:lang w:bidi="fa-IR"/>
        </w:rPr>
        <w:t>.</w:t>
      </w:r>
    </w:p>
    <w:p>
      <w:pPr>
        <w:pStyle w:val="Heading3"/>
        <w:numPr>
          <w:ilvl w:val="2"/>
          <w:numId w:val="1"/>
        </w:numPr>
        <w:rPr/>
      </w:pPr>
      <w:bookmarkStart w:id="700" w:name="__RefHeading___Toc983832_730472459"/>
      <w:bookmarkStart w:id="701" w:name="_Toc252"/>
      <w:bookmarkEnd w:id="700"/>
      <w:r>
        <w:rPr>
          <w:rtl w:val="true"/>
        </w:rPr>
        <w:t>آرزوى جدايى و وصال</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لَوَدِدْتُ‌ أَنَّ‌ اللَّهَ‌ فَرَّقَ‌ بَيْنِي وَ بَيْنَكُمْ‌، وَ أَلْحَقَنِي بِمَنْ‌ هُوَ أَحَقُّ‌ بِي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خدا قسم دوست داشتم كه خداوند ميان من و شما جدايى افكنده، و مرا به كسى كه سزاوارتر است به من از شما ملحق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 لام قسم است؛ يعنى به خدا قسم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فرمايش از مردم بسيار گله كرده و از خدا آرزوى مرگ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اندازه اى غفلت زده و نسبت به دستورات خداوند بى اعتنا شده ايد كه من آرزو داشتم اساساً با شما زندگى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انسانهاى خوبى در ابتدا و در صدر اسلام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شخصيت هايى مانند سلمان فارسى و ابوذر و عمّار ياسر و ديگر صحابۀ پيامبر و بالاتر از همه خود پيغمبراكرم صلى الله عليه و آله و سلم كه اكنون همۀ آنان از دست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با آنان بودم؛ ولى متأسفانه روزگار مرا از ديدن و بودن با آنان محروم كرده و گرفتار شما مردمى كرده است كه به حرف حق گوش نمى دهيد و هر كسى دنبال زندگى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مى خواهم كه مرا به پيامبر و اصحاب آن حضرت و انسانهاى شايسته و وارسته ملحق سازد و از افرادى همچون اشعث بن قيس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نام اصحاب اميرالمؤمنين عليه السلام بودند ولى منافقانه عليه آن حضرت فعاليت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w:t>
      </w:r>
      <w:bookmarkStart w:id="702" w:name="pg14748_134718"/>
    </w:p>
    <w:p>
      <w:pPr>
        <w:pStyle w:val="BookText"/>
        <w:rPr/>
      </w:pPr>
      <w:bookmarkEnd w:id="7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لَوَدِدْتُ‌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خدا قسم دوست داشتم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فَرَّقَ‌ بَيْنِي وَ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خدا جدايى مى انداخت بين من و بين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أَلْحَقَنِي بِمَنْ‌ هُوَ أَحَقُّ‌ بِي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مرا ملحق مى كرد به كسانى كه آنان سزاوارترند به من از شما</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983834_730472459"/>
      <w:bookmarkStart w:id="704" w:name="_Toc253"/>
      <w:bookmarkEnd w:id="703"/>
      <w:r>
        <w:rPr>
          <w:rtl w:val="true"/>
        </w:rPr>
        <w:t>ويژگى هاى سَلف صالح</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وَاللَّهِ‌ مَيَامِينُ‌ الرَّأْيِ‌، مَرَاجِيحُ‌ الْحِلْمِ‌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به خدا سوگند داراى رأى و انديشه اى خجسته و پر بار بودند، و داراى وقارِ بردبارى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خجسته و با بركت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عقل و بردبارى است، و اساساً به انسان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چون چنين نيست كه بر اثر غضب و تندى و امثال آن عقل خود را از دست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صاحب وقار و متانت،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خداوند مرا به جمعيتى ملحق مى فرمود كه رأى و نظرشان با بركت و ميمون بود؛ يعنى خوش فكر و در انديشۀ حق و حقيقت بودند؛ همچنين داراى عقل وزين و محكمى بودند؛ عقل آنان بر شهوت و غضب و خواهش هاى نفسانى آنان برترى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حسرت كسانى را مى خورند كه پيامبراكرم صلى الله عليه و آله و سلم در رأس آنان بوده، و آرزو مى كنند كه خداوند او را به آنان ملحق مى كرد و از دست مردم زمان خود نجات مى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مَقَاوِيلُ‌ بِالْحَقِّ‌، مَتَارِيكُ‌ لِلْبَغْىِ‌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سخنگوى به حق، و رها كنندۀ سركشى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مبالغۀ در ترك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مَقَاوِيلُ‌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كسانى است كه زياد حرف حق مى زنند و به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اكثر افراد به لحاظ‍‌ سياست بازى و يا به خاطر حفظ‍‌ منافع خود هر زمانى چيزى مى گويند و حرف خود را عوض مى كنند؛ و كسانى كه حرف حق بزنند و روى آن بايستند و مقاومت كنند بسيار اندك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آرزو مى كنند كه اى كاش با كسانى بودم كه مانند صحابۀ واقعى پيامبراكرم صلى الله عليه و آله و سلم به دنبال حق بودند و برخلاف عقيدۀ خود سخن نمى گفتند و ترك كنندۀ طغيان و سركشى بوده و هيچ گاه سراغ آن نمى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بعضى افراد و دوستان از ما تقاضا مى كنند كه به آنان يك نصيحتى بكنيم كه تا آخر عمر به كار آنان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آغاز سورۀ بقره را ملاحظه كنيد كه خداوند چهار آيه دربارۀ متّقين، پس از آن دو آيه در مورد كفّار، و به دنبال آن سيزده آيه در مورد منافقين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معمولاً وظيفۀ خود را در برابر اهل تقوا و همچنين در برابر كافرين مى داند و مى فهمد كه چگونه با آنان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براى معرفى كافران در اينجا تنها دو آيه نازل كرده ولى براى منافقان سيزده آيه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تلاش كند دو رو و منافق نباشد و برخلاف عقيده اش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مى ترسد، مى تواند سكوت كند و حرفى نزند و يا اگر جاى تقيه باشد بايد چيزى نگويد، ولى نبايد برخلاف عقيدۀ خود سخن بگويد؛ زيرا نفاق بسيار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بسيار حرف حق مى زدند، آنانى كه بسيار ترك كنندۀ طغيان و سركشى بودند و هرگز به دنبال آن نمى رفتند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05" w:name="pg14748_134720"/>
    </w:p>
    <w:p>
      <w:pPr>
        <w:pStyle w:val="Heading2"/>
        <w:numPr>
          <w:ilvl w:val="1"/>
          <w:numId w:val="1"/>
        </w:numPr>
        <w:rPr/>
      </w:pPr>
      <w:bookmarkStart w:id="706" w:name="__RefHeading___Toc983836_730472459"/>
      <w:bookmarkStart w:id="707" w:name="_Toc254"/>
      <w:bookmarkEnd w:id="705"/>
      <w:bookmarkEnd w:id="706"/>
      <w:r>
        <w:rPr>
          <w:rtl w:val="true"/>
        </w:rPr>
        <w:t>«</w:t>
      </w:r>
      <w:r>
        <w:rPr>
          <w:rtl w:val="true"/>
        </w:rPr>
        <w:t xml:space="preserve">درس </w:t>
      </w:r>
      <w:r>
        <w:rPr/>
        <w:t>186</w:t>
      </w:r>
      <w:r>
        <w:rPr>
          <w:rtl w:val="true"/>
        </w:rPr>
        <w:t xml:space="preserve">» - </w:t>
      </w:r>
      <w:r>
        <w:rPr>
          <w:rtl w:val="true"/>
        </w:rPr>
        <w:t xml:space="preserve">خطبۀ </w:t>
      </w:r>
      <w:r>
        <w:rPr/>
        <w:t>116</w:t>
      </w:r>
      <w:r>
        <w:rPr>
          <w:rtl w:val="true"/>
        </w:rPr>
        <w:t xml:space="preserve"> (</w:t>
      </w:r>
      <w:r>
        <w:rPr>
          <w:rtl w:val="true"/>
        </w:rPr>
        <w:t>قسمت دوّم</w:t>
      </w:r>
      <w:r>
        <w:rPr>
          <w:rtl w:val="true"/>
        </w:rPr>
        <w:t>)</w:t>
      </w:r>
      <w:bookmarkEnd w:id="707"/>
    </w:p>
    <w:p>
      <w:pPr>
        <w:pStyle w:val="Heading3"/>
        <w:numPr>
          <w:ilvl w:val="2"/>
          <w:numId w:val="1"/>
        </w:numPr>
        <w:rPr/>
      </w:pPr>
      <w:bookmarkStart w:id="708" w:name="__RefHeading___Toc983838_730472459"/>
      <w:bookmarkStart w:id="709" w:name="_Toc255"/>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ويژگى هاى ديگرى از سَلف صالح</w:t>
      </w:r>
    </w:p>
    <w:p>
      <w:pPr>
        <w:pStyle w:val="BookText"/>
        <w:rPr/>
      </w:pPr>
      <w:r>
        <w:rPr>
          <w:rFonts w:ascii="IRNazanin" w:hAnsi="IRNazanin" w:eastAsia="IRNazanin"/>
          <w:color w:val="111111"/>
          <w:sz w:val="28"/>
          <w:sz w:val="28"/>
          <w:szCs w:val="28"/>
          <w:rtl w:val="true"/>
          <w:lang w:bidi="fa-IR"/>
        </w:rPr>
        <w:t>پيشگويى امام عليه السلام از تسلط‍‌ حجّاج بن يوسف</w:t>
      </w:r>
    </w:p>
    <w:p>
      <w:pPr>
        <w:pStyle w:val="BookText"/>
        <w:rPr/>
      </w:pPr>
      <w:r>
        <w:rPr>
          <w:rFonts w:ascii="IRNazanin" w:hAnsi="IRNazanin" w:eastAsia="IRNazanin"/>
          <w:color w:val="111111"/>
          <w:sz w:val="28"/>
          <w:sz w:val="28"/>
          <w:szCs w:val="28"/>
          <w:rtl w:val="true"/>
          <w:lang w:bidi="fa-IR"/>
        </w:rPr>
        <w:t>رفتار ظالمانۀ حجّاج</w:t>
      </w:r>
    </w:p>
    <w:p>
      <w:pPr>
        <w:pStyle w:val="BookText"/>
        <w:rPr/>
      </w:pPr>
      <w:r>
        <w:rPr>
          <w:rFonts w:ascii="Amiri" w:hAnsi="Amiri" w:eastAsia="Amiri" w:cs="Amiri"/>
          <w:color w:val="111111"/>
          <w:sz w:val="28"/>
          <w:sz w:val="28"/>
          <w:szCs w:val="28"/>
          <w:rtl w:val="true"/>
          <w:lang w:bidi="ar-SA"/>
        </w:rPr>
        <w:t>تعبير امام عليه السلام از حجّاج بن يوسف</w:t>
      </w:r>
    </w:p>
    <w:p>
      <w:pPr>
        <w:pStyle w:val="BookText"/>
        <w:rPr/>
      </w:pPr>
      <w:r>
        <w:rPr>
          <w:rFonts w:ascii="IRNazanin" w:hAnsi="IRNazanin" w:eastAsia="IRNazanin"/>
          <w:color w:val="111111"/>
          <w:sz w:val="28"/>
          <w:sz w:val="28"/>
          <w:szCs w:val="28"/>
          <w:rtl w:val="true"/>
          <w:lang w:bidi="fa-IR"/>
        </w:rPr>
        <w:t>داستان مرگ حجّاج</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پيشگويى ديگرى از امام دربارۀ حجّاج</w:t>
      </w:r>
      <w:bookmarkStart w:id="710" w:name="pg14748_134722"/>
    </w:p>
    <w:p>
      <w:pPr>
        <w:pStyle w:val="BookText"/>
        <w:rPr/>
      </w:pPr>
      <w:bookmarkEnd w:id="7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مَضَوْا قُدُماً عَلَى الطَّرِيقَةِ‌، وَ أَوْجَفُوا عَلَى الْمَحَجَّةِ‌، فَظَفِرُوا بِالْعُقْبَى الدَّائِمَةِ‌، وَالْكَرَامَةِ‌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لَيُسَلَّطَنَّ‌ عَلَيْكُمْ‌ غُلامُ‌ ثَقِيفٍ‌ الذَّيَّالُ‌ الْمَيَّالُ‌؛ يَأْكُلُ‌ خَضِرَتَكُمْ‌، وَ يُذِيبُ‌ شَحْمَتَكُمْ‌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 وَذَحَةَ‌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 خطبه اى كه شرح آن گذشت دربارۀ پيامبراكرم صلى الله عليه و آله و سلم و بعضى از ويژگى هاى آن حضرت بود؛ در بخش دوّم حضرت امير عليه السلام آثار علم به غيب و سختى هاى قيامت را بيان فرمودند، و در فرازهاى بعد از مردم زمان خود گله كرده و آرزو كردند كه اى كاش ملحق به پيامبر صلى الله عليه و آله و سلم و اصحاب شايسته و بزرگوار آن حضرت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ادامه به توصيف كسانى مى پردازند كه آرزوى بودن با آنان را دارند</w:t>
      </w:r>
      <w:r>
        <w:rPr>
          <w:rFonts w:eastAsia="IRNazanin" w:cs="IRNazanin"/>
          <w:color w:val="111111"/>
          <w:sz w:val="28"/>
          <w:szCs w:val="28"/>
          <w:rtl w:val="true"/>
          <w:lang w:bidi="fa-IR"/>
        </w:rPr>
        <w:t>.</w:t>
      </w:r>
    </w:p>
    <w:p>
      <w:pPr>
        <w:pStyle w:val="Heading3"/>
        <w:numPr>
          <w:ilvl w:val="2"/>
          <w:numId w:val="1"/>
        </w:numPr>
        <w:rPr/>
      </w:pPr>
      <w:bookmarkStart w:id="711" w:name="__RefHeading___Toc983840_730472459"/>
      <w:bookmarkStart w:id="712" w:name="_Toc256"/>
      <w:bookmarkEnd w:id="711"/>
      <w:r>
        <w:rPr>
          <w:rtl w:val="true"/>
        </w:rPr>
        <w:t>ويژگى هاى ديگرى از سَلف صالح</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مَضَوْا قُدُماً عَلَى الطَّرِيقَةِ‌، وَ أَوْجَفُوا عَلَى الْمَحَجَّةِ‌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پيشتازانه بر راه حق گذشتند، و بر ميانۀ راه تازاندند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پيش رفتن و پيشتاز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صحيح و به معناى حركت سريع مى آيد؛ هنگامى كه شتر و يا اسب را سوار مى شوند و مى تازانند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راه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كه اتومبيل و وسايل نقليۀ امروزى نبود، افراد محتاط‍‌ و عاقل وسط‍‌ جاده را براى رفتنِ‌ خود انتخاب مى كردند كه واضح و روشن بود، مبادا از راه منحرف گشته و گم شوند و يا در پرتگاهها سقوط‍‌ نكنند؛ چرا كه اين طرف و آن طرف جاده نوعاً پرتگاه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وسط‍‌ راه گفته مى شود كه انتخاب و پيمودن آن همراه با احتياط‍‌ است؛ و علّت اين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سبب اين است كه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قصد كردن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قصد خانۀ خدا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افراد عاقل هميشه هدفشان وسط‍‌ راه است و وسط‍‌ راه را قصد مى كنند كه از همه جاى راه بهتر است، به اين اعتبار به وسط‍‌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دربارۀ اصحاب پيامبر صلى الله عليه و آله و سلم و كسانى كه آرزوى بودن با آنان را دارند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جلوتر از ما و پيشتاز در راه حق بودند و بر وسط‍‌ راه تازاندند و مسير خود را پيمودند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مَضَوْا قُدُماً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گذشتند در حالى كه پيشتاز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الطَّرِيقَةِ‌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همان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أَوْجَفُوا عَلَى الْمَحَجَّةِ‌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تازاندند و حركت كردند بر وسط‍‌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پرتگاه حركت نكردند و در وسط‍‌ راه مسير خود را پيمودند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فَظَفِرُوا بِالْعُقْبَى الدَّائِمَةِ‌ وَالْكَرَامَةِ‌ الْبَارِدَةِ‌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عاقبت جاويدان و كرامتى گوارا دست يافتند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خنك است؛ ولى به طور كلّى از امورى كه خوب و مطابق فطرت انسان باشد يا با مزاج او سازگارتر باشد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خنك يعنى كرامتى كه گوارا و دلپذير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713" w:name="pg14748_134724"/>
    </w:p>
    <w:p>
      <w:pPr>
        <w:pStyle w:val="BookText"/>
        <w:rPr/>
      </w:pPr>
      <w:bookmarkEnd w:id="713"/>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كه هميشه به دنبال حق و حقيقت بودند پيروز شدند و به بهشت جاويد الهى دست يافتند و به بزرگوارى و كرامتى دلپذير رسيدند</w:t>
      </w:r>
      <w:r>
        <w:rPr>
          <w:rFonts w:eastAsia="IRNazanin" w:cs="IRNazanin"/>
          <w:color w:val="111111"/>
          <w:sz w:val="28"/>
          <w:szCs w:val="28"/>
          <w:rtl w:val="true"/>
          <w:lang w:bidi="fa-IR"/>
        </w:rPr>
        <w:t>.</w:t>
      </w:r>
    </w:p>
    <w:p>
      <w:pPr>
        <w:pStyle w:val="Heading3"/>
        <w:numPr>
          <w:ilvl w:val="2"/>
          <w:numId w:val="1"/>
        </w:numPr>
        <w:rPr/>
      </w:pPr>
      <w:bookmarkStart w:id="714" w:name="__RefHeading___Toc983842_730472459"/>
      <w:bookmarkStart w:id="715" w:name="_Toc257"/>
      <w:bookmarkEnd w:id="714"/>
      <w:r>
        <w:rPr>
          <w:rtl w:val="true"/>
        </w:rPr>
        <w:t>پيشگويى امام عليه السلام از تسلط‍‌ حجّاج بن يوسف</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لَيُسَلَّطَنَّ‌ عَلَيْكُمْ‌ غُلامُ‌ ثَقِيفٍ‌ الذَّيَّالُ‌ الْمَيَّالُ‌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به خدا قسم هر آينه بر شما مسلط‍‌ خواهد شد غلام ثقفى كه خودپسند و متكبّر است و بسيار منحرف و كج رفتار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بنده اى يا جوانى كه از طايفۀ ثقيف است، و مقصود حجّاج بن يوسف ثقفى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داراى ذيل بلند يا دُم بلند است كه به زمين مى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عرب ها رسم بود كه معمولاً افراد بى بضاعت و كارگران و امثال آنان لباسهاى كوتاهى داشتند؛ ولى خان ها و اشراف و سران قبايل لباسهاى بلندى مى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لباسهاى بلند بتدريج علامت تكبّر و تبختر شد و اگر كسى لباس بلندى هم نپوشيده ولى اهل فخرفروشى و تكبّر بود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يكى از راههاى نشان دادن تكبّر عرب ها همين لباسِ‌ بلند آنها بوده است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لحاظ‍‌ آيۀ شريفه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و لباسِ‌ خود 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لباسِ‌ خود را طورى كن كه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لباس خود را كوتاه كن و تكبّر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هنگامى كه شاه مى خواست تاجگذارى كند يك پيراهن بلندى براى ملكه درست كردند كه چهار متر از قد او بلندتر بود، و بعد</w:t>
      </w:r>
      <w:bookmarkStart w:id="716" w:name="pg14748_134725"/>
    </w:p>
    <w:p>
      <w:pPr>
        <w:pStyle w:val="BookText"/>
        <w:rPr/>
      </w:pPr>
      <w:bookmarkEnd w:id="716"/>
      <w:r>
        <w:rPr>
          <w:rFonts w:ascii="IRNazanin" w:hAnsi="IRNazanin" w:eastAsia="IRNazanin"/>
          <w:color w:val="111111"/>
          <w:sz w:val="28"/>
          <w:sz w:val="28"/>
          <w:szCs w:val="28"/>
          <w:rtl w:val="true"/>
          <w:lang w:bidi="fa-IR"/>
        </w:rPr>
        <w:t>چند تا دختر را مدّتى آموزش دادند كه اين پيراهن را طورى به دنبال ملكه بلند كنند و همراه او بروند كه به زمين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يوسف ثقفى هم بسيار متكبّر و خودخواه بوده است؛ و حضرت در اين عبارت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غلام ثقفى كه با تكبّر و تبختر راه مى رود و از حق منحرف است بر شما مسلط‍‌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لَيُسَلَّطَنَّ‌ عَلَيْكُمْ‌ غُلامُ‌ ثَقِيفٍ‌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آينه مسلط‍‌ خواهد شد بر شما آن غلام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الذَّيَّالُ‌ الْمَيَّالُ‌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كسى كه بسيار خودخواه و متكبّر و بسيار منحرف و كج رفتار است</w:t>
      </w:r>
      <w:r>
        <w:rPr>
          <w:rFonts w:eastAsia="IRNazanin" w:cs="IRNazanin"/>
          <w:color w:val="111111"/>
          <w:sz w:val="28"/>
          <w:szCs w:val="28"/>
          <w:rtl w:val="true"/>
          <w:lang w:bidi="fa-IR"/>
        </w:rPr>
        <w:t>.</w:t>
      </w:r>
    </w:p>
    <w:p>
      <w:pPr>
        <w:pStyle w:val="Heading3"/>
        <w:numPr>
          <w:ilvl w:val="2"/>
          <w:numId w:val="1"/>
        </w:numPr>
        <w:rPr/>
      </w:pPr>
      <w:bookmarkStart w:id="717" w:name="__RefHeading___Toc983844_730472459"/>
      <w:bookmarkStart w:id="718" w:name="_Toc258"/>
      <w:bookmarkEnd w:id="717"/>
      <w:r>
        <w:rPr>
          <w:rtl w:val="true"/>
        </w:rPr>
        <w:t>رفتار ظالمانۀ حجّاج</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خَضِرَتَكُمْ‌، وَ يُذِيبُ‌ شَحْمَتَكُمْ‌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و كِشت شما را مى خورد، و پيه شما را آب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چيزهاى سبز است، و به كشتزار و سبزه زار هم گفته مى شود چون به رنگ سبز است؛ و در اين عبارت كنايه است از محصولات و ميوه هاى باغات و كشتزارها كه اساس درآمدِ زندگى و ثروت مردم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ثقفى كِشت و زرع شما و به طور كلّى هر چه از چيزهاى خوب داريد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ثروت و اموال شما را مى بلعد و از بين مى برد و جلوى خانه و باغ شما را گرفته و تصرف مى كند، و پس از آن با خودتان نيز كار دارد و شما را تا نابود نكند رها نمى سازد؛ و چنان با شما برخورد و رفتار خواهد كرد كه پيه و چربى هاى شما را هم آب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چنان گرفتار سختى، فكر و غصّه و افسردگى مى شويد كه از شما بجز يك اسكلتِ‌ لاغر و مردنى باقى نخواهد گذاشت</w:t>
      </w:r>
      <w:r>
        <w:rPr>
          <w:rFonts w:eastAsia="IRNazanin" w:cs="IRNazanin"/>
          <w:color w:val="111111"/>
          <w:sz w:val="28"/>
          <w:szCs w:val="28"/>
          <w:rtl w:val="true"/>
          <w:lang w:bidi="fa-IR"/>
        </w:rPr>
        <w:t>.</w:t>
      </w:r>
      <w:bookmarkStart w:id="719" w:name="pg14748_134726"/>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خَضِرَتَكُمْ‌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 و زرع و يا ثروت عمومى شما را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يُذِيبُ‌ شَحْمَتَكُمْ‌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پيه شما را هم آب مى كند</w:t>
      </w:r>
      <w:r>
        <w:rPr>
          <w:rFonts w:eastAsia="IRNazanin" w:cs="IRNazanin"/>
          <w:color w:val="111111"/>
          <w:sz w:val="28"/>
          <w:szCs w:val="28"/>
          <w:rtl w:val="true"/>
          <w:lang w:bidi="fa-IR"/>
        </w:rPr>
        <w:t>.</w:t>
      </w:r>
    </w:p>
    <w:p>
      <w:pPr>
        <w:pStyle w:val="Heading3"/>
        <w:numPr>
          <w:ilvl w:val="2"/>
          <w:numId w:val="1"/>
        </w:numPr>
        <w:rPr/>
      </w:pPr>
      <w:bookmarkStart w:id="720" w:name="__RefHeading___Toc983846_730472459"/>
      <w:bookmarkStart w:id="721" w:name="_Toc259"/>
      <w:bookmarkEnd w:id="720"/>
      <w:r>
        <w:rPr>
          <w:rtl w:val="true"/>
        </w:rPr>
        <w:t>تعبير امام عليه السلام از حجّاج بن يوسف</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أَبَا وَذَحَةَ‌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بيشتر انجام بده اى صاحب گال و سرگين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فعل است چند معنا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معنايش اين است كه هر چه بيشتر انجام بده؛ حال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منصوب بخوانيم معنايش اين است كه دست بردار و اين كار را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لحاظ‍‌ اين 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مكسور است معنايش اين مى شود كه اى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بيشتر انجام ده كه بالاخره به حسابت رسيده خواهد 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غير از اين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صاحب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مردِ عربى با الاغ خود مى رفت، ديگرى به او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صاحب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شيتْقُول يا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ديگر اين كه به صاحب هندوانه يا هندوانه فروش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حَبْ‌حَبْ‌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سيّد رضى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سوسك سرگين گردان گرفته است؛ ولى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بلكه به همان كثافت هايى گفته مى شود كه به پشم و موى دُم گوسفندان چسبيده و آويزان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ادرار و</w:t>
      </w:r>
      <w:bookmarkStart w:id="722" w:name="pg14748_134727"/>
    </w:p>
    <w:p>
      <w:pPr>
        <w:pStyle w:val="BookText"/>
        <w:rPr/>
      </w:pPr>
      <w:bookmarkEnd w:id="722"/>
      <w:r>
        <w:rPr>
          <w:rFonts w:ascii="IRNazanin" w:hAnsi="IRNazanin" w:eastAsia="IRNazanin"/>
          <w:color w:val="111111"/>
          <w:sz w:val="28"/>
          <w:sz w:val="28"/>
          <w:szCs w:val="28"/>
          <w:rtl w:val="true"/>
          <w:lang w:bidi="fa-IR"/>
        </w:rPr>
        <w:t xml:space="preserve">سرگين گوسفندان با يكديگر مخلوط‍‌ مى شود و به پشم دُم آنها چسبيده و آويزان مى گردد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در مناطق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لحاظ‍‌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همين گالها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خطبه سيّد رضى اين لغت را معنا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ألْوَذَحَةُ‌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ألْخُنْفَسَاءُ؛ وَ هذَا الْقَوْلُ‌ يُومِئُ‌ بِهِ‌ إِلَى الْحَجَّاجِ‌، وَ لَهُ‌ مَعَ‌ الْوَذَحَةِ‌ حَدِيثٌ‌ لَيْسَ‌ هذَا مَوْضِعُ‌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سوسك سرگين گردان است و شبيه گال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فرمايش حضرت اشاره به حجّاج بن يوسف دارد كه حجّاج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دارد كه اينجا محل بحث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توضيح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چون خُنْفساء شبيه گال و همان كثافت هايى است كه به پشم هاى دُم گوسفندان مى چسبد و آويزان مى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داستان حجّاج بن يوسف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وجه را ابن أبى الحديد و ابن ميثم بيان كرده اند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723" w:name="__RefHeading___Toc983848_730472459"/>
      <w:bookmarkStart w:id="724" w:name="_Toc260"/>
      <w:bookmarkEnd w:id="723"/>
      <w:r>
        <w:rPr>
          <w:rtl w:val="true"/>
        </w:rPr>
        <w:t>داستان مرگ حجّاج</w:t>
      </w:r>
      <w:bookmarkEnd w:id="72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وجوهى كه براى اين مطلب ذكر كرده اند اين است كه حجّاج مى خواست نماز بخواند، يكى از همين سوسك هاى سرگين گردان روى جانماز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چند بار آن را پس زد ولى دوباره آن بازگشت؛ حجّاج ديد كه پس زدن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خود آن را گرفت تا بيرون بيندازد و از شرّش راحت شود؛ سوسك هم دست</w:t>
      </w:r>
      <w:bookmarkStart w:id="725" w:name="pg14748_134728"/>
    </w:p>
    <w:p>
      <w:pPr>
        <w:pStyle w:val="BookText"/>
        <w:rPr/>
      </w:pPr>
      <w:bookmarkEnd w:id="725"/>
      <w:r>
        <w:rPr>
          <w:rFonts w:ascii="IRNazanin" w:hAnsi="IRNazanin" w:eastAsia="IRNazanin"/>
          <w:color w:val="111111"/>
          <w:sz w:val="28"/>
          <w:sz w:val="28"/>
          <w:szCs w:val="28"/>
          <w:rtl w:val="true"/>
          <w:lang w:bidi="fa-IR"/>
        </w:rPr>
        <w:t>او را گاز گرفت و همين گاز گرفتن سبب شد دست حجّاج ورم كند و سرانجام بر اثر همين ورمِ‌ دست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خداوند نمرود را با يك پشۀ ضعيف هلاك كرد، حجّاج را هم با گزش يكى از پست ترين مخلوقات خود به درك واصل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حجّاجى كه گفته مى شود حدود صد و بيست هزار نفر از شيعيان اميرالمؤمنين عليه السلام را به قتل رساند</w:t>
      </w:r>
      <w:r>
        <w:rPr>
          <w:rStyle w:val="FootnoteAnchor"/>
          <w:rtl w:val="true"/>
        </w:rPr>
        <w:footnoteReference w:id="223"/>
      </w:r>
      <w:r>
        <w:rPr>
          <w:rFonts w:ascii="IRNazanin" w:hAnsi="IRNazanin" w:eastAsia="IRNazanin"/>
          <w:color w:val="111111"/>
          <w:sz w:val="28"/>
          <w:sz w:val="28"/>
          <w:szCs w:val="28"/>
          <w:rtl w:val="true"/>
          <w:lang w:bidi="fa-IR"/>
        </w:rPr>
        <w:t>بالاخره يك سوسك به حساب او رسيد و دستش را گاز گرفت و سپس ورم كرد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وجهى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حجّاج ذكر كرده اند همين داستان بود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ولى اين قول را تضعيف كرده است</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رگ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أوداج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مى شود منظور همان رگهاى حياتىِ‌ چهارگانۀ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نقل به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أبوودجة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اين كه او رگ حيات مردم را قطع مى كرد و آنان را به قتل مى رساند</w:t>
      </w:r>
      <w:r>
        <w:rPr>
          <w:rFonts w:eastAsia="IRNazanin" w:cs="IRNazanin"/>
          <w:color w:val="111111"/>
          <w:sz w:val="28"/>
          <w:szCs w:val="28"/>
          <w:rtl w:val="true"/>
          <w:lang w:bidi="fa-IR"/>
        </w:rPr>
        <w:t>.</w:t>
      </w:r>
    </w:p>
    <w:p>
      <w:pPr>
        <w:pStyle w:val="Heading3"/>
        <w:numPr>
          <w:ilvl w:val="2"/>
          <w:numId w:val="1"/>
        </w:numPr>
        <w:rPr/>
      </w:pPr>
      <w:bookmarkStart w:id="726" w:name="__RefHeading___Toc983850_730472459"/>
      <w:bookmarkStart w:id="727" w:name="_Toc261"/>
      <w:bookmarkEnd w:id="726"/>
      <w:r>
        <w:rPr>
          <w:rtl w:val="true"/>
        </w:rPr>
        <w:t>پيشگويى ديگرى از امام دربارۀ حجّاج</w:t>
      </w:r>
      <w:bookmarkEnd w:id="727"/>
    </w:p>
    <w:p>
      <w:pPr>
        <w:pStyle w:val="BookText"/>
        <w:rPr/>
      </w:pPr>
      <w:r>
        <w:rPr>
          <w:rFonts w:ascii="IRNazanin" w:hAnsi="IRNazanin" w:eastAsia="IRNazanin"/>
          <w:color w:val="111111"/>
          <w:sz w:val="28"/>
          <w:sz w:val="28"/>
          <w:szCs w:val="28"/>
          <w:rtl w:val="true"/>
          <w:lang w:bidi="fa-IR"/>
        </w:rPr>
        <w:t>داستان ديگرى را نيز يادداشت كرده ام كه به مناسبت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داستان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أبووَدَجَة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حجّاج نيست؛ بلكه مربوط‍‌ به يك خبر غيبى است كه حضرت على عليه السلام دربارۀ حجّاج بيان كرده و مطابق واقع درآمده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بحارالأنوار به نقل از خرائج راوندى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الأَشعثَ‌ بنَ‌ قَيْسٍ‌ اسْتَأْذَنَ‌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قَنبرُ، فَأَدْمَى‌ أَنفَهُ‌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اشعث بن قيس اجازه خواست كه نزد اميرالمؤمنين عليه السلام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 xml:space="preserve">خدمتكار اميرالمؤمنين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پس اشعث يك مشت به بينى قنبر زد و آن را خون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قيس به ظاهر يكى از اصحاب اميرالمؤمنين عليه السلام بود اما به حسب واقع فرد خبيث و منافقى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خواهر ابوبكر را گرفت و به ظاهر داراى شخصيت و شوهر خواهر خليفۀ اوّل بود ولى از خوارج شد و از آنها حمايت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او ابن ملجم را به ترور اميرالمؤمنين عليه السلام تشويق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نيز كه محمّد بن اشعث است در واقعۀ كربلا در شهادت امام حسين عليه السلام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حسن عليه السلام بود كه آن حضرت را مسموم كرد و به شهادت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ماذاكَ‌ يا أَشْعَثُ‌، أَمَا واللَّهِ‌ لَوْ بِعَبْدِ ثَقِيفٍ‌ مَرَرْتَ‌ لَاقْشَعَرَّتْ‌ شُعَيْراتُ‌ اسْتِكَ‌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بيرون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اشعث اين چه كارى است كه تو كردى‌؟ به خدا سوگند كه اگر تو به بندۀ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او حجّاج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كنى و با او برخورد نمايى موهاى عقب تو هم مى لرزد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فرمايش استفاده مى شود كه حضرت مى خواهد به اشعث و امثال او بفرمايد كه شما قدر على عليه السلام را نمى دانيد و على عليه السلام به درد شما نمى خورد؛ بلكه شما را بايد امثال حجّاج بن يوسف اداره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قنبر خدمتكار على عليه السلام بنا به مسئوليتى كه دارد تشخيص داده اكنون وقت ملاقات با آن حضرت نيست و تو او را با مشت زده و بينى او را خون آلود مى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بايد حجّاج بن يوسف و كارهاى او را ببينى تا بترسى و از اين كارها نكنى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غُلامُ‌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يَليهِمْ‌ لا يَبقى‌ بيتٌ‌ مِنَ‌ الْعَرَبِ‌ إلّاأَدْخَلَهُمُ‌ الذُّلَّ‌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ثقيف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غلامى است كه</w:t>
      </w:r>
    </w:p>
    <w:p>
      <w:pPr>
        <w:pStyle w:val="BookText"/>
        <w:rPr/>
      </w:pPr>
      <w:r>
        <w:rPr>
          <w:rFonts w:ascii="IRNazanin" w:hAnsi="IRNazanin" w:eastAsia="IRNazanin"/>
          <w:color w:val="111111"/>
          <w:sz w:val="28"/>
          <w:sz w:val="28"/>
          <w:szCs w:val="28"/>
          <w:rtl w:val="true"/>
          <w:lang w:bidi="fa-IR"/>
        </w:rPr>
        <w:t>پس از اين والى مردم مى شود و خانه اى از خانه هاى عرب باقى نمى ماند مگر اين كه ذلّت را در آن خانه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زند، مى كشد، غارت مى كند و مردم را به زندان مى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از اميرالمؤمنين عليه السلام سؤال كرد كه چنين شخصى چند سال حكومت مى كند؟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ولايت برسد حكومت و ولايتش بيست سال طول خواهد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الحَجّاجُ‌ سَنَةَ‌ خَمْسٍ‌ و سَبعينَ‌ و ماتَ‌ سَنَةَ‌ خَمْسٍ‌ و تِسْعينَ‌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سال هفتاد و پنج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شد و در سال نود و پنج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در حقيقت با اين عبارت توضيحى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درست فرموده و اين خبر از اخبار غيبى آن حضرت بوده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28" w:name="pg14748_134732"/>
    </w:p>
    <w:p>
      <w:pPr>
        <w:pStyle w:val="Heading2"/>
        <w:numPr>
          <w:ilvl w:val="1"/>
          <w:numId w:val="1"/>
        </w:numPr>
        <w:rPr/>
      </w:pPr>
      <w:bookmarkStart w:id="729" w:name="__RefHeading___Toc983852_730472459"/>
      <w:bookmarkStart w:id="730" w:name="_Toc262"/>
      <w:bookmarkEnd w:id="728"/>
      <w:bookmarkEnd w:id="729"/>
      <w:r>
        <w:rPr>
          <w:rtl w:val="true"/>
        </w:rPr>
        <w:t>«</w:t>
      </w:r>
      <w:r>
        <w:rPr>
          <w:rtl w:val="true"/>
        </w:rPr>
        <w:t xml:space="preserve">درس </w:t>
      </w:r>
      <w:r>
        <w:rPr/>
        <w:t>187</w:t>
      </w:r>
      <w:r>
        <w:rPr>
          <w:rtl w:val="true"/>
        </w:rPr>
        <w:t xml:space="preserve">» - </w:t>
      </w:r>
      <w:r>
        <w:rPr>
          <w:rtl w:val="true"/>
        </w:rPr>
        <w:t xml:space="preserve">خطبۀ </w:t>
      </w:r>
      <w:r>
        <w:rPr/>
        <w:t>117</w:t>
      </w:r>
      <w:bookmarkEnd w:id="730"/>
    </w:p>
    <w:p>
      <w:pPr>
        <w:pStyle w:val="Heading3"/>
        <w:numPr>
          <w:ilvl w:val="2"/>
          <w:numId w:val="1"/>
        </w:numPr>
        <w:rPr/>
      </w:pPr>
      <w:bookmarkStart w:id="731" w:name="__RefHeading___Toc983854_730472459"/>
      <w:bookmarkStart w:id="732" w:name="_Toc263"/>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سرزنش اصحاب بر ترك انفاق مالى</w:t>
      </w:r>
    </w:p>
    <w:p>
      <w:pPr>
        <w:pStyle w:val="BookText"/>
        <w:rPr/>
      </w:pPr>
      <w:r>
        <w:rPr>
          <w:rFonts w:ascii="Amiri" w:hAnsi="Amiri" w:eastAsia="Amiri" w:cs="Amiri"/>
          <w:color w:val="111111"/>
          <w:sz w:val="28"/>
          <w:sz w:val="28"/>
          <w:szCs w:val="28"/>
          <w:rtl w:val="true"/>
          <w:lang w:bidi="ar-SA"/>
        </w:rPr>
        <w:t>انتقاد از فداكارى نكردن در راه خدا</w:t>
      </w:r>
    </w:p>
    <w:p>
      <w:pPr>
        <w:pStyle w:val="BookText"/>
        <w:rPr/>
      </w:pPr>
      <w:r>
        <w:rPr>
          <w:rFonts w:ascii="IRNazanin" w:hAnsi="IRNazanin" w:eastAsia="IRNazanin"/>
          <w:color w:val="111111"/>
          <w:sz w:val="28"/>
          <w:sz w:val="28"/>
          <w:szCs w:val="28"/>
          <w:rtl w:val="true"/>
          <w:lang w:bidi="fa-IR"/>
        </w:rPr>
        <w:t>بزرگ نشمردن خدا در ميان بندگانش</w:t>
      </w:r>
    </w:p>
    <w:p>
      <w:pPr>
        <w:pStyle w:val="BookText"/>
        <w:rPr/>
      </w:pPr>
      <w:r>
        <w:rPr>
          <w:rFonts w:ascii="IRNazanin" w:hAnsi="IRNazanin" w:eastAsia="IRNazanin"/>
          <w:color w:val="111111"/>
          <w:sz w:val="28"/>
          <w:sz w:val="28"/>
          <w:szCs w:val="28"/>
          <w:rtl w:val="true"/>
          <w:lang w:bidi="fa-IR"/>
        </w:rPr>
        <w:t>سفارش به عبرت گرفتن</w:t>
      </w:r>
    </w:p>
    <w:p>
      <w:pPr>
        <w:pStyle w:val="BookText"/>
        <w:rPr/>
      </w:pPr>
      <w:r>
        <w:rPr>
          <w:rFonts w:ascii="IRNazanin" w:hAnsi="IRNazanin" w:eastAsia="IRNazanin"/>
          <w:color w:val="111111"/>
          <w:sz w:val="28"/>
          <w:sz w:val="28"/>
          <w:szCs w:val="28"/>
          <w:rtl w:val="true"/>
          <w:lang w:bidi="fa-IR"/>
        </w:rPr>
        <w:t>تفاوت اصحاب با يكديگر</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زمان ايراد خطبه و منابع آن</w:t>
      </w:r>
    </w:p>
    <w:p>
      <w:pPr>
        <w:pStyle w:val="BookText"/>
        <w:rPr/>
      </w:pPr>
      <w:r>
        <w:rPr>
          <w:rFonts w:ascii="Amiri" w:hAnsi="Amiri" w:eastAsia="Amiri" w:cs="Amiri"/>
          <w:color w:val="111111"/>
          <w:sz w:val="28"/>
          <w:sz w:val="28"/>
          <w:szCs w:val="28"/>
          <w:rtl w:val="true"/>
          <w:lang w:bidi="ar-SA"/>
        </w:rPr>
        <w:t>تقدير از ياران و اصحاب</w:t>
      </w:r>
    </w:p>
    <w:p>
      <w:pPr>
        <w:pStyle w:val="BookText"/>
        <w:rPr/>
      </w:pPr>
      <w:r>
        <w:rPr>
          <w:rFonts w:ascii="Amiri" w:hAnsi="Amiri" w:eastAsia="Amiri" w:cs="Amiri"/>
          <w:color w:val="111111"/>
          <w:sz w:val="28"/>
          <w:sz w:val="28"/>
          <w:szCs w:val="28"/>
          <w:rtl w:val="true"/>
          <w:lang w:bidi="ar-SA"/>
        </w:rPr>
        <w:t>مقصود از خودى و غير خودى</w:t>
      </w:r>
    </w:p>
    <w:p>
      <w:pPr>
        <w:pStyle w:val="BookText"/>
        <w:rPr/>
      </w:pPr>
      <w:r>
        <w:rPr>
          <w:rFonts w:ascii="Amiri" w:hAnsi="Amiri" w:eastAsia="Amiri" w:cs="Amiri"/>
          <w:color w:val="111111"/>
          <w:sz w:val="28"/>
          <w:sz w:val="28"/>
          <w:szCs w:val="28"/>
          <w:rtl w:val="true"/>
          <w:lang w:bidi="ar-SA"/>
        </w:rPr>
        <w:t>استمداد حضرت از ياران</w:t>
      </w:r>
    </w:p>
    <w:p>
      <w:pPr>
        <w:pStyle w:val="BookText"/>
        <w:rPr/>
      </w:pPr>
      <w:r>
        <w:rPr>
          <w:rFonts w:ascii="Amiri" w:hAnsi="Amiri" w:eastAsia="Amiri" w:cs="Amiri"/>
          <w:color w:val="111111"/>
          <w:sz w:val="28"/>
          <w:sz w:val="28"/>
          <w:szCs w:val="28"/>
          <w:rtl w:val="true"/>
          <w:lang w:bidi="ar-SA"/>
        </w:rPr>
        <w:t>انتظار نهايى امام عليه السلام از اين ياران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سزاوارترين مردم نسبت به مردم</w:t>
      </w:r>
      <w:bookmarkStart w:id="733" w:name="pg14748_134734"/>
    </w:p>
    <w:p>
      <w:pPr>
        <w:pStyle w:val="Heading3"/>
        <w:numPr>
          <w:ilvl w:val="2"/>
          <w:numId w:val="1"/>
        </w:numPr>
        <w:rPr/>
      </w:pPr>
      <w:bookmarkStart w:id="734" w:name="__RefHeading___Toc983856_730472459"/>
      <w:bookmarkStart w:id="735" w:name="_Toc264"/>
      <w:bookmarkEnd w:id="733"/>
      <w:bookmarkEnd w:id="734"/>
      <w:r>
        <w:rPr>
          <w:rtl w:val="true"/>
        </w:rPr>
        <w:t>«</w:t>
      </w:r>
      <w:r>
        <w:rPr>
          <w:rtl w:val="true"/>
        </w:rPr>
        <w:t xml:space="preserve">خطبۀ </w:t>
      </w:r>
      <w:r>
        <w:rPr/>
        <w:t>117</w:t>
      </w:r>
      <w:r>
        <w:rPr>
          <w:rtl w:val="true"/>
        </w:rPr>
        <w:t>»</w:t>
      </w:r>
      <w:bookmarkEnd w:id="735"/>
    </w:p>
    <w:p>
      <w:pPr>
        <w:pStyle w:val="Heading4"/>
        <w:numPr>
          <w:ilvl w:val="3"/>
          <w:numId w:val="1"/>
        </w:numPr>
        <w:rPr/>
      </w:pPr>
      <w:bookmarkStart w:id="736" w:name="__RefHeading___Toc983858_730472459"/>
      <w:bookmarkStart w:id="737" w:name="_Toc265"/>
      <w:bookmarkEnd w:id="736"/>
      <w:r>
        <w:rPr>
          <w:rtl w:val="true"/>
        </w:rPr>
        <w:t>اشاره</w:t>
      </w:r>
      <w:bookmarkEnd w:id="737"/>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أَمْوَالَ‌ بَذَلْتُمُوهَا لِلَّذِي رَزَقَهَا، وَ لَاأَنْفُسَ‌ خَاطَرْتُمْ‌ بِهَا لِلَّذِي خَلَقَهَا؛ تَكْرُمُونَ‌ بِاللَّهِ‌ عَلى‌ عِبَادِهِ‌، وَ لَاتُكْرِمُونَ‌ اللَّهَ‌ فِي عِبَادِهِ‌؛ فَاعْتَبِرُوا بِنُزُولِكُمْ‌ مَنَازِلَ‌ مَنْ‌ كَانَ‌ قَبْلَكُمْ‌، وَانْقِطَاعِكُمْ‌ عَنْ‌ أَوْصَلِ‌ إِخْوَانِكُمْ‌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كه مرحوم سيّد رضى تنها چند عبارت را به عنوان يك خطبه نقل كرده، معلوم مى شود كه همۀ خطبه همين مقدار نبوده است، بلكه فرمايشات بيشترى بوده كه آن مرحوم تنها اين بخش را برگزيده و نقل كرده است</w:t>
      </w:r>
      <w:r>
        <w:rPr>
          <w:rFonts w:eastAsia="IRNazanin" w:cs="IRNazanin"/>
          <w:color w:val="111111"/>
          <w:sz w:val="28"/>
          <w:szCs w:val="28"/>
          <w:rtl w:val="true"/>
          <w:lang w:bidi="fa-IR"/>
        </w:rPr>
        <w:t>.</w:t>
      </w:r>
    </w:p>
    <w:p>
      <w:pPr>
        <w:pStyle w:val="Heading4"/>
        <w:numPr>
          <w:ilvl w:val="3"/>
          <w:numId w:val="1"/>
        </w:numPr>
        <w:rPr/>
      </w:pPr>
      <w:bookmarkStart w:id="738" w:name="__RefHeading___Toc983860_730472459"/>
      <w:bookmarkStart w:id="739" w:name="_Toc266"/>
      <w:bookmarkEnd w:id="738"/>
      <w:r>
        <w:rPr>
          <w:rtl w:val="true"/>
        </w:rPr>
        <w:t>سرزنش اصحاب بر ترك انفاق مالى</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أَمْوَالَ‌ بَذَلْتُمُوهَا لِلَّذِي رَزَقَهَا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دارايى ها را در راه كسى بخشيديد كه آنها را روزى كرده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ادبيات عرب در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لاى نفى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 دهد و اسمش مبنى بر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في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لاى نفى جنس، جنس مرد را در خانه نفى مى كند؛ و معنايش اين است كه هيچ مردى، نه يك نفر نه دو نفر و نه بيشتر، در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جمله كه مورد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لاى نفى جنس مى باشد، كه 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أَمْوَالَ‌ بَذَلْتُمُوهَا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خواهد بود كه هيچ اموال و دارايى هايى را بذل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اشاره كرديم عبارت فوق شروع خطبه نيست؛ ولى پيش از آن هر چه بوده، حضرت در اين عبارت به عنوان گله و شكايت از بعضى اصحاب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 نيستيد در راه خدا از اموالى كه او به شما به عنوان رزق و روزى بخشيده است بذل و بخشش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مالك حقيقى اموال خود بود، ممكن بود مدّعى شود و آن را در راه خدا ندهد؛ اما زمانى كه انسان مالك حقيقى اموال خود نيست و هر چه در اختيار اوست از خدا مى باشد، اگر آن خدايى كه مال را در اختيار انسان گذاشته از او بخواهد كه مقدارى از آن را بذل و بخشش كند و او حاضر نباشد بسيار بى انصافى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نكته اى وجود دارد كه اگر حضرت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 رَزَقَهَا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آن نكته استفاده نمى 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أَمْوَالَ‌ بَذَلْتُمُوهَا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هيچ اموالى را بذل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 رَزَقَهَا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كسى كه خود او اين مالها را به شما روزى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در اختيار انسان است مال خداست كه در اختيار انسان قرار داده است و اگر آن را در راه خدا بذل و بخشش كنيم خداوند دوباره مى تواند به انسان مال و ثروت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وقتى از ما مى خواهد تا مقدارى از آن را ببخشيم بخل مى 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دريغ كردن از بخشش در راه خدا هم بى انصافى است چون مالى را كه خدا داده در راه او صرف نمى كنيم، و هم نشانۀ عدم شناخت و توكّل نكردن بر خداست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انسان لطف كرده و مال را در اختيار او قرار داده است و هر لحظه مى تواند آن را از او بگيرد؛ ولى با اين كه مال از خود اوست باز هم به انسان احترام گذاشته و براى شخصيت دادن به انسان از او مى خواهد از آنچه خود به او داده به خدا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شما هيچ نداشتيد و فردى مى آمد و همه چيز در اختيار شما قرار مى داد و بعد از همان چيزهايى كه به شما داده و مال خود اوست از شما قرض</w:t>
      </w:r>
      <w:bookmarkStart w:id="740" w:name="pg14748_134736"/>
    </w:p>
    <w:p>
      <w:pPr>
        <w:pStyle w:val="BookText"/>
        <w:rPr/>
      </w:pPr>
      <w:bookmarkEnd w:id="740"/>
      <w:r>
        <w:rPr>
          <w:rFonts w:ascii="IRNazanin" w:hAnsi="IRNazanin" w:eastAsia="IRNazanin"/>
          <w:color w:val="111111"/>
          <w:sz w:val="28"/>
          <w:sz w:val="28"/>
          <w:szCs w:val="28"/>
          <w:rtl w:val="true"/>
          <w:lang w:bidi="fa-IR"/>
        </w:rPr>
        <w:t>مى خواست و بعد هم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چيزهايى كه به شما داده ام قرض بدهيد چند برابر آن را باز مى گردانم، و انسان هم مى داند كه راست مى گويد اما حاضر به بذل و بخشش و يا قرض دادن نشود، كمال بى انصافى است و حقارت خود را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كه مالك تمام نظام آفرينش است نسبت به بندگان خود اين طور عمل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 كس كه به خدا قرض نيكويى دهد تا خدا براى او بيفزايد آن را به چندين برابر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لطف خداست كه مالى را به انسان ارزانى داشته و بعد براى او احترام و شخصيت قائل شده و براى اين كه او را رشد و كمال بخشد و مورد آزمايش و امتحان قرار دهد از وى مى خواهد كه در راه خدا آن را بذل و بخشش كند و يا قرض دهد</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983862_730472459"/>
      <w:bookmarkStart w:id="742" w:name="_Toc267"/>
      <w:bookmarkEnd w:id="741"/>
      <w:r>
        <w:rPr>
          <w:rtl w:val="true"/>
        </w:rPr>
        <w:t>انتقاد از فداكارى نكردن در راه خدا</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لَاأَنْفُسَ‌ خَاطَرْتُمْ‌ بِهَا لِلَّذِي خَلَقَهَا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جانها را براى كسى كه آنها را آفريده به مخاطره افكنديد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باز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نفس و جانتان را نيز حاضر نيستيد در راه خدا به مخاطره بيندازيد؛ خدايى كه وجودتان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خداوند انسان را خلق كرده و سراسر وجود انسان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از جهت حدوث و پيدايش و نيز از جهت بقا و استمرار وابسته به خداوند است و خداوند مى خواهد كه انسان براى رشد و تكاملِ‌ خود و جامعه و تثبيت و تحكيم اهداف بلند انسانى، وجود و نفس خود را در راه خدا</w:t>
      </w:r>
      <w:bookmarkStart w:id="743" w:name="pg14748_134737"/>
    </w:p>
    <w:p>
      <w:pPr>
        <w:pStyle w:val="BookText"/>
        <w:rPr/>
      </w:pPr>
      <w:bookmarkEnd w:id="743"/>
      <w:r>
        <w:rPr>
          <w:rFonts w:ascii="IRNazanin" w:hAnsi="IRNazanin" w:eastAsia="IRNazanin"/>
          <w:color w:val="111111"/>
          <w:sz w:val="28"/>
          <w:sz w:val="28"/>
          <w:szCs w:val="28"/>
          <w:rtl w:val="true"/>
          <w:lang w:bidi="fa-IR"/>
        </w:rPr>
        <w:t>به خطر بيندازد و حاضر به جهاد و فداكارى در راه او شود؛ ولى انسان حاضر نمى شود و اين سعادت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اميرالمؤمنين عليه السلام با ذكر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قبح كار آنها را بيشتر نمايان مى كند، چرا كه آنها وجودشان را كه خدا داده به خاطر او به مخاطره نيفكندند؛ و هم علّت لزوم به مخاطره انداختن جان و نفس را به خاطر خدا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ما را خلق كرده و وجودمان از اوست، پس اگر از ما خواست جايى جانمان را به مخاطره بيندازيم، براى انجام وظيفۀ الهى بايد اين كار را انجام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جانها و مالهاى مؤمنان را به بهاى بهشت براى آنها از آنان خريده است؛ در راه خدا جنگ مى كنند، پس مى كشند و كشته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همه چيز انسان از خدا و وابسته به او مى باشد، هنگامى كه پاى جهاد و يا كمك در راه خدا پيش بيايد انسانها معمولاً حاضر نمى شوند جان خود را به خطر بيندازند و فداكارى كنند و يا از مالِ‌ خود در راه خدا بذل و بخشش نمايند</w:t>
      </w:r>
      <w:r>
        <w:rPr>
          <w:rFonts w:eastAsia="IRNazanin" w:cs="IRNazanin"/>
          <w:color w:val="111111"/>
          <w:sz w:val="28"/>
          <w:szCs w:val="28"/>
          <w:rtl w:val="true"/>
          <w:lang w:bidi="fa-IR"/>
        </w:rPr>
        <w:t>.</w:t>
      </w:r>
    </w:p>
    <w:p>
      <w:pPr>
        <w:pStyle w:val="Heading4"/>
        <w:numPr>
          <w:ilvl w:val="3"/>
          <w:numId w:val="1"/>
        </w:numPr>
        <w:rPr/>
      </w:pPr>
      <w:bookmarkStart w:id="744" w:name="__RefHeading___Toc983864_730472459"/>
      <w:bookmarkStart w:id="745" w:name="_Toc268"/>
      <w:bookmarkEnd w:id="744"/>
      <w:r>
        <w:rPr>
          <w:rtl w:val="true"/>
        </w:rPr>
        <w:t>بزرگ نشمردن خدا در ميان بندگانش</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تَكْرُمُونَ‌ بِاللَّهِ‌ عَلى‌ عِبَادِهِ‌، وَ لَاتُكْرِمُونَ‌ اللَّهَ‌ فِي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خداوند بر بندگان او بزرگوارى مى يابيد، و خداوند را در بين بندگانش گرامى نمى داريد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جملۀ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ثلاثى مجرّد و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يَكْرُمُ‌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جملۀ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باب افعال است</w:t>
      </w:r>
      <w:r>
        <w:rPr>
          <w:rFonts w:eastAsia="Amiri" w:cs="Amiri" w:ascii="Amiri" w:hAnsi="Amiri"/>
          <w:color w:val="111111"/>
          <w:sz w:val="28"/>
          <w:szCs w:val="28"/>
          <w:rtl w:val="true"/>
          <w:lang w:bidi="ar-SA"/>
        </w:rPr>
        <w:t>.</w:t>
      </w:r>
      <w:bookmarkStart w:id="746" w:name="pg14748_134738"/>
    </w:p>
    <w:p>
      <w:pPr>
        <w:pStyle w:val="BookText"/>
        <w:rPr/>
      </w:pPr>
      <w:bookmarkEnd w:id="746"/>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واسطۀ خداوند در جامعه داراى احترام شده ايد و ميان بندگان خدا بزرگوارى و كرامت پيدا كرده ايد، ولى خدا را در بين بندگانش بزرگ نمى شماريد و حريم او را پاس نمى داريد و حاضر نيستيد به خاطر خدا به بندگان خدا خدمت كرده و براى آنها كارى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نيستيد براى تقويت حق و تجهيز لشكر اسلام اموالتان را انفاق كنيد، و يا براى دفاع از حق به جهاد با دشمنان خدا رفته و جان خود را به خطر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كه بايد فقير و مظلوم را كمك و يارى كرد، اما شما در برابر گرسنگى مردم بى تفاوت هستيد و از مظلوم دفاع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شما به وسيلۀ دين خدا و نام خدا خود را گراميتر مى شماريد، در حالى كه بسيارى از دستورات الهى را عمل نمى كنيد و حريم خدا و فرمانهاى او را در بين مردم نگه نمى داريد</w:t>
      </w:r>
      <w:r>
        <w:rPr>
          <w:rFonts w:eastAsia="IRNazanin" w:cs="IRNazanin"/>
          <w:color w:val="111111"/>
          <w:sz w:val="28"/>
          <w:szCs w:val="28"/>
          <w:rtl w:val="true"/>
          <w:lang w:bidi="fa-IR"/>
        </w:rPr>
        <w:t>.</w:t>
      </w:r>
    </w:p>
    <w:p>
      <w:pPr>
        <w:pStyle w:val="Heading4"/>
        <w:numPr>
          <w:ilvl w:val="3"/>
          <w:numId w:val="1"/>
        </w:numPr>
        <w:rPr/>
      </w:pPr>
      <w:bookmarkStart w:id="747" w:name="__RefHeading___Toc983866_730472459"/>
      <w:bookmarkStart w:id="748" w:name="_Toc269"/>
      <w:bookmarkEnd w:id="747"/>
      <w:r>
        <w:rPr>
          <w:rtl w:val="true"/>
        </w:rPr>
        <w:t>سفارش به عبرت گرفتن</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بِنُزُولِكُمْ‌ مَنَازِلَ‌ مَنْ‌ كَانَ‌ قَبْلَكُمْ‌، وَانْقِطَاعِكُمْ‌ عَنْ‌ أَوْصَلِ‌ إِخْوَانِكُمْ‌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عبرت بگيريد به فرود آمدنتان در خانه هاى كسانى كه پيش از شما بوده اند، و به جدا شدنتان از نزديك ترين برادرانتان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فرمايش قبلى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فكر منافع خود هستيد و حاضر نيستيد از حق دفاع كنيد، براى اين كه ممكن است توهّم كنيد كه اگر از حق دفاع نموديد مقام و موقعيت خود را از دست مى دهيد، و با سكوت و بى تفاوتى آن را حفظ‍‌ مى كنيد؛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شما در موقعيت ها و شرايط‍‌ كسانى كه پيش از شما بودند قرار گرفته ايد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قبل از شما كسان ديگرى در اين شرايط‍‌ بودند و رفت و آمدهاى زيادى هم داشتند، ولى همۀ آنان از دنيا رفتند و شما به جاى آنان موقعيت و جايگاه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شما مى ميريد و كسان ديگرى جاى شما</w:t>
      </w:r>
      <w:bookmarkStart w:id="749" w:name="pg14748_134739"/>
    </w:p>
    <w:p>
      <w:pPr>
        <w:pStyle w:val="BookText"/>
        <w:rPr/>
      </w:pPr>
      <w:bookmarkEnd w:id="749"/>
      <w:r>
        <w:rPr>
          <w:rFonts w:ascii="IRNazanin" w:hAnsi="IRNazanin" w:eastAsia="IRNazanin"/>
          <w:color w:val="111111"/>
          <w:sz w:val="28"/>
          <w:sz w:val="28"/>
          <w:szCs w:val="28"/>
          <w:rtl w:val="true"/>
          <w:lang w:bidi="fa-IR"/>
        </w:rPr>
        <w:t>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تصور نكنيد كه شما هميشه در اين دنيا و با همين موقعيت و شرايط‍‌ اجتماعى باقى و برقرار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تاروپود زندگى گذشتگان به هم خورد و شما در منازل و موقعيت هاى آنان جايگزين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نوبت به شما مى رسد و شما مى رويد و ديگران به جاى شما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موقعيت هاى مالى و اجتماعى ماندنى نيست كه به خاطر حفظ‍‌ آن سكوت كرده از حق دفاع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بسيارى از برادران و دوستان خود كه با آنها نزديك بوده و پيوندهاى مستحكمى داشتيد جدا شده و منقطع گشته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و برادر و خواهر و بسيارى ديگر پيوند داشتيد و به آنها علاقه مند و با آنها مأنوس بوديد ولى از همۀ آنان جدا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اينها عبرت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روز قيامت به كسانى كه به هشدار پيامبر از عذاب قيامت توجّه نكرده و به خود ظلم كردند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تَكُونُوا أَقْسَمْتُمْ‌ مِنْ‌ قَبْلُ‌ ما لَكُمْ‌ مِنْ‌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سَكَنْتُمْ‌ فِي مَساكِنِ‌ الَّذِينَ‌ ظَلَمُوا أَنْفُسَهُمْ‌ وَ تَبَيَّنَ‌ لَكُمْ‌ كَيْفَ‌ فَعَلْنا بِهِمْ‌ وَ ضَرَبْنا لَكُمُ‌ الْأَمْثالَ‌</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نبوديد كه پيش از اين سوگند مى خورديد كه براى شما فنايى نيست‌؟ و در منازل كسانى كه بر خود ستم كرده بودند سكونت گزيديد، در حالى كه براى شما روشن شده بود كه با آنان چه كرده ايم و براى شما مَثَل ها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در خانه هاى آنها نشسته ايد، فردا هم نوبت شماست</w:t>
      </w:r>
      <w:r>
        <w:rPr>
          <w:rFonts w:eastAsia="IRNazanin" w:cs="IRNazanin"/>
          <w:color w:val="111111"/>
          <w:sz w:val="28"/>
          <w:szCs w:val="28"/>
          <w:rtl w:val="true"/>
          <w:lang w:bidi="fa-IR"/>
        </w:rPr>
        <w:t>.</w:t>
      </w:r>
    </w:p>
    <w:p>
      <w:pPr>
        <w:pStyle w:val="Heading4"/>
        <w:numPr>
          <w:ilvl w:val="3"/>
          <w:numId w:val="1"/>
        </w:numPr>
        <w:rPr/>
      </w:pPr>
      <w:bookmarkStart w:id="750" w:name="__RefHeading___Toc983868_730472459"/>
      <w:bookmarkStart w:id="751" w:name="_Toc270"/>
      <w:bookmarkEnd w:id="750"/>
      <w:r>
        <w:rPr>
          <w:rtl w:val="true"/>
        </w:rPr>
        <w:t>تفاوت اصحاب با يكديگر</w:t>
      </w:r>
      <w:bookmarkEnd w:id="75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جمعيتى كه با حضرت على عليه السلام بيعت كردند و در زير پرچم و حكومت آن حضرت زندگى مى كردند، افراد و يا گروههاى گوناگون با افكار و سليقه هاى مختلف</w:t>
      </w:r>
      <w:bookmarkStart w:id="752" w:name="pg14748_134740"/>
    </w:p>
    <w:p>
      <w:pPr>
        <w:pStyle w:val="BookText"/>
        <w:rPr/>
      </w:pPr>
      <w:bookmarkEnd w:id="752"/>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هم حضرت بعضى از آنان را مورد عتاب قرار مى دهد و بعضى ديگر را تعريف و تمجيد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هستند، بعضى از آنها وظايف خود را انجام نمى دهند و بايد آنان را مورد عتاب قرار داد و يا موعظه و نصيحت كرد؛ در مقابل كسانى هستند كه وظيفۀ خود را به خوبى انجام مى دهند؛ اين افراد را بايد تمجيد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زمان و مكان خطبه ها و سخنان حضرت را هم در نظر داشت كه در چه موقعيتى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خطبه ها و سخنان حضرت در سرزنش و عتاب ياران خود، مربوط‍‌ است به بعد از جنگ صفّين كه عده اى از مردم دچار ضعف و سستى شده و از دستورات امام پيروى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 رسد اين خطبۀ كوتاهى كه از حضرت در نكوهش يارانش خوانديم بعد از جنگ صفّين ايراد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خطبۀ بعدى را كه مى خواهيم شروع كنيم، در تعريف و تمجيد از يارانش مى باشد و آن طور كه نقل كرده اند بعد از جنگ جمل ايراد شده است؛ جنگى كه با پيروزى قاطع حضرت و يارانش به پايان رسيد؛ و طبيعى است در چنين موقعيتى حضرت از ياران خود تعريف و تمجيد كند كه با اطاعت از امام و پايدارى و مقاومت موجب شكست دشمن شدند</w:t>
      </w:r>
      <w:r>
        <w:rPr>
          <w:rFonts w:eastAsia="IRNazanin" w:cs="IRNazanin"/>
          <w:color w:val="111111"/>
          <w:sz w:val="28"/>
          <w:szCs w:val="28"/>
          <w:rtl w:val="true"/>
          <w:lang w:bidi="fa-IR"/>
        </w:rPr>
        <w:t>.</w:t>
      </w:r>
    </w:p>
    <w:p>
      <w:pPr>
        <w:pStyle w:val="Heading3"/>
        <w:numPr>
          <w:ilvl w:val="2"/>
          <w:numId w:val="1"/>
        </w:numPr>
        <w:rPr/>
      </w:pPr>
      <w:bookmarkStart w:id="753" w:name="__RefHeading___Toc983870_730472459"/>
      <w:bookmarkStart w:id="754" w:name="_Toc271"/>
      <w:bookmarkEnd w:id="753"/>
      <w:r>
        <w:rPr>
          <w:rtl w:val="true"/>
        </w:rPr>
        <w:t>«</w:t>
      </w:r>
      <w:r>
        <w:rPr>
          <w:rtl w:val="true"/>
        </w:rPr>
        <w:t xml:space="preserve">خطبۀ </w:t>
      </w:r>
      <w:r>
        <w:rPr/>
        <w:t>118</w:t>
      </w:r>
      <w:r>
        <w:rPr>
          <w:rtl w:val="true"/>
        </w:rPr>
        <w:t>»</w:t>
      </w:r>
      <w:bookmarkEnd w:id="754"/>
    </w:p>
    <w:p>
      <w:pPr>
        <w:pStyle w:val="Heading4"/>
        <w:numPr>
          <w:ilvl w:val="3"/>
          <w:numId w:val="1"/>
        </w:numPr>
        <w:rPr/>
      </w:pPr>
      <w:bookmarkStart w:id="755" w:name="__RefHeading___Toc983872_730472459"/>
      <w:bookmarkStart w:id="756" w:name="_Toc272"/>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الْأَنْصَارُ عَلَى الْحَقِّ‌، وَالْإِخْوَانُ‌ فِي الدِّينِ‌، وَالْجُنَنُ‌ يَوْمَ‌ الْبَأْسِ‌، وَالْبِطَانَةُ‌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أَضْرِبُ‌ الْمُدْبِرَ، وَ أَرْجُو طَاعَةَ‌ الْمُقْبِلِ‌؛ فَأَعِينُونِي بِمُنَاصَحَةٍ‌ خَلِيَّةٍ‌ مِنَ‌ الْغِشِّ‌، سَلِيمَةٍ‌ مِنَ‌ الرَّيْبِ‌؛ فَوَاللَّهِ‌ إِنِّي لَأَوْلَى النَّاسِ‌ بِالنَّاسِ‌</w:t>
      </w:r>
      <w:r>
        <w:rPr>
          <w:rFonts w:eastAsia="Amiri" w:cs="Amiri" w:ascii="Amiri" w:hAnsi="Amiri"/>
          <w:color w:val="111111"/>
          <w:sz w:val="28"/>
          <w:szCs w:val="28"/>
          <w:rtl w:val="true"/>
          <w:lang w:bidi="ar-SA"/>
        </w:rPr>
        <w:t>.»</w:t>
      </w:r>
      <w:bookmarkStart w:id="757" w:name="pg14748_134741"/>
    </w:p>
    <w:p>
      <w:pPr>
        <w:pStyle w:val="Heading4"/>
        <w:numPr>
          <w:ilvl w:val="3"/>
          <w:numId w:val="1"/>
        </w:numPr>
        <w:rPr/>
      </w:pPr>
      <w:bookmarkStart w:id="758" w:name="__RefHeading___Toc983874_730472459"/>
      <w:bookmarkStart w:id="759" w:name="_Toc273"/>
      <w:bookmarkEnd w:id="757"/>
      <w:bookmarkEnd w:id="758"/>
      <w:r>
        <w:rPr>
          <w:rtl w:val="true"/>
        </w:rPr>
        <w:t>زمان ايراد خطبه و منابع آن</w:t>
      </w:r>
      <w:bookmarkEnd w:id="759"/>
    </w:p>
    <w:p>
      <w:pPr>
        <w:pStyle w:val="BookText"/>
        <w:rPr/>
      </w:pPr>
      <w:r>
        <w:rPr>
          <w:rFonts w:ascii="IRNazanin" w:hAnsi="IRNazanin" w:eastAsia="IRNazanin"/>
          <w:color w:val="111111"/>
          <w:sz w:val="28"/>
          <w:sz w:val="28"/>
          <w:szCs w:val="28"/>
          <w:rtl w:val="true"/>
          <w:lang w:bidi="fa-IR"/>
        </w:rPr>
        <w:t>ابن أبى الحديد مى گويد اين خطبه پس از جنگ جمل ايراد شده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در جنگ جمل اصحاب اميرالمؤمنين عليه السلام خوب فداكارى كردند، با آن كه جنگ جمل در برابر افراد مهمى چون عايشه و طلحه و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آن زمان بين مسلمانان موقعيت ويژه و ممتازى داشت و همه او را به عنوان زن پيامبر و دختر ابوبكر و امّ‌المؤمنين 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حاضر شدند در آن شرايط‍‌ در برابر عايشه مبارزه و به طرفدارى از حضرت على عليه السلام فداكارى كنند كارشان بسيار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مدّتى پس از آن، حضرت على عليه السلام هنوز نامردى و بى وفايى بعضى اصحابِ‌ خود را مشاهده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و پس از آن بود كه اصحاب عوض شدند و بى وفايى ها و اختلافات گسترش يافت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خطبه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با تفصيل بيشترى آمده است</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ولى در اين دو منبع، نقل شده كه حضرت اين سخنان را بعد از رسيدن خبر نتيجۀ حكميّت و در جمع لشكريانى كه براى جنگ مجدّد با معاويه تجهيز شده بودند ايراد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صحّت اين نقل، معلوم مى شود كه حضرت اين سخنان را در ستايش آن عده از يارانش بيان فرموده كه به دعوت آن حضرت پاسخ داده و براى جنگ مجدّد با معاويه آماده شده بودند</w:t>
      </w:r>
      <w:r>
        <w:rPr>
          <w:rFonts w:eastAsia="IRNazanin" w:cs="IRNazanin"/>
          <w:color w:val="111111"/>
          <w:sz w:val="28"/>
          <w:szCs w:val="28"/>
          <w:rtl w:val="true"/>
          <w:lang w:bidi="fa-IR"/>
        </w:rPr>
        <w:t>.</w:t>
      </w:r>
      <w:bookmarkStart w:id="760" w:name="pg14748_134742"/>
    </w:p>
    <w:p>
      <w:pPr>
        <w:pStyle w:val="Heading4"/>
        <w:numPr>
          <w:ilvl w:val="3"/>
          <w:numId w:val="1"/>
        </w:numPr>
        <w:rPr/>
      </w:pPr>
      <w:bookmarkStart w:id="761" w:name="__RefHeading___Toc983876_730472459"/>
      <w:bookmarkStart w:id="762" w:name="_Toc274"/>
      <w:bookmarkEnd w:id="760"/>
      <w:bookmarkEnd w:id="761"/>
      <w:r>
        <w:rPr>
          <w:rtl w:val="true"/>
        </w:rPr>
        <w:t>تقدير از ياران و اصحاب</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الْأَنْصَارُ عَلَى الْحَقِّ‌، وَالْإِخْوَانُ‌ فِي الدِّينِ‌، وَالْجُنَنُ‌ يَوْمَ‌ الْبَأْسِ‌، وَالْبِطَانَةُ‌ دُونَ‌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ياوران بر حق، و برادران در دين، و سپرهاى روز جنگ و سختى، و اصحاب سرّ هستيد غير از تودۀ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شدّت و سختى است و از آنجا كه جنگ با سختى همراه است به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مى آيد و لغاتى كه از آن مشتق مى شود همۀ آنها به نوعى حكايت از پوشش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سپر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براى پوشش يا حفظ‍‌ بدن از خطر شمشير و نيزه مورد استفاده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هم براى اين كه پوشيده از درخت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ديوانه هم به لحاظ‍‌ اين كه عقلش پوشيده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چون در شكم مادر پنهان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خواص و نزديكان و اصحاب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آستر لباس كه غير ظاهر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الْأَنْصَارُ عَلَى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ياران و اعوان من در راه حق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امّ‌المؤمنين است ولى متأسفانه با طلحه و زبير همدست مى شود و در مقابل امام حق مى ايستد و جنگ به راه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در آن شرايط‍‌ با على عليه السلام همراهى كردند كارشان بسيار با ارزش و قابل تقدير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وَالْإِخْوَانُ‌ فِي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برادران دينى من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وَالْجُنَنُ‌ يَوْمَ‌ الْبَأْسِ‌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در روز شدّت و جنگ سپرهاى من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وَالْبِطَانَةُ‌ دُونَ‌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آن خواص و اصحاب سرّ من</w:t>
      </w:r>
      <w:bookmarkStart w:id="763" w:name="pg14748_134743"/>
    </w:p>
    <w:p>
      <w:pPr>
        <w:pStyle w:val="BookText"/>
        <w:rPr/>
      </w:pPr>
      <w:bookmarkEnd w:id="763"/>
      <w:r>
        <w:rPr>
          <w:rFonts w:ascii="IRNazanin" w:hAnsi="IRNazanin" w:eastAsia="IRNazanin"/>
          <w:color w:val="111111"/>
          <w:sz w:val="28"/>
          <w:sz w:val="28"/>
          <w:szCs w:val="28"/>
          <w:rtl w:val="true"/>
          <w:lang w:bidi="fa-IR"/>
        </w:rPr>
        <w:t>هستيد كه من در مسائل با شما مشورت مى كنم، در حالى كه ساير مردم اين گونه نيستند</w:t>
      </w:r>
      <w:r>
        <w:rPr>
          <w:rFonts w:eastAsia="IRNazanin" w:cs="IRNazanin"/>
          <w:color w:val="111111"/>
          <w:sz w:val="28"/>
          <w:szCs w:val="28"/>
          <w:rtl w:val="true"/>
          <w:lang w:bidi="fa-IR"/>
        </w:rPr>
        <w:t>.</w:t>
      </w:r>
    </w:p>
    <w:p>
      <w:pPr>
        <w:pStyle w:val="Heading4"/>
        <w:numPr>
          <w:ilvl w:val="3"/>
          <w:numId w:val="1"/>
        </w:numPr>
        <w:rPr/>
      </w:pPr>
      <w:bookmarkStart w:id="764" w:name="__RefHeading___Toc983878_730472459"/>
      <w:bookmarkStart w:id="765" w:name="_Toc275"/>
      <w:bookmarkEnd w:id="764"/>
      <w:r>
        <w:rPr>
          <w:rtl w:val="true"/>
        </w:rPr>
        <w:t>مقصود از خودى و غير خودى</w:t>
      </w:r>
      <w:bookmarkEnd w:id="765"/>
    </w:p>
    <w:p>
      <w:pPr>
        <w:pStyle w:val="BookText"/>
        <w:rPr/>
      </w:pPr>
      <w:r>
        <w:rPr>
          <w:rFonts w:ascii="IRNazanin" w:hAnsi="IRNazanin" w:eastAsia="IRNazanin"/>
          <w:color w:val="111111"/>
          <w:sz w:val="28"/>
          <w:sz w:val="28"/>
          <w:szCs w:val="28"/>
          <w:rtl w:val="true"/>
          <w:lang w:bidi="fa-IR"/>
        </w:rPr>
        <w:t xml:space="preserve">گاهى در بحث هايى كه مطرح مى شود بعضى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غير خودى اين باشد كه بايد آنها را از حقوق اجتماعى و يا حقوق شهروندى محروم ساخت،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حقوق اجتماعى و شهروندى همه حق دارند و از حقوق مساوى برخوردارند؛ و اينجا خودى و غير خودى و لياقت و عدم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بحث مسئوليت هاى سياسى و اجتماعى پيش آيد، نمى توان گفت كه همه حق دارند مسئوليت بپذيرند؛ براى اين كه عده اى لياقت دارند و عدۀ ديگرى لياقت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مشورت هم همين نكته مطرح است؛ نمى توان همۀ افراد را شايستۀ مشورت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كسانى كه نسبت به مسائل آگاهى دارند و مورد اعتماد هستند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در حقيقت همان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محرم اسرار ناميده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الْبِطَانَةُ‌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اين كه شما بطانه و خواص من هستيد و مردم ديگر چنين نيستند؛ به عبارت ديگر تنها شما هستيد كه مورد اعتماد من مى باشيد و من با شما مشورت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احتمال معنا چنين مى شود كه نزد همۀ مردم معلوم است كه شما از خواص و از افراد مورد مشورت من مى باشيد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احتمال دوّم خلاف ظاهر است ولى به هر حال اين احتمال هم وجود دارد كه</w:t>
      </w:r>
      <w:bookmarkStart w:id="766" w:name="pg14748_134744"/>
    </w:p>
    <w:p>
      <w:pPr>
        <w:pStyle w:val="BookText"/>
        <w:rPr/>
      </w:pPr>
      <w:bookmarkEnd w:id="766"/>
      <w:r>
        <w:rPr>
          <w:rFonts w:ascii="Amiri" w:hAnsi="Amiri" w:eastAsia="Amiri" w:cs="Amiri"/>
          <w:color w:val="111111"/>
          <w:sz w:val="28"/>
          <w:sz w:val="28"/>
          <w:szCs w:val="28"/>
          <w:rtl w:val="true"/>
          <w:lang w:bidi="ar-SA"/>
        </w:rPr>
        <w:t>حضرت بخواهند بفرمايند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مردم شما را بطانۀ من مى دانند و در بين جامعه، شما هستيد كه بطانه و از خواص من محسوب مى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احتمال هم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نباشد، بلكه به همۀ عبارتهاى پيشين مرتبط‍‌ باشد</w:t>
      </w:r>
      <w:r>
        <w:rPr>
          <w:rFonts w:eastAsia="IRNazanin" w:cs="IRNazanin"/>
          <w:color w:val="111111"/>
          <w:sz w:val="28"/>
          <w:szCs w:val="28"/>
          <w:rtl w:val="true"/>
          <w:lang w:bidi="fa-IR"/>
        </w:rPr>
        <w:t>.</w:t>
      </w:r>
    </w:p>
    <w:p>
      <w:pPr>
        <w:pStyle w:val="Heading4"/>
        <w:numPr>
          <w:ilvl w:val="3"/>
          <w:numId w:val="1"/>
        </w:numPr>
        <w:rPr/>
      </w:pPr>
      <w:bookmarkStart w:id="767" w:name="__RefHeading___Toc983880_730472459"/>
      <w:bookmarkStart w:id="768" w:name="_Toc276"/>
      <w:bookmarkEnd w:id="767"/>
      <w:r>
        <w:rPr>
          <w:rtl w:val="true"/>
        </w:rPr>
        <w:t>استمداد حضرت از ياران</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أَضْرِبُ‌ الْمُدْبِرَ، وَ أَرْجُو طَاعَةَ‌ الْمُقْبِلِ‌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شما پشت كرده را مى زنم، و به اطاعتِ‌ روى آورده اميد مى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استعانت است؛ يعنى به كمك و استعانت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كننده است؛ ولى اينجا به معناى كسى است كه به حق پشت كرده و جنگ و ستيز مى كند، نه اين كه فقط‍‌ پشت كرده و آرام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 أَضْرِبُ‌ الْمُدْبِرَ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به حق پشت كرده اند و در برابر حق جنگ و ستيز مى كنند آنها را به كمك و يارى شما از مسيرشان برگردانده و به اطاعت وادار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أَرْجُو طَاعَةَ‌ الْمُقْبِلِ‌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سبب شماست كه به اطاعت كسانى كه به طرف من رو آورده و اقبال كرده اند اميدوارم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معناى جملۀ اخير اختلاف نظر وجود دارد كه مقصود از اميدوارى به سبب شما نسبت به اقبال كنندگان چيست‌؟ به نظر مى رسد معنايش اين باشد كه وقتى شما انسانهاى با استقامت و خوب و متدينى باشيد، كسانى كه ابتدا از مخالفين بودند ديگر بازگشته به حق رو مى آورند و با ديدن شما از امام به حق اطاعت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هنگامى كه عده اى مشاهده مى كنند كه شما افراد خوب و با وفايى هستيد و اهل خيانت و دزدى نيستيد، آنان هم ياد گرفته و از امام شما اطاعت مى كنند؛ و در حقيقت شما وسيلۀ كار من هستيد</w:t>
      </w:r>
      <w:r>
        <w:rPr>
          <w:rFonts w:eastAsia="IRNazanin" w:cs="IRNazanin"/>
          <w:color w:val="111111"/>
          <w:sz w:val="28"/>
          <w:szCs w:val="28"/>
          <w:rtl w:val="true"/>
          <w:lang w:bidi="fa-IR"/>
        </w:rPr>
        <w:t>.</w:t>
      </w:r>
      <w:bookmarkStart w:id="769" w:name="pg14748_134745"/>
    </w:p>
    <w:p>
      <w:pPr>
        <w:pStyle w:val="BookText"/>
        <w:rPr/>
      </w:pPr>
      <w:bookmarkEnd w:id="769"/>
      <w:r>
        <w:rPr>
          <w:rFonts w:ascii="IRNazanin" w:hAnsi="IRNazanin" w:eastAsia="IRNazanin"/>
          <w:color w:val="111111"/>
          <w:sz w:val="28"/>
          <w:sz w:val="28"/>
          <w:szCs w:val="28"/>
          <w:rtl w:val="true"/>
          <w:lang w:bidi="fa-IR"/>
        </w:rPr>
        <w:t>البته اين احتمال هم وجود دارد كه چون يك عده از افراد نمى توانند در برابر شما ايستادگى و مقاومت كنند از حق اطاعت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 طور كه گفتيم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استعانت گرفته 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واسطۀ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حق دفاع مى كنيد و اهل خيانت و نيرنگ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روى آورندگان اميدوارم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عموماً اين طور هستند كه با ديدن اقبال و يا پشت كردن افرادى نسبت به شخصيت ها و مخصوصاً حاكمان تصميم مى گيرند كه جذب شوند يا پشت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گاهى آن شخصيت را از روى رفتار پيروانش مى شناسند و اعمال پيروان را به حساب وى مى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زَيْناً و لا تَكُونُوا علينا شَيْناً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زينتى براى ما باشيد و عيبى بر ما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مردم برخورد خوب داشته باشيد و حتى با دشمنِ‌ خود برخوردتان مناسب و عادلانه باشد به نفع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امام صادق عليه السلام چه شيعيان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پيروان امام صادق عليه السلام و اهل بيت عليهم السلام افراد پرخاشگرِ خشن يا زمختِ‌ بزن و بكوب باشند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اين است ما اصلاً دلمان نمى خواهد شيعه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ائمه عليهم السلام هم بدبين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رفتار كسانى كه محرم اسرار و از نزديكان شخصيت ها هستند در جذب و دفع ديگران نقش مهمى دارد</w:t>
      </w:r>
      <w:r>
        <w:rPr>
          <w:rFonts w:eastAsia="IRNazanin" w:cs="IRNazanin"/>
          <w:color w:val="111111"/>
          <w:sz w:val="28"/>
          <w:szCs w:val="28"/>
          <w:rtl w:val="true"/>
          <w:lang w:bidi="fa-IR"/>
        </w:rPr>
        <w:t>.</w:t>
      </w:r>
    </w:p>
    <w:p>
      <w:pPr>
        <w:pStyle w:val="Heading4"/>
        <w:numPr>
          <w:ilvl w:val="3"/>
          <w:numId w:val="1"/>
        </w:numPr>
        <w:rPr/>
      </w:pPr>
      <w:bookmarkStart w:id="770" w:name="__RefHeading___Toc983882_730472459"/>
      <w:bookmarkStart w:id="771" w:name="_Toc277"/>
      <w:bookmarkEnd w:id="770"/>
      <w:r>
        <w:rPr>
          <w:rtl w:val="true"/>
        </w:rPr>
        <w:t>انتظار نهايى امام عليه السلام از اين ياران</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فَأَعِينُونِي بِمُنَاصَحَةٍ‌ خَلِيَّةٍ‌ مِنَ‌ الْغِشِّ‌، سَلِيمَةٍ‌ مِنَ‌ الرَّيْبِ‌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با خيرخواهى خالى از فريب و خيانت، و سالم از شك و ترديد كمك كنيد</w:t>
      </w:r>
      <w:r>
        <w:rPr>
          <w:rFonts w:eastAsia="IRNazanin" w:cs="IRNazanin"/>
          <w:color w:val="111111"/>
          <w:sz w:val="28"/>
          <w:szCs w:val="28"/>
          <w:rtl w:val="true"/>
          <w:lang w:bidi="fa-IR"/>
        </w:rPr>
        <w:t>.)</w:t>
      </w:r>
      <w:bookmarkStart w:id="772" w:name="pg14748_134746"/>
    </w:p>
    <w:p>
      <w:pPr>
        <w:pStyle w:val="BookText"/>
        <w:rPr/>
      </w:pPr>
      <w:bookmarkEnd w:id="7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خيرخواهى، و دفاع از شخص در غياب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خالى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معناى صاف و پاك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فريب و خيانت است؛ غشّ‌ در معامله يعنى مثلاً فروشنده خريدار را فريب بدهد و يك كالاى بد را به عنوان كالاى خوب و عالى نشان داده و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ياران خوبى هستيد و مورد اعتماد من مى باشيد بايد مرا با خيرخواهى خالى از هر گونه خيانت و نيرنگ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اى كه سالم از شك و ترديد نسبت به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مبادا شما در لباس خيرخواهى، منافع خويش يا قوم و قبيلۀ خود را درنظر داشته باشيد، و يا اين كه نظرات و پيشنهادهايى مطرح كنيد كه خودتان باور نداشته و به آن پايبند نيستيد؛ بلكه بايد خيرخواهى شما خالصانه و از موضع حق و ايمان باشد</w:t>
      </w:r>
      <w:r>
        <w:rPr>
          <w:rFonts w:eastAsia="IRNazanin" w:cs="IRNazanin"/>
          <w:color w:val="111111"/>
          <w:sz w:val="28"/>
          <w:szCs w:val="28"/>
          <w:rtl w:val="true"/>
          <w:lang w:bidi="fa-IR"/>
        </w:rPr>
        <w:t>.</w:t>
      </w:r>
    </w:p>
    <w:p>
      <w:pPr>
        <w:pStyle w:val="Heading4"/>
        <w:numPr>
          <w:ilvl w:val="3"/>
          <w:numId w:val="1"/>
        </w:numPr>
        <w:rPr/>
      </w:pPr>
      <w:bookmarkStart w:id="773" w:name="__RefHeading___Toc983884_730472459"/>
      <w:bookmarkStart w:id="774" w:name="_Toc278"/>
      <w:bookmarkEnd w:id="773"/>
      <w:r>
        <w:rPr>
          <w:rtl w:val="true"/>
        </w:rPr>
        <w:t>سزاوارترين مردم نسبت به مردم</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إِنِّي لَأَوْلَى النَّاسِ‌ بِالنَّاسِ‌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خدا همانا من شايسته ترين مردم نسبت به مردم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شرايط‍‌ تا اندازه اى سخت مى شود و مردم را شك و ترديد فرا مى گيرد كه انسان مجبور مى شود از خودش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حضرت على عليه السلام به خداوند سوگند ياد كرده و در حقيقت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 مسلمين من هستم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يادآورى اين نكته توسط‍‌ حضرت به خاطر اين است كه بعضى افراد هنوز ممكن بود در حق بودن على عليه السلام ترديد داشته باشند و يا در اعماقِ‌ قلبِ‌ خود نسبت به ديگر مدّعيان خلافت احساس دوستى نمايند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اين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آيۀ شريفه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w:t>
      </w:r>
    </w:p>
    <w:p>
      <w:pPr>
        <w:pStyle w:val="BookText"/>
        <w:rPr/>
      </w:pPr>
      <w:r>
        <w:rPr>
          <w:rFonts w:ascii="Amiri" w:hAnsi="Amiri" w:eastAsia="Amiri" w:cs="Amiri"/>
          <w:color w:val="111111"/>
          <w:sz w:val="28"/>
          <w:sz w:val="28"/>
          <w:szCs w:val="28"/>
          <w:rtl w:val="true"/>
          <w:lang w:bidi="ar-SA"/>
        </w:rPr>
        <w:t>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خود مؤمنان به آنان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غدير خم با اين كه پيامبراكرم صلى الله عليه و آله و سلم هم مقام نبوّت و هم مقام ولايت و امامت را داشت، مقام نبوّت خود را مطرح نكرد بلكه مقام امامت و أوْلى‌ بودن خود نسبت به مردم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پيامبر صلى الله عليه و آله و سلم مى خواست مقام امامت و اولويت خود نسبت به مردم را به حضرت على عليه السلام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حضرت امير عليه السلام در اين خطبه نسبت به گروهى از ياران خود تعريف و تمجيد كرده و آنان را تشويق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امتحان خود را خوب پس دادند و از كسانى شدند كه محرم اسرار حضرت و مورد مشورت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خطبۀ قبلى كه از بعضى اصحاب گله داشت و اشكالات و نقاط‍‌ ضعف آنان را بازگو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فردى يا افرادى كار ناشايسته اى انجام مى دهند قاعده اش اين است كه حدّاقل به آنان تذكر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معروف و نهى از منكر و تذكر، وظيفۀ شخص خاصى نيست بلكه وظيفه اى همگانى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775" w:name="pg14748_134748"/>
    </w:p>
    <w:p>
      <w:pPr>
        <w:pStyle w:val="Heading2"/>
        <w:numPr>
          <w:ilvl w:val="1"/>
          <w:numId w:val="1"/>
        </w:numPr>
        <w:rPr/>
      </w:pPr>
      <w:bookmarkStart w:id="776" w:name="__RefHeading___Toc983886_730472459"/>
      <w:bookmarkStart w:id="777" w:name="_Toc279"/>
      <w:bookmarkEnd w:id="775"/>
      <w:bookmarkEnd w:id="776"/>
      <w:r>
        <w:rPr>
          <w:rtl w:val="true"/>
        </w:rPr>
        <w:t>«</w:t>
      </w:r>
      <w:r>
        <w:rPr>
          <w:rtl w:val="true"/>
        </w:rPr>
        <w:t xml:space="preserve">درس </w:t>
      </w:r>
      <w:r>
        <w:rPr/>
        <w:t>188</w:t>
      </w:r>
      <w:r>
        <w:rPr>
          <w:rtl w:val="true"/>
        </w:rPr>
        <w:t xml:space="preserve">» - </w:t>
      </w:r>
      <w:r>
        <w:rPr>
          <w:rtl w:val="true"/>
        </w:rPr>
        <w:t xml:space="preserve">خطبۀ </w:t>
      </w:r>
      <w:r>
        <w:rPr/>
        <w:t>119</w:t>
      </w:r>
      <w:bookmarkEnd w:id="777"/>
    </w:p>
    <w:p>
      <w:pPr>
        <w:pStyle w:val="Heading3"/>
        <w:numPr>
          <w:ilvl w:val="2"/>
          <w:numId w:val="1"/>
        </w:numPr>
        <w:rPr/>
      </w:pPr>
      <w:bookmarkStart w:id="778" w:name="__RefHeading___Toc983888_730472459"/>
      <w:bookmarkStart w:id="779" w:name="_Toc280"/>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منابع خطبه و زمان بيان آن</w:t>
      </w:r>
    </w:p>
    <w:p>
      <w:pPr>
        <w:pStyle w:val="BookText"/>
        <w:rPr/>
      </w:pPr>
      <w:r>
        <w:rPr>
          <w:rFonts w:ascii="IRNazanin" w:hAnsi="IRNazanin" w:eastAsia="IRNazanin"/>
          <w:color w:val="111111"/>
          <w:sz w:val="28"/>
          <w:sz w:val="28"/>
          <w:szCs w:val="28"/>
          <w:rtl w:val="true"/>
          <w:lang w:bidi="fa-IR"/>
        </w:rPr>
        <w:t>جنگ هاى پراكنده و ادارۀ امور كشور</w:t>
      </w:r>
    </w:p>
    <w:p>
      <w:pPr>
        <w:pStyle w:val="BookText"/>
        <w:rPr/>
      </w:pPr>
      <w:r>
        <w:rPr>
          <w:rFonts w:ascii="Amiri" w:hAnsi="Amiri" w:eastAsia="Amiri" w:cs="Amiri"/>
          <w:color w:val="111111"/>
          <w:sz w:val="28"/>
          <w:sz w:val="28"/>
          <w:szCs w:val="28"/>
          <w:rtl w:val="true"/>
          <w:lang w:bidi="ar-SA"/>
        </w:rPr>
        <w:t>دعوت امام عليه السلام به جهاد و سكوتِ‌ اصحاب</w:t>
      </w:r>
    </w:p>
    <w:p>
      <w:pPr>
        <w:pStyle w:val="BookText"/>
        <w:rPr/>
      </w:pPr>
      <w:r>
        <w:rPr>
          <w:rFonts w:ascii="IRNazanin" w:hAnsi="IRNazanin" w:eastAsia="IRNazanin"/>
          <w:color w:val="111111"/>
          <w:sz w:val="28"/>
          <w:sz w:val="28"/>
          <w:szCs w:val="28"/>
          <w:rtl w:val="true"/>
          <w:lang w:bidi="fa-IR"/>
        </w:rPr>
        <w:t>سرزنش امام عليه السلام و پاسخ مشروطِ‍‌ اصحاب</w:t>
      </w:r>
    </w:p>
    <w:p>
      <w:pPr>
        <w:pStyle w:val="BookText"/>
        <w:rPr/>
      </w:pPr>
      <w:r>
        <w:rPr>
          <w:rFonts w:ascii="Amiri" w:hAnsi="Amiri" w:eastAsia="Amiri" w:cs="Amiri"/>
          <w:color w:val="111111"/>
          <w:sz w:val="28"/>
          <w:sz w:val="28"/>
          <w:szCs w:val="28"/>
          <w:rtl w:val="true"/>
          <w:lang w:bidi="ar-SA"/>
        </w:rPr>
        <w:t>سرزنش و توضيح امام عليه السلام</w:t>
      </w:r>
    </w:p>
    <w:p>
      <w:pPr>
        <w:pStyle w:val="BookText"/>
        <w:rPr/>
      </w:pPr>
      <w:r>
        <w:rPr>
          <w:rFonts w:ascii="Amiri" w:hAnsi="Amiri" w:eastAsia="Amiri" w:cs="Amiri"/>
          <w:color w:val="111111"/>
          <w:sz w:val="28"/>
          <w:sz w:val="28"/>
          <w:szCs w:val="28"/>
          <w:rtl w:val="true"/>
          <w:lang w:bidi="ar-SA"/>
        </w:rPr>
        <w:t>مسئوليت هاى حاكم اسلامى و رعايت اولويت ها</w:t>
      </w:r>
    </w:p>
    <w:p>
      <w:pPr>
        <w:pStyle w:val="BookText"/>
        <w:rPr/>
      </w:pPr>
      <w:r>
        <w:rPr>
          <w:rFonts w:ascii="IRNazanin" w:hAnsi="IRNazanin" w:eastAsia="IRNazanin"/>
          <w:color w:val="111111"/>
          <w:sz w:val="28"/>
          <w:sz w:val="28"/>
          <w:szCs w:val="28"/>
          <w:rtl w:val="true"/>
          <w:lang w:bidi="fa-IR"/>
        </w:rPr>
        <w:t>جايگاه رهبر جامعه</w:t>
      </w:r>
    </w:p>
    <w:p>
      <w:pPr>
        <w:pStyle w:val="BookText"/>
        <w:rPr/>
      </w:pPr>
      <w:r>
        <w:rPr>
          <w:rFonts w:ascii="IRNazanin" w:hAnsi="IRNazanin" w:eastAsia="IRNazanin"/>
          <w:color w:val="111111"/>
          <w:sz w:val="28"/>
          <w:sz w:val="28"/>
          <w:szCs w:val="28"/>
          <w:rtl w:val="true"/>
          <w:lang w:bidi="fa-IR"/>
        </w:rPr>
        <w:t>آرزوى شهادت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عيوب بعضى از اصحاب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راهنمايى به راه روشن و پيامد پايدارى و يا لغزيدن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وَ قَدْ جَمَعَ‌ النَّاسَ‌ وَ حَضَّهُمْ‌ عَلَى الْجِهَادِ فَسَكَتُوا مَلِيّاً؛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أَمُخْرَسُونَ‌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سِرْتَ‌ سِرْنَا مَعَكَ‌؛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لَاسُدِّدْتُمْ‌ لِرُشْدٍ، وَ لَاهُدِيتُمْ‌ 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يَنْبَغِي لِي أَنْ‌ أَخْرُجَ‌؟ إِنَّمَا يَخْرُجُ‌ فِي مِثْلِ‌ هذَا رَجُلٌ‌ مِمَّنْ‌ أَرْضَاهُ‌ مِنْ‌ شُجْعَانِكُمْ‌ وَ ذَوِي بَأْسِكُمْ‌؛ وَ لَايَنْبَغِي لِي أَنْ‌ أَدَعَ‌ الْمِصْرَ وَالْجُنْدَ وَ بَيْتَ‌الْمَالِ‌ وَ جِبَايَةَ‌ الْأَرْضِ‌ وَالْقَضَاءَ بَيْنَ‌ الْمُسْلِمِينَ‌ وَالنَّظَرَ فِي حُقُوقِ‌ الْمُطَالِبِينَ‌، ثُمَّ‌ أَخْرُجَ‌ فِي كَتِيبَةٍ‌ أَتْبَعُ‌ أُخْرى‌، أَتَقَلْقَلُ‌ تَقَلْقُلَ‌ الْقِدْحِ‌ فِي الْجَفِيرِ 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أَنَا قُطْبُ‌ الرَّحى‌، تَدُورُ عَلَيَّ‌ وَ أَنَا بِمَكَانِي؛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فَارَقْتُهَا اسْتَحَارَ مَدَارُهَا وَاضْطَرَبَ‌ 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رَجَائِي الشَّهَادَةَ‌ عِنْدَ لِقَائِي الْعَدُوَّ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قَدْحُمَّ‌ لِي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رِكَابِي، ثُمَّ‌ شَخَصْتُ‌ عَنْكُمْ‌، فَلَاأَطْلُبُكُمْ‌ مَااخْتَلَفَ‌ جَنُوبٌ‌ وَ 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طَعَّانِينَ‌ عَيَّابِينَ‌، حَيَّادِينَ‌ رَوَّاغِينَ‌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لَاغَنَاءَ فِي كَثْرَةِ‌ عَدَدِكُمْ‌ مَعَ‌ قِلَّةِ‌ اجْتِمَاعِ‌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لَقَدْحَمَلْتُكُمْ‌ عَلَى الطَّرِيقِ‌ الْوَاضِحِ‌ الَّتِي لَايَهْلِكُ‌ عَلَيْهَا إِلَّا هَالِكٌ‌، مَنِ‌ اسْتَقَامَ‌ فَإِلَى الْجَنَّةِ‌، وَ مَنْ‌ زَلَّ‌ فَإِلَى النَّارِ</w:t>
      </w:r>
      <w:r>
        <w:rPr>
          <w:rFonts w:eastAsia="Amiri" w:cs="Amiri" w:ascii="Amiri" w:hAnsi="Amiri"/>
          <w:color w:val="111111"/>
          <w:sz w:val="28"/>
          <w:szCs w:val="28"/>
          <w:rtl w:val="true"/>
          <w:lang w:bidi="ar-SA"/>
        </w:rPr>
        <w:t>.»</w:t>
      </w:r>
      <w:bookmarkStart w:id="780" w:name="pg14748_134751"/>
    </w:p>
    <w:p>
      <w:pPr>
        <w:pStyle w:val="Heading3"/>
        <w:numPr>
          <w:ilvl w:val="2"/>
          <w:numId w:val="1"/>
        </w:numPr>
        <w:rPr/>
      </w:pPr>
      <w:bookmarkStart w:id="781" w:name="__RefHeading___Toc983890_730472459"/>
      <w:bookmarkStart w:id="782" w:name="_Toc281"/>
      <w:bookmarkEnd w:id="780"/>
      <w:bookmarkEnd w:id="781"/>
      <w:r>
        <w:rPr>
          <w:rtl w:val="true"/>
        </w:rPr>
        <w:t>منابع خطبه و زمان بيان آن</w:t>
      </w:r>
      <w:bookmarkEnd w:id="782"/>
    </w:p>
    <w:p>
      <w:pPr>
        <w:pStyle w:val="BookText"/>
        <w:rPr/>
      </w:pPr>
      <w:r>
        <w:rPr>
          <w:rFonts w:ascii="Amiri" w:hAnsi="Amiri" w:eastAsia="Amiri" w:cs="Amiri"/>
          <w:color w:val="111111"/>
          <w:sz w:val="28"/>
          <w:sz w:val="28"/>
          <w:szCs w:val="28"/>
          <w:rtl w:val="true"/>
          <w:lang w:bidi="ar-SA"/>
        </w:rPr>
        <w:t xml:space="preserve">اين خطبه به طور مفصّل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اين كتاب كه از منابع تاريخى دست اوّل به حساب مى آيد، و در دو جلد توسط‍‌ انجمن آثار ملى و با تعليقات ارزشمند محدّث ارموى به چاپ رسيده است، كتاب بسيار خوبى است و آقايان فضلا و طلاب از مطالعۀ آن غفلت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نقل شده كه حضرت اين سخنان را بعد از شنيدن خبر حملۀ بُسر بن ارطاة به منطقۀ حجاز، بر فراز منبر بيان فرمودند</w:t>
      </w:r>
      <w:r>
        <w:rPr>
          <w:rFonts w:eastAsia="IRNazanin" w:cs="IRNazanin"/>
          <w:color w:val="111111"/>
          <w:sz w:val="28"/>
          <w:szCs w:val="28"/>
          <w:rtl w:val="true"/>
          <w:lang w:bidi="fa-IR"/>
        </w:rPr>
        <w:t>.</w:t>
      </w:r>
    </w:p>
    <w:p>
      <w:pPr>
        <w:pStyle w:val="Heading3"/>
        <w:numPr>
          <w:ilvl w:val="2"/>
          <w:numId w:val="1"/>
        </w:numPr>
        <w:rPr/>
      </w:pPr>
      <w:bookmarkStart w:id="783" w:name="__RefHeading___Toc983892_730472459"/>
      <w:bookmarkStart w:id="784" w:name="_Toc282"/>
      <w:bookmarkEnd w:id="783"/>
      <w:r>
        <w:rPr>
          <w:rtl w:val="true"/>
        </w:rPr>
        <w:t>جنگ هاى پراكنده و ادارۀ امور كشور</w:t>
      </w:r>
      <w:bookmarkEnd w:id="78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صفّين و همچنين جنگ هاى جمل و نهروان، حضرت على عليه السلام همراه سپاهيانش حضور داشتند؛ ولى جنگ صفّين با فشارِ عده اى از لشكريانِ‌ حضرت متوقف شد و هيچ يك از طرفين پيروزى كامل نظامى به 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ابوموسى‌ اشعرى در جريان حكميّت از عمروعاص فريب خورد، معاويه تا اندازه اى پررو شد و براى خسته كردن طرفداران حضرت على عليه السلام و به ستوه آوردن آنان، افرادى را به شهرهاى زير سلطۀ اميرالمؤمنين عليه السلام مى فرستاد تا افراد بى گناه را به قتل رسانده و اموال مردم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على عليه السلام افرادى را براى مقابلۀ آنان مى فرستاد تا از هجوم دشمن جلوگيرى كرده و آنان را دفع نمايند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در اين موارد لازم نبود كه حضرت بسيج همگانى دهد و يا خود در رأس سپاهيان، مركز خلافت را رها كند و به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معاويه در اين جنگ هاى پراكنده شركت نداشت،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نقطه هجوم نمى آورد؛ بلكه گروهها و دسته هايى را</w:t>
      </w:r>
      <w:bookmarkStart w:id="785" w:name="pg14748_134752"/>
    </w:p>
    <w:p>
      <w:pPr>
        <w:pStyle w:val="BookText"/>
        <w:rPr/>
      </w:pPr>
      <w:bookmarkEnd w:id="785"/>
      <w:r>
        <w:rPr>
          <w:rFonts w:ascii="IRNazanin" w:hAnsi="IRNazanin" w:eastAsia="IRNazanin"/>
          <w:color w:val="111111"/>
          <w:sz w:val="28"/>
          <w:sz w:val="28"/>
          <w:szCs w:val="28"/>
          <w:rtl w:val="true"/>
          <w:lang w:bidi="fa-IR"/>
        </w:rPr>
        <w:t>به طور پراكنده به مناطق زير نفوذِ حكومت اميرالمؤمنين عليه السلام مى فرستاد تا به روشهاى ايذايى موجب اخلال در نظم اجتماعى و آرامش مردم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يك زمان ممكن بود به چندين شهر و منطقه نيرو بفرستد و حمله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اميرالمؤمنين عليه السلام براى مقابله با آنان بايد گروههاى آماده اى را اعزام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هنگ يا تيپ يا گروههاى كوچكتر از سپاهيان را براى دفع حملات ايذايى مهيّا كرده بود و در يك زمان گروههايى را به چند محل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خود نمى توانست با هر كدام از آن گروهها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ممكن بود معاويه از جاهاى ديگرى كه خالى از نيرو بود حمله و پيشروى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اين گونه نبردها كه امروز به جنگ پارتيزانى يا حملات ايذايى مشهور است، رهبر در مركز مى ماند؛ بنابراين حضرت در مركز حكومت جهت تصميم گيرى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هايى مانند جنگ صفّين و جمل و نهروان كه سران دشمن خود در جنگ شركت داشتند و يك سپاه در برابر سپاه ديگر بود، شخص اميرالمؤمنين در جنگ حضور داشت و تقريباً همۀ سپاهيان خود را بسيج مى كرد؛ ولى در مواردى كه معاويه مى خواست در شهرها و مناطق گوناگون ايجاد ناامنى كند و حكومت اميرالمؤمنين عليه السلام را متزلزل نمايد، ديگر لازم نبود كه حضرت نيز همراه برخى از لشكريانِ‌ خود حركت كند بلكه بايد مركز خلافت و پايگاه اصلى را حفظ‍‌ نمايد؛ و در اين خطبه، حضرت به بيان همين مطلب مى پردازند</w:t>
      </w:r>
      <w:r>
        <w:rPr>
          <w:rFonts w:eastAsia="IRNazanin" w:cs="IRNazanin"/>
          <w:color w:val="111111"/>
          <w:sz w:val="28"/>
          <w:szCs w:val="28"/>
          <w:rtl w:val="true"/>
          <w:lang w:bidi="fa-IR"/>
        </w:rPr>
        <w:t>.</w:t>
      </w:r>
    </w:p>
    <w:p>
      <w:pPr>
        <w:pStyle w:val="Heading3"/>
        <w:numPr>
          <w:ilvl w:val="2"/>
          <w:numId w:val="1"/>
        </w:numPr>
        <w:rPr/>
      </w:pPr>
      <w:bookmarkStart w:id="786" w:name="__RefHeading___Toc983894_730472459"/>
      <w:bookmarkStart w:id="787" w:name="_Toc283"/>
      <w:bookmarkEnd w:id="786"/>
      <w:r>
        <w:rPr>
          <w:rtl w:val="true"/>
        </w:rPr>
        <w:t>دعوت امام عليه السلام به جهاد و سكوتِ‌ اصحاب</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وَ قَدْ جَمَعَ‌ النَّاسَ‌ وَ حَضَّهُمْ‌ عَلَى الْجِهَادِ، فَسَكَتُوا مَلِيّاً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 در حالى كه مردم را گرد آورد و آنان را بر جهاد تشويق نمود، پس آنان زمانى طولانى خاموش مانده چيزى نگفتند</w:t>
      </w:r>
      <w:r>
        <w:rPr>
          <w:rFonts w:eastAsia="IRNazanin" w:cs="IRNazanin"/>
          <w:color w:val="111111"/>
          <w:sz w:val="28"/>
          <w:szCs w:val="28"/>
          <w:rtl w:val="true"/>
          <w:lang w:bidi="fa-IR"/>
        </w:rPr>
        <w:t>.)</w:t>
      </w:r>
      <w:bookmarkStart w:id="788" w:name="pg14748_134753"/>
    </w:p>
    <w:p>
      <w:pPr>
        <w:pStyle w:val="BookText"/>
        <w:rPr/>
      </w:pPr>
      <w:bookmarkEnd w:id="7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مدّتى از زمان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آن را مدّت زمان طولانى از روزگار معنا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الهَوِيّ‌ مِنَ‌ الدَّهْرِ و هُوَ الْحِينُ‌ الطَّويلُ‌ مِنَ‌ الزَّمانِ‌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زمانى طولانى از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مدّت زندگى يك فرد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المِلاوة و المُلاوة و المَلاوة و المَلا و المَلِيّ‌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العِيش</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در قرآن كريم يك بار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ظاهراً به معناى زمان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عموى حضرت ابراهيم عليه السلام بعد از آن كه ابراهيم او را نصيحت كرد كه دست از بت پرستى بردارد،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راغِبٌ‌ أَنْتَ‌ عَنْ‌ آلِهَتِي يا إِبْراهِيمُ‌ لَئِنْ‌ لَمْ‌ تَنْتَهِ‌ لَأَرْجُمَنَّكَ‌ وَ اهْجُرْنِي مَلِيًّا</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خدايان من روگردانى‌؟ اگر از اين كار باز نايستى، هر آينه سنگسارت مى كنم، و مدّتى طولانى از من دور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واو قلب به ياء و در ياء دوّم ادغام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مردم را گرد آورده بود و آنان را براى جهاد تشويق و ترغيب مى فرمود، ولى مردم در برابر دعوت امام واكنشى نشان ندادند و مدّتى سكوت كردند</w:t>
      </w:r>
      <w:r>
        <w:rPr>
          <w:rFonts w:eastAsia="IRNazanin" w:cs="IRNazanin"/>
          <w:color w:val="111111"/>
          <w:sz w:val="28"/>
          <w:szCs w:val="28"/>
          <w:rtl w:val="true"/>
          <w:lang w:bidi="fa-IR"/>
        </w:rPr>
        <w:t>.</w:t>
      </w:r>
    </w:p>
    <w:p>
      <w:pPr>
        <w:pStyle w:val="Heading3"/>
        <w:numPr>
          <w:ilvl w:val="2"/>
          <w:numId w:val="1"/>
        </w:numPr>
        <w:rPr/>
      </w:pPr>
      <w:bookmarkStart w:id="789" w:name="__RefHeading___Toc983896_730472459"/>
      <w:bookmarkStart w:id="790" w:name="_Toc284"/>
      <w:bookmarkEnd w:id="789"/>
      <w:r>
        <w:rPr>
          <w:rtl w:val="true"/>
        </w:rPr>
        <w:t>سرزنش امام عليه السلام و پاسخ مشروطِ‍‌ اصحاب</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w:t>
      </w:r>
      <w:r>
        <w:rPr>
          <w:rStyle w:val="FootnoteAnchor"/>
          <w:rtl w:val="true"/>
        </w:rPr>
        <w:footnoteReference w:id="239"/>
      </w:r>
      <w:r>
        <w:rPr>
          <w:rFonts w:ascii="Amiri" w:hAnsi="Amiri" w:eastAsia="Amiri" w:cs="Amiri"/>
          <w:color w:val="111111"/>
          <w:sz w:val="28"/>
          <w:sz w:val="28"/>
          <w:szCs w:val="28"/>
          <w:rtl w:val="true"/>
          <w:lang w:bidi="ar-SA"/>
        </w:rPr>
        <w:t>أَ مُخْرَسُونَ‌ أَنْتُمْ‌؟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سِرْتَ‌ سِرْنَا مَعَكَ‌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لال شده ايد؟ پس گروهى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راه افتادى ما هم با تو به راه مى افتيم</w:t>
      </w:r>
      <w:r>
        <w:rPr>
          <w:rFonts w:eastAsia="IRNazanin" w:cs="IRNazanin"/>
          <w:color w:val="111111"/>
          <w:sz w:val="28"/>
          <w:szCs w:val="28"/>
          <w:rtl w:val="true"/>
          <w:lang w:bidi="fa-IR"/>
        </w:rPr>
        <w:t>.)</w:t>
      </w:r>
      <w:bookmarkStart w:id="791" w:name="pg14748_134754"/>
    </w:p>
    <w:p>
      <w:pPr>
        <w:pStyle w:val="BookText"/>
        <w:rPr/>
      </w:pPr>
      <w:bookmarkEnd w:id="7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لال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خَرِسَ‌، يخرَس، خَرَساً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زبانش گرفت و 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حضرت سكوت طولانى مخاطبين خود را مشاهده كرد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شما لال شده ايد كه هيچ كس پاسخى نمى دهد؟ آنان از اين كه در جواب حضرت امير عليه السلام نه بگويند خجالت مى كشيدند و نيز نمى خواستند صريحاً بگويند بله، براى همين پاسخى نمى دادند؛ سپس سكوت خود را توجيه كرده و يا بهانه جويى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سپاه حركت كنيد ما هم با شما خواهيم آمد</w:t>
      </w:r>
      <w:r>
        <w:rPr>
          <w:rFonts w:eastAsia="IRNazanin" w:cs="IRNazanin"/>
          <w:color w:val="111111"/>
          <w:sz w:val="28"/>
          <w:szCs w:val="28"/>
          <w:rtl w:val="true"/>
          <w:lang w:bidi="fa-IR"/>
        </w:rPr>
        <w:t>.</w:t>
      </w:r>
    </w:p>
    <w:p>
      <w:pPr>
        <w:pStyle w:val="Heading3"/>
        <w:numPr>
          <w:ilvl w:val="2"/>
          <w:numId w:val="1"/>
        </w:numPr>
        <w:rPr/>
      </w:pPr>
      <w:bookmarkStart w:id="792" w:name="__RefHeading___Toc983898_730472459"/>
      <w:bookmarkStart w:id="793" w:name="_Toc285"/>
      <w:bookmarkEnd w:id="792"/>
      <w:r>
        <w:rPr>
          <w:rtl w:val="true"/>
        </w:rPr>
        <w:t>سرزنش و توضيح امام عليه السلام</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لَاسُدِّدْتُمْ‌ لِرُشْدٍ، وَ لَاهُدِيتُمْ‌ لِقَصْدٍ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شما چيست‌؟ نه بر راه حق توفيق يافته ايد، و نه به ميانه روى رهنمون گشته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راه معتدل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توفيق يافتن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كتابهاى لغت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لِلْقَصْدِ و الرَّشاد</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سَدِّدْنا لِلْخَير</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يعنى خدايا ما را توفيق انجام خير عنايت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شرّاح نهج البلاغه اين جمله را براى نفرين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توجّه به سكوت طولانى مخاطبينِ‌ حضرت على عليه السلام و جواب حساب نشده بعضى از آنها، حضرت از دست آنان به شدّت ناراحت و عصبانى شده و نفرين مى كند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ظاهراً جملۀ حضرت جملۀ خبريه است و انشائيه و نفرين نيست؛ چون نفرين طلب است و آن اصحابى كه چنان بوده اند براى رشد توفيق نيافته و به هدايت هم نرسيده اند، پس نفرين كردن آنها به همان امر، طلبِ‌ امرِ حاصل و امرى نامعقول</w:t>
      </w:r>
    </w:p>
    <w:p>
      <w:pPr>
        <w:pStyle w:val="BookText"/>
        <w:rPr/>
      </w:pPr>
      <w:r>
        <w:rPr>
          <w:rFonts w:ascii="IRNazanin" w:hAnsi="IRNazanin" w:eastAsia="IRNazanin"/>
          <w:color w:val="111111"/>
          <w:sz w:val="28"/>
          <w:sz w:val="28"/>
          <w:szCs w:val="28"/>
          <w:rtl w:val="true"/>
          <w:lang w:bidi="fa-IR"/>
        </w:rPr>
        <w:t>است؛ علاوه بر اين كه تمام تلاش حضرت هدايت كردن آنهاست، پس چگونه آنها را نفرين مى كند كه هدايت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نفرينى نقض غرض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خاطر شما، يعنى اين چه فكرى است در ذهن شما؟ شمايى كه نه توفيق استوارى در راه حق داريد و نه به ميانه روى هدايت شده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مِثْلِ‌ هذَا يَنْبَغِي لِي أَنْ‌ أَخْرُجَ‌؟ إِنَّمَا يَخْرُجُ‌ فِي مِثْلِ‌ هذَا رَجُلٌ‌ مِمَّنْ‌ أَرْضَاهُ‌ مِنْ‌ شُجْعَانِكُمْ‌ وَ ذَوِي بَأْسِكُمْ‌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چنين موردى براى من سزاوار است كه بيرون شوم‌؟ جز اين نيست كه در چنين موردى مردى از دلاوران و جنگ آزمودگان شما بيرون مى شود كه من او را مى پسندم و برمى گزينم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و كسر شين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اَلْجَريءُ الْمُقدِمُ‌ الشَّديدُ الْقَلبِ‌ عند الْبَأس</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يعنى كسى كه داراى جرأت، و پيش تازنده و قوى دل در هنگام سختى و جنگ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نسخه ها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Style w:val="FootnoteAnchor"/>
          <w:rtl w:val="true"/>
        </w:rPr>
        <w:footnoteReference w:id="243"/>
      </w:r>
      <w:r>
        <w:rPr>
          <w:rFonts w:ascii="Amiri" w:hAnsi="Amiri" w:eastAsia="Amiri" w:cs="Amiri"/>
          <w:color w:val="111111"/>
          <w:sz w:val="28"/>
          <w:sz w:val="28"/>
          <w:szCs w:val="28"/>
          <w:rtl w:val="true"/>
          <w:lang w:bidi="ar-SA"/>
        </w:rPr>
        <w:t xml:space="preserve">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همان معناى شجاع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عجيب و عُجاب كه به يك معنا هستند</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شجاعت و دليرى است، به جنگ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حضرت معلوم مى شود كه درگيرى و تهاجم در يك منطقۀ خاصى بوده است و يك گروه اندكى يورش آورده اند كه بايد براى مقابله با آنان يك تيپ يا هنگ را فرستاد نه همۀ سپاه و يا همۀ فرماندهان لشكر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گمان شما در چنين موردى كه دشمن به يك شهر يا منطقۀ كوچكى يورش آورده است، بايد</w:t>
      </w:r>
      <w:r>
        <w:rPr>
          <w:rFonts w:eastAsia="IRNazanin" w:cs="IRNazanin"/>
          <w:color w:val="111111"/>
          <w:sz w:val="28"/>
          <w:szCs w:val="28"/>
          <w:rtl w:val="true"/>
          <w:lang w:bidi="fa-IR"/>
        </w:rPr>
        <w:t>».</w:t>
      </w:r>
      <w:bookmarkStart w:id="794" w:name="pg14748_134756"/>
    </w:p>
    <w:p>
      <w:pPr>
        <w:pStyle w:val="BookText"/>
        <w:rPr/>
      </w:pPr>
      <w:bookmarkEnd w:id="794"/>
      <w:r>
        <w:rPr>
          <w:rFonts w:ascii="IRNazanin" w:hAnsi="IRNazanin" w:eastAsia="IRNazanin"/>
          <w:color w:val="111111"/>
          <w:sz w:val="28"/>
          <w:sz w:val="28"/>
          <w:szCs w:val="28"/>
          <w:rtl w:val="true"/>
          <w:lang w:bidi="fa-IR"/>
        </w:rPr>
        <w:t>من به عنوان امام و فرمانده سپاه از مركز حكومت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بيرون رفتن من براى دفع تهاجم دشمن در چنين شرايطى لازم نيست، بلكه بايد يكى از فرماندهان شجاع و مورد اعتماد را به همراه گروه لازم براى سركوب دشمن و دفع شرّ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 مِثْلِ‌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در چنين موردى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لِي أَنْ‌ أَخْرُجَ‌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سزاوار است كه من خودم خارج بشوم‌؟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يَخْرُجُ‌ فِي مِثْلِ‌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در چنين پيكارى بايد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مِمَّنْ‌ أَرْضَاهُ‌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مردى از آنهايى كه من او را مى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فردى كه مى دانم مناسب است براى اين 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شُجْعَانِكُمْ‌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شجاعان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ذَوِي بَأْسِكُمْ‌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آنهايى كه داراى قوّت و دليرى باشند</w:t>
      </w:r>
      <w:r>
        <w:rPr>
          <w:rFonts w:eastAsia="IRNazanin" w:cs="IRNazanin"/>
          <w:color w:val="111111"/>
          <w:sz w:val="28"/>
          <w:szCs w:val="28"/>
          <w:rtl w:val="true"/>
          <w:lang w:bidi="fa-IR"/>
        </w:rPr>
        <w:t>.</w:t>
      </w:r>
    </w:p>
    <w:p>
      <w:pPr>
        <w:pStyle w:val="Heading3"/>
        <w:numPr>
          <w:ilvl w:val="2"/>
          <w:numId w:val="1"/>
        </w:numPr>
        <w:rPr/>
      </w:pPr>
      <w:bookmarkStart w:id="795" w:name="__RefHeading___Toc983900_730472459"/>
      <w:bookmarkStart w:id="796" w:name="_Toc286"/>
      <w:bookmarkEnd w:id="795"/>
      <w:r>
        <w:rPr>
          <w:rtl w:val="true"/>
        </w:rPr>
        <w:t>مسئوليت هاى حاكم اسلامى و رعايت اولويت ها</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لَايَنْبَغِي لِي أَنْ‌ أَدَعَ‌ الْمِصْرَ</w:t>
      </w:r>
      <w:r>
        <w:rPr>
          <w:rStyle w:val="FootnoteAnchor"/>
          <w:rtl w:val="true"/>
        </w:rPr>
        <w:footnoteReference w:id="245"/>
      </w:r>
      <w:r>
        <w:rPr>
          <w:rFonts w:ascii="Amiri" w:hAnsi="Amiri" w:eastAsia="Amiri" w:cs="Amiri"/>
          <w:color w:val="111111"/>
          <w:sz w:val="28"/>
          <w:sz w:val="28"/>
          <w:szCs w:val="28"/>
          <w:rtl w:val="true"/>
          <w:lang w:bidi="ar-SA"/>
        </w:rPr>
        <w:t>والْجُنْدَ وَ بَيْتَ‌ الْمَالِ‌ وَ جِبَايَةَ‌ الْأَرْضِ‌ وَالْقَضَاءَ بَيْنَ‌ الْمُسْلِمِينَ‌ وَالنَّظَرَ فِي حُقُوقِ‌ الْمُطَالِبِينَ‌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نيست براى من اين كه شهر و لشكر و بيت المال و جمع آورى ماليات زمين و قضاوت ميان مسلمانان و نگريستن در حقوق كسانى كه خواهان حق خويش اند را رها كنم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كارهاىِ‌ مهم حكومت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جمع آورى ماليات زمين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 عموماً به دو قسم تقسيم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شامل زمين هايى مى شود كه با جنگ و زور به دست مسلمانان افتاده است، از اين زمين ها خراج گرفته مى شد؛ و از زمين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زكات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زمانها منابع مالى بيت المال همين زكات و</w:t>
      </w:r>
    </w:p>
    <w:p>
      <w:pPr>
        <w:pStyle w:val="BookText"/>
        <w:rPr/>
      </w:pPr>
      <w:r>
        <w:rPr>
          <w:rFonts w:ascii="IRNazanin" w:hAnsi="IRNazanin" w:eastAsia="IRNazanin"/>
          <w:color w:val="111111"/>
          <w:sz w:val="28"/>
          <w:sz w:val="28"/>
          <w:szCs w:val="28"/>
          <w:rtl w:val="true"/>
          <w:lang w:bidi="fa-IR"/>
        </w:rPr>
        <w:t>مالياتهاى 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و عاقلانه نيست كه من شهر يا پايتخت حكومت اسلامى را كه همان كوفه باشد رها كنم و نيز ادارۀ امور سپاه و يا لشكر و جمع آورى خراج يا زكاتِ‌ زمين ها را به طور كلّى ناديده بگيرم و دستگاه قضايى و امور قضات و قضاوت بين مسلمانان را تعطيل نمايم و رسيدگى به حقوق كسانى كه خواهان حق خود مى باشند را رها كنم و براى مبارزه با گروهى از دشمن بيرون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وظيفۀ حاكم مسلمين اين است كه در مرحلۀ اوّل، مقرّ حكومت و سپاه و بيت المال را حفظ‍‌ كرده و ماليات را جمع آورى نموده و كار دستگاه قضايى را ساماندهى نمايد و به حقوق مردمى كه حقى از آنها ضايع شده و آن را مطالبه مى كنند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نمى توانم همۀ اين وظايف را رها كرده و يا تعطيل نمايم و به يك منطقۀ دورى كه گروهى از طرف معاويه به آنجا يورش آورده اند بروم و با آنها مبارزه و جنگ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لَايَنْبَغِي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سزاوار نيست براى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أَدَعَ‌ الْمِصْرَ والْجُنْدَ وَ بَيْتَ‌ الْمَالِ‌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كه رها كنم همۀ شهر و لشكر و حفظ‍‌ بيت المال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جِبَايَةَ‌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 آورى ماليات زمين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 بَيْنَ‌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قضاوت بين مسلمانان و رسيدگى به امور قضات و دستگاه قضايى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فِي حُقُوقِ‌ الْمُطَالِبِينَ‌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رسيدگى به حقوق كسانى كه به آنان ظلم و تعدّى شده و حقوق خود را مطالبه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فِي كَتِيبَةٍ‌ أَتْبَعُ‌ أُخْرى‌، أَتَقَلْقَلُ‌ تَقَلْقُلَ‌ الْقِدْحِ‌ فِي الْجَفِيرِ الْفَارِغِ‌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يك فوجى از لشكر بيرون رفته فوجى ديگر را دنبال كنم، در حالى كه تكان بخورم چون تكان خوردن تير بى پيكان در تيردان خالى</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فوج يا دسته اى از لشكر گفته مى شود؛ و در اصطلاح امروز به آن گردان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تكان خوردن و جنبيدن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چوبۀ تير بدون پَر و پيكان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جعبۀ تير است كه به آن تركش و يا تيردان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پيشنهاد و يا حرف شما اين است كه من همۀ مسئوليت هاى خود را رها كنم و از مركز خلافت جدا شوم و با يك هنگ يا گردان از سپاه خود بيرون روم كه گروهى از طرفداران معاويه را در يك نقطۀ دورافتاده دنبال كنم؛ و چون معاويه هر روز گروهى را براى يورش به يك شهر يا روستايى مى فرستد من نيز مانند تيرهايى كه در جعبۀ تيرى كه پر نيست جابجا مى شوند، از اين شهر به آن شهر و از اين سو به آن سو در حركت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جعبۀ تيرى پر باشد تيرها به هم فشرده شده و تكان نمى خورد؛ اما اگر چند تا تير، بخصوص تير بدون پَر و پيكان در يك جعبۀ بزرگ باشد، با تكان خوردن جعبه، تيرها هم به اين طرف و آن طرف غلت خورده و جابجا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به لحاظ‍‌ اين كه از تير و تيردان استفاده مى شده، مثال زدن به آن مطابق فرهنگ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مطابقِ‌ درك مردم زمان خود سخن مى گويد و انتظار برخى اصحاب از ايشان را به آن جعبۀ تير تشبيه نموده،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 هم بايد از اين منطقه به آن منطقۀ ديگر مانند چند تير در تركش در حال جابجايى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همۀ اين مسئوليت ها را رها كنم و خارج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كَتِيبَةٍ‌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 فوجى از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 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دنبال كنم فوج و دستۀ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چون معاويه هر روز گروهى را به نقطه اى اعزام مى كند من هم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پيشنهاد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حركت باشم و از نقطه اى به نقطۀ ديگر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أَتَقَلْقَلُ‌ تَقَلْقُلَ‌ الْقِدْحِ‌</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بجنبم و جابجا بشوم مانند جنبيدن و جابجا شدن 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الْجَفِيرِ الْفَارِغِ‌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تيردانِ‌ خالى</w:t>
      </w:r>
      <w:r>
        <w:rPr>
          <w:rFonts w:eastAsia="Amiri" w:cs="Amiri" w:ascii="Amiri" w:hAnsi="Amiri"/>
          <w:color w:val="111111"/>
          <w:sz w:val="28"/>
          <w:szCs w:val="28"/>
          <w:rtl w:val="true"/>
          <w:lang w:bidi="ar-SA"/>
        </w:rPr>
        <w:t>.</w:t>
      </w:r>
      <w:bookmarkStart w:id="797" w:name="pg14748_134759"/>
    </w:p>
    <w:p>
      <w:pPr>
        <w:pStyle w:val="Heading3"/>
        <w:numPr>
          <w:ilvl w:val="2"/>
          <w:numId w:val="1"/>
        </w:numPr>
        <w:rPr/>
      </w:pPr>
      <w:bookmarkStart w:id="798" w:name="__RefHeading___Toc983902_730472459"/>
      <w:bookmarkStart w:id="799" w:name="_Toc287"/>
      <w:bookmarkEnd w:id="797"/>
      <w:bookmarkEnd w:id="798"/>
      <w:r>
        <w:rPr>
          <w:rtl w:val="true"/>
        </w:rPr>
        <w:t>جايگاه رهبر جامعه</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أَنَا قُطْبُ‌ الرَّحى‌، تَدُورُ عَلَيَّ‌ وَ أَنَا بِمَكَانِي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من محور سنگ آسيا هستم، كه آسياسنگ بر گرد من مى چرخد و من در جاى خود ثابت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ميلۀ وسط‍‌ سنگ آسيا گفته مى شود كه بر سنگ زيرين ثابت شده است و سنگ بالايى آسيا به دور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ميله نباشد سنگ بالايى بر روى سنگ زيرين نمى چرخد و در نتيجه گندمهايى كه در روى سنگ زيرين است به آرد تبديل نمى شود؛ زيرا بدون ميله كه محوريّت دارد سنگ بالايى اگر بچرخد فوراً از روى سنگ زيرين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حضرت خود را تشبيه به قطب سنگ آسيا مى كند كه كارها با محوريّت حضرت به سر و سامان مى رسد، و حضرت بايد همچون آن ميله در مركز حكومت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مانند قطب سنگ آسيا هستم؛ آسيا بر دور من مى چرخد و من در جاىِ‌ خود ثابت و استوار مى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فَارَقْتُهَا اسْتَحَارَ مَدَارُهَا وَاضْطَرَبَ‌ ثِفَالُهَا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از سنگ آسيا جدا شوم مدار آسيا سرگردان شده و سنگ زيرين آن مى جنبد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سرگشتگى و سرگردانى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پوستى كه زير سنگ آسيا پهن مى شود و نيز به سنگ زيرين آسيا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الثِّفال بالكسر الجَلد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يبسط‍‌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سُمّي الحَجَر الأسفل لذلك</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عبده نيز در توضيح لغت آورده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الثّفال كغُراب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الأسفل من الرَّحى‌؛ و ككتاب ما وقيت به الرَّحى‌ من الأرض</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ظاهر اين عبارت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 زيرين آسيا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معناى پوست ذكر شده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خوئى در منهاج البراعة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الثّفال كالكتاب و الغُراب الحَجَرُ الأسفل من الرَّحى‌</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و به ضمّ‌ ثاء هر دو در معناى سنگ زيرين آسيا به كار مى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معنا به سفره اى گفته مى شود كه در زير آسياهاى دستى و خانگى پهن مى كردند تا آردها روى آن سفره بريزد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محل دور و چرخش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نسخه ها با ضمير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ولى در نسخۀ عبده و ابن ميثم با 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ضمير به صورت مؤنث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 معنايش اين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من از سنگ آسيا جدا شوم سنگ چرخشش به هم خورده و سنگ زيرين آسيا مى جنبد؛ ولى اگر ضمير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مكان برمى گردد و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از جاى خود جدا شدم سنگ آسيا چرخشش به هم خورده و سنگ زيرين آن جنبش و نوسان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امير عليه السلام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حاكم نسبت به امورى كه در جامعه و حكومت جريان دارد مانند رابطۀ محور سنگ آسيا، به سنگ هاى بالا و زيرين آسيا است؛ و حاكم همانند محورى است كه امور به واسطۀ او سامان مى يابند و به وجود او نظم برپا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السُّوءُ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اين انديشۀ بدى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00" w:name="pg14748_134761"/>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بقاء خداوند سوگند،</w:t>
      </w:r>
      <w:r>
        <w:rPr>
          <w:rStyle w:val="FootnoteAnchor"/>
          <w:rtl w:val="true"/>
        </w:rPr>
        <w:footnoteReference w:id="249"/>
      </w:r>
      <w:r>
        <w:rPr>
          <w:rFonts w:ascii="IRNazanin" w:hAnsi="IRNazanin" w:eastAsia="IRNazanin"/>
          <w:color w:val="111111"/>
          <w:sz w:val="28"/>
          <w:sz w:val="28"/>
          <w:szCs w:val="28"/>
          <w:rtl w:val="true"/>
          <w:lang w:bidi="fa-IR"/>
        </w:rPr>
        <w:t>اين نظر و پيشنهادى كه شما مى دهيد كه من مركز حكومت و بيت المال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كنم و بروم در يك منطقۀ دور افتاده اى جنگ كنم، رأى بسيار ناپسندى است؛ و هيچ فرد عاقلى چنين كارى نمى كند كه مركز حكومت را رها كند و براى يك اقدام نظامى كوچك، خود را از مركز دور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حتى هنگامى كه خليفۀ دوّم عمر با اميرالمؤمنين عليه السلام مشورت كرد كه مركز خلافت را رها كند و به سوى ايران براى جنگ حركت كند،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نبايد حركت كنيد و مركز را رها نماييد</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بالاخره عمر به هر صورت خليفه بود و اميرالمؤمنين عليه السلام هم او را راهنمايى مى كند و مصلحت نمى داند كه از مركز دور شود</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983904_730472459"/>
      <w:bookmarkStart w:id="802" w:name="_Toc288"/>
      <w:bookmarkEnd w:id="801"/>
      <w:r>
        <w:rPr>
          <w:rtl w:val="true"/>
        </w:rPr>
        <w:t>آرزوى شهادت</w:t>
      </w:r>
      <w:r>
        <w:rPr>
          <w:rtl w:val="true"/>
        </w:rPr>
        <w:t>...</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لَوْلَا رَجَائِي الشَّهَادَةَ‌ عِنْدَ لِقَائِي الْعَدُوَّ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قَدْحُمَّ‌ لِي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رِكَابِي، ثُمَّ‌ شَخَصْتُ‌ عَنْكُمْ‌، فَلَا أَطْلُبُكُمْ‌ مَا اخْتَلَفَ‌ جَنُوبٌ‌ وَ شَمَالٌ‌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اگر نبود اميد من به شهادت هنگام ملاقاتم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كاش ملاقات با او برايم مقدّر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مركب خود را آماده كرده، سپس از شما جدا و دور مى شدم، و تا آن هنگام كه باد جَنوب و شَمال در رفت و آمد است خواستار ديدارتان نمى شدم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 حُمَّ‌ لِي 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جملۀ معترضه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حيوان سوارى مثل اسب 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لَقَرَّبْتُ‌ رِكابي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حيوان سوارى خود را آماده و مهيّا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خارج شدن، دور شدن و كوچ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رفت و آمد مى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است كه از سمت جنوب و شمال مى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فرمايش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از اين كه من حاكم و يا خليفۀ شمايم خوشحال و راضى هستم؛ بلكه همۀ اينها به عنوان وظيفه است، و من شهادت در راه خدا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صلاح نمى دانم براى جنگ با دشمن از كوفه خارج شوم به خاطر ترس از مرگ و شهادت نيست بلكه اميد دارم كه خداوند شهادت را در پيكار با دشمنانش نصيب من فرمايد؛ و اگر اين وظيفه بر دوش من سنگينى نمى كرد و اميد به شهادت نداشتم، اسب يا شتر خود را سوار مى شدم و خلافت و حكومت و كوفه را به خودتان واگذار كرده و از شما جدا مى شدم و براى هميشه يا تا هنگامى كه باد جنوب و شمال مى وزد شما را طلب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مرا نگه داشته و وادار كرده كه با شما بسازم همين اميد به شهادت در برخورد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اين فرمايشات را در حقيقت جواب سؤال مقدّر دانست كه ممكن است كسى سؤال و يا توهّم كند كه حضرت به خاطر ترس از كشته شدن حاضر به حضور در برابر دشمن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آرزوى شهادت دارم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لَارَجَائِي الشَّهَادَةَ‌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نبود اميد من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لِقَائِي الْعَدُوَّ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برخوردم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قَدْحُمَّ‌ لِي لِقَاؤُهُ‌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اى كاش براى من ملاقات با دشمن مقدّر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لَقَرَّبْتُ‌ رِكَابِي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 و يا شتر خود را نزديك مى كردم، يعنى مركوب خود را سوار مى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شَخَصْتُ‌ عَنْكُمْ‌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شما جدا مى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أَطْلُبُكُمْ‌ مَا اخْتَلَفَ‌ جَنُوبٌ‌ وَ شَمَالٌ‌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آن تا هنگامى كه باد جنوب و شمال مى وزد، يعنى تا ابد، خواهان ديدار شما نبوده و سراغ شما را نمى گرفتم</w:t>
      </w:r>
      <w:r>
        <w:rPr>
          <w:rFonts w:eastAsia="IRNazanin" w:cs="IRNazanin"/>
          <w:color w:val="111111"/>
          <w:sz w:val="28"/>
          <w:szCs w:val="28"/>
          <w:rtl w:val="true"/>
          <w:lang w:bidi="fa-IR"/>
        </w:rPr>
        <w:t>.</w:t>
      </w:r>
      <w:bookmarkStart w:id="803" w:name="pg14748_134763"/>
    </w:p>
    <w:p>
      <w:pPr>
        <w:pStyle w:val="Heading3"/>
        <w:numPr>
          <w:ilvl w:val="2"/>
          <w:numId w:val="1"/>
        </w:numPr>
        <w:rPr/>
      </w:pPr>
      <w:bookmarkStart w:id="804" w:name="__RefHeading___Toc983906_730472459"/>
      <w:bookmarkStart w:id="805" w:name="_Toc289"/>
      <w:bookmarkEnd w:id="803"/>
      <w:bookmarkEnd w:id="804"/>
      <w:r>
        <w:rPr>
          <w:rtl w:val="true"/>
        </w:rPr>
        <w:t>بيان عيوب بعضى از اصحاب</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طَعَّانِينَ‌ عَيَّابِينَ‌، حَيَّادِينَ‌ رَوَّاغِينَ‌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بسيار طعنه زن عيب جو، كناره گير از جنگ و حيله گر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كناره گيرى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بسيار حيله 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شما اهل طعنه زدن هستيد و دنبال عيب جويى مى باشيد و در هنگام كارزار و وقتى كه شرايط‍‌ مبارزه و جنگ سخت و دشوار مى گردد كناره گيرى مى كنيد و حيله باز و مكّاريد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عبارت در بعضى از نسخه هاى نهج البلاغه وجود ندارد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لَاغَنَاءَ فِي كَثْرَةِ‌ عَدَدِكُمْ‌ مَعَ‌ قِلَّةِ‌ اجْتِمَاعِ‌ قُلُوبِكُمْ‌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سودى نيست در زياد بودن تعداد شما با اندك بودن اتحاد دلهاتان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سود و بى نيازى است، كه البته اينجا به معناى سود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تصور نكنيد كه چون تعداد شما زياد است پس نتيجه و سودى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صد هزار نفر جمعيت باشند ولى دلهايشان با هم پيوند نداشته باشد،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صد نفر با هم متحد و متفق باشند بسيار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تعداد زياد شما هنگامى نتيجه دارد و سودمند است كه همراه با همدلى و اتحاد و هماهنگى باشد، و اگر دلهاى شما با هم و هماهنگ نباشد هيچ فايده اى ندارد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هيچ سودى در زياد بودن تعداد شما نيست با اندك بودن اتحاد و اجتماع دلهاى شما</w:t>
      </w:r>
      <w:r>
        <w:rPr>
          <w:rFonts w:eastAsia="IRNazanin" w:cs="IRNazanin"/>
          <w:color w:val="111111"/>
          <w:sz w:val="28"/>
          <w:szCs w:val="28"/>
          <w:rtl w:val="true"/>
          <w:lang w:bidi="fa-IR"/>
        </w:rPr>
        <w:t>.</w:t>
      </w:r>
      <w:bookmarkStart w:id="806" w:name="pg14748_134764"/>
    </w:p>
    <w:p>
      <w:pPr>
        <w:pStyle w:val="Heading3"/>
        <w:numPr>
          <w:ilvl w:val="2"/>
          <w:numId w:val="1"/>
        </w:numPr>
        <w:rPr/>
      </w:pPr>
      <w:bookmarkStart w:id="807" w:name="__RefHeading___Toc983908_730472459"/>
      <w:bookmarkStart w:id="808" w:name="_Toc290"/>
      <w:bookmarkEnd w:id="806"/>
      <w:bookmarkEnd w:id="807"/>
      <w:r>
        <w:rPr>
          <w:rtl w:val="true"/>
        </w:rPr>
        <w:t>راهنمايى به راه روشن و پيامد پايدارى و يا لغزيدن</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حَمَلْتُكُمْ‌ عَلَى الطَّرِيقِ‌ الْوَاضِحِ‌ الَّتِي لَايَهْلِكُ‌ عَلَيْهَا إِلَّا هَالِكٌ‌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من شما را واداشتم بر راه آشكارى كه بر آن هلاك نمى گردد مگر آن كه خود خواهان هلاكت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هم ضمير مذكر و هم ضمير مؤنث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تواند حكم كلمۀ مذكر و مؤنث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صفت آن باشد مذكر آمده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صفت ديگر آن است مؤنث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ضمير مؤنث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وا داشتم بر راه آشكار حق، كه بر اين راه هلاك نمى شود مگر كسى كه خود خواهان هلاكت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اسْتَقَامَ‌ فَإِلَى الْجَنَّةِ‌، وَ مَنْ‌ زَلَّ‌ فَإِلَى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پايدارى كرد پس به سوى بهشت رود، و كسى كه لغزيد پس به سوى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استقامت و پايدارى كند در اين راه آشكارى كه شما را به سوى آن هدايت كردم پس داخل بهشت شود، و اگر كسى از اين راه حق و آشكارى كه به شما نشان دادم بلغزد عاقبتش به سوى آتش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09" w:name="pg14748_134766"/>
    </w:p>
    <w:p>
      <w:pPr>
        <w:pStyle w:val="Heading2"/>
        <w:numPr>
          <w:ilvl w:val="1"/>
          <w:numId w:val="1"/>
        </w:numPr>
        <w:rPr/>
      </w:pPr>
      <w:bookmarkStart w:id="810" w:name="__RefHeading___Toc983910_730472459"/>
      <w:bookmarkStart w:id="811" w:name="_Toc291"/>
      <w:bookmarkEnd w:id="809"/>
      <w:bookmarkEnd w:id="810"/>
      <w:r>
        <w:rPr>
          <w:rtl w:val="true"/>
        </w:rPr>
        <w:t>«</w:t>
      </w:r>
      <w:r>
        <w:rPr>
          <w:rtl w:val="true"/>
        </w:rPr>
        <w:t xml:space="preserve">درس </w:t>
      </w:r>
      <w:r>
        <w:rPr/>
        <w:t>189</w:t>
      </w:r>
      <w:r>
        <w:rPr>
          <w:rtl w:val="true"/>
        </w:rPr>
        <w:t xml:space="preserve">» - </w:t>
      </w:r>
      <w:r>
        <w:rPr>
          <w:rtl w:val="true"/>
        </w:rPr>
        <w:t xml:space="preserve">خطبۀ </w:t>
      </w:r>
      <w:r>
        <w:rPr/>
        <w:t>120</w:t>
      </w:r>
      <w:r>
        <w:rPr>
          <w:rtl w:val="true"/>
        </w:rPr>
        <w:t xml:space="preserve"> (</w:t>
      </w:r>
      <w:r>
        <w:rPr>
          <w:rtl w:val="true"/>
        </w:rPr>
        <w:t>قسمت اوّل</w:t>
      </w:r>
      <w:r>
        <w:rPr>
          <w:rtl w:val="true"/>
        </w:rPr>
        <w:t>)</w:t>
      </w:r>
      <w:bookmarkEnd w:id="811"/>
    </w:p>
    <w:p>
      <w:pPr>
        <w:pStyle w:val="Heading3"/>
        <w:numPr>
          <w:ilvl w:val="2"/>
          <w:numId w:val="1"/>
        </w:numPr>
        <w:rPr/>
      </w:pPr>
      <w:bookmarkStart w:id="812" w:name="__RefHeading___Toc983912_730472459"/>
      <w:bookmarkStart w:id="813" w:name="_Toc292"/>
      <w:bookmarkEnd w:id="812"/>
      <w:r>
        <w:rPr>
          <w:rtl w:val="true"/>
        </w:rPr>
        <w:t>اشاره</w:t>
      </w:r>
      <w:bookmarkEnd w:id="813"/>
    </w:p>
    <w:p>
      <w:pPr>
        <w:pStyle w:val="BookText"/>
        <w:rPr/>
      </w:pPr>
      <w:r>
        <w:rPr>
          <w:rFonts w:ascii="Amiri" w:hAnsi="Amiri" w:eastAsia="Amiri" w:cs="Amiri"/>
          <w:color w:val="111111"/>
          <w:sz w:val="28"/>
          <w:sz w:val="28"/>
          <w:szCs w:val="28"/>
          <w:rtl w:val="true"/>
          <w:lang w:bidi="ar-SA"/>
        </w:rPr>
        <w:t>تعليم سه مطلب مهم به امام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رسالت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وعده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به همۀ كلمات</w:t>
      </w:r>
    </w:p>
    <w:p>
      <w:pPr>
        <w:pStyle w:val="BookText"/>
        <w:rPr/>
      </w:pPr>
      <w:r>
        <w:rPr>
          <w:rFonts w:ascii="Amiri" w:hAnsi="Amiri" w:eastAsia="Amiri" w:cs="Amiri"/>
          <w:color w:val="111111"/>
          <w:sz w:val="28"/>
          <w:sz w:val="28"/>
          <w:szCs w:val="28"/>
          <w:rtl w:val="true"/>
          <w:lang w:bidi="ar-SA"/>
        </w:rPr>
        <w:t>بيان ابن أبى الحديد</w:t>
      </w:r>
    </w:p>
    <w:p>
      <w:pPr>
        <w:pStyle w:val="BookText"/>
        <w:rPr/>
      </w:pPr>
      <w:r>
        <w:rPr>
          <w:rFonts w:ascii="IRNazanin" w:hAnsi="IRNazanin" w:eastAsia="IRNazanin"/>
          <w:color w:val="111111"/>
          <w:sz w:val="28"/>
          <w:sz w:val="28"/>
          <w:szCs w:val="28"/>
          <w:rtl w:val="true"/>
          <w:lang w:bidi="fa-IR"/>
        </w:rPr>
        <w:t>اهل بيت عليهم السلام خاستگاه حكمت ها و ولايت نورانى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كتاب و سنّت</w:t>
      </w:r>
    </w:p>
    <w:p>
      <w:pPr>
        <w:pStyle w:val="BookText"/>
        <w:rPr/>
      </w:pPr>
      <w:r>
        <w:rPr>
          <w:rFonts w:ascii="Amiri" w:hAnsi="Amiri" w:eastAsia="Amiri" w:cs="Amiri"/>
          <w:color w:val="111111"/>
          <w:sz w:val="28"/>
          <w:sz w:val="28"/>
          <w:szCs w:val="28"/>
          <w:rtl w:val="true"/>
          <w:lang w:bidi="ar-SA"/>
        </w:rPr>
        <w:t>وحدت شرايع دين و مقصود از آن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راه و بيان ائمه عليهم السلام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احكام اسلام</w:t>
      </w:r>
    </w:p>
    <w:p>
      <w:pPr>
        <w:pStyle w:val="BookText"/>
        <w:rPr/>
      </w:pPr>
      <w:r>
        <w:rPr>
          <w:rFonts w:ascii="Amiri" w:hAnsi="Amiri" w:eastAsia="Amiri" w:cs="Amiri"/>
          <w:color w:val="111111"/>
          <w:sz w:val="28"/>
          <w:sz w:val="28"/>
          <w:szCs w:val="28"/>
          <w:rtl w:val="true"/>
          <w:lang w:bidi="ar-SA"/>
        </w:rPr>
        <w:t>اعتدال راههاى دين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پيامدهاى پيروى و اعراض از راه حق</w:t>
      </w:r>
      <w:bookmarkStart w:id="814" w:name="pg14748_134768"/>
    </w:p>
    <w:p>
      <w:pPr>
        <w:pStyle w:val="BookText"/>
        <w:rPr/>
      </w:pPr>
      <w:bookmarkEnd w:id="8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تَبْلِيغَ‌ الرِّسَالاتِ‌، وَ إِتْمَامَ‌ الْعِدَاتِ‌، وَ تَمَامَ‌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عِنْدَنَا أَهْلَ‌ الْبَيْتِ‌ أَبْوَابُ‌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شَرَائِعَ‌ الدِّينِ‌ وَاحِدَةٌ‌، وَ سُبُلَهُ‌ قَاصِدَةٌ‌؛ مَنْ‌ أَخَذَ بِهَا لَحِقَ‌ وَ غَنِمَ‌، وَ مَنْ‌ وَقَفَ‌ عَنْهَا ضَلَّ‌ وَ نَدِمَ‌</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983914_730472459"/>
      <w:bookmarkStart w:id="816" w:name="_Toc293"/>
      <w:bookmarkEnd w:id="815"/>
      <w:r>
        <w:rPr>
          <w:rtl w:val="true"/>
        </w:rPr>
        <w:t>تعليم سه مطلب مهم به امام عليه السلام</w:t>
      </w:r>
      <w:bookmarkEnd w:id="816"/>
    </w:p>
    <w:p>
      <w:pPr>
        <w:pStyle w:val="BookText"/>
        <w:rPr/>
      </w:pPr>
      <w:r>
        <w:rPr>
          <w:rFonts w:ascii="Amiri" w:hAnsi="Amiri" w:eastAsia="Amiri" w:cs="Amiri"/>
          <w:color w:val="111111"/>
          <w:sz w:val="28"/>
          <w:sz w:val="28"/>
          <w:szCs w:val="28"/>
          <w:rtl w:val="true"/>
          <w:lang w:bidi="ar-SA"/>
        </w:rPr>
        <w:t>اين خطبه هم مثل بسيارى از خطبه هايى كه مرحوم سيّد رضى در نهج البلاغه جمع آورى كرده تقطيع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تَبْلِيغَ‌ الرِّسَالاتِ‌، وَ إِتْمَامَ‌ الْعِدَاتِ‌، وَ تَمَامَ‌ الْكَلِمَاتِ‌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 آينه رساندن پيغامها و انجام دادن وعده ها و همگى كلمات را تعليم داده شدم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وعده دادن مى باشد،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افتاده و به جاى آن در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انجام دادن و به پايان رساندن وعده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به نظر مى 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ماضى مجهول باب تفعيل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شده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اين بخش از خطبه دربارۀ فضايل اهل بيت عليهم السلام مى باشد، و هدف حضرت اين است كه به مردم بفهماند شما مردم پس از پيامبراكرم صلى الله عليه و آله و سلم نياز به اهل بيت پيامبراكرم صلى الله عليه و آله و سلم داريد، كه فردِ شاخصِ‌ آن خود اميرالمؤمنين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فرستادۀ خدا، مبلّغ احكام خدا، حاكم و امام مسلمين بود ولى هنگامى كه پيامبر رحلت فرمود مردم براى ادامۀ كارها و امورى كه آن حضرت انجام مى داد به اهل بيت او نيازمند بودند، از اين رو اميرالمؤمنين ابتدا خود و سپس ديگر اهل بيت را به عنوان اساس هدايتگرى مطرح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عُلِّمْتُ‌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تعليم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است و به جاى فاعل نشسته است، ظاهراً فاعل آن پيغمبراكرم صلى الله عليه و آله و سلم است و در اصل اين چنين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علّمني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پيغمبراكرم صلى الله عليه و آله و سلم به من تبليغ رسالات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فاعل است به خاطر مجهول شدن فعل حذف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ضمير مفعولى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ضمير فاعلى است تبديل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وجه مجهول آوردن فعل اين باشد كه حضرت امير عليه السلام مى خواهد بفرمايد من از چنين دانشى برخوردار هستم، حال چه كسى اين دانش را در اختيار من گذاشته فعلاً در صدد بيان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نكرد تا بفهماند كه اين علم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علم عادى نيست كه من خودم به دست آورده باشم، بلكه اين علم در اختيار من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سه مطلب مهم را ياد داده اند كه عبارت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رسالت ها، انجام وعده ها و همۀ كلمات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رسالت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چيزهايى كه آموزش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آنها را به مردم برسانم و تبليغ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پيامى است كه فرستادۀ خدا آن را آورده است، آنها را بايد اهل بيت عليهم السلام و در رأس آنان على عليه السلام براى مردم تبليغ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پيامبر صلى الله عليه و آله و سلم تنها تلاوت قرآن نبود بلكه تفسير و شرح قرآن نيز از جمله وظايف پيامبراكرم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قرآن را بر تو نازل كرديم تا براى مردم آنچه را كه به سويشان نازل شده است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اين وظيفۀ خود را انجام مى داد و قرآن را براى صحابه و يارانش تفسير مى كرد، ولى استعداد آنها در يادگيرى متفاوت بود و اعلم ايشان على عليه السلام بود كه پيامبراكرم صلى الله عليه و آله و سلم تمام رازهاى قرآن را در اختيار آن حضرت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قرآن براى مردم كافى است و نياز به چيز ديگرى ندارند، سخن خليفۀ دوّم بود كه ما آن را قبول نداريم؛ چون او مى خواست زير بار اهل بيت نرود، و به همين دليل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در موارد متعدد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أوشك أن أُدْعى فأجيب 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نزديك است كه از جانب خداوند فرا خوانده شوم پس دعوت حق را اجابت كنم، و همانا من دو چيز گرانبها و نفيس را در بين شما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كه اهل بيت من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عترت پيامبر صلى الله عليه و آله و سلم، مفسّر قرآن و شارح آن و مبلّغ رسالات خدا هستند؛ و خود پيامبر، اين رسالت ها را به اميرالمؤمنين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تَبْلِيغَ‌ الرِّسَالاتِ‌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تعليم شدم كه چگونه رسالت ها را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پيامبر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علم يا باب حكمتِ‌ پيامبر صلى الله عليه و آله و سلم على عليه السلام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وعده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إِتْمَامَ‌ الْعِدَاتِ‌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چيزى كه حضرت مى فرمايد تعليم داده شدم، تمام كردن وعده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إتْمَامَ‌ الْعِدَاتِ‌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عملى كردن و انجام دادن وعده 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كه مقصود از وعده هايى كه حضرت بايد آنها را انجام دهد چيست، در بين شرّاح نهج البلاغه اختلاف نظر وجود دارد؛ كه به دو نظر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وعده هايى است كه خود ما به خداوند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خداوند عهد كرديم كه فقط‍‌ بندۀ خدا و مطيع دستوراتش باشيم و از شيطان پيروى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إِلَيْكُمْ‌ يا بَنِي آدَمَ‌ أَنْ‌ لا تَعْبُدُوا الشَّيْطانَ‌</w:t>
      </w:r>
      <w:r>
        <w:rPr>
          <w:rFonts w:eastAsia="IRNazanin" w:cs="IRNazanin"/>
          <w:color w:val="111111"/>
          <w:sz w:val="28"/>
          <w:szCs w:val="28"/>
          <w:rtl w:val="true"/>
          <w:lang w:bidi="fa-IR"/>
        </w:rPr>
        <w:t>»</w:t>
      </w:r>
      <w:r>
        <w:rPr>
          <w:rStyle w:val="FootnoteAnchor"/>
          <w:rtl w:val="true"/>
        </w:rPr>
        <w:footnoteReference w:id="25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آدم آيا با شما پيمان نبستم كه شيطان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 اين كه مقصود از وعده ها، همان چيزهايى است كه بر اساس فطرت و عقلِ‌ خود به خداوند وعده داده ايم؛ كه دستورات خداوند را عمل كنيم، واجبات را انجام دهيم و دين خدا را به مردم برسانيم و آن را تبليغ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اين است كه مقصود، همان وعده هايى باشد كه اميرالمؤمنين عليه السلام به پيامبراكرم صلى الله عليه و آله و سلم داد كه مثلاً بدهكاريهاىِ‌ پيامبر را بپردازد و تبليغ دين خدا نمايد و امثال آن كه پيامبر صلى الله عليه و آله و سلم از على عليه السلام خواسته بود، حال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تعليم شدم كه چطور آن وعده ها را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به همۀ كلمات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چيزى كه حضرت على عليه السلام ياد گرفته و تعليم ديده است علم به همۀ كلمات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مقصود از تمام كلمات همۀ دستوراتى كه خداوند داده همچون واجبات و محرّمات و عقايد است كه همۀ اينها احتياج به شرح و تفسير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كلمات خداوند مى باشد؛ لذا خداوند مى فرمايد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راستى و عدل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نياز به شرح و تفسير و مشخص كردن عام و خاص و مطلق و مقيد و ناسخ و منسوخ و امثال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تفسير قرآن و آنچه بر پيغمبر وحى شده با اميرالمؤمنين و اهل بيت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تعليم داده شده ام همۀ كلمات و راز و رمز آنها را و اين كه چگونه اين كلمات را شرح و بيان كنم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817" w:name="pg14748_134773"/>
    </w:p>
    <w:p>
      <w:pPr>
        <w:pStyle w:val="Heading3"/>
        <w:numPr>
          <w:ilvl w:val="2"/>
          <w:numId w:val="1"/>
        </w:numPr>
        <w:rPr/>
      </w:pPr>
      <w:bookmarkStart w:id="818" w:name="__RefHeading___Toc983916_730472459"/>
      <w:bookmarkStart w:id="819" w:name="_Toc294"/>
      <w:bookmarkEnd w:id="817"/>
      <w:bookmarkEnd w:id="818"/>
      <w:r>
        <w:rPr>
          <w:rtl w:val="true"/>
        </w:rPr>
        <w:t>بيان ابن أبى الحديد</w:t>
      </w:r>
      <w:bookmarkEnd w:id="819"/>
    </w:p>
    <w:p>
      <w:pPr>
        <w:pStyle w:val="BookText"/>
        <w:rPr/>
      </w:pPr>
      <w:r>
        <w:rPr>
          <w:rFonts w:ascii="IRNazanin" w:hAnsi="IRNazanin" w:eastAsia="IRNazanin"/>
          <w:color w:val="111111"/>
          <w:sz w:val="28"/>
          <w:sz w:val="28"/>
          <w:szCs w:val="28"/>
          <w:rtl w:val="true"/>
          <w:lang w:bidi="fa-IR"/>
        </w:rPr>
        <w:t>در مورد شرح سخنان حضرت در اينجا، مناسب تر از همۀ شرحها بيان ابن أبى الحديد است كه آن را يادداشت كرده و براى شما آقايان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و حُسن بيان ابن أبى الحديد اين است كه هر چه را مى گويد به آيات و روايات مستند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ايشان به اين صورت شروع مى شود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فتبليغ الرّسالات، تبليغ الشّرائع بعد وفاة الرّسول صلى الله عليه و آله و سلم الى المكلَّفين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مقصود از تبليغ رسالات، رساندن قوانين و احكام اسلامى پس از وفات پيامبر به مكلّفين و مردم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 يَخْشَوْنَهُ‌ وَ لا يَخْشَوْنَ‌ أَحَداً إِلاَّ اللّهَ‌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كلام حضرت اشاره است به قول خداى تعالى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رسالت هاى خدا را تبليغ مى كنند و از خدا مى ترسند و از هيچ كس جز خدا نمى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دست مى آيد كه اگر كسى مبلّغ احكام خدا شد و پس از اميرالمؤمنين و ائمه عليهم السلام مرجع مردم شد، بايد جز خدا از هيچ كس ديگر نترسد و پيامهاى خداوند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احكام الهى ترس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الحديد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تمسّك به آيۀ فوق به يك روايت از پيامبر اشاره كرده و مى نويسد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قول النّبي صلى الله عليه و آله و سلم في قصّة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إلّاأنا و رجل منّي</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w:t>
      </w:r>
    </w:p>
    <w:p>
      <w:pPr>
        <w:pStyle w:val="BookText"/>
        <w:rPr/>
      </w:pPr>
      <w:r>
        <w:rPr>
          <w:rFonts w:ascii="IRNazanin" w:hAnsi="IRNazanin" w:eastAsia="IRNazanin"/>
          <w:color w:val="111111"/>
          <w:sz w:val="28"/>
          <w:sz w:val="28"/>
          <w:szCs w:val="28"/>
          <w:rtl w:val="true"/>
          <w:lang w:bidi="fa-IR"/>
        </w:rPr>
        <w:t>كلام حضرت على عليه السلام اشاره به سخن پيامبر صلى الله عليه و آله و سلم در داستان ابلاغ سورۀ برائت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مرا كسى نمى رساند و ادا نمى كند مگر خودم و آن كسى كه از خودم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سورۀ برائت اين است كه وقتى اين سوره نازل شد، پيامبر آن را به ابوبكر داد كه براى مشركين بخواند و او براى انجام وظيفه به سوى مشركين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برخى روايات پس از ارسال ابوبكر، جبرئيل بر پيامبر نازل شد و به پيامبر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عنك إلّاأنت أو رجل منك</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اين پيام را از جانب تو ادا نمى كند مگر خودت يا شخصى كه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و سلم على عليه السلام را به دنبال ابوبكر فرستاد تا سورۀ برائت را از ابوبكر گرفته و خود براى مشركين بخواند، و آن حضرت وظيفۀ خود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على عليه السلام سخنگو از جانب پيامبر صلى الله عليه و آله و سلم بود، كه اين امر بسيار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يؤدّي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شيعه نقل كرده است و از بيان ابن أبى الحديد معلوم مى شود كه اهل سنّت نيز آن را قبول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ابن أبى الحديد مربوط‍‌ به جملۀ اوّل مى شد؛ وى در ادامه راجع به جملۀ دوّم مى نويسد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إتمامَ‌ الْعِدات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كردن وعده ها يعنى انجام دادن وعده ها، و در اين كلام حضرت اشاره اى است به قول خداى تعالى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مؤمنين مردانى هستند كه صادقانه وفا كردند به آن عهد و پيمانى كه با خدا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كرده اند با خدا كه پيرو حق باشند و حق را به ديگران هم برسانند، و به اين وعدۀ خود عمل كردند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قول النّبي صلى الله عليه و آله و سلم في حقّه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دَيْني وَ مُنْجِز مَوْعِدي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اين كلام حضرت اشاره است به فرمايش پيامبر صلى الله عليه و آله و سلم در حق اميرالمؤمنين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پرداخت كنندۀ بدهكاريهاى من و به انجام رسانندۀ وعده هاى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پيامبراكرم صلى الله عليه و آله و سلم به افرادى وعده داده است، آن وعده ها را على عليه السلام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على عليه السلام وصىّ‌ پيامبر صلى الله عليه و آله و سلم مى باشد و كارهاى او را پس از رحلتش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از طرق شيعه نيز نقل شده است كه پيامبر خطاب به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وصيّي و وارثي و قاضي دَيْني و منجز عدتي</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وصىّ‌ و وارث من هستى و پرداخت كنندۀ دَين من و انجام دهندۀ وعده هاى من مى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مورد جملۀ سوّم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تمام كلمات، تأويل قرآن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من قرآن را شرح و تفسير مى كنم و شأن نزول و مورد آن را بيان مى نمايم و اين كه ناسخ و منسوخ آن چه آيه اى از آيات قرآن مى باشد به عهدۀ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آنچه در تبيين قرآن نياز است به على عليه السلام تعليم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أبى الحديد در ادامه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جمله اشاره به سخن خداوند متعال مى باشد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پروردگارت در جهت راستى و عدالت تمام و كامل 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شدن كلمات به اين است كه معناى آنها روشن و آشكار شود، و روشن و واضح شدن آنها به دست اميرالمؤمنين و اهل بيت عليهم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همان طور كه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20" w:name="pg14748_134776"/>
    </w:p>
    <w:p>
      <w:pPr>
        <w:pStyle w:val="BookText"/>
        <w:rPr/>
      </w:pPr>
      <w:bookmarkEnd w:id="820"/>
      <w:r>
        <w:rPr>
          <w:rFonts w:ascii="IRNazanin" w:hAnsi="IRNazanin" w:eastAsia="IRNazanin"/>
          <w:color w:val="111111"/>
          <w:sz w:val="28"/>
          <w:sz w:val="28"/>
          <w:szCs w:val="28"/>
          <w:rtl w:val="true"/>
          <w:lang w:bidi="fa-IR"/>
        </w:rPr>
        <w:t xml:space="preserve">گفته 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بلكه به دنبال قرآن عترتى هم بايد باشد، و ثقلين هر دو بايد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أبى الحديد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قول النّبي صلى الله عليه و آله و سلم في حقّه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اهْدِ قَلْبَهُ‌ وَ ثَبِّتْ‌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الكلمات اشاره به فرمايش پيامبراكرم صلى الله عليه و آله و سلم در حق اميرالمؤمنين عليه السلام مى 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على را هدايت و زبانش را بر حق پايدار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مقصود حضرت از اين سه جمله را بهتر از همۀ شارحان نهج البلاغه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مرحوم ميرزا حبيب اللّه خوئى با اشاره به بيان رسا و مستدلّ‌ وى در شرح اين عبارت، خطاب به او و در حقيقت در انتقاد از 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در بيان فضل اميرالمؤمنين عليه السلام از قرآن و فرمايشات پيامبراكرم صلى الله عليه و آله و سلم مايه مى گذارى، پس چرا به دنبال ديگران مى باشى و از آنها پيروى مى كنى‌؟</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خلاصه حضرت با اين فرمايش مى خواهد به مردم بفهماند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ادامۀ راه پيامبر صلى الله عليه و آله و سلم و تبليغ رسالت او و شرح و تفسيرِ قرآن و كلمات خداوند، پس از رحلت رسول گرامى، من محور هستم و شما مردم نيازمند على عليه السلام و اهل بيت عليهم السلام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اعتبار اين كه على عليه السلام يكى از عترت و اهل بيت است در ادامه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جايگاه اهل بيت مى پردازد</w:t>
      </w:r>
      <w:r>
        <w:rPr>
          <w:rFonts w:eastAsia="IRNazanin" w:cs="IRNazanin"/>
          <w:color w:val="111111"/>
          <w:sz w:val="28"/>
          <w:szCs w:val="28"/>
          <w:rtl w:val="true"/>
          <w:lang w:bidi="fa-IR"/>
        </w:rPr>
        <w:t>.</w:t>
      </w:r>
    </w:p>
    <w:p>
      <w:pPr>
        <w:pStyle w:val="Heading3"/>
        <w:numPr>
          <w:ilvl w:val="2"/>
          <w:numId w:val="1"/>
        </w:numPr>
        <w:rPr/>
      </w:pPr>
      <w:bookmarkStart w:id="821" w:name="__RefHeading___Toc983918_730472459"/>
      <w:bookmarkStart w:id="822" w:name="_Toc295"/>
      <w:bookmarkEnd w:id="821"/>
      <w:r>
        <w:rPr>
          <w:rtl w:val="true"/>
        </w:rPr>
        <w:t>اهل بيت عليهم السلام خاستگاه حكمت ها و ولايت نورانى</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عِنْدَنَا أَهْلَ‌ الْبَيْتِ‌ أَبْوَابُ‌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درهاى حكمت ها و روشنايى فرمانروايى نزد ما اهل بيت است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گذارى</w:t>
      </w:r>
      <w:bookmarkStart w:id="823" w:name="pg14748_134777"/>
    </w:p>
    <w:p>
      <w:pPr>
        <w:pStyle w:val="BookText"/>
        <w:rPr/>
      </w:pPr>
      <w:bookmarkEnd w:id="823"/>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خوئى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بيشتر نسخه ها 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شده ولى در برخى نسخه ها به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حُكم الهى و يا حكومت و داورى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اختصاص و يا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أَمْدَحُ‌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درهاى حكمت يا حكم الهى نزد ما اهل بيت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در يك نقل از پيامبر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الحِكْمَةِ‌ وَ عَليٌّ‌ بابُها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خانۀ حكمت هستم و على عليه السلام دروازۀ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اختصاص به على عليه السلام ندارد بلكه ديگر ائمه عليهم السلام نيز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ثَقَلين نيز عترت و اهل بيت را به طور كلّى در كنار قرآن و كتاب خدا ذكر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عِتْرَتي أَهْل بَيْتي</w:t>
      </w:r>
      <w:r>
        <w:rPr>
          <w:rFonts w:eastAsia="IRNazanin" w:cs="IRNazanin"/>
          <w:color w:val="111111"/>
          <w:sz w:val="28"/>
          <w:szCs w:val="28"/>
          <w:rtl w:val="true"/>
          <w:lang w:bidi="fa-IR"/>
        </w:rPr>
        <w:t>».</w:t>
      </w:r>
    </w:p>
    <w:p>
      <w:pPr>
        <w:pStyle w:val="Heading3"/>
        <w:numPr>
          <w:ilvl w:val="2"/>
          <w:numId w:val="1"/>
        </w:numPr>
        <w:rPr/>
      </w:pPr>
      <w:bookmarkStart w:id="824" w:name="__RefHeading___Toc983920_730472459"/>
      <w:bookmarkStart w:id="825" w:name="_Toc296"/>
      <w:bookmarkEnd w:id="824"/>
      <w:r>
        <w:rPr>
          <w:rtl w:val="true"/>
        </w:rPr>
        <w:t>«</w:t>
      </w:r>
      <w:r>
        <w:rPr>
          <w:rtl w:val="true"/>
        </w:rPr>
        <w:t>أمر</w:t>
      </w:r>
      <w:r>
        <w:rPr>
          <w:rtl w:val="true"/>
        </w:rPr>
        <w:t xml:space="preserve">» </w:t>
      </w:r>
      <w:r>
        <w:rPr>
          <w:rtl w:val="true"/>
        </w:rPr>
        <w:t>در اصطلاح كتاب و سنّت</w:t>
      </w:r>
      <w:bookmarkEnd w:id="825"/>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ضِيَاءُ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روشنى امر نيز نزد ما اهل بيت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عرض كرديم كه در اصطلاح كتاب و سنّت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جزئى و موردى نيست بلكه مراد نوعاً فرمانروايى و همان رهبرى امور كلّىِ‌ اجتماعى و ادارۀ شئون مسلمين است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نمونه حضرت امير عليه السلام در خطبۀ شقشقيه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 مَرَقَتْ‌ أُخْرى‌، وَ قَسَطَ‍‌ آخَرُونَ‌</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بيعت را قبول و به</w:t>
      </w:r>
      <w:bookmarkStart w:id="826" w:name="pg14748_134778"/>
    </w:p>
    <w:p>
      <w:pPr>
        <w:pStyle w:val="BookText"/>
        <w:rPr/>
      </w:pPr>
      <w:bookmarkEnd w:id="826"/>
      <w:r>
        <w:rPr>
          <w:rFonts w:ascii="IRNazanin" w:hAnsi="IRNazanin" w:eastAsia="IRNazanin"/>
          <w:color w:val="111111"/>
          <w:sz w:val="28"/>
          <w:sz w:val="28"/>
          <w:szCs w:val="28"/>
          <w:rtl w:val="true"/>
          <w:lang w:bidi="fa-IR"/>
        </w:rPr>
        <w:t>فرمانروايى برخاستم جمعى بيعت مرا شكستند، و گروهى از اطاعت خارج شده و جلو زدند، و بعضى ديگر ظلم و ستم پيشه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ديگرى نيز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أَحَقَ‌ النَّاسِ‌ بِهذَا الْأَمْرِ أَقْوَاهُمْ‌ عَلَيْهِ‌، وَ أَعْلَمُهُمْ‌ بِأَمْرِ اللَّهِ‌ فيهِ‌</w:t>
      </w:r>
      <w:r>
        <w:rPr>
          <w:rFonts w:eastAsia="IRNazanin" w:cs="IRNazanin"/>
          <w:color w:val="111111"/>
          <w:sz w:val="28"/>
          <w:szCs w:val="28"/>
          <w:rtl w:val="true"/>
          <w:lang w:bidi="fa-IR"/>
        </w:rPr>
        <w:t>»</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همانا سزاوارترين شخص نسبت به فرمانروايى، تواناترين مردم است بر آن و داناترين آنان است نسبت به امر خداوند در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نمونۀ ديگر اين كه امام حسن عليه السلام پس از شهادت امام على عليه السلام خطاب به معاويه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وَلّانِي الْمُسْلِمُونَ‌ الأَمْرَ بَعْدَه</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فرمانروايى را پس از پدرم به من واگذار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معناى آيۀ شريفه اين نيست كه اگر مثلاً خواستيم ناهار بخوريم با همديگر مشورت كنيم، معنايش اين است كه در امور كلّى سياسى و اجتماعى، بايد مسلمانان مورد مشورت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اينجا كه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فرمانروايى و حاكميتِ‌ روشن و نورانى كه مطابق با حق و حقيقت و عدالت باشد نزد ما اهل بيت است</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983922_730472459"/>
      <w:bookmarkStart w:id="828" w:name="_Toc297"/>
      <w:bookmarkEnd w:id="827"/>
      <w:r>
        <w:rPr>
          <w:rtl w:val="true"/>
        </w:rPr>
        <w:t>وحدت شرايع دين و مقصود از آن</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شَرَائِعَ‌ الدِّينِ‌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همانا آبشخورهاى دين يكى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معناى آبشخور و راه ورود براى برداشتن آب</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آب برداشتن از يك رودخانۀ بزرگ از هر جاى آن نمى توان وارد شد، معمولاً جاهاى خاصى را مشخص كرده اند كه راه ورود به رودخانه از آنجاست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به لحاظ‍‌ اين كه از همان راه نيز برمى گردند و راه صدور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ورود براى آب برداشتن و صدور و بازگشت از آن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الشريعة و المشرعة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على شاطئ البحر أو في البحر يهيأ لشرب الدواب</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 و مشرعة به محلى مى گويند كه در ساحل دريا يا در دريا براى آب خوردن چهارپايان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ادامۀ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الشّريعة والشّرائع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شرع اللّه للعباد من أمر الدين، و أمرهم التمسّك به من الصّلاة والصّوم والحجّ‌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احكام الهى مثل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آنها را براى مردم تشريع كرده نيز شريعت مى گويند؛ گويا دين به رودخانۀ بزرگى تشبيه شده است و احكام شرعى همانند آبشخورهايى هستند كه با آنها مى توان به دين خدا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مقصود از يكى بودنِ‌ شرايعِ‌ دين چيست دو احتمال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راه و بيان ائمه عليهم السلام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اين كه چون حضرت دربارۀ اهل بيت سخن مى گفت، مى خواهد در ادامۀ فرمايش خود تذكر دهد كه شما تصور نكنيد بين سخنان ائمه عليهم السلام تفاوت و تهافت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همان چيزى را كه حضرت على عليه السلام مى گويد امام حسن عسگرى عليه السلام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احتمال، به مناسبت حكم و موضوع،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ائمه راهى هستند كه مى توان دين را از آنان گرفت، و همان طور كه شريعه وسيله اى براى آب برداشتن است ائمه نيز وسيلۀ كسب علوم و معارف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در حقيقت تشبيه شده است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كسى كه دين از او گرفته مى شود تشبيه به شريعه شده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دين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نحو تعريض و يا در حقيقت انتقاد نسبت به كسانى است كه پس از اميرالمؤمنين عليه السلام معتقد شدند كه هر فقيه هر چه را كه فتوا دهد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پيش از قرن چهارم هجرى زياد و متعدد بودند و اكثر آنان قائل به تصويب بودند و گمان مى كردند كه هر كسى هر فتوايى بدهد مطابق با واقع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هجرى فقهاى اربعه يا مذاهب اربعه رسميت يافت؛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حنفى، مالكى، شافعى و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اهل سنّت به تصويب معتقد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فقها كه فتوايى صادر كند حكم واقعى خداوند است و حكم خداوند، بر اساس اختلاف فتاوا و نظرات، متفاوت و چه بسا متضاد مى شود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اين نظريه كه در مباحث كلامى امروزى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پلوراليزم معرفتى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نظريۀ نادرستى است؛ زيرا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پلوراليزم معرفتى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حقيقت با تكثّر معرفت ها متكثّر مى شود، لازمۀ آن اين است كه موضوع واحدى از جهت واحد داراى احكام گوناگون باشد؛ و از آن رو كه حكم زاييدۀ موضوع و به منزلۀ معلول و موضوع به منزلۀ علّت آن است و علّت واحد از جهت واحد نمى تواند معلولهاى متعدد داشته باشد، موضوع واحد از جهت واحد نيز نمى تواند احكام متفاوت و متعددى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عالَم ثبوت و واقع</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عالَم اثبات و دليل نيز اين نظريۀ نادرستى است؛ زيرا ثبوت حكمى براى يك موضوع بالمطابقة يا بالالتزام دليل بر نفى حكم ديگر براى آن موضوع است،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لازمۀ حقانيت تمامى فتاوا نسبت به يك موضوع، تناقض ادلّه در مقام اثبات حكم و دلالت بر حكم شرعى و به تعبيرى ديگر تناقض گويى شارع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نظريۀ تصويب ثبوتاً و اثباتاً درست نيست و از اين رو حق واقعى به عقيدۀ ما شيعيان و بسيارى از اهل سنّت يكى بيش نيست و ما مخطئه هستيم و معتقديم كه مجتهد با همۀ تلاشى كه مى كند و زحمتى كه متحمل مى شود باز هم ممكن است اشتباه كند و اگر اشتباه كرد گناه ندارد بلكه تنها اجر او كمتر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در كتب شيعه و بسيارى از اهل سنّت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لِلمُصيبِ‌ أَجْرانِ‌ وَ لِلْمُخْطِئِ‌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مجتهدى كه تلاش مى كند و حكم خدا را درست به دست مى آورد دو پاداش دارد؛ ولى مجتهدى كه زحمت كشيده است و اتفاقاً به واقع نرسيده، يك اجر و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واقعى به نظر ما يكى بيشتر نيست كه يا مجتهد به آن حق واقعى مى رسد و يا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حق نائل شود دو پاداش، و در صورتى كه به حق نائل نشود يك پاداش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دين همه اش واحد و يكى مى باشد و بيان و سخن همۀ ائمه عليهم السلام يكى است و اختلافى با يكديگر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احكام اسلام</w:t>
      </w:r>
    </w:p>
    <w:p>
      <w:pPr>
        <w:pStyle w:val="BookText"/>
        <w:rPr/>
      </w:pPr>
      <w:r>
        <w:rPr>
          <w:rFonts w:ascii="IRNazanin" w:hAnsi="IRNazanin" w:eastAsia="IRNazanin"/>
          <w:color w:val="111111"/>
          <w:sz w:val="28"/>
          <w:sz w:val="28"/>
          <w:szCs w:val="28"/>
          <w:rtl w:val="true"/>
          <w:lang w:bidi="fa-IR"/>
        </w:rPr>
        <w:t xml:space="preserve">احتمال دوّم دربارۀ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بودن شرايع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واجبات و احكام تشريع شده است همه هماهنگ و به هم پيوسته هستند و يك هدف را دنبال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جهاد و زكات و ديگر اجزاى دين، همه هماهنگ و به هم پيوسته مى باشند و اختلاف و افتراقى در آن وجود ندارد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توجيه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حضرت، بر اساس احتمال دوّم، تا اندازه اى مشكل مى شود و زياد مناسب به نظر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احتمال اوّل بهتر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حكم اوّل و آخر ائمه عليهم السلام يكى است و همۀ آنان در مسير حق با</w:t>
      </w:r>
      <w:bookmarkStart w:id="829" w:name="pg14748_134782"/>
    </w:p>
    <w:p>
      <w:pPr>
        <w:pStyle w:val="BookText"/>
        <w:rPr/>
      </w:pPr>
      <w:bookmarkEnd w:id="829"/>
      <w:r>
        <w:rPr>
          <w:rFonts w:ascii="IRNazanin" w:hAnsi="IRNazanin" w:eastAsia="IRNazanin"/>
          <w:color w:val="111111"/>
          <w:sz w:val="28"/>
          <w:sz w:val="28"/>
          <w:szCs w:val="28"/>
          <w:rtl w:val="true"/>
          <w:lang w:bidi="fa-IR"/>
        </w:rPr>
        <w:t>يكديگر اختلافى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غير از دو احتمال فوق احتمال ديگرى هم وجود دارد كه هماهنگى و يكى بودن اديانِ‌ پيامبران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بگوييم همۀ پيامبران يك هدف داشته و دارند و يك چيز مى گويند و به يك راه 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مجيد هم به اين مطلب كه شريعت پيامبران يكى است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لَكُمْ‌ مِنَ‌ الدِّينِ‌ ما وَصّى بِهِ‌ نُوحاً وَ الَّذِي أَوْحَيْنا إِلَيْكَ‌ وَ ما وَصَّيْنا بِهِ‌ إِبْراهِيمَ‌ وَ مُوسى‌ وَ عِيسى‌ أَنْ‌ أَقِيمُوا الدِّينَ‌ وَ لا تَتَفَرَّقُوا فِيهِ‌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شما مقرّر كرد از دين آنچه را كه به نوح سفارش كرده بود و نيز آنچه را به تو وحى كرده ايم و آنچه دربارۀ آن ابراهيم و موسى و عيسى را سفارش كرديم، كه دين خدا را به پا داريد و در آن اختلاف نيندازيد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 بودنِ‌ احتمال اخير به اين لحاظ‍‌ است كه حضرت در جملۀ قبل در مورد اهل بيت عليهم السلام سخن گفتند و در نتيجه بعيد است كه مسير سخن را بدون هيچ مقدمه اى به اديان و پيامبران سوق دهند</w:t>
      </w:r>
      <w:r>
        <w:rPr>
          <w:rFonts w:eastAsia="IRNazanin" w:cs="IRNazanin"/>
          <w:color w:val="111111"/>
          <w:sz w:val="28"/>
          <w:szCs w:val="28"/>
          <w:rtl w:val="true"/>
          <w:lang w:bidi="fa-IR"/>
        </w:rPr>
        <w:t>.</w:t>
      </w:r>
    </w:p>
    <w:p>
      <w:pPr>
        <w:pStyle w:val="Heading3"/>
        <w:numPr>
          <w:ilvl w:val="2"/>
          <w:numId w:val="1"/>
        </w:numPr>
        <w:rPr/>
      </w:pPr>
      <w:bookmarkStart w:id="830" w:name="__RefHeading___Toc983924_730472459"/>
      <w:bookmarkStart w:id="831" w:name="_Toc298"/>
      <w:bookmarkEnd w:id="830"/>
      <w:r>
        <w:rPr>
          <w:rtl w:val="true"/>
        </w:rPr>
        <w:t>اعتدال راههاى دين</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سُبُلَهُ‌ قَاصِدَةٌ‌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راههاى آن معتدل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اعتدال و ميانه روى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راه مى باشد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فرمايش را اگر بر ائمه و پيامبران منطبق كنيم بهتر و مناسبتر است از اين كه آن را بر ابواب و اجزاى مختلف دين انطباق دهيم</w:t>
      </w:r>
      <w:r>
        <w:rPr>
          <w:rFonts w:eastAsia="IRNazanin" w:cs="IRNazanin"/>
          <w:color w:val="111111"/>
          <w:sz w:val="28"/>
          <w:szCs w:val="28"/>
          <w:rtl w:val="true"/>
          <w:lang w:bidi="fa-IR"/>
        </w:rPr>
        <w:t>.</w:t>
      </w:r>
      <w:bookmarkStart w:id="832" w:name="pg14748_134783"/>
    </w:p>
    <w:p>
      <w:pPr>
        <w:pStyle w:val="BookText"/>
        <w:rPr/>
      </w:pPr>
      <w:bookmarkEnd w:id="832"/>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دين همه معتدل است و به راست و چپ انحراف ندارد؛ و به تعبير ديگر افراط‍‌ و تفريط‍‌ در دين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جاى ديگرى از نهج البلاغه در مورد همين موضوع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ألْيَمينُ‌ وَ الشِّمالُ‌ مَضَلَّةٌ‌، وَ الطَّريقُ‌ الْوُسْطى‌ هِيَ‌ الْجادَّةُ‌</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 گمراهى است و راه ميانه همان جاده است</w:t>
      </w:r>
      <w:r>
        <w:rPr>
          <w:rFonts w:eastAsia="IRNazanin" w:cs="IRNazanin"/>
          <w:color w:val="111111"/>
          <w:sz w:val="28"/>
          <w:szCs w:val="28"/>
          <w:rtl w:val="true"/>
          <w:lang w:bidi="fa-IR"/>
        </w:rPr>
        <w:t>.»</w:t>
      </w:r>
    </w:p>
    <w:p>
      <w:pPr>
        <w:pStyle w:val="Heading3"/>
        <w:numPr>
          <w:ilvl w:val="2"/>
          <w:numId w:val="1"/>
        </w:numPr>
        <w:rPr/>
      </w:pPr>
      <w:bookmarkStart w:id="833" w:name="__RefHeading___Toc983926_730472459"/>
      <w:bookmarkStart w:id="834" w:name="_Toc299"/>
      <w:bookmarkEnd w:id="833"/>
      <w:r>
        <w:rPr>
          <w:rtl w:val="true"/>
        </w:rPr>
        <w:t>پيامدهاى پيروى و اعراض از راه حق</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بِهَا لَحِقَ‌ وَ غَنِمَ‌، وَ مَنْ‌ وَقَفَ‌ عَنْهَا ضَلَّ‌ وَ نَدِمَ‌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آن راهها را پيش گرفت به مقصد رسيد و بهره مند شد، و هر كه از آنها باز ايستاد گمراه و پشيمان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عبارت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دين يكى است و راههاى آن نيز معتدل است و انحرافى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توضيح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اين راهها پيروى نموده و به دستورات دين عمل نمايد به حق مى رسد و بهره مند شده و سود مى برد، و كسى كه از شرايع و دستورات آنها اعراض كند و از راههاى الهى رو بگرداند گمراه است و پشيمان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باز ايستد از راههاى دين، يعنى در آن راه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اعراض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وَ 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 است و پشيمان مى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35" w:name="pg14748_134784"/>
    </w:p>
    <w:p>
      <w:pPr>
        <w:pStyle w:val="Heading2"/>
        <w:numPr>
          <w:ilvl w:val="1"/>
          <w:numId w:val="1"/>
        </w:numPr>
        <w:rPr/>
      </w:pPr>
      <w:bookmarkStart w:id="836" w:name="__RefHeading___Toc983928_730472459"/>
      <w:bookmarkStart w:id="837" w:name="_Toc300"/>
      <w:bookmarkEnd w:id="835"/>
      <w:bookmarkEnd w:id="836"/>
      <w:r>
        <w:rPr>
          <w:rtl w:val="true"/>
        </w:rPr>
        <w:t>«</w:t>
      </w:r>
      <w:r>
        <w:rPr>
          <w:rtl w:val="true"/>
        </w:rPr>
        <w:t xml:space="preserve">درس </w:t>
      </w:r>
      <w:r>
        <w:rPr/>
        <w:t>190</w:t>
      </w:r>
      <w:r>
        <w:rPr>
          <w:rtl w:val="true"/>
        </w:rPr>
        <w:t xml:space="preserve">» - </w:t>
      </w:r>
      <w:r>
        <w:rPr>
          <w:rtl w:val="true"/>
        </w:rPr>
        <w:t xml:space="preserve">خطبۀ </w:t>
      </w:r>
      <w:r>
        <w:rPr/>
        <w:t>120</w:t>
      </w:r>
      <w:r>
        <w:rPr>
          <w:rtl w:val="true"/>
        </w:rPr>
        <w:t xml:space="preserve"> (</w:t>
      </w:r>
      <w:r>
        <w:rPr>
          <w:rtl w:val="true"/>
        </w:rPr>
        <w:t>قسمت دوّم</w:t>
      </w:r>
      <w:r>
        <w:rPr>
          <w:rtl w:val="true"/>
        </w:rPr>
        <w:t>)</w:t>
      </w:r>
      <w:bookmarkEnd w:id="837"/>
    </w:p>
    <w:p>
      <w:pPr>
        <w:pStyle w:val="Heading3"/>
        <w:numPr>
          <w:ilvl w:val="2"/>
          <w:numId w:val="1"/>
        </w:numPr>
        <w:rPr/>
      </w:pPr>
      <w:bookmarkStart w:id="838" w:name="__RefHeading___Toc983930_730472459"/>
      <w:bookmarkStart w:id="839" w:name="_Toc301"/>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گسترۀ كارهاى آخرتى بهرۀ كارهاى دنيا</w:t>
      </w:r>
    </w:p>
    <w:p>
      <w:pPr>
        <w:pStyle w:val="BookText"/>
        <w:rPr/>
      </w:pPr>
      <w:r>
        <w:rPr>
          <w:rFonts w:ascii="Amiri" w:hAnsi="Amiri" w:eastAsia="Amiri" w:cs="Amiri"/>
          <w:color w:val="111111"/>
          <w:sz w:val="28"/>
          <w:sz w:val="28"/>
          <w:szCs w:val="28"/>
          <w:rtl w:val="true"/>
          <w:lang w:bidi="ar-SA"/>
        </w:rPr>
        <w:t>قيامت، سراى ظهور نهانها</w:t>
      </w:r>
    </w:p>
    <w:p>
      <w:pPr>
        <w:pStyle w:val="BookText"/>
        <w:rPr/>
      </w:pPr>
      <w:r>
        <w:rPr>
          <w:rFonts w:ascii="Amiri" w:hAnsi="Amiri" w:eastAsia="Amiri" w:cs="Amiri"/>
          <w:color w:val="111111"/>
          <w:sz w:val="28"/>
          <w:sz w:val="28"/>
          <w:szCs w:val="28"/>
          <w:rtl w:val="true"/>
          <w:lang w:bidi="ar-SA"/>
        </w:rPr>
        <w:t>زيان تأخير در كارهاى خير</w:t>
      </w:r>
    </w:p>
    <w:p>
      <w:pPr>
        <w:pStyle w:val="BookText"/>
        <w:rPr/>
      </w:pPr>
      <w:r>
        <w:rPr>
          <w:rFonts w:ascii="Amiri" w:hAnsi="Amiri" w:eastAsia="Amiri" w:cs="Amiri"/>
          <w:color w:val="111111"/>
          <w:sz w:val="28"/>
          <w:sz w:val="28"/>
          <w:szCs w:val="28"/>
          <w:rtl w:val="true"/>
          <w:lang w:bidi="ar-SA"/>
        </w:rPr>
        <w:t>معناى عقل و انديشۀ آينده و نداشتن سود</w:t>
      </w:r>
    </w:p>
    <w:p>
      <w:pPr>
        <w:pStyle w:val="BookText"/>
        <w:rPr/>
      </w:pPr>
      <w:r>
        <w:rPr>
          <w:rFonts w:ascii="Amiri" w:hAnsi="Amiri" w:eastAsia="Amiri" w:cs="Amiri"/>
          <w:color w:val="111111"/>
          <w:sz w:val="28"/>
          <w:sz w:val="28"/>
          <w:szCs w:val="28"/>
          <w:rtl w:val="true"/>
          <w:lang w:bidi="ar-SA"/>
        </w:rPr>
        <w:t>توصيفى از آتش دوزخ</w:t>
      </w:r>
    </w:p>
    <w:p>
      <w:pPr>
        <w:pStyle w:val="BookText"/>
        <w:rPr/>
      </w:pPr>
      <w:r>
        <w:rPr>
          <w:rFonts w:ascii="Amiri" w:hAnsi="Amiri" w:eastAsia="Amiri" w:cs="Amiri"/>
          <w:color w:val="111111"/>
          <w:sz w:val="28"/>
          <w:sz w:val="28"/>
          <w:szCs w:val="28"/>
          <w:rtl w:val="true"/>
          <w:lang w:bidi="ar-SA"/>
        </w:rPr>
        <w:t>اهميت توجّه به احتمال خطر در امور مهم</w:t>
      </w:r>
    </w:p>
    <w:p>
      <w:pPr>
        <w:pStyle w:val="BookText"/>
        <w:rPr/>
      </w:pPr>
      <w:r>
        <w:rPr>
          <w:rFonts w:ascii="Amiri" w:hAnsi="Amiri" w:eastAsia="Amiri" w:cs="Amiri"/>
          <w:color w:val="111111"/>
          <w:sz w:val="28"/>
          <w:sz w:val="28"/>
          <w:szCs w:val="28"/>
          <w:rtl w:val="true"/>
          <w:lang w:bidi="ar-SA"/>
        </w:rPr>
        <w:t>بقاى نام نيك بهتر از بقاى مال</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مدارك خطبه</w:t>
      </w:r>
    </w:p>
    <w:p>
      <w:pPr>
        <w:pStyle w:val="BookText"/>
        <w:rPr/>
      </w:pPr>
      <w:r>
        <w:rPr>
          <w:rFonts w:ascii="IRNazanin" w:hAnsi="IRNazanin" w:eastAsia="IRNazanin"/>
          <w:color w:val="111111"/>
          <w:sz w:val="28"/>
          <w:sz w:val="28"/>
          <w:szCs w:val="28"/>
          <w:rtl w:val="true"/>
          <w:lang w:bidi="fa-IR"/>
        </w:rPr>
        <w:t>پيشنهاد حكميّت در جنگ صفّين</w:t>
      </w:r>
    </w:p>
    <w:p>
      <w:pPr>
        <w:pStyle w:val="BookText"/>
        <w:rPr/>
      </w:pPr>
      <w:r>
        <w:rPr>
          <w:rFonts w:ascii="Amiri" w:hAnsi="Amiri" w:eastAsia="Amiri" w:cs="Amiri"/>
          <w:color w:val="111111"/>
          <w:sz w:val="28"/>
          <w:sz w:val="28"/>
          <w:szCs w:val="28"/>
          <w:rtl w:val="true"/>
          <w:lang w:bidi="ar-SA"/>
        </w:rPr>
        <w:t>تحميل حكميّت و حَكَم بر على عليه السلام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حكميّت و پيدايش خوارج</w:t>
      </w:r>
      <w:bookmarkStart w:id="840" w:name="pg14748_134786"/>
    </w:p>
    <w:p>
      <w:pPr>
        <w:pStyle w:val="Heading3"/>
        <w:numPr>
          <w:ilvl w:val="2"/>
          <w:numId w:val="1"/>
        </w:numPr>
        <w:rPr/>
      </w:pPr>
      <w:bookmarkStart w:id="841" w:name="__RefHeading___Toc983932_730472459"/>
      <w:bookmarkStart w:id="842" w:name="_Toc302"/>
      <w:bookmarkEnd w:id="840"/>
      <w:bookmarkEnd w:id="841"/>
      <w:r>
        <w:rPr>
          <w:rtl w:val="true"/>
        </w:rPr>
        <w:t>«</w:t>
      </w:r>
      <w:r>
        <w:rPr>
          <w:rtl w:val="true"/>
        </w:rPr>
        <w:t xml:space="preserve">خطبۀ </w:t>
      </w:r>
      <w:r>
        <w:rPr/>
        <w:t>120</w:t>
      </w:r>
      <w:r>
        <w:rPr>
          <w:rtl w:val="true"/>
        </w:rPr>
        <w:t xml:space="preserve"> - </w:t>
      </w:r>
      <w:r>
        <w:rPr>
          <w:rtl w:val="true"/>
        </w:rPr>
        <w:t>قسمت دوّم</w:t>
      </w:r>
      <w:r>
        <w:rPr>
          <w:rtl w:val="true"/>
        </w:rPr>
        <w:t>»</w:t>
      </w:r>
      <w:bookmarkEnd w:id="842"/>
    </w:p>
    <w:p>
      <w:pPr>
        <w:pStyle w:val="Heading4"/>
        <w:numPr>
          <w:ilvl w:val="3"/>
          <w:numId w:val="1"/>
        </w:numPr>
        <w:rPr/>
      </w:pPr>
      <w:bookmarkStart w:id="843" w:name="__RefHeading___Toc983934_730472459"/>
      <w:bookmarkStart w:id="844" w:name="_Toc303"/>
      <w:bookmarkEnd w:id="843"/>
      <w:r>
        <w:rPr>
          <w:rtl w:val="true"/>
        </w:rPr>
        <w:t>اشاره</w:t>
      </w:r>
      <w:bookmarkEnd w:id="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لِيَوْمٍ‌ تُذْخَرُ لَهُ‌ الذَّخَائِرُ، وَ تُبْلى‌ فِيهِ‌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لَايَنْفَعُهُ‌ حَاضِرُ لُبِّهِ‌ فَعَازِبُهُ‌ عَنْهُ‌ أَعْجَزُ، وَ غَائِبُهُ‌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نَاراً حَرُّهَا شَدِيدٌ، وَ قَعْرُهَا بَعِيدٌ، وَ حِلْيَتُهَا حَدِيدٌ، وَ شَرَابُهَا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اللِّسَانَ‌ الصَّالِحَ‌ يَجْعَلُهُ‌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لِلْمَرْءِ فِي النَّاسِ‌، خَيْرٌ لَهُ‌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يُورِثُهُ‌ مَنْ‌ لَايَحْمَدُهُ‌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 اين خطبه دربارۀ فضايل اهل بيت عليهم السلام و ويژگى هاى آنان و از جمله خود حضرت على عليه السلام بود و حضرت به طور خلاصه فرمودند كه پس از رحلت پيامبراكرم صلى الله عليه و آله و سلم شما مردم براى تبليغ رسالت و شرح كتاب و سنّت نيازمند به اهل بيت عليهم السلام هستيد و راه حق يكى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فرازِ امروز، با توجّه به بيانات پيشين به نصيحت مردم مى پردازد</w:t>
      </w:r>
      <w:r>
        <w:rPr>
          <w:rFonts w:eastAsia="IRNazanin" w:cs="IRNazanin"/>
          <w:color w:val="111111"/>
          <w:sz w:val="28"/>
          <w:szCs w:val="28"/>
          <w:rtl w:val="true"/>
          <w:lang w:bidi="fa-IR"/>
        </w:rPr>
        <w:t>.</w:t>
      </w:r>
    </w:p>
    <w:p>
      <w:pPr>
        <w:pStyle w:val="Heading4"/>
        <w:numPr>
          <w:ilvl w:val="3"/>
          <w:numId w:val="1"/>
        </w:numPr>
        <w:rPr/>
      </w:pPr>
      <w:bookmarkStart w:id="845" w:name="__RefHeading___Toc983936_730472459"/>
      <w:bookmarkStart w:id="846" w:name="_Toc304"/>
      <w:bookmarkEnd w:id="845"/>
      <w:r>
        <w:rPr>
          <w:rtl w:val="true"/>
        </w:rPr>
        <w:t>گسترۀ كارهاى آخرتى بهرۀ كارهاى دنيا</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لِيَوْمٍ‌ تُذْخَرُ لَهُ‌ الذَّخَائِرُ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روزى كه اندوخته ها براى آن اندوخته مى شود عمل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منظور تشويق مردم به انجام كارهاى شايسته چنين مى فرمايد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براى روزى كار كنيد كه كارها و آنچه اندوخته مى شود براى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انسان در آن روز به ذخيره هاى خود نيازمند و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و اعتقادات صحيح و اخلاقِ‌ خوب، ذخيرۀ آخرت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مال و ثروت و مقام دنيا و امثال آنها با از دنيا رفتن انسان از دست مى رود، و آنچه براى او باقى مى ماند همان اعتقادات و روحيات و اعمال است؛ اگر خوب و شايسته باشد در آخرت به كار او مى آيد، و اگر بد و ناشايسته باشد موجب گرفتارى او در آخرت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نكته نيز لازم است كه انسان مال، مقام و خانۀ خود در اين دنيا را نمى تواند به آخرت ببرد؛ ولى كارهايى كه براى خدا بوده و جنبۀ عبادى داشته، ذخيرۀ آخرت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كارى كه انسان مى كند نيّت و قصد او تنها دنيا و انگيزه هاى مادّى خودش باشد، براى آخرت او سود و نتيجه اى ندارد؛ ولى اگر كارهاى خود را براى خداوند انجام دهد، براى او سودمند و به نفع آخرت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هم منحصر به نماز و روزه نيست، بلكه ممكن است تحصيل مال نيز براى رضاى خدا و داراى جنبۀ عبادى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امام باقر عليه السلام در يك روز گرم تابستان مشغول كشاورزى بود و كار خود را عبادت مى دانست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قرآن كريم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هم وزن ذرّه اى عمل خير انجام دهد آن را مى بيند؛ و هر كس هموزن ذرّه اى عمل ناشايست انجام دهد آن را مى بيند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قارون هم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بهره ات را از دنيا فراموش 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47" w:name="pg14748_134788"/>
    </w:p>
    <w:p>
      <w:pPr>
        <w:pStyle w:val="BookText"/>
        <w:rPr/>
      </w:pPr>
      <w:bookmarkEnd w:id="847"/>
      <w:r>
        <w:rPr>
          <w:rFonts w:ascii="IRNazanin" w:hAnsi="IRNazanin" w:eastAsia="IRNazanin"/>
          <w:color w:val="111111"/>
          <w:sz w:val="28"/>
          <w:sz w:val="28"/>
          <w:szCs w:val="28"/>
          <w:rtl w:val="true"/>
          <w:lang w:bidi="fa-IR"/>
        </w:rPr>
        <w:t>بهرۀ انسان از دنيا آن چيزهايى نيست كه آن را مى خورد و از بين مى برد؛ بلكه نصيب و بهرۀ انسان از دنيا همان چيزهايى است كه براى آخرت خود پيش مى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كه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خيرى پيشاپيش براى خويش بفرستيد آن را نزد خداوند خواهيد يافت</w:t>
      </w:r>
      <w:r>
        <w:rPr>
          <w:rFonts w:eastAsia="IRNazanin" w:cs="IRNazanin"/>
          <w:color w:val="111111"/>
          <w:sz w:val="28"/>
          <w:szCs w:val="28"/>
          <w:rtl w:val="true"/>
          <w:lang w:bidi="fa-IR"/>
        </w:rPr>
        <w:t>.»</w:t>
      </w:r>
    </w:p>
    <w:p>
      <w:pPr>
        <w:pStyle w:val="Heading4"/>
        <w:numPr>
          <w:ilvl w:val="3"/>
          <w:numId w:val="1"/>
        </w:numPr>
        <w:rPr/>
      </w:pPr>
      <w:bookmarkStart w:id="848" w:name="__RefHeading___Toc983938_730472459"/>
      <w:bookmarkStart w:id="849" w:name="_Toc305"/>
      <w:bookmarkEnd w:id="848"/>
      <w:r>
        <w:rPr>
          <w:rtl w:val="true"/>
        </w:rPr>
        <w:t>قيامت، سراى ظهور نهانها</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تُبْلى‌ فِيهِ‌ السَّرَائِرُ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نهانها در آن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احتمال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مقصود روحيات انسان است؛ چون بيشتر آنها در اين دنيا پوشيده است و در قيامت همۀ آنها آشكار و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انسان گاهى چيزى را در دل و انديشۀ خود انكار مى كند ولى در آخرت آنچه در اعماق باطن و ضمير انسان وجود دارد آشكار خواهد شد و جاى پنهان كارى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اين كه مراد از سرائر و باطن ها كه در روز قيامت آشكار مى شود همۀ اعمال و عباداتِ‌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خمس و زكاتى كه شما انجام مى دهيد و يا اموالى كه در راه خدا مى پردازيد در روز قيامت همۀ آنها آشكار خواهد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بعضى روايات اين نكته استفاده مى شود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روز قيامت آشكار مى شود همۀ اعمال انسان و از جمله اعمال عبادى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همۀ اين اعمال در دنيا آشكار نيست و در قيامت ظاهر مى شود</w:t>
      </w:r>
      <w:r>
        <w:rPr>
          <w:rFonts w:eastAsia="Amiri" w:cs="Amiri" w:ascii="Amiri" w:hAnsi="Amiri"/>
          <w:color w:val="111111"/>
          <w:sz w:val="28"/>
          <w:szCs w:val="28"/>
          <w:rtl w:val="true"/>
          <w:lang w:bidi="ar-SA"/>
        </w:rPr>
        <w:t>.</w:t>
      </w:r>
      <w:r>
        <w:rPr>
          <w:rStyle w:val="FootnoteAnchor"/>
          <w:rtl w:val="true"/>
        </w:rPr>
        <w:footnoteReference w:id="283"/>
      </w:r>
      <w:bookmarkStart w:id="850" w:name="pg14748_134789"/>
    </w:p>
    <w:p>
      <w:pPr>
        <w:pStyle w:val="Heading4"/>
        <w:numPr>
          <w:ilvl w:val="3"/>
          <w:numId w:val="1"/>
        </w:numPr>
        <w:rPr/>
      </w:pPr>
      <w:bookmarkStart w:id="851" w:name="__RefHeading___Toc983940_730472459"/>
      <w:bookmarkStart w:id="852" w:name="_Toc306"/>
      <w:bookmarkEnd w:id="850"/>
      <w:bookmarkEnd w:id="851"/>
      <w:r>
        <w:rPr>
          <w:rtl w:val="true"/>
        </w:rPr>
        <w:t>زيان تأخير در كارهاى خير</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لَايَنْفَعُهُ‌ حَاضِرُ لُبِّهِ‌ فَعَازِبُهُ‌ عَنْهُ‌ أَعْجَزُ، وَ غَائِبُهُ‌ أَعْوَزُ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انديشۀ كنونى اش او را سود نرساند پس انديشۀ نيامده و پنهانش از آن ناكار آمدتر، و انديشۀ آينده اش نايابتر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مغز هر چيزى مى گويند؛ و لبّ‌ انسان همان انديشه و عقل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غايب و دور، در مقابل حاضر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مفقودتر يا نايابتر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فكر و انديشۀ خود را به موقع به كار نيندازد و از آن استفاده نكند، بداند كه انديشۀ آيندۀ او نسبت به آنچه در گذشته از دست داده است سود و نتيجه اى براى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دربارۀ انجام هر كار خيرى سخن به ميان آمد، بايد آن را انجام داد و زمان فكر كردن آن همان هنگامى است كه آن كار خير مطرح و يا پيشنهاد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شما حكم كرد كه اين كار خوبى است آن را انجام بده، و اگر آن را به تأخير انداختيد و به صبر موكول كرديد وقت انجام آن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كار يك زمان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 و انديشۀ كنونى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سخنان به اين معنا نيست كه بدون تأمل و مشورت كارى را انجام دهيد</w:t>
      </w:r>
      <w:r>
        <w:rPr>
          <w:rFonts w:eastAsia="IRNazanin" w:cs="IRNazanin"/>
          <w:color w:val="111111"/>
          <w:sz w:val="28"/>
          <w:szCs w:val="28"/>
          <w:rtl w:val="true"/>
          <w:lang w:bidi="fa-IR"/>
        </w:rPr>
        <w:t>.</w:t>
      </w:r>
    </w:p>
    <w:p>
      <w:pPr>
        <w:pStyle w:val="Heading4"/>
        <w:numPr>
          <w:ilvl w:val="3"/>
          <w:numId w:val="1"/>
        </w:numPr>
        <w:rPr/>
      </w:pPr>
      <w:bookmarkStart w:id="853" w:name="__RefHeading___Toc983942_730472459"/>
      <w:bookmarkStart w:id="854" w:name="_Toc307"/>
      <w:bookmarkEnd w:id="853"/>
      <w:r>
        <w:rPr>
          <w:rtl w:val="true"/>
        </w:rPr>
        <w:t>معناى عقل و انديشۀ آينده و نداشتن سود</w:t>
      </w:r>
      <w:bookmarkEnd w:id="854"/>
    </w:p>
    <w:p>
      <w:pPr>
        <w:pStyle w:val="BookText"/>
        <w:rPr/>
      </w:pPr>
      <w:r>
        <w:rPr>
          <w:rFonts w:ascii="Amiri" w:hAnsi="Amiri" w:eastAsia="Amiri" w:cs="Amiri"/>
          <w:color w:val="111111"/>
          <w:sz w:val="28"/>
          <w:sz w:val="28"/>
          <w:szCs w:val="28"/>
          <w:rtl w:val="true"/>
          <w:lang w:bidi="ar-SA"/>
        </w:rPr>
        <w:t xml:space="preserve">دربارۀ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انديشۀ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حضرت مى فرمايد سودى ندارد سه احتمال ذكر كرده اند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پس از مرگ؛ به اين معنا كه اگر كسى از عقل خود در دنيا و پيش از</w:t>
      </w:r>
    </w:p>
    <w:p>
      <w:pPr>
        <w:pStyle w:val="BookText"/>
        <w:rPr/>
      </w:pPr>
      <w:r>
        <w:rPr>
          <w:rFonts w:ascii="IRNazanin" w:hAnsi="IRNazanin" w:eastAsia="IRNazanin"/>
          <w:color w:val="111111"/>
          <w:sz w:val="28"/>
          <w:sz w:val="28"/>
          <w:szCs w:val="28"/>
          <w:rtl w:val="true"/>
          <w:lang w:bidi="fa-IR"/>
        </w:rPr>
        <w:t>مرگ استفاده نكرد عقل او در قيامت نتيجه و سودى به حال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در قيامت فهميد كارى خوب و شايسته بوده و بايد آن را انجام مى داد ولى انجام نداده است، ديگر نمى تواند جبران كند و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موقع و در دنيا عقل خود را به كار نيندازد و از آن استفاده نكند، عقل او در قيامت كه مى فهمد بسيارى از كارها خوب بوده و انجام نداده است ديگر سودى براى او ندارد؛ چون زمان انجام آن كارها منقضى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مقصود از انديشۀ غايب، انديشيدن قبل از مرگ ولى هنگامى است كه انسان در اواخر عمر خود قرار گرفته و كارى نمى تواند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كسى كه انجام كار خير را به تأخير مى اندازد و بهانه مى آورد، بعد كه متوجّه اشتباه خود مى شود غالباً نتيجه اى براى او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اين است كه انسان به موقع، كار خير را انجام ندهد و از انديشۀ كنونى خود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انجام كار خير را موكول به مشورت با ديگران مى نمايد تا اين كه موضوع كار خير منتفى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اين احتمال،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انديشۀ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حضرت اين نيست كه انسان نبايد با ديگران مشورت كند؛ بلكه مراد اين است كه وقتى خوب بودن كارى معلوم است، نبايد به بهانۀ مشورت آن را به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تعبير حضرت على عليه السلام درجاى ديگرى از نهج البلاغه، هر كسى كه فى نفسه و در درون خودش واعظ‍‌ و پند دهنده اى نداشته باشد پند ديگران نيز چندان نتيجه اى براى او نخواهد داشت</w:t>
      </w:r>
      <w:r>
        <w:rPr>
          <w:rFonts w:eastAsia="IRNazanin" w:cs="IRNazanin"/>
          <w:color w:val="111111"/>
          <w:sz w:val="28"/>
          <w:szCs w:val="28"/>
          <w:rtl w:val="true"/>
          <w:lang w:bidi="fa-IR"/>
        </w:rPr>
        <w:t>.</w:t>
      </w:r>
      <w:r>
        <w:rPr>
          <w:rStyle w:val="FootnoteAnchor"/>
          <w:rtl w:val="true"/>
        </w:rPr>
        <w:footnoteReference w:id="28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بايد خودش به كارهاى خير علاقه مند باشد و به موقع عقل و تدبير خويش را به كار بيندازد و در انجام كار خير بهانه جويى نكرده و آن را به تأخير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پشيمانى سودى نخواهد داشت</w:t>
      </w:r>
      <w:r>
        <w:rPr>
          <w:rFonts w:eastAsia="IRNazanin" w:cs="IRNazanin"/>
          <w:color w:val="111111"/>
          <w:sz w:val="28"/>
          <w:szCs w:val="28"/>
          <w:rtl w:val="true"/>
          <w:lang w:bidi="fa-IR"/>
        </w:rPr>
        <w:t>..»</w:t>
      </w:r>
      <w:bookmarkStart w:id="855" w:name="pg14748_134791"/>
    </w:p>
    <w:p>
      <w:pPr>
        <w:pStyle w:val="BookText"/>
        <w:rPr/>
      </w:pPr>
      <w:bookmarkEnd w:id="855"/>
      <w:r>
        <w:rPr>
          <w:rFonts w:ascii="IRNazanin" w:hAnsi="IRNazanin" w:eastAsia="IRNazanin"/>
          <w:color w:val="111111"/>
          <w:sz w:val="28"/>
          <w:sz w:val="28"/>
          <w:szCs w:val="28"/>
          <w:rtl w:val="true"/>
          <w:lang w:bidi="fa-IR"/>
        </w:rPr>
        <w:t>بنابر اين احتمال كلام حضرت را اين گونه مى فهميم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لَايَنْفَعْهُ‌ حَاضِرُ 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كسى كه تعقل و انديشۀ كنونى او وى را بهره مند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فَعَازِبُهُ‌ عَنْهُ‌ أَعْجَزُ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انديشۀ نيامده و پنهانش از سود رساندن عاجزتر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مطابق عقل و فطرت خود و به موقع كار خوب انجام ندهد بعد كه پشيمان مى شود پشيمانى برايش سودى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غَائِبُهُ‌ أَعْوَزُ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انديشۀ آينده هيچ گونه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انديشۀ با تأخير مثل انديشۀ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كه نداشتن انديشه سود و منفعتى ندارد، انديشۀ با تأخير هم فايده اى ندارد</w:t>
      </w:r>
      <w:r>
        <w:rPr>
          <w:rFonts w:eastAsia="IRNazanin" w:cs="IRNazanin"/>
          <w:color w:val="111111"/>
          <w:sz w:val="28"/>
          <w:szCs w:val="28"/>
          <w:rtl w:val="true"/>
          <w:lang w:bidi="fa-IR"/>
        </w:rPr>
        <w:t>.</w:t>
      </w:r>
    </w:p>
    <w:p>
      <w:pPr>
        <w:pStyle w:val="Heading4"/>
        <w:numPr>
          <w:ilvl w:val="3"/>
          <w:numId w:val="1"/>
        </w:numPr>
        <w:rPr/>
      </w:pPr>
      <w:bookmarkStart w:id="856" w:name="__RefHeading___Toc983944_730472459"/>
      <w:bookmarkStart w:id="857" w:name="_Toc308"/>
      <w:bookmarkEnd w:id="856"/>
      <w:r>
        <w:rPr>
          <w:rtl w:val="true"/>
        </w:rPr>
        <w:t>توصيفى از آتش دوزخ</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نَاراً حَرُّهَا شَدِيدٌ، وَ قَعْرُهَا بَعِيدٌ، وَ حِلْيَتُهَا حَدِيدٌ، وَ شَرَابُهَا صَدِيدٌ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بپرهيزيد از آتشى كه گرمى آن سخت، و عمق آن بسى دور، و زيور آن آهن، و آشاميدنى آن چرك آميخته به خون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چرك آميخته با خون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حضرت براى اين كه انسان را پند و اندرز بدهد و بفهماند كه بايد در زندگى و در دنيا مواظب رفتار و كردار خود باشد، گوشه اى از دوزخ و ويژگى هاى آن را كه برگرفته از آيات قرآن است به تصوير كشيده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آتشى كه حرارت آن شديد و بسيار سوزنده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با آتش هاى دنيا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بسيار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كسى در آن افتاد نمى تواند از آنجا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 آتش دوزخ اين است كه زر و زيور آن، آهنِ‌ گداخته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اگر كسى بخواهد خود را زينت كند معمولاً با طلا و نقره خود را زينت مى كند و دستبند و يا گردنبندى به خود آويزان مى نمايد، در صورتى كه زينت آنجا آهن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آشاميدنى آنجا نيز چرك مخلوط‍‌ با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موعظه است كه مردم متنبّه بشوند و بدانند كه چنين عذابهايى هست</w:t>
      </w:r>
      <w:r>
        <w:rPr>
          <w:rFonts w:eastAsia="IRNazanin" w:cs="IRNazanin"/>
          <w:color w:val="111111"/>
          <w:sz w:val="28"/>
          <w:szCs w:val="28"/>
          <w:rtl w:val="true"/>
          <w:lang w:bidi="fa-IR"/>
        </w:rPr>
        <w:t>.</w:t>
      </w:r>
      <w:bookmarkStart w:id="858" w:name="pg14748_134792"/>
    </w:p>
    <w:p>
      <w:pPr>
        <w:pStyle w:val="BookText"/>
        <w:rPr/>
      </w:pPr>
      <w:bookmarkEnd w:id="858"/>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وَرائِهِ‌ جَهَنَّمُ‌ وَ يُسْقى‌ مِنْ‌ ماءٍ صَدِيدٍ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 يَكادُ يُسِيغُهُ‌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او جهنم است و از آبى چركين مخلوط‍‌ با خون به او نوشانده مى شود؛ كه آن را جرعه جرعه بنوشد و هيچ گواراى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نارُ جَهَنَّمَ‌ أَشَدُّ حَرًّا</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آتش جهنم سوزان تر است</w:t>
      </w:r>
      <w:r>
        <w:rPr>
          <w:rFonts w:eastAsia="IRNazanin" w:cs="IRNazanin"/>
          <w:color w:val="111111"/>
          <w:sz w:val="28"/>
          <w:szCs w:val="28"/>
          <w:rtl w:val="true"/>
          <w:lang w:bidi="fa-IR"/>
        </w:rPr>
        <w:t>.»</w:t>
      </w:r>
    </w:p>
    <w:p>
      <w:pPr>
        <w:pStyle w:val="Heading4"/>
        <w:numPr>
          <w:ilvl w:val="3"/>
          <w:numId w:val="1"/>
        </w:numPr>
        <w:rPr/>
      </w:pPr>
      <w:bookmarkStart w:id="859" w:name="__RefHeading___Toc983946_730472459"/>
      <w:bookmarkStart w:id="860" w:name="_Toc309"/>
      <w:bookmarkEnd w:id="859"/>
      <w:r>
        <w:rPr>
          <w:rtl w:val="true"/>
        </w:rPr>
        <w:t>اهميت توجّه به احتمال خطر در امور مهم</w:t>
      </w:r>
      <w:bookmarkEnd w:id="860"/>
    </w:p>
    <w:p>
      <w:pPr>
        <w:pStyle w:val="BookText"/>
        <w:rPr/>
      </w:pPr>
      <w:r>
        <w:rPr>
          <w:rFonts w:ascii="IRNazanin" w:hAnsi="IRNazanin" w:eastAsia="IRNazanin"/>
          <w:color w:val="111111"/>
          <w:sz w:val="28"/>
          <w:sz w:val="28"/>
          <w:szCs w:val="28"/>
          <w:rtl w:val="true"/>
          <w:lang w:bidi="fa-IR"/>
        </w:rPr>
        <w:t>بايد توجّه داشت كه در امور مهم و بزرگ، احتمال خطر منجّز و بسيار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بخواهيد راهى را برويد و به شما گفته شود كه در اين مسير عده اى كمين كرده و اموال مسافرين را غارت مى كنند و احتمالاً خود آنان را نيز به قتل مى رسانند، ممكن است به درستى اين گفته يقين پيدا نكنيد، ولى چون احتمال وقوع خطر هست هرگز حاضر نخواهيد شد بى باك و بدون تأمين از اين مسير عبور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تحقيق كرديد و مطمئن شديد كه راه امن است و خطرى متوجّه شما نيست، ممكن است از آن مسير مسافرت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قيامت و حوادث و حساب و كتاب آن نيز پيامبران، قرآن، ائمه عليهم السلام و بزرگان دين، همه يك مطلب را مى گويند و از بزرگى خطر در آن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فرض هم كه انسان يقين پيدا نكند و فقط‍‌ احتمال بدهد كه اين هشدارها صحيح است، عقل انسان حكم به ترتيب اثر دادن مى كند، زيرا هر چند احتمال ضعيف باشد ولى امر محتمل بسيار بزرگ است</w:t>
      </w:r>
      <w:r>
        <w:rPr>
          <w:rFonts w:eastAsia="IRNazanin" w:cs="IRNazanin"/>
          <w:color w:val="111111"/>
          <w:sz w:val="28"/>
          <w:szCs w:val="28"/>
          <w:rtl w:val="true"/>
          <w:lang w:bidi="fa-IR"/>
        </w:rPr>
        <w:t>.</w:t>
      </w:r>
    </w:p>
    <w:p>
      <w:pPr>
        <w:pStyle w:val="Heading4"/>
        <w:numPr>
          <w:ilvl w:val="3"/>
          <w:numId w:val="1"/>
        </w:numPr>
        <w:rPr/>
      </w:pPr>
      <w:bookmarkStart w:id="861" w:name="__RefHeading___Toc983948_730472459"/>
      <w:bookmarkStart w:id="862" w:name="_Toc310"/>
      <w:bookmarkEnd w:id="861"/>
      <w:r>
        <w:rPr>
          <w:rtl w:val="true"/>
        </w:rPr>
        <w:t>بقاى نام نيك بهتر از بقاى مال</w:t>
      </w:r>
      <w:bookmarkEnd w:id="86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اللِّسَانَ‌ الصَّالِحَ‌ يَجْعَلُهُ‌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لِلْمَرْءِ فِي النَّاسِ‌، خَيْرٌ لَهُ‌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يُورِثُهُ‌ مَنْ‌ لَايَحْمَدُهُ‌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زبان نيكويى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متعال آن را براى شخصى در ميان مردم قرار مى دهد، براى او بهتر است از دارايى اى كه آن را به ميراث مى گذارد براى كسى كه وى را ستايش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نسخه هاى نهج البلاغه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هر دو صحيح است و تفاوت چندانى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پند و اندرز ديگرى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دنيا كارهاى خير انجام دهيد كه ياد و نام نيكويى از شما به يادگار بماند، بهتر است از اين كه مال و ثروتى را به ارث بگذاريد كه وارثها آن را بخورند و نه تنها شما را ستايش و تعريف نكنند بلكه چه بسا مذمّت هم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مسجدى بنا كنيد و يا به فقرا و نيازمندان كمك نماييد و فقير و مستمندى را از در خانۀ خود نرانيد، در جامعه نام نيكويى به يادگار مى گذاريد؛ كه اين نامِ‌ خوب براى شما بهتر است از اين كه سرمايه و ثروت فراوانى را گردآورى كنيد و وارث آن را بخورد و مثلاً بگويد اگر فلان اقدام را انجام داده بود يا انجام نداده بود مقدار بيشترى ارث برايمان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ثروتمندترين مرد دنيا را به عنوان مثال ملاحظه كنيد كه مى گويند هر دقيقه ده ميليون دلار به ثروت او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پايانش چيست‌؟ پايان كارش اين است كه از دنيا مى رود و اگر كار خوبى انجام نداده باشد كسى از او تعريف و تمجيد هم نمى كند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سعديا مرد نكونام نميرد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آن است كه نامش به نكويى نبرند</w:t>
      </w:r>
      <w:bookmarkStart w:id="863" w:name="pg14748_134794"/>
    </w:p>
    <w:p>
      <w:pPr>
        <w:pStyle w:val="Heading3"/>
        <w:numPr>
          <w:ilvl w:val="2"/>
          <w:numId w:val="1"/>
        </w:numPr>
        <w:rPr/>
      </w:pPr>
      <w:bookmarkStart w:id="864" w:name="__RefHeading___Toc983950_730472459"/>
      <w:bookmarkStart w:id="865" w:name="_Toc311"/>
      <w:bookmarkEnd w:id="863"/>
      <w:bookmarkEnd w:id="864"/>
      <w:r>
        <w:rPr>
          <w:rtl w:val="true"/>
        </w:rPr>
        <w:t>«</w:t>
      </w:r>
      <w:r>
        <w:rPr>
          <w:rtl w:val="true"/>
        </w:rPr>
        <w:t xml:space="preserve">خطبۀ </w:t>
      </w:r>
      <w:r>
        <w:rPr/>
        <w:t>121</w:t>
      </w:r>
      <w:r>
        <w:rPr>
          <w:rtl w:val="true"/>
        </w:rPr>
        <w:t xml:space="preserve"> - </w:t>
      </w:r>
      <w:r>
        <w:rPr>
          <w:rtl w:val="true"/>
        </w:rPr>
        <w:t>قسمت اوّل</w:t>
      </w:r>
      <w:r>
        <w:rPr>
          <w:rtl w:val="true"/>
        </w:rPr>
        <w:t>»</w:t>
      </w:r>
      <w:bookmarkEnd w:id="865"/>
    </w:p>
    <w:p>
      <w:pPr>
        <w:pStyle w:val="Heading4"/>
        <w:numPr>
          <w:ilvl w:val="3"/>
          <w:numId w:val="1"/>
        </w:numPr>
        <w:rPr/>
      </w:pPr>
      <w:bookmarkStart w:id="866" w:name="__RefHeading___Toc983952_730472459"/>
      <w:bookmarkStart w:id="867" w:name="_Toc312"/>
      <w:bookmarkEnd w:id="866"/>
      <w:r>
        <w:rPr>
          <w:rtl w:val="true"/>
        </w:rPr>
        <w:t>اشاره</w:t>
      </w:r>
      <w:bookmarkEnd w:id="867"/>
    </w:p>
    <w:p>
      <w:pPr>
        <w:pStyle w:val="BookText"/>
        <w:rPr/>
      </w:pPr>
      <w:r>
        <w:rPr>
          <w:rFonts w:ascii="Amiri" w:hAnsi="Amiri" w:eastAsia="Amiri" w:cs="Amiri"/>
          <w:color w:val="111111"/>
          <w:sz w:val="28"/>
          <w:sz w:val="28"/>
          <w:szCs w:val="28"/>
          <w:rtl w:val="true"/>
          <w:lang w:bidi="ar-SA"/>
        </w:rPr>
        <w:t>وَ مِنْ‌ كَلامٍ‌ لَهُ‌ عليه السلام وَ قَدْ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ثُمَّ‌ أَمَرْتَنَا بِهَا، فَلَمْ‌ 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الْأَمْرَيْنِ‌ أَرْشَد؟ فَصَفَّقَ‌ عليه السلام إِحْدى‌ يَدَيْهِ‌ عَلَى الْأُخْرى‌ ثُمَّ‌ قالَ‌</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983954_730472459"/>
      <w:bookmarkStart w:id="869" w:name="_Toc313"/>
      <w:bookmarkEnd w:id="868"/>
      <w:r>
        <w:rPr>
          <w:rtl w:val="true"/>
        </w:rPr>
        <w:t>مدارك خطبه</w:t>
      </w:r>
      <w:bookmarkEnd w:id="869"/>
    </w:p>
    <w:p>
      <w:pPr>
        <w:pStyle w:val="BookText"/>
        <w:rPr/>
      </w:pPr>
      <w:r>
        <w:rPr>
          <w:rFonts w:ascii="Amiri" w:hAnsi="Amiri" w:eastAsia="Amiri" w:cs="Amiri"/>
          <w:color w:val="111111"/>
          <w:sz w:val="28"/>
          <w:sz w:val="28"/>
          <w:szCs w:val="28"/>
          <w:rtl w:val="true"/>
          <w:lang w:bidi="ar-SA"/>
        </w:rPr>
        <w:t xml:space="preserve">بخش هايى از اين خطبه با تفاوتهايى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عقدالفريد</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شيخ مفيد كه استاد سيّد رضى بوده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سخنان را در پاسخ به اعتراض يكى از يارانش در ردّ حكميّت و سپس قبول آن، ايراد فرموده اند</w:t>
      </w:r>
      <w:r>
        <w:rPr>
          <w:rFonts w:eastAsia="IRNazanin" w:cs="IRNazanin"/>
          <w:color w:val="111111"/>
          <w:sz w:val="28"/>
          <w:szCs w:val="28"/>
          <w:rtl w:val="true"/>
          <w:lang w:bidi="fa-IR"/>
        </w:rPr>
        <w:t>.</w:t>
      </w:r>
    </w:p>
    <w:p>
      <w:pPr>
        <w:pStyle w:val="Heading4"/>
        <w:numPr>
          <w:ilvl w:val="3"/>
          <w:numId w:val="1"/>
        </w:numPr>
        <w:rPr/>
      </w:pPr>
      <w:bookmarkStart w:id="870" w:name="__RefHeading___Toc983956_730472459"/>
      <w:bookmarkStart w:id="871" w:name="_Toc314"/>
      <w:bookmarkEnd w:id="870"/>
      <w:r>
        <w:rPr>
          <w:rtl w:val="true"/>
        </w:rPr>
        <w:t>پيشنهاد حكميّت در جنگ صفّين</w:t>
      </w:r>
      <w:bookmarkEnd w:id="871"/>
    </w:p>
    <w:p>
      <w:pPr>
        <w:pStyle w:val="BookText"/>
        <w:rPr/>
      </w:pPr>
      <w:r>
        <w:rPr>
          <w:rFonts w:ascii="IRNazanin" w:hAnsi="IRNazanin" w:eastAsia="IRNazanin"/>
          <w:color w:val="111111"/>
          <w:sz w:val="28"/>
          <w:sz w:val="28"/>
          <w:szCs w:val="28"/>
          <w:rtl w:val="true"/>
          <w:lang w:bidi="fa-IR"/>
        </w:rPr>
        <w:t>يكى از مسائل مهم و جنجال برانگيز زمان اميرالمؤمنين عليه السلام مسألۀ حكميّت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صفّين هنگامى كه درگيرى بين طرفين شدّت گرفت و از دو طرف نيروهاى زيادى كشته شدند و در شبى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مطابق برخى گزارشها حدود هزار نفر توسط‍‌ خود اميرالمؤمنين عليه السلام كشته شدند و مالك اشتر هم با تدبير و شجاعت به سرعت پيشروى نمود، در اين شرايط‍‌ معاويه و سپاه او پس از مقاومت هاى فراوان ناگهان متوجّه شدند در آستانۀ شكست سختى قرار دارند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براى پيشگيرى از شكست به عمروعاص متوسل شد و از او خواست چاره اى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هم به حيله و نيرنگ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شما در</w:t>
      </w:r>
    </w:p>
    <w:p>
      <w:pPr>
        <w:pStyle w:val="BookText"/>
        <w:rPr/>
      </w:pPr>
      <w:r>
        <w:rPr>
          <w:rFonts w:ascii="IRNazanin" w:hAnsi="IRNazanin" w:eastAsia="IRNazanin"/>
          <w:color w:val="111111"/>
          <w:sz w:val="28"/>
          <w:sz w:val="28"/>
          <w:szCs w:val="28"/>
          <w:rtl w:val="true"/>
          <w:lang w:bidi="fa-IR"/>
        </w:rPr>
        <w:t>سرنيزه كردن قرآنهاست؛ بگوييد ما مسلمانيم و شما هم مسلمان، و چرا مسلمانان با همديگر جنگ كنند؟ چرا زن و بچه هاى ما اسير شوند و مسلمانها به قتل برسند و اين گرفتاريها ادامه پيدا كند؟ پس براى اتمام جنگ و برقرارى آتش بس بايد قرآن را بين خودمان حَكَم قرار داده و بر اساس آن با همديگر گفتگو كرده و بر اساس كتاب خدا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پيشنهاد عمروعاص قرآنها را آوردند و بر سر نيزه ها كردند و پيشنهاد آتش بس داده شد</w:t>
      </w:r>
      <w:r>
        <w:rPr>
          <w:rFonts w:eastAsia="IRNazanin" w:cs="IRNazanin"/>
          <w:color w:val="111111"/>
          <w:sz w:val="28"/>
          <w:szCs w:val="28"/>
          <w:rtl w:val="true"/>
          <w:lang w:bidi="fa-IR"/>
        </w:rPr>
        <w:t>.</w:t>
      </w:r>
      <w:r>
        <w:rPr>
          <w:rStyle w:val="FootnoteAnchor"/>
          <w:rtl w:val="true"/>
        </w:rPr>
        <w:footnoteReference w:id="28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دو طرف متخاصم و درگير زياد خسته باشند و كشت و كشتار زياد شده باشد و چنين پيشنهاد به ظاهر حق به جانبى مطرح بشود، قطعاً براى بسيارى از افراد ظاهربين جاذبه دارد و قابل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گروهى از كسانى كه در سپاه اميرالمؤمنين عليه السلام بودند و از اصحاب آن حضرت به شمار مى آمدند به حضرت فشار آوردند كه اين پيشنهاد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آنان مقاومت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آستانۀ پيروزى هستيم و چون معاويه و سپاه او در آستانۀ شكست كامل هستند قرآن را بهانه قرار داده اند و اينها قرآن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پس از اين قضيه جزء خوارج شدند مجدداً حضرت را زير فشار قرار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را تمام نكنيد ما خودت را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با كمال بى پروايى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جنگ خاتمه ندهيد معلوم مى شود شما خليفه اى هستيد كه براى خون مسلمانان احترام و ارزشى قائل نيستيد و شما را مانند عثمان به قتل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اصرار فرمودند كه پذيرش حكميّت به ضرر اسلام است، ولى آنان بر فشار و تهديد خودد</w:t>
      </w:r>
      <w:r>
        <w:rPr>
          <w:rFonts w:eastAsia="IRNazanin" w:cs="IRNazanin"/>
          <w:color w:val="111111"/>
          <w:sz w:val="28"/>
          <w:szCs w:val="28"/>
          <w:rtl w:val="true"/>
          <w:lang w:bidi="fa-IR"/>
        </w:rPr>
        <w:t>.</w:t>
      </w:r>
      <w:bookmarkStart w:id="872" w:name="pg14748_134796"/>
    </w:p>
    <w:p>
      <w:pPr>
        <w:pStyle w:val="BookText"/>
        <w:rPr/>
      </w:pPr>
      <w:bookmarkEnd w:id="872"/>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شرايط‍‌ كه آنها فريب خورده بودند، دريافت كه اگر بخواهد به جنگ ادامه بدهد با اين نيروها نمى تواند و شايد او را هم به شهادت برسانند، به همين دليل ناچار حكميّت را پذيرفت</w:t>
      </w:r>
      <w:r>
        <w:rPr>
          <w:rFonts w:eastAsia="IRNazanin" w:cs="IRNazanin"/>
          <w:color w:val="111111"/>
          <w:sz w:val="28"/>
          <w:szCs w:val="28"/>
          <w:rtl w:val="true"/>
          <w:lang w:bidi="fa-IR"/>
        </w:rPr>
        <w:t>.</w:t>
      </w:r>
    </w:p>
    <w:p>
      <w:pPr>
        <w:pStyle w:val="Heading4"/>
        <w:numPr>
          <w:ilvl w:val="3"/>
          <w:numId w:val="1"/>
        </w:numPr>
        <w:rPr/>
      </w:pPr>
      <w:bookmarkStart w:id="873" w:name="__RefHeading___Toc983958_730472459"/>
      <w:bookmarkStart w:id="874" w:name="_Toc315"/>
      <w:bookmarkEnd w:id="873"/>
      <w:r>
        <w:rPr>
          <w:rtl w:val="true"/>
        </w:rPr>
        <w:t>تحميل حكميّت و حَكَم بر على عليه السلام</w:t>
      </w:r>
      <w:bookmarkEnd w:id="874"/>
    </w:p>
    <w:p>
      <w:pPr>
        <w:pStyle w:val="BookText"/>
        <w:rPr/>
      </w:pPr>
      <w:r>
        <w:rPr>
          <w:rFonts w:ascii="IRNazanin" w:hAnsi="IRNazanin" w:eastAsia="IRNazanin"/>
          <w:color w:val="111111"/>
          <w:sz w:val="28"/>
          <w:sz w:val="28"/>
          <w:szCs w:val="28"/>
          <w:rtl w:val="true"/>
          <w:lang w:bidi="fa-IR"/>
        </w:rPr>
        <w:t>خلاصه اميرالمؤمنين عليه السلام ابتدا حكميّت را نپذيرفت، زيرا آن را به ضرر اسلام مى دانست؛ اما كار به جايى رسيد كه حضرت تحت فشار قرار گرفت كه بايد مالك اشتر برگردد، حضرت هم ناچار شد فرمان بازگشت مالك از جنگ را بدهد؛ مالك همچنان اصرار به ادامۀ جنگ داشت و از حضرت درخواست نمود تا چند ساعتى به او فرصت دهد تا كار را يكسره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را هم اجازه ندادند و گفتند كه اگر مالك به فرمان تو باز نگردد ما تو را به قتل خواهيم رساند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پس از پذيرفتن اجبارى حكميّت، پيشنهاد نمايندگى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طرف سپاه خودى را مطرح كرد، متأسفانه همين افراد نپذيرفتند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خويشاوندان است و ما درصدد تعيين حَكَمى بى طرف هستيم تا زودتر به نتيجه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بار دوّم مالك اشتر را پيشنهاد نمود، ولى آنان باز بهانه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طرف دعواست و خودش در جنگ افراد بسيارى را كشته و بنابراين صلاح نيست حَكَم شود، و بايد ابوموسى اشعرى را حكم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اساس شناختش از ابوموسى، او را براى اين مسئوليت مناسب نمى دانست؛ از اين رو ابتدا ابوموسى را نپذيرفت، ولى به ناچار او را مانند اصل حكميّت با فشار و تحميل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معاويه عمروعاص را براى اين كار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عمروعاص با زيركى و نيرنگ، ابوموسى را فريب داد و حكميّت را به سود معاويه و عليه على عليه السلام به انجام رساند</w:t>
      </w:r>
      <w:r>
        <w:rPr>
          <w:rFonts w:eastAsia="IRNazanin" w:cs="IRNazanin"/>
          <w:color w:val="111111"/>
          <w:sz w:val="28"/>
          <w:szCs w:val="28"/>
          <w:rtl w:val="true"/>
          <w:lang w:bidi="fa-IR"/>
        </w:rPr>
        <w:t>.</w:t>
      </w:r>
      <w:bookmarkStart w:id="875" w:name="pg14748_134797"/>
    </w:p>
    <w:p>
      <w:pPr>
        <w:pStyle w:val="Heading4"/>
        <w:numPr>
          <w:ilvl w:val="3"/>
          <w:numId w:val="1"/>
        </w:numPr>
        <w:rPr/>
      </w:pPr>
      <w:bookmarkStart w:id="876" w:name="__RefHeading___Toc983960_730472459"/>
      <w:bookmarkStart w:id="877" w:name="_Toc316"/>
      <w:bookmarkEnd w:id="875"/>
      <w:bookmarkEnd w:id="876"/>
      <w:r>
        <w:rPr>
          <w:rtl w:val="true"/>
        </w:rPr>
        <w:t>نتيجۀ حكميّت و پيدايش خوارج</w:t>
      </w:r>
      <w:bookmarkEnd w:id="877"/>
    </w:p>
    <w:p>
      <w:pPr>
        <w:pStyle w:val="BookText"/>
        <w:rPr/>
      </w:pPr>
      <w:r>
        <w:rPr>
          <w:rFonts w:ascii="IRNazanin" w:hAnsi="IRNazanin" w:eastAsia="IRNazanin"/>
          <w:color w:val="111111"/>
          <w:sz w:val="28"/>
          <w:sz w:val="28"/>
          <w:szCs w:val="28"/>
          <w:rtl w:val="true"/>
          <w:lang w:bidi="fa-IR"/>
        </w:rPr>
        <w:t xml:space="preserve">خلاصه داستان اين است كه وقتى دو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و ابوموسى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گفتگو نشستند،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معاويه و على با يكديگر جنگ كرده اند و خون بسيارى از مسلمانان را ريخته اند و مسلمانان از هيچ كدام دل خوشى ندارند؛ بنابراين بهترين راه آن است كه ما به عنوان دو نماينده و يا دو حَكَم، هر دو را از خلافت و حكومت خلع كنيم و مسلمانان را آزاد بگذاريم تا خودشان خليفۀ ديگرى را انتخاب كنند تا اين جنگ و خونريزيها خاتمه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اين پيشنهاد را پذيرفت و قرار شد ابوموسى حضرت على عليه السلام را از خلافت خلع و بركنار، و عمروعاص هم معاويه را بركنار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جمع شدن مردم جهت اعلام تصميم اين دو حَكَم، ابوموسى خطاب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بالاى منبر برو و معاويه را خلع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با زيركى به 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شما به منبر برويد و تصميم خود را اعلان كنيد؛ زيرا شما پيرمرد، بزرگوار، سابقه دار و از صحابه پيامبراكرم صلى الله عليه و آله و سلم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فريب و تعارف، ابوموسى را بالاى منبر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بالاى منبر رفت و پس از ذكر مقدماتى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من اين انگشتر را از انگشتم درآوردم، على عليه السلام را هم از خلافت خلع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عمروعاص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من اين انگشتر را به انگشت كردم، معاويه را به خلافت مسلمانان منصوب نمودم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ابوموسى در اين حادثه فريب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ابتدا فشار مى آوردند و حضرت را به پذيرش حكميّت و نيز پذيرش ابوموسى واداشته بودند، وقتى ديدند كار بسيار خراب شد و در حقيقت معاويه پيروز و آنها شكست خوردند، به اميرالمؤمنين گفتند كه پذيرفتن حكميّت توسط‍‌ او كار درستى نبود؛ زيرا ما نادان بوديم و مسائل را نمى دانستيم ولى شما كه امام و خليفه بوديد چرا حكميّت را</w:t>
      </w:r>
    </w:p>
    <w:p>
      <w:pPr>
        <w:pStyle w:val="BookText"/>
        <w:rPr/>
      </w:pPr>
      <w:r>
        <w:rPr>
          <w:rFonts w:ascii="IRNazanin" w:hAnsi="IRNazanin" w:eastAsia="IRNazanin"/>
          <w:color w:val="111111"/>
          <w:sz w:val="28"/>
          <w:sz w:val="28"/>
          <w:szCs w:val="28"/>
          <w:rtl w:val="true"/>
          <w:lang w:bidi="fa-IR"/>
        </w:rPr>
        <w:t>پذيرفتيد؟ اگر حكميّت درست بود چرا از ابتدا آن را نپذيرفتيد، و اگر درست نبود پس چرا بعداً آن را قبول نموديد؟</w:t>
      </w:r>
    </w:p>
    <w:p>
      <w:pPr>
        <w:pStyle w:val="BookText"/>
        <w:rPr/>
      </w:pPr>
      <w:r>
        <w:rPr>
          <w:rFonts w:ascii="IRNazanin" w:hAnsi="IRNazanin" w:eastAsia="IRNazanin"/>
          <w:color w:val="111111"/>
          <w:sz w:val="28"/>
          <w:sz w:val="28"/>
          <w:szCs w:val="28"/>
          <w:rtl w:val="true"/>
          <w:lang w:bidi="fa-IR"/>
        </w:rPr>
        <w:t>اين اشكال تراشى به اميرالمؤمنين عليه السلام پس از اين كه حضرت حكميّت را پذيرفت مطرح گشت و باعث پيدايش اختلاف در سپاه حضرت و شكل گيرى گروه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از كسانى بود كه در مخالفت با حضرت و پيدايش خوارج فعال بود و همكارى زياد و با اهميتى با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محمّد بن اشعث است كه در كربلا در لشكر عُمر سعد حضور داشت و نيز پدر جُعده همسر امام حسن عليه السلام است كه آن حضرت را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اشعث نيز در قتل اميرالمؤمنين عليه السلام سهيم بود؛ زيرا ابن ملجم را تشويق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خطبه از نظر محتوا مانند خطبۀ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خطبه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را از فرمايشات حضرت دانسته است؛ در حالى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إِلَيْهِ‌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اين است كه يكى از اصحاب آن حضرت در مقابل او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نَهَيْتَنَا عَنِ‌ الْحُكُومَةِ‌ ثُمَّ‌ أَمَرْتَنَا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سخنش نشان از هوادارى خوارج دارد خطاب به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ما را از حكميّت نهى كردى ولى پس از آن امر به پذيرش حكميّت نمودى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الْأَمْرَيْنِ‌ أَرْشَد؟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نمى دانيم كدام يك از اين دو فرمان به درستى و استوارى نزديك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فَصَفَّقَ‌ عليه السلام إِحْدى‌ يَدَيْهِ‌ عَلَى الْأُخْرى‌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خطبه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سؤال اين مرد، ابتدا از ناراحتى دست خود را روى دست ديگر زد و سپس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جَزَاءُ مَنْ‌ تَرَكَ‌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اينجا كه خوانديم كلام حضرت نبود، و سخنان حضرت از اين عبارت شروع مى شود كه مى ماند براى جلسۀ بعد إن شاءاللّه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78" w:name="pg14748_134800"/>
    </w:p>
    <w:p>
      <w:pPr>
        <w:pStyle w:val="Heading2"/>
        <w:numPr>
          <w:ilvl w:val="1"/>
          <w:numId w:val="1"/>
        </w:numPr>
        <w:rPr/>
      </w:pPr>
      <w:bookmarkStart w:id="879" w:name="__RefHeading___Toc983962_730472459"/>
      <w:bookmarkStart w:id="880" w:name="_Toc317"/>
      <w:bookmarkEnd w:id="878"/>
      <w:bookmarkEnd w:id="879"/>
      <w:r>
        <w:rPr>
          <w:rtl w:val="true"/>
        </w:rPr>
        <w:t>«</w:t>
      </w:r>
      <w:r>
        <w:rPr>
          <w:rtl w:val="true"/>
        </w:rPr>
        <w:t xml:space="preserve">درس </w:t>
      </w:r>
      <w:r>
        <w:rPr/>
        <w:t>191</w:t>
      </w:r>
      <w:r>
        <w:rPr>
          <w:rtl w:val="true"/>
        </w:rPr>
        <w:t xml:space="preserve">» - </w:t>
      </w:r>
      <w:r>
        <w:rPr>
          <w:rtl w:val="true"/>
        </w:rPr>
        <w:t xml:space="preserve">خطبۀ </w:t>
      </w:r>
      <w:r>
        <w:rPr/>
        <w:t>121</w:t>
      </w:r>
      <w:r>
        <w:rPr>
          <w:rtl w:val="true"/>
        </w:rPr>
        <w:t xml:space="preserve"> (</w:t>
      </w:r>
      <w:r>
        <w:rPr>
          <w:rtl w:val="true"/>
        </w:rPr>
        <w:t>قسمت دوّم</w:t>
      </w:r>
      <w:r>
        <w:rPr>
          <w:rtl w:val="true"/>
        </w:rPr>
        <w:t>)</w:t>
      </w:r>
      <w:bookmarkEnd w:id="880"/>
    </w:p>
    <w:p>
      <w:pPr>
        <w:pStyle w:val="Heading3"/>
        <w:numPr>
          <w:ilvl w:val="2"/>
          <w:numId w:val="1"/>
        </w:numPr>
        <w:rPr/>
      </w:pPr>
      <w:bookmarkStart w:id="881" w:name="__RefHeading___Toc983964_730472459"/>
      <w:bookmarkStart w:id="882" w:name="_Toc318"/>
      <w:bookmarkEnd w:id="881"/>
      <w:r>
        <w:rPr>
          <w:rtl w:val="true"/>
        </w:rPr>
        <w:t>اشاره</w:t>
      </w:r>
      <w:bookmarkEnd w:id="882"/>
    </w:p>
    <w:p>
      <w:pPr>
        <w:pStyle w:val="BookText"/>
        <w:rPr/>
      </w:pPr>
      <w:r>
        <w:rPr>
          <w:rFonts w:ascii="Amiri" w:hAnsi="Amiri" w:eastAsia="Amiri" w:cs="Amiri"/>
          <w:color w:val="111111"/>
          <w:sz w:val="28"/>
          <w:sz w:val="28"/>
          <w:szCs w:val="28"/>
          <w:rtl w:val="true"/>
          <w:lang w:bidi="ar-SA"/>
        </w:rPr>
        <w:t>اعتراض به موضع امام در قبال حكميّت</w:t>
      </w:r>
    </w:p>
    <w:p>
      <w:pPr>
        <w:pStyle w:val="BookText"/>
        <w:rPr/>
      </w:pPr>
      <w:r>
        <w:rPr>
          <w:rFonts w:ascii="IRNazanin" w:hAnsi="IRNazanin" w:eastAsia="IRNazanin"/>
          <w:color w:val="111111"/>
          <w:sz w:val="28"/>
          <w:sz w:val="28"/>
          <w:szCs w:val="28"/>
          <w:rtl w:val="true"/>
          <w:lang w:bidi="fa-IR"/>
        </w:rPr>
        <w:t>پاسخ على عليه السلام به اعتراض</w:t>
      </w:r>
    </w:p>
    <w:p>
      <w:pPr>
        <w:pStyle w:val="BookText"/>
        <w:rPr/>
      </w:pPr>
      <w:r>
        <w:rPr>
          <w:rFonts w:ascii="Amiri" w:hAnsi="Amiri" w:eastAsia="Amiri" w:cs="Amiri"/>
          <w:color w:val="111111"/>
          <w:sz w:val="28"/>
          <w:sz w:val="28"/>
          <w:szCs w:val="28"/>
          <w:rtl w:val="true"/>
          <w:lang w:bidi="ar-SA"/>
        </w:rPr>
        <w:t>فاصلۀ ميان آرمان ها و واقعيت ها</w:t>
      </w:r>
    </w:p>
    <w:p>
      <w:pPr>
        <w:pStyle w:val="BookText"/>
        <w:rPr/>
      </w:pPr>
      <w:r>
        <w:rPr>
          <w:rFonts w:ascii="Amiri" w:hAnsi="Amiri" w:eastAsia="Amiri" w:cs="Amiri"/>
          <w:color w:val="111111"/>
          <w:sz w:val="28"/>
          <w:sz w:val="28"/>
          <w:szCs w:val="28"/>
          <w:rtl w:val="true"/>
          <w:lang w:bidi="ar-SA"/>
        </w:rPr>
        <w:t>درمانِ‌ درد به وسيلۀ درد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خستگى على عليه السلام از درد بى درمانِ‌ اصحاب خود</w:t>
      </w:r>
    </w:p>
    <w:p>
      <w:pPr>
        <w:pStyle w:val="BookText"/>
        <w:rPr/>
      </w:pPr>
      <w:r>
        <w:rPr>
          <w:rFonts w:ascii="IRNazanin" w:hAnsi="IRNazanin" w:eastAsia="IRNazanin"/>
          <w:color w:val="111111"/>
          <w:sz w:val="28"/>
          <w:sz w:val="28"/>
          <w:szCs w:val="28"/>
          <w:rtl w:val="true"/>
          <w:lang w:bidi="fa-IR"/>
        </w:rPr>
        <w:t>يادى از مؤمنانِ‌ پاكبازِ گذشته</w:t>
      </w:r>
    </w:p>
    <w:p>
      <w:pPr>
        <w:pStyle w:val="BookText"/>
        <w:rPr/>
      </w:pPr>
      <w:r>
        <w:rPr>
          <w:rFonts w:ascii="Amiri" w:hAnsi="Amiri" w:eastAsia="Amiri" w:cs="Amiri"/>
          <w:color w:val="111111"/>
          <w:sz w:val="28"/>
          <w:sz w:val="28"/>
          <w:szCs w:val="28"/>
          <w:rtl w:val="true"/>
          <w:lang w:bidi="ar-SA"/>
        </w:rPr>
        <w:t>علّت شكست حضرت على عليه السلام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هاى مؤمنان پاكبازِ گذشته</w:t>
      </w:r>
      <w:bookmarkStart w:id="883" w:name="pg14748_134802"/>
    </w:p>
    <w:p>
      <w:pPr>
        <w:pStyle w:val="BookText"/>
        <w:rPr/>
      </w:pPr>
      <w:bookmarkEnd w:id="8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أَنِّي حِينَ‌ أَمَرْتُكُمْ‌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حَمَلْتُكُمْ‌ عَلَى الْمَكْرُوهِ‌ الَّذِي يَجْعَلُ‌ اللَّهُ‌ فِيهِ‌ خَيْراً، فَإِنِ‌ اسْتَقَمْتُمْ‌ هَدَيْتُكُمْ‌، وَ إِنِ‌ اعْوَجَجْتُمْ‌ قَوَّمْتُكُمْ‌، وَ إِنْ‌ أَبَيْتُمْ‌ تَدَارَكْتُكُمْ‌، لَكَانَتِ‌ الْوُثْقَى‌؛ وَ لَكِنْ‌ بِمَنْ‌؟ وَ إِلى‌ مَنْ‌؟ أُرِيدُ أَنْ‌ أُدَاوِيَ‌ بِكُمْ‌ وَ أَنْتُمْ‌ دَائِي، كَنَاقِشِ‌ الشَّوْكَةِ‌ بِالشَّوْكَةِ‌ وَ هُوَ يَعْلَمُ‌ أَنَّ‌ ضَلْعَهَا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قَدْ مَلَّتْ‌ أَطِبَّاءُ هذَا الدَّاءِ الدَّوِيِّ‌، وَ كَلَّتِ‌ النَّزَعَةُ‌ بِأَشْطَانِ‌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الْقَوْمُ‌ الَّذِينَ‌ دُعُوا إِلَى الْإِسْلامِ‌ فَقَبِلُوهُ‌، وَ قَرَءُوا الْقُرْآنَ‌ فَأَحْكَمُوهُ‌، وَ هُيِّجُوا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فَوَلِهُوا وَلَهَ‌ اللِّقَاحِ‌ إِلى‌ أَوْلَادِهَا، وَ سَلَبُوا السُّيُوفَ‌ أَغْمَادَهَا، وَ أَخَذُوا بِأَطْرَافِ‌ الْأَرْضِ‌ زَحْفاً زَحْفاً وَ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 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لَايُبَشَّرُونَ‌ بِالْأَحْيَاءِ، وَ لَايُعَزَّوْنَ‌ بِالْمَوْتى‌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مُرْهُ‌ الْعُيُونِ‌ مِنَ‌ الْبُكَاءِ، خُمْصُ‌ الْبُطُونِ‌ مِنَ‌ الصِّيَامِ‌، ذُبُلُ‌ الشِّفَاهِ‌ مِنَ‌ الدُّعَاءِ، صُفْرُ الْأَلْوَانِ‌ مِنَ‌ السَّهَرِ،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الْخَاشِعينَ‌</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983966_730472459"/>
      <w:bookmarkStart w:id="885" w:name="_Toc319"/>
      <w:bookmarkEnd w:id="884"/>
      <w:r>
        <w:rPr>
          <w:rtl w:val="true"/>
        </w:rPr>
        <w:t>اعتراض به موضع امام در قبال حكميّت</w:t>
      </w:r>
      <w:bookmarkEnd w:id="88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كه در جلسۀ قبل دربارۀ آن صحبت شد مربوط‍‌ به حكميّت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كه اميرالمؤمنين عليه السلام در جنگ صفّين و پس از پيشنهاد آتش بس معاويه، عقيده داشتند كه بايد جنگ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پيشنهاد آتش بس هنگامى داده شد كه</w:t>
      </w:r>
    </w:p>
    <w:p>
      <w:pPr>
        <w:pStyle w:val="BookText"/>
        <w:rPr/>
      </w:pPr>
      <w:r>
        <w:rPr>
          <w:rFonts w:ascii="IRNazanin" w:hAnsi="IRNazanin" w:eastAsia="IRNazanin"/>
          <w:color w:val="111111"/>
          <w:sz w:val="28"/>
          <w:sz w:val="28"/>
          <w:szCs w:val="28"/>
          <w:rtl w:val="true"/>
          <w:lang w:bidi="fa-IR"/>
        </w:rPr>
        <w:t>معاويه و سپاهيانش در آستانۀ شكست قرار گرفتند و نزديك بود مالك اشتر خيمۀ معاويه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معاويه در اوج ناچارى و درماندگى، با حيله گرىِ‌ عمروعاص كه گفت قرآنها را سر نيزه كنند، موافقت كرد و اين كار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عليه السلام اصرار بر ادامۀ جنگ داشت و اين پيشنهاد را نوعى حيله گرى در جهت تقويت معاويه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حضرت حدود بيست هزار نفر از اصحاب اميرالمؤمنين عليه السلام به مخالفت با او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پيشنهاد آتش بس را نپذيرى تو را مانند عثمان مى كشيم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حضرت به ناچار حكميّت را پذيرفت ولى اصرار داشت كه ابن عبّاس يا مالك اشتر را براى حكميّت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بر آن حضرت فشار آوردند كه ابن عبّاس خويشاوند تو و مالك اشتر از اصحاب نزديك شماست و بايد فرد بى طرفى مانند ابوموسى اشعرى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حضرت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هم فريب عمروعاص را خورد و على عليه السلام را از خلافت خلع كرد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ياران حضرت كه اين موضع گيريهاى دوگانۀ حضرت را ديدند به حضرت على عليه السلام اشكال كردند كه شما در ابتدا حكميّت را نمى پذيرفتيد و ما را از قبول آن نهى مى كرديد ولى پس از آن حكميّت را پذيرفته و ما را هم وادار به پذيرفتن آن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سخن اوّل شما صحيح بود و يا سخن دوّم شما؛ اگر ما شما را وادار به قبول حكميّت كرديم نادان بوده و اشتباه كرديم ولى شما چرا اشتباه نموديد؟ بالاخره يا حرف اوّل شما نادرست بوده و يا حرف دوّم شما، و در هر صورت مرتكب خلاف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فرط‍‌ ناراحتى يك دست خود را روى دست ديگرش زد و سخنانى را كه امروز به شرح آن مى پردازيم بيان كرد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886" w:name="pg14748_134804"/>
    </w:p>
    <w:p>
      <w:pPr>
        <w:pStyle w:val="Heading3"/>
        <w:numPr>
          <w:ilvl w:val="2"/>
          <w:numId w:val="1"/>
        </w:numPr>
        <w:rPr/>
      </w:pPr>
      <w:bookmarkStart w:id="887" w:name="__RefHeading___Toc983968_730472459"/>
      <w:bookmarkStart w:id="888" w:name="_Toc320"/>
      <w:bookmarkEnd w:id="886"/>
      <w:bookmarkEnd w:id="887"/>
      <w:r>
        <w:rPr>
          <w:rtl w:val="true"/>
        </w:rPr>
        <w:t>پاسخ على عليه السلام به اعتراض</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جزاى كسى است كه پيمان را رها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چيز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معناى لغوى كاربردهاى اصطلاحى هم دارد؛ از جمله پيمان و عهد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جملۀ حضرت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مطرح كرده اند</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كه حضرت در حقيقت خطاب به خودش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سرگردانى و حيرت اصحاب در جريان حكميّت كيفر و جزاى كسى است كه عهد و پيمان محكم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قرار و حق اين بود كه ما با دشمن جنگ كنيم تا بالاخره يا پيروز و يا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همين راه را ادامه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دليل فشارهاى شما ناچار شدم حرف شما را بپذيرم و اين مشكلات بعدى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اصلِ‌ اوّلى و قطعى، ادامۀ جنگ تا پيروزى بود، ولى از روى ناچارى به دليل عدم فرمانبردارى و اطاعت شما مجبور شدم حرف 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اى كاش نپذيرفته بودم و بر حرف و منطقِ‌ اوّل خود پافشارى مى كردم تا شما اكنون سوژه اى عليه من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جهل شما يا اشكال شما به من جزاى من است كه آن پيمان محكم و دستور خدا براى جنگ را رها كردم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حضرت درصدد محكوم كردن آنهاست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اشكال مى كنيد، يعنى اين جهالت شما كه نمى دانيد تصميم اوّل يا دوّم درست بود، به خاطر شكستن پيمان با رهبر خود و ادامه ندادن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889" w:name="pg14748_134805"/>
    </w:p>
    <w:p>
      <w:pPr>
        <w:pStyle w:val="BookText"/>
        <w:rPr/>
      </w:pPr>
      <w:bookmarkEnd w:id="889"/>
      <w:r>
        <w:rPr>
          <w:rFonts w:ascii="IRNazanin" w:hAnsi="IRNazanin" w:eastAsia="IRNazanin"/>
          <w:color w:val="111111"/>
          <w:sz w:val="28"/>
          <w:sz w:val="28"/>
          <w:szCs w:val="28"/>
          <w:rtl w:val="true"/>
          <w:lang w:bidi="fa-IR"/>
        </w:rPr>
        <w:t>شما بر پيمان خود با من استوار و پايدار مانده بوديد و آن پيمان اوّلى را نقض نمى كرديد و به جنگ ادامه مى داديد، اكنون اين مشكلات براى شما پيش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شما پيمان خود را شكستيد و مرا در فشار گذاشتيد</w:t>
      </w:r>
      <w:r>
        <w:rPr>
          <w:rFonts w:eastAsia="IRNazanin" w:cs="IRNazanin"/>
          <w:color w:val="111111"/>
          <w:sz w:val="28"/>
          <w:szCs w:val="28"/>
          <w:rtl w:val="true"/>
          <w:lang w:bidi="fa-IR"/>
        </w:rPr>
        <w:t>.</w:t>
      </w:r>
    </w:p>
    <w:p>
      <w:pPr>
        <w:pStyle w:val="Heading3"/>
        <w:numPr>
          <w:ilvl w:val="2"/>
          <w:numId w:val="1"/>
        </w:numPr>
        <w:rPr/>
      </w:pPr>
      <w:bookmarkStart w:id="890" w:name="__RefHeading___Toc983970_730472459"/>
      <w:bookmarkStart w:id="891" w:name="_Toc321"/>
      <w:bookmarkEnd w:id="890"/>
      <w:r>
        <w:rPr>
          <w:rtl w:val="true"/>
        </w:rPr>
        <w:t>فاصلۀ ميان آرمان ها و واقعيت ها</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أَنِّي حِينَ‌ أَمَرْتُكُمْ‌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حَمَلْتُكُمْ‌ عَلَى الْمَكْرُوهِ‌ الَّذِي يَجْعَلُ‌ اللَّهُ‌ فِيهِ‌ خَيْراً، فَإِنِ‌ اسْتَقَمْتُمْ‌ هَدَيْتُكُمْ‌، وَ إِنِ‌ اعْوَجَجْتُمْ‌ قَوَّمْتُكُمْ‌، وَ إِنْ‌ أَبَيْتُمْ‌ تَدَارَكْتُكُمْ‌، لَكَانَتِ‌ الْوُثْقَى‌؛ وَ لَكِنْ‌ بِمَنْ‌؟ وَ إِلى‌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به خدا سوگند من آن زمان كه شما را فرمان دادم به آنچه به آن فرمانتان دادم، اگر شما را بر ناخوشايندى كه خداوند در آن نيكى قرار مى داد وادار مى كردم، پس اگر استقامت داشتيد شما را راهنمايى كرده، و اگر كج مى شديد شما را راست مى نمودم، و اگر امتناع مى كرديد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مى كردم، هر آينه استوارتر بود؛ ولى با چه كسى‌؟ و به سوى چه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هنگامى كه به شما امر كردم و گفتم حكميّت را بپذيريد، اگر به جاى آن شما را به جنگى كه آن را مكروه و ناپسند مى دانستيد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در آن خير و نيكى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مى كردم و شما هم به جنگ ادامه مى داديد از سه فرض بيرون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استقامت و پايدارى مى كرديد؛ بنابراين شما را تا مرحلۀ پيروزى و موفقيت راهنمايى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مسير اصلى جنگ اندكى اعوجاج و كژروى پيدا مى كرديد؛ در اين صورت شما را به راه راست و مستقيم باز مى گرداندم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لج بازى كرده و از ادامۀ جنگ امتناع مى كرديد و به هيچ وجه زير بار ادامۀ جنگ نمى رفتيد؛ در اين صورت به جاى شما از جاهاى ديگر نيرو مى آوردم و جاى شما را پر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هر كدام از اين كارها را انجام مى دادم محكم تر بود از اين كه زير بار حكميّت رفتم و حرف شما را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حضرت اين سه فرض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گوياى اين است كه هيچ كدام از اين راهها ممكن نبود و در واقع حضرت دارد عذر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كار اين بود كه مجبور كردن شما امكان نداشت، پس توسط‍‌ چه كسى بايد جنگ را ادامه مى دادم و بايد به چه كسى اعتماد 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بيست هزار نفر از شما بر من فشار آورديد و گفتيد در صورت ادامۀ جنگ تو را مى كشيم،</w:t>
      </w:r>
      <w:r>
        <w:rPr>
          <w:rStyle w:val="FootnoteAnchor"/>
          <w:rtl w:val="true"/>
        </w:rPr>
        <w:footnoteReference w:id="292"/>
      </w:r>
      <w:r>
        <w:rPr>
          <w:rFonts w:ascii="IRNazanin" w:hAnsi="IRNazanin" w:eastAsia="IRNazanin"/>
          <w:color w:val="111111"/>
          <w:sz w:val="28"/>
          <w:sz w:val="28"/>
          <w:szCs w:val="28"/>
          <w:rtl w:val="true"/>
          <w:lang w:bidi="fa-IR"/>
        </w:rPr>
        <w:t>من به وسيلۀ چه كسى مى توانستم به جنگ ادامه بدهم و حرف حق خود را به پيش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مى خواهد محترمانه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اوّل مبنى بر لزوم ادامۀ جنگ حق بوده، ولى چون عملاً پيشبرد آن امكان نداشته مجبور به قبول حكميّت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آن هم به ضرر و شكست سپاه حضرت تمام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أَنِّي حِينَ‌ أَمَرْتُكُمْ‌ بِمَا أَمَرْتُكُمْ‌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آگاه باشيد اگر هنگامى كه شما را امر كردم كه بياييد حكميّت را بپذيريد، اگر اين امر را قبول نمى كردم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حَمَلْتُكُمْ‌ عَلَى الْمَكْرُوهِ‌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جنگى وادار مى كردم كه آن را خوش نداشتيد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يَجْعَلُ‌ اللَّهُ‌ فِيهِ‌ خَيْراً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جنگى كه خدا در آن خير و نيكويى قرار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اسْتَقَمْتُمْ‌ هَدَيْتُكُمْ‌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استقامت مى كرديد و فرمان مى برديد من تا پيروزى راهنماى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اعْوَجَجْتُمْ‌ قَوَّمْتُكُمْ‌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كجى و اعوجاجى پيدا مى كرديد شما را مستقيم مى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أَبَيْتُمْ‌ تَدَارَكْتُكُمْ‌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از ادامۀ جنگ امتناع و ابا مى كرديد كسان ديگرى را به جاى شما مى آوردم و نيروى لازم را براى ادامۀ جنگ تدارك مى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لَكَانَتِ‌ الْوُثْقَى‌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هر كدام از اين كارها را انجام مى دادم و بر پيمان اوّليه استوار مى ماندم راه محكمى را انتخاب 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بِمَنْ‌؟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توسط‍‌ چه كسى جنگ را ادامه مى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كسى اعتماد مى نمودم‌؟</w:t>
      </w:r>
      <w:r>
        <w:rPr>
          <w:rFonts w:eastAsia="IRNazanin" w:cs="IRNazanin"/>
          <w:color w:val="111111"/>
          <w:sz w:val="28"/>
          <w:szCs w:val="28"/>
          <w:lang w:bidi="fa-IR"/>
        </w:rPr>
        <w:t>0</w:t>
      </w:r>
      <w:r>
        <w:rPr>
          <w:rFonts w:eastAsia="IRNazanin" w:cs="IRNazanin"/>
          <w:color w:val="111111"/>
          <w:sz w:val="28"/>
          <w:szCs w:val="28"/>
          <w:rtl w:val="true"/>
          <w:lang w:bidi="fa-IR"/>
        </w:rPr>
        <w:t>.</w:t>
      </w:r>
      <w:bookmarkStart w:id="892" w:name="pg14748_134807"/>
    </w:p>
    <w:p>
      <w:pPr>
        <w:pStyle w:val="Heading3"/>
        <w:numPr>
          <w:ilvl w:val="2"/>
          <w:numId w:val="1"/>
        </w:numPr>
        <w:rPr/>
      </w:pPr>
      <w:bookmarkStart w:id="893" w:name="__RefHeading___Toc983972_730472459"/>
      <w:bookmarkStart w:id="894" w:name="_Toc322"/>
      <w:bookmarkEnd w:id="892"/>
      <w:bookmarkEnd w:id="893"/>
      <w:r>
        <w:rPr>
          <w:rtl w:val="true"/>
        </w:rPr>
        <w:t>درمانِ‌ درد به وسيلۀ درد</w:t>
      </w:r>
      <w:r>
        <w:rPr>
          <w:rtl w:val="true"/>
        </w:rPr>
        <w:t>!</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أُدَاوِيَ‌ بِكُمْ‌ وَ أَنْتُمْ‌ دَائِي، كَنَاقِشِ‌ الشَّوْكَةِ‌ بِالشَّوْكَةِ‌ وَ هُوَ يَعْلَمُ‌ أَنَّ‌ ضَلْعَهَا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خواهم كه به وسيلۀ شما درمان كنم و حال آن كه درد من شما هستيد؛ مانند درآورندۀ خار از تن به وسيلۀ خار و حال آن كه او مى داند تمايل خار با خار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درآورد،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درآوردن تير از بدن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تيغ و خار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تمايل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عرب مثال معروفى بود كه مى گفتند اگر كسى بخواهد به وسيلۀ نيروهاى ضعيف و متمايل به دشمن خود، پيروزى به دست آورد مانند كسى است كه بخواهد تيغ و خارى را كه به دست و پاى او فرو رفته است با تيغ و خار ديگرى بيرون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تيغى به دست و پاى كسى فرو رفت و شكست آن را بايد با سوزن بيرون كشيد، و اگر كسى بخواهد به وسيلۀ تيغ ديگرى آن را درآورد در حقيقت اين تيغ نيز مانند تيغ قبلى در دست و پاى او مى شكند و باقى مى ماند و مشكل زيادتر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مى خواهد با دشمن خود مبارزه و جنگ كند، با نيروهاىِ‌ مقاوم و پايدار و هماهنگ با خود بايد به اين اقدام بپردازد؛ در غير اين صورت نيروهاى ضعيف يا كسانى كه به گونه اى با دشمن همراهند، نمى توانند انسان را كمك و يارى رسانند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توجّه به اين مثال معروف، خطاب به اصحاب ناپايدار و سست عنصر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مى خواستم به وسيلۀ شما با دشمن خود جنگ كنم مانند كسى بودم كه مى خواهد تيغى را به وسيلۀ تيغ ديگرى از بدن بيرون بياورد؛ در حالى كه اين تيغ با آن تيغ مانند هم اند و همان طور كه تيغ اوّلى در بدن شكست تيغ دوّم نيز</w:t>
      </w:r>
      <w:bookmarkStart w:id="895" w:name="pg14748_134808"/>
    </w:p>
    <w:p>
      <w:pPr>
        <w:pStyle w:val="BookText"/>
        <w:rPr/>
      </w:pPr>
      <w:bookmarkEnd w:id="895"/>
      <w:r>
        <w:rPr>
          <w:rFonts w:ascii="IRNazanin" w:hAnsi="IRNazanin" w:eastAsia="IRNazanin"/>
          <w:color w:val="111111"/>
          <w:sz w:val="28"/>
          <w:sz w:val="28"/>
          <w:szCs w:val="28"/>
          <w:rtl w:val="true"/>
          <w:lang w:bidi="fa-IR"/>
        </w:rPr>
        <w:t>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شما به جاى اين كه درمان من باشيد درد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حقيقت مى بايست نيروى من باشيد، به گونه اى با دشمن هماهنگيد و من به وسيلۀ شما مى خواستم با دشمن جنگ كنم ولى شما متمايل به دشمن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أُدَاوِيَ‌ 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خواهم به وسيلۀ شما دردها را دوا 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دَائِي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حال آن كه شما درد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خودتان نيروى من نبوديد بلكه هماهنگ با دشمن من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هماهنگ با دشمن، درد است و دوا نمى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كَنَاقِشِ‌ الشَّوْكَةِ‌ بِالشَّوْكَةِ‌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كسى كه بخواهد تيغ را با تيغ بيرون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يَعْلَمُ‌ أَنَّ‌ ضَلْعَهَا مَعَهَا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كه او مى داند تمايل تيغ با تيغ است</w:t>
      </w:r>
      <w:r>
        <w:rPr>
          <w:rFonts w:eastAsia="IRNazanin" w:cs="IRNazanin"/>
          <w:color w:val="111111"/>
          <w:sz w:val="28"/>
          <w:szCs w:val="28"/>
          <w:rtl w:val="true"/>
          <w:lang w:bidi="fa-IR"/>
        </w:rPr>
        <w:t>.</w:t>
      </w:r>
    </w:p>
    <w:p>
      <w:pPr>
        <w:pStyle w:val="Heading3"/>
        <w:numPr>
          <w:ilvl w:val="2"/>
          <w:numId w:val="1"/>
        </w:numPr>
        <w:rPr/>
      </w:pPr>
      <w:bookmarkStart w:id="896" w:name="__RefHeading___Toc983974_730472459"/>
      <w:bookmarkStart w:id="897" w:name="_Toc323"/>
      <w:bookmarkEnd w:id="896"/>
      <w:r>
        <w:rPr>
          <w:rtl w:val="true"/>
        </w:rPr>
        <w:t>خستگى على عليه السلام از درد بى درمانِ‌ اصحاب خود</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قَدْ مَلَّتْ‌ أَطِبَّاءُ هذَا الدَّاءِ الدَّوِيِّ‌، وَ كَلَّتِ‌ النَّزَعَةُ‌ بِأَشْطَانِ‌ الرَّكِيِّ‌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طبيبان اين دردِ بسيار شديد ملول گشته اند، و آبكش ها با طنابهاى بلند چاهها درمانده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خيلى شديد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كِشنده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طناب بلند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مشبهه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 يركو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 الْأَرْضَ‌ 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 را كند و يا حفر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قتيل به معناى مقتول، به معناى جاى كنده شده يا همان چاه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عبارت با ناراحتى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كه انسان بخواهد با كسانى به جنگ دشمن برود كه به كار خود اعتقاد ندارند و مطمئن نيستند و نسبت به امام و</w:t>
      </w:r>
      <w:bookmarkStart w:id="898" w:name="pg14748_134809"/>
    </w:p>
    <w:p>
      <w:pPr>
        <w:pStyle w:val="BookText"/>
        <w:rPr/>
      </w:pPr>
      <w:bookmarkEnd w:id="898"/>
      <w:r>
        <w:rPr>
          <w:rFonts w:ascii="IRNazanin" w:hAnsi="IRNazanin" w:eastAsia="IRNazanin"/>
          <w:color w:val="111111"/>
          <w:sz w:val="28"/>
          <w:sz w:val="28"/>
          <w:szCs w:val="28"/>
          <w:rtl w:val="true"/>
          <w:lang w:bidi="fa-IR"/>
        </w:rPr>
        <w:t>فرمانده خود ايمان ندارند و دلشان با او هماهنگ نيست، دردى است كه طبيبان نيز از درمان آن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آبكش كه اگر با طناب به ته چاه براى آب كشيدن برود بدون آب بيرون مى آيد، و تداوم فرستادن آبكش براى كشيدن آب موجب درماندگى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اطراف معاويه شياطين و دنيا پرستان زيادى جمع شده بودند و معاويه نيز پول زيادى به آنان مى داد و آنها هم متقابلاً به نفع او و عليه اميرالمؤمنين شيطنت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حضرت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نسبت به اصحاب خود و همكارى آنها با دشمن اظهار دلگيرى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قَدْ مَلَّتْ‌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خسته و ملول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أَطِبَّاءُ هذَا الدَّاءِ الدَّوِيِّ‌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طبيبان اين درد بسيار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كَلَّتِ‌ النَّزَعَةُ‌ بِأَشْطَانِ‌ الرَّكِيِّ‌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درمانده شدند آبكش هايى كه به وسيلۀ طنابهاى بلند چاه آب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در حقيقت حضرت على عليه السلام اين نيروهاىِ‌ ناپايدار و فريب خورده را تشبيه به چاهى مى كند كه آب ندارد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آبكش هايى كه بخواهند به وسيلۀ طنابهاى بلند تدبير از چاه شما كه آب ندارد آب براى خود بكشند خسته و ملول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تعبيرات مختلف اين حقيقت را يادآور مى شود كه شما نيرويى نبوديد كه روى كمك شما حساب كنم و ناچار شدم بر خلاف نظرم حكميّت را به اجبار بپذيرم و نتيجۀ غير مطلوب آن را همه ديديد و حالا كه كار از كار گذشته پشيمان شده ايد</w:t>
      </w:r>
      <w:r>
        <w:rPr>
          <w:rFonts w:eastAsia="IRNazanin" w:cs="IRNazanin"/>
          <w:color w:val="111111"/>
          <w:sz w:val="28"/>
          <w:szCs w:val="28"/>
          <w:rtl w:val="true"/>
          <w:lang w:bidi="fa-IR"/>
        </w:rPr>
        <w:t>.</w:t>
      </w:r>
    </w:p>
    <w:p>
      <w:pPr>
        <w:pStyle w:val="Heading3"/>
        <w:numPr>
          <w:ilvl w:val="2"/>
          <w:numId w:val="1"/>
        </w:numPr>
        <w:rPr/>
      </w:pPr>
      <w:bookmarkStart w:id="899" w:name="__RefHeading___Toc983976_730472459"/>
      <w:bookmarkStart w:id="900" w:name="_Toc324"/>
      <w:bookmarkEnd w:id="899"/>
      <w:r>
        <w:rPr>
          <w:rtl w:val="true"/>
        </w:rPr>
        <w:t>يادى از مؤمنانِ‌ پاكبازِ گذشته</w:t>
      </w:r>
      <w:bookmarkEnd w:id="90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 وَ قَرَءُوا الْقُرْآنَ‌ فَأَحْكَمُوهُ‌، وَ هُيِّجُوا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فَوَلِهُوا وَلَهَ‌ اللِّقَاحِ‌ إِلى‌ أَوْلَادِهَا</w:t>
      </w:r>
      <w:r>
        <w:rPr>
          <w:rFonts w:eastAsia="Amiri" w:cs="Amiri" w:ascii="Amiri" w:hAnsi="Amiri"/>
          <w:color w:val="111111"/>
          <w:sz w:val="28"/>
          <w:szCs w:val="28"/>
          <w:rtl w:val="true"/>
          <w:lang w:bidi="ar-SA"/>
        </w:rPr>
        <w:t>»</w:t>
      </w:r>
      <w:bookmarkStart w:id="901" w:name="pg14748_134810"/>
    </w:p>
    <w:p>
      <w:pPr>
        <w:pStyle w:val="BookText"/>
        <w:rPr/>
      </w:pPr>
      <w:bookmarkEnd w:id="9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گروهى كه به اسلام فرا خوانده شدند پس آن را پذيرفتند، و قرآن را خواندند پس آن را استوار نمودند، و به جهاد برانگيخته شدند پس عاشق سرگشته شدند مانند عشق و سرگشتگى شتران شيردار به بچه هايشان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شيردِه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عاشق سرگشته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اين كه مقدارى از اصحاب ناپايدار و سست عنصر خود گله و شِكوه كرد، رفتارِ مسلمانانِ‌ صدر اسلام را يادآور مى شوند و با حالت تأسف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كسانى كه به اسلام دعوت شدند و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عمار ياسر و مقداد و سلمان كجايند كه با اخلاص ايمان آوردند و در راه اسلام فداكارى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اگر به شهادت نرسيده و تعدادى از آنان باقى مانده بودند كار به اينجا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شهادت رسيدند و شما سست عنصران و بى شخصيت ها نصيب من شديد و مرا خسته و ملول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كسانى كه قرآن را خواندند و پس از آن به دستوراتش عمل كرده و آن را در جامعه پايدار و استوار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جنگ تهييج شدند و با عشق و علاقه به طرف جنگ رفتند و عشق و علاقۀ آنان نسبت به جنگ مانند شور و اشتياق شترهاى شيردِه نسبت به بچه هاى خود بود</w:t>
      </w:r>
      <w:r>
        <w:rPr>
          <w:rFonts w:eastAsia="IRNazanin" w:cs="IRNazanin"/>
          <w:color w:val="111111"/>
          <w:sz w:val="28"/>
          <w:szCs w:val="28"/>
          <w:rtl w:val="true"/>
          <w:lang w:bidi="fa-IR"/>
        </w:rPr>
        <w:t>.</w:t>
      </w:r>
    </w:p>
    <w:p>
      <w:pPr>
        <w:pStyle w:val="Heading3"/>
        <w:numPr>
          <w:ilvl w:val="2"/>
          <w:numId w:val="1"/>
        </w:numPr>
        <w:rPr/>
      </w:pPr>
      <w:bookmarkStart w:id="902" w:name="__RefHeading___Toc983978_730472459"/>
      <w:bookmarkStart w:id="903" w:name="_Toc325"/>
      <w:bookmarkEnd w:id="902"/>
      <w:r>
        <w:rPr>
          <w:rtl w:val="true"/>
        </w:rPr>
        <w:t>علّت شكست حضرت على عليه السلام</w:t>
      </w:r>
      <w:bookmarkEnd w:id="90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سؤال شود كه چرا حضرت على عليه السلام با وجود حق بودنش شكست خورد و به تعبير خود حضرت افراد سست ايمان و بى همّت و اكثراً فريب خورده و دنياپرست اطراف او گرد آمدند و نتوانستند خود را با اهداف حكومت على عليه السلام هماهنگ نمايند؟</w:t>
      </w:r>
    </w:p>
    <w:p>
      <w:pPr>
        <w:pStyle w:val="BookText"/>
        <w:rPr/>
      </w:pPr>
      <w:r>
        <w:rPr>
          <w:rFonts w:ascii="IRNazanin" w:hAnsi="IRNazanin" w:eastAsia="IRNazanin"/>
          <w:color w:val="111111"/>
          <w:sz w:val="28"/>
          <w:sz w:val="28"/>
          <w:szCs w:val="28"/>
          <w:rtl w:val="true"/>
          <w:lang w:bidi="fa-IR"/>
        </w:rPr>
        <w:t>اين پرسش را مى توان از جوانب مختلف پاسخ گفت و از زواياى گوناگون بررسى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ادامۀ اين بررسى ها موجب مى شود نتوانيم به همۀ مباحث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روايتى را كه در زندان ديده بودم مى خوانم و به اين مبحث خاتمه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روايت مرفوعه شخصى از امام صادق عليه السلام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على عليه السلام شكست خورد و عثمان هم با شكست مواجه شد ولى حكومت ابوبكر و عمر تا حدودى موفق بود و كارهايى را كه مى خواستند انجام دادند؟ امام صادق عليه السلام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عثمان مى خواست به وسيلۀ باطل محض حكومت كند و همۀ كارهاى حكومتى او بر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حَكم بن ابى العاص را كه طرد شده و تبعيدى پيامبراكرم صلى الله عليه و آله و سلم بود به مدينه بازگرداند و پول هنگفتى از بيت المال به او بخشيد و پسرش مروان بن حكم را در كارهاى حكومت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با باطل محض، حكومت خود را ادامه دهد كه نتوانست؛ و در نتيجه ابتدا گروهى از مصرى ها عليه او قيام و شورش كردند و اين قيام گسترش و ادامه يافت تا بالاخره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على عليه السلام مى خواست بر اساس حق محض عمل كند و هيچ امتيازى به مخالفين ندهد، و در نتيجه مردم تحمّل نداشتند و مخالفين هم منسجم تر شده و بالاخره حضرت نيز نتوانست كارى از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شيخين يعنى ابوبكر و عمر، حق و باطل را با يكديگر مخلوط‍‌ كردند؛ و سياستى كه بر اساس درهم آميختن حق و باطل باشد براى تودۀ مردم فريبنده است و خواص غير متعهد را هم به مقدارى راضى نگه مى دارد و از اين رو تا حدودى پيش مى رود</w:t>
      </w:r>
      <w:r>
        <w:rPr>
          <w:rFonts w:eastAsia="IRNazanin" w:cs="IRNazanin"/>
          <w:color w:val="111111"/>
          <w:sz w:val="28"/>
          <w:szCs w:val="28"/>
          <w:rtl w:val="true"/>
          <w:lang w:bidi="fa-IR"/>
        </w:rPr>
        <w:t>.</w:t>
      </w:r>
      <w:r>
        <w:rPr>
          <w:rStyle w:val="FootnoteAnchor"/>
          <w:rtl w:val="true"/>
        </w:rPr>
        <w:footnoteReference w:id="29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فرمايش امام صادق عليه السلام در اين حديث، على عليه السلام نمى خواست سياست هاى شيطانى را اجرا كند و مى خواست تنها اجرا كنندۀ سياست حق باشد؛ از ديگر سو مردم آن زمان هنوز آمادگى و ظرفيّت لازم را براى خط‍‌ مشى آن حضرت</w:t>
      </w:r>
      <w:r>
        <w:rPr>
          <w:rFonts w:eastAsia="IRNazanin" w:cs="IRNazanin"/>
          <w:color w:val="111111"/>
          <w:sz w:val="28"/>
          <w:szCs w:val="28"/>
          <w:lang w:bidi="fa-IR"/>
        </w:rPr>
        <w:t>4</w:t>
      </w:r>
      <w:r>
        <w:rPr>
          <w:rFonts w:eastAsia="IRNazanin" w:cs="IRNazanin"/>
          <w:color w:val="111111"/>
          <w:sz w:val="28"/>
          <w:szCs w:val="28"/>
          <w:rtl w:val="true"/>
          <w:lang w:bidi="fa-IR"/>
        </w:rPr>
        <w:t>.</w:t>
      </w:r>
      <w:bookmarkStart w:id="904" w:name="pg14748_134812"/>
    </w:p>
    <w:p>
      <w:pPr>
        <w:pStyle w:val="BookText"/>
        <w:rPr/>
      </w:pPr>
      <w:bookmarkEnd w:id="904"/>
      <w:r>
        <w:rPr>
          <w:rFonts w:ascii="IRNazanin" w:hAnsi="IRNazanin" w:eastAsia="IRNazanin"/>
          <w:color w:val="111111"/>
          <w:sz w:val="28"/>
          <w:sz w:val="28"/>
          <w:szCs w:val="28"/>
          <w:rtl w:val="true"/>
          <w:lang w:bidi="fa-IR"/>
        </w:rPr>
        <w:t>پيدا نكرده بودند؛ از اين رو حضرت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مردم تا حدودى با اسلام و فرمايشات پيامبر صلى الله عليه و آله و سلم هنوز آشنا بودند، سياست عثمان هم كه بر اساس باطل محض بود پيش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 خليفۀ اوّل و دوّم كه حق و باطل را با هم درآميختند به مذاق مردم خوش آمد و به ظاهر شكست نخوردند</w:t>
      </w:r>
      <w:r>
        <w:rPr>
          <w:rFonts w:eastAsia="IRNazanin" w:cs="IRNazanin"/>
          <w:color w:val="111111"/>
          <w:sz w:val="28"/>
          <w:szCs w:val="28"/>
          <w:rtl w:val="true"/>
          <w:lang w:bidi="fa-IR"/>
        </w:rPr>
        <w:t>.</w:t>
      </w:r>
    </w:p>
    <w:p>
      <w:pPr>
        <w:pStyle w:val="Heading3"/>
        <w:numPr>
          <w:ilvl w:val="2"/>
          <w:numId w:val="1"/>
        </w:numPr>
        <w:rPr/>
      </w:pPr>
      <w:bookmarkStart w:id="905" w:name="__RefHeading___Toc983980_730472459"/>
      <w:bookmarkStart w:id="906" w:name="_Toc326"/>
      <w:bookmarkEnd w:id="905"/>
      <w:r>
        <w:rPr>
          <w:rtl w:val="true"/>
        </w:rPr>
        <w:t>ويژگى هاى مؤمنان پاكبازِ گذشته</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سَلَبُوا السُّيُوفَ‌ أَغْمَادَهَا، وَ أَخَذُوا بِأَطْرَافِ‌ الْأَرْضِ‌ زَحْفاً زَحْفاً وَ صَفّاً صَفّاً؛ بَعْضٌ‌ هَلَكَ‌ وَ بَعْضٌ‌ نَجَا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شمشيرها را از غلافهايش ربودند، و اطراف زمين را گروه گروه و دسته دسته گرفتند؛ بعضى مردند و بعضى نجات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غلاف شمشير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راه رفتن روى زانو و خيزان رفتن است؛ و وقتى سپاه با تجهيزات و جمعيت زياد به طرف دشمن به آهستگى پيشروى مى كنند در مورد آنها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 هنگامى كه زياد شدند ديگر نمى توانند تند راه بروند و آهسته و به صورت گروهى مى روند، اين است كه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 گروه تعبير مى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هميشه آماده باش بوده شمشيرهاى خود را از غلاف ربوده بودند و هيچ گاه آن را در غلاف فرو 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هميشه مشغول جهاد و مبارزه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از نظر تعداد و امكانات يا از نظر كميّت و كيفيّت مادّى و ظاهرى اندك و كم بودند، ولى دشمن را محاصره كرده و اطراف زمين را بتدريج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مسلمانان اوّليه در جنگ بدر و امثال آن با اين كه تعدادشان نسبت به دشمن بسيار اندك بود، ولى توانستند دشمن را محاصره</w:t>
      </w:r>
    </w:p>
    <w:p>
      <w:pPr>
        <w:pStyle w:val="BookText"/>
        <w:rPr/>
      </w:pP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گروهى به شهادت رسيدند و گروهى نيز نجات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حضرت اشاره دارد به آيۀ قرآن مجيد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ميان مؤمنان مردانى هستند كه به آنچه با خدا بر سر آن پيمان بسته بودند صادقانه وفا كردند؛ پس بعضى از آنان پيمان خود را به انجام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آنان در انتظارند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لَايُبَشَّرُونَ‌ بِالْأَحْيَاءِ، وَ لَايُعَزَّوْنَ‌ بِالْمَوْتى‌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زندگان بشارت داده نمى شدند، و به خاطر مردگان صبورى داده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كسانى بودند كه از فرط‍‌ عشق و شيفتگى به جنگ و شهادت، ديگر براى دنيا و امور آن چندان ارزشى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آنان را بشارت به فرزند مى دادند و مى گفتند فرزندى از شما به دنيا آمده است يا مى گفتند فلان دوست و رفيقت زنده است خوشحال نمى شدند؛ براى اين كه خودشان در فكر شهادت و رفتن از اين دنيا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كسانى از دوستان آنان شهيد شده بودند و به آنان خبر شهادتشان را مى دادند نياز به تسليت و دلدارى نداشتند؛ زيرا آنان غير از شهادت آرزوى ديگرى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الْعُيُونِ‌ مِنَ‌ الْبُكَاءِ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چشمانى از گريه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چشمان معيوب و سفيد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به دليل گريۀ بسيار، چشمانشان معيوب و سفيد شده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 الْبُطُونِ‌ مِنَ‌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خالى شكم هايى از روزه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شكم خالى و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بسيارى روزه شكم هايشان لاغر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مى كردند و در عين حال روزه هم مى گرفتند و اهل گريه و دعا و نماز شب نيز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ذُبُلُ‌ الشِّفَاهِ‌ مِنَ‌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خشك لبانى از دعا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هستند؛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خشك و پژمرده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در كتابهاى لغت يافت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مسلمانان نخستين به دليل دعا خواندن بسيار، داراى لب هاى خشكيده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و روز به ياد خدا بودند و ذكر خدا مى گفتند و يا دعا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الْأَلْوَانِ‌ مِنَ‌ السَّهَرِ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رنگ هايى از شب زنده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رنگ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بيدار بودند و از بسيارىِ‌ شب زنده دارى و نماز شب، رنگ آنان زرد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الْخَاشِعِينَ‌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چهرۀ آنان غبار فروتنان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وُجُوهٌ‌ يَوْمَئِذٍ عَلَيْها غَبَرَةٌ‌</w:t>
      </w:r>
      <w:r>
        <w:rPr>
          <w:rFonts w:eastAsia="Amiri" w:cs="Amiri" w:ascii="Amiri" w:hAnsi="Amiri"/>
          <w:color w:val="111111"/>
          <w:sz w:val="28"/>
          <w:szCs w:val="28"/>
          <w:rtl w:val="true"/>
          <w:lang w:bidi="ar-SA"/>
        </w:rPr>
        <w:t>».</w:t>
      </w:r>
      <w:r>
        <w:rPr>
          <w:rStyle w:val="FootnoteAnchor"/>
        </w:rPr>
        <w:footnoteReference w:id="29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بسيار متواضع و خاشع اند و خوف زياد دارند، چهره هاشان سرخى و زيبايى ديگران را ندارد و گويا بر صورت آنان غبار خشوع و ترس پاشيده اند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07" w:name="pg14748_134816"/>
    </w:p>
    <w:p>
      <w:pPr>
        <w:pStyle w:val="Heading2"/>
        <w:numPr>
          <w:ilvl w:val="1"/>
          <w:numId w:val="1"/>
        </w:numPr>
        <w:rPr/>
      </w:pPr>
      <w:bookmarkStart w:id="908" w:name="__RefHeading___Toc983982_730472459"/>
      <w:bookmarkStart w:id="909" w:name="_Toc327"/>
      <w:bookmarkEnd w:id="907"/>
      <w:bookmarkEnd w:id="908"/>
      <w:r>
        <w:rPr>
          <w:rtl w:val="true"/>
        </w:rPr>
        <w:t>«</w:t>
      </w:r>
      <w:r>
        <w:rPr>
          <w:rtl w:val="true"/>
        </w:rPr>
        <w:t xml:space="preserve">درس </w:t>
      </w:r>
      <w:r>
        <w:rPr/>
        <w:t>192</w:t>
      </w:r>
      <w:r>
        <w:rPr>
          <w:rtl w:val="true"/>
        </w:rPr>
        <w:t xml:space="preserve">» - </w:t>
      </w:r>
      <w:r>
        <w:rPr>
          <w:rtl w:val="true"/>
        </w:rPr>
        <w:t xml:space="preserve">خطبۀ </w:t>
      </w:r>
      <w:r>
        <w:rPr/>
        <w:t>121</w:t>
      </w:r>
      <w:r>
        <w:rPr>
          <w:rtl w:val="true"/>
        </w:rPr>
        <w:t xml:space="preserve"> (</w:t>
      </w:r>
      <w:r>
        <w:rPr>
          <w:rtl w:val="true"/>
        </w:rPr>
        <w:t>قسمت سوّم</w:t>
      </w:r>
      <w:r>
        <w:rPr>
          <w:rtl w:val="true"/>
        </w:rPr>
        <w:t>)</w:t>
      </w:r>
      <w:bookmarkEnd w:id="909"/>
    </w:p>
    <w:p>
      <w:pPr>
        <w:pStyle w:val="Heading3"/>
        <w:numPr>
          <w:ilvl w:val="2"/>
          <w:numId w:val="1"/>
        </w:numPr>
        <w:rPr/>
      </w:pPr>
      <w:bookmarkStart w:id="910" w:name="__RefHeading___Toc983984_730472459"/>
      <w:bookmarkStart w:id="911" w:name="_Toc328"/>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مرورى دوباره بر خطبه</w:t>
      </w:r>
    </w:p>
    <w:p>
      <w:pPr>
        <w:pStyle w:val="BookText"/>
        <w:rPr/>
      </w:pPr>
      <w:r>
        <w:rPr>
          <w:rFonts w:ascii="IRNazanin" w:hAnsi="IRNazanin" w:eastAsia="IRNazanin"/>
          <w:color w:val="111111"/>
          <w:sz w:val="28"/>
          <w:sz w:val="28"/>
          <w:szCs w:val="28"/>
          <w:rtl w:val="true"/>
          <w:lang w:bidi="fa-IR"/>
        </w:rPr>
        <w:t>پاسخ على عليه السلام به اعتراض در مورد حكميّت</w:t>
      </w:r>
    </w:p>
    <w:p>
      <w:pPr>
        <w:pStyle w:val="BookText"/>
        <w:rPr/>
      </w:pPr>
      <w:r>
        <w:rPr>
          <w:rFonts w:ascii="Amiri" w:hAnsi="Amiri" w:eastAsia="Amiri" w:cs="Amiri"/>
          <w:color w:val="111111"/>
          <w:sz w:val="28"/>
          <w:sz w:val="28"/>
          <w:szCs w:val="28"/>
          <w:rtl w:val="true"/>
          <w:lang w:bidi="ar-SA"/>
        </w:rPr>
        <w:t>فاصلۀ ميان آرمان ها و واقعيت ها</w:t>
      </w:r>
    </w:p>
    <w:p>
      <w:pPr>
        <w:pStyle w:val="BookText"/>
        <w:rPr/>
      </w:pPr>
      <w:r>
        <w:rPr>
          <w:rFonts w:ascii="IRNazanin" w:hAnsi="IRNazanin" w:eastAsia="IRNazanin"/>
          <w:color w:val="111111"/>
          <w:sz w:val="28"/>
          <w:sz w:val="28"/>
          <w:szCs w:val="28"/>
          <w:rtl w:val="true"/>
          <w:lang w:bidi="fa-IR"/>
        </w:rPr>
        <w:t>درمان درد با 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خسته از درد بى درمانِ‌ اصحاب</w:t>
      </w:r>
    </w:p>
    <w:p>
      <w:pPr>
        <w:pStyle w:val="BookText"/>
        <w:rPr/>
      </w:pPr>
      <w:r>
        <w:rPr>
          <w:rFonts w:ascii="IRNazanin" w:hAnsi="IRNazanin" w:eastAsia="IRNazanin"/>
          <w:color w:val="111111"/>
          <w:sz w:val="28"/>
          <w:sz w:val="28"/>
          <w:szCs w:val="28"/>
          <w:rtl w:val="true"/>
          <w:lang w:bidi="fa-IR"/>
        </w:rPr>
        <w:t>يادى از مسلمانان صدر اسلام و ويژگى هاى آنان</w:t>
      </w:r>
    </w:p>
    <w:p>
      <w:pPr>
        <w:pStyle w:val="BookText"/>
        <w:rPr/>
      </w:pPr>
      <w:r>
        <w:rPr>
          <w:rFonts w:ascii="Amiri" w:hAnsi="Amiri" w:eastAsia="Amiri" w:cs="Amiri"/>
          <w:color w:val="111111"/>
          <w:sz w:val="28"/>
          <w:sz w:val="28"/>
          <w:szCs w:val="28"/>
          <w:rtl w:val="true"/>
          <w:lang w:bidi="ar-SA"/>
        </w:rPr>
        <w:t>عطش ديدار ياران و درد فراق آنان</w:t>
      </w:r>
    </w:p>
    <w:p>
      <w:pPr>
        <w:pStyle w:val="BookText"/>
        <w:rPr/>
      </w:pPr>
      <w:r>
        <w:rPr>
          <w:rFonts w:ascii="IRNazanin" w:hAnsi="IRNazanin" w:eastAsia="IRNazanin"/>
          <w:color w:val="111111"/>
          <w:sz w:val="28"/>
          <w:sz w:val="28"/>
          <w:szCs w:val="28"/>
          <w:rtl w:val="true"/>
          <w:lang w:bidi="fa-IR"/>
        </w:rPr>
        <w:t>هشدار نسبت به نيرنگ ها و اهداف پليد شيطان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مقابله با وسوسه هاى شيطان</w:t>
      </w:r>
      <w:bookmarkStart w:id="912" w:name="pg14748_134818"/>
    </w:p>
    <w:p>
      <w:pPr>
        <w:pStyle w:val="BookText"/>
        <w:rPr/>
      </w:pPr>
      <w:bookmarkEnd w:id="9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أَنِّي حِينَ‌ أَمَرْتُكُمْ‌ بِمَا أَمَرْتُكُمْ‌ بِهِ‌ حَمَلْتُكُمْ‌ عَلَى الْمَكْرُوهِ‌ الَّذِي يَجْعَلُ‌ اللَّهُ‌ فِيهِ‌ خَيْراً؛ فَإِنِ‌ اسْتَقَمْتُمْ‌ هَدَيْتُكُمْ‌، وَ إِنِ‌ اعْوَجَجْتُمْ‌ قَوَّمْتُكُمْ‌، وَ إِنْ‌ أَبَيْتُمْ‌ تَدَارَكْتُكُمْ‌، لَكَانَتِ‌ الْوُثْقى‌، وَ لَكِنْ‌ بِمَنْ‌؟ وَ إِلى‌ مَنْ‌؟ أُرِيدُ أَنْ‌ أُدَاوِيَ‌ بِكُمْ‌ وَ أَنْتُمْ‌ دَائِي، كَنَاقِشِ‌ الشَّوْكَةِ‌ بِالشَّوْكَةِ‌ وَ هُوَ يَعْلَمُ‌ أَنَّ‌ ضَلْعَهَا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قَدْ مَلَّتْ‌ أَطِبَّاءُ هذَا الدَّاءِ الدَّوِيِّ‌، وَ كَلَّتِ‌ النَّزَعَةُ‌ بِأَشْطَانِ‌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دُعُوا إِلَى الْإِسْلامِ‌ فَقَبِلُوهُ‌، وَ قَرَءُوا الْقُرْآنَ‌ فَأَحْكَمُوهُ‌، وَ هُيِّجُوا إِلَى الْجِهَادِ فَوَلِهُوا وَلَهَ‌ اللِّقَاحِ‌ إِلى‌ أَوْلَادِهَا، وَ سَلَبُوا السُّيُوفَ‌ أَغْمَادَهَا، وَ أَخَذُوا بِأَطْرَافِ‌ الْأَرْضِ‌ زَحْفاً زَحْفاً وَ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 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لَايُبَشَّرُونَ‌ بِالْأَحْيَاءِ، وَ لَايُعَزَّوْنَ‌ بِالْمَوْتى‌، مُرْهُ‌ الْعُيُونِ‌ مِنَ‌ الْبُكَاءِ، خُمْصُ‌ الْبُطُونِ‌ مِنَ‌ الصِّيَامِ‌، ذُبُلُ‌ الشِّفَاهِ‌ مِنَ‌ الدُّعَاءِ، صُفْرُ الْأَلْوَانِ‌ مِنَ‌ السَّهَرِ، عَلى‌ وُجُوهِهِمْ‌ غُبْرَةُ‌ الْخَاشِعِينَ‌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إِخْوَانِي الذَّاهِبُونَ‌، فَحَقَّ‌ لَنَا أَنْ‌ نَظْمَأَ إِلَيْهِمْ‌، وَ نَعَضَّ‌ الْأَيْدِيَ‌ عَلى‌ 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يُسَنِّي لَكُمْ‌ طُرُقَهُ‌، وَ يُرِيدُ أَنْ‌ يَحُلَّ‌ دِينَكُمْ‌ عُقْدَةً‌ عُقْدَةً‌، وَ يُعْطِيَكُمْ‌ بِالْجَمَاعَةِ‌ الْفُرْقَةَ‌، وَ بِالْفُرْقَةِ‌ الْفِتْنَةَ‌؛ فَاصْدِفُوا عَنْ‌ نَزَغَاتِهِ‌ وَ نَفَثَاتِهِ‌، وَاقْبَلُوا النَّصِيحَةَ‌ مِمَّنْ‌ أَهْدَاهَا إِلَيْكُمْ‌، وَاعْقِلُوهَا عَلى‌ أَنْفُسِكُمْ‌</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983986_730472459"/>
      <w:bookmarkStart w:id="914" w:name="_Toc329"/>
      <w:bookmarkEnd w:id="913"/>
      <w:r>
        <w:rPr>
          <w:rtl w:val="true"/>
        </w:rPr>
        <w:t>مرورى دوباره بر خطبه</w:t>
      </w:r>
      <w:bookmarkEnd w:id="91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آيت اللّه بروجردى در درسش مطالبى از آن را بسيار تكرار مى فرمود</w:t>
      </w:r>
      <w:r>
        <w:rPr>
          <w:rFonts w:eastAsia="Amiri" w:cs="Amiri" w:ascii="Amiri" w:hAnsi="Amiri"/>
          <w:color w:val="111111"/>
          <w:sz w:val="28"/>
          <w:szCs w:val="28"/>
          <w:rtl w:val="true"/>
          <w:lang w:bidi="ar-SA"/>
        </w:rPr>
        <w:t>.</w:t>
      </w:r>
      <w:bookmarkStart w:id="915" w:name="pg14748_134819"/>
    </w:p>
    <w:p>
      <w:pPr>
        <w:pStyle w:val="BookText"/>
        <w:rPr/>
      </w:pPr>
      <w:bookmarkEnd w:id="915"/>
      <w:r>
        <w:rPr>
          <w:rFonts w:ascii="IRNazanin" w:hAnsi="IRNazanin" w:eastAsia="IRNazanin"/>
          <w:color w:val="111111"/>
          <w:sz w:val="28"/>
          <w:sz w:val="28"/>
          <w:szCs w:val="28"/>
          <w:rtl w:val="true"/>
          <w:lang w:bidi="fa-IR"/>
        </w:rPr>
        <w:t>گاهى مطلبى را كه روز شنبه گفته بود تا روز چهارشنبه آن را به نحوى ديگر تكرار و بيان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سكونت و تدريس ايشان در اصفهان، يكى از شاگردانش روزى گفته بود كه آقا ما مطلب را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بروجردى در جواب ايشان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خودم هنوز نفهميده ام؛ و آن را تكرار مى كنم كه خودم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تكرار درس سودهايى هست، و من هم با اجازه، درس روز گذشته را به طور خلاصه با مرورى دوباره از ابتداى خطبه بازگو مى كنم</w:t>
      </w:r>
      <w:r>
        <w:rPr>
          <w:rFonts w:eastAsia="IRNazanin" w:cs="IRNazanin"/>
          <w:color w:val="111111"/>
          <w:sz w:val="28"/>
          <w:szCs w:val="28"/>
          <w:rtl w:val="true"/>
          <w:lang w:bidi="fa-IR"/>
        </w:rPr>
        <w:t>.</w:t>
      </w:r>
    </w:p>
    <w:p>
      <w:pPr>
        <w:pStyle w:val="Heading3"/>
        <w:numPr>
          <w:ilvl w:val="2"/>
          <w:numId w:val="1"/>
        </w:numPr>
        <w:rPr/>
      </w:pPr>
      <w:bookmarkStart w:id="916" w:name="__RefHeading___Toc983988_730472459"/>
      <w:bookmarkStart w:id="917" w:name="_Toc330"/>
      <w:bookmarkEnd w:id="916"/>
      <w:r>
        <w:rPr>
          <w:rtl w:val="true"/>
        </w:rPr>
        <w:t>پاسخ على عليه السلام به اعتراض در مورد حكميّت</w:t>
      </w:r>
      <w:bookmarkEnd w:id="917"/>
    </w:p>
    <w:p>
      <w:pPr>
        <w:pStyle w:val="BookText"/>
        <w:rPr/>
      </w:pPr>
      <w:r>
        <w:rPr>
          <w:rFonts w:ascii="IRNazanin" w:hAnsi="IRNazanin" w:eastAsia="IRNazanin"/>
          <w:color w:val="111111"/>
          <w:sz w:val="28"/>
          <w:sz w:val="28"/>
          <w:szCs w:val="28"/>
          <w:rtl w:val="true"/>
          <w:lang w:bidi="fa-IR"/>
        </w:rPr>
        <w:t>اينجا به حضرت على عليه السلام پس از پذيرفتن حكميّت اشكال كرده بودند كه در كار شما تضاد و يا تناقضى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حكميّت پيشنهاد شد شما آن را نپذيرفتيد و به ادامۀ جنگ امر فرموديد ولى پس از مدّتى حكميّت را پذيرفتيد و ديگران را نيز فرمان داديد كه آن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ديدگاه اوّل شما صحيح و نظريۀ دوّم ناصحيح بوده، يا رأى اوّل نادرست و سخن و رأى دوّم شما 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خطبه و جواب حضرت اين طور برداشت مى شود كه حضرت از ابتدا نخواستند به طور صريح اشتباه و تقصير را به گردن اصحاب خود بيندازند، بلكه ابتدا اعتراض را مى پذيرند و در ادامه به گونه اى مطلب را بيان مى كنند كه معلوم شود تقصير به گردن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مى خواسته با احترام بيشترى با مخالفين برخورد نمايد و در ضمن حقيقت را نيز روشن كرده و توضيح داده 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از ابتدا نفرمود كه مسئول اين پيشامدها و حوادث ناگوار شما هستيد و شما تقصير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سخن گفتن، مخاطب را به موضع گيرى مى كشاند و احياناً موجب اختلافات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ابتدا اعتراض را پذيرفت، و كمى با مخالفين كوتاه آمد، سپس واقعيت را توضيح داد و به نحوى مسأله را مطرح كرد كه مخالفين خود متوجّه تقصير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رساتر و مؤثرتر است و در ذهن و قلب آنان بهتر جاى مى گيرد</w:t>
      </w:r>
      <w:r>
        <w:rPr>
          <w:rFonts w:eastAsia="IRNazanin" w:cs="IRNazanin"/>
          <w:color w:val="111111"/>
          <w:sz w:val="28"/>
          <w:szCs w:val="28"/>
          <w:rtl w:val="true"/>
          <w:lang w:bidi="fa-IR"/>
        </w:rPr>
        <w:t>.</w:t>
      </w:r>
      <w:bookmarkStart w:id="918" w:name="pg14748_134820"/>
    </w:p>
    <w:p>
      <w:pPr>
        <w:pStyle w:val="BookText"/>
        <w:rPr/>
      </w:pPr>
      <w:bookmarkEnd w:id="9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جزاى كسى است كه پيمان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قاعدۀ اوّليه ادامۀ جنگ بود كه امام و پيروانش بر سر آن با هم پيمان بسته بودند؛ ولى اغلب فرماندهان جنگ به هنگام فقدان نيرو، از باب ضرورت متوسل به روشهاى ديپلماسى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حكميّت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 به دليل سيطرۀ شرايط‍‌ خاص از جمله درخواست شما از قاعدۀ اوّليه عدول كردم؛ آنگاه به اعتراض مخالفين اشاره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 اعتراض جزاىِ‌ كسى است كه عُقْده و پيمان را رها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گره، كه كنايه از پيمان محكمى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ماهيّت و هويت آن عقده مى پردازد و ويژگى هاى آن را بيان مى كند</w:t>
      </w:r>
      <w:r>
        <w:rPr>
          <w:rFonts w:eastAsia="IRNazanin" w:cs="IRNazanin"/>
          <w:color w:val="111111"/>
          <w:sz w:val="28"/>
          <w:szCs w:val="28"/>
          <w:rtl w:val="true"/>
          <w:lang w:bidi="fa-IR"/>
        </w:rPr>
        <w:t>.</w:t>
      </w:r>
    </w:p>
    <w:p>
      <w:pPr>
        <w:pStyle w:val="Heading3"/>
        <w:numPr>
          <w:ilvl w:val="2"/>
          <w:numId w:val="1"/>
        </w:numPr>
        <w:rPr/>
      </w:pPr>
      <w:bookmarkStart w:id="919" w:name="__RefHeading___Toc983990_730472459"/>
      <w:bookmarkStart w:id="920" w:name="_Toc331"/>
      <w:bookmarkEnd w:id="919"/>
      <w:r>
        <w:rPr>
          <w:rtl w:val="true"/>
        </w:rPr>
        <w:t>فاصلۀ ميان آرمان ها و واقعيت ها</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أَنِّي حِينَ‌ أَمَرْتُكُمْ‌ بِمَا أَمَرْتُكُمْ‌ بِهِ‌، حَمَلْتُكُمْ‌ عَلَى الْمَكْرُوهِ‌ الَّذِي يَجْعَلُ‌ اللَّهُ‌ فِيهِ‌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به خدا سوگند من آن زمان كه شما را فرمان دادم به آنچه به آن فرمانتان دادم، اگر شما را بر ناخوشايندى كه خداوند در آن نيكى قرار مى داد وادار مى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براى امتناع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اين عبارت با توجّه به اين كه حضرت دو امر داشته است 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أمَرْتُكُمْ‌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أَنِّي حِينَ‌ أَمَرْتُكُمْ‌ بِمَا أَمَرْتُكُمْ‌ بِهِ‌ حَمَلْتُكُمْ‌ عَلَى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هنگامى كه شما را به جنگ فرمان دادم همان فرمان را ادامه داده و شما را بر ادامۀ جنگ كه آن را ناخوش مى داشتيد وادار كرده بودم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دوّم اين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أَمَرْتُكُمْ‌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معناىِ‌</w:t>
      </w:r>
    </w:p>
    <w:p>
      <w:pPr>
        <w:pStyle w:val="BookText"/>
        <w:rPr/>
      </w:pPr>
      <w:r>
        <w:rPr>
          <w:rFonts w:ascii="IRNazanin" w:hAnsi="IRNazanin" w:eastAsia="IRNazanin"/>
          <w:color w:val="111111"/>
          <w:sz w:val="28"/>
          <w:sz w:val="28"/>
          <w:szCs w:val="28"/>
          <w:rtl w:val="true"/>
          <w:lang w:bidi="fa-IR"/>
        </w:rPr>
        <w:t>عبارت اين مى شود كه وقتى شما را به پذيرش حكميّت فرمان دادم بايد به جاى آن شما را بر ادامۀ جنگ كه آن را ناخوش داشتيد وادار 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بايد شما را به پذيرش حكميّت فرمان نمى دادم و همچنان بر ادامۀ جنگ اصرار مى نمودم؛ جنگى كه خداوند در آن خير و خوبى قرار 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اسْتَقَمْتُمْ‌ هَدَيْتُكُمْ‌، وَ إِنِ‌ اعْوَجَجْتُمْ‌ قَوَّمْتُكُمْ‌، وَ إِنْ‌ أَبَيْتُمْ‌ تَدَارَكْتُكُمْ‌، لَكَانَتِ‌ الْوُثْقى‌؛ وَ لَكِنْ‌ بِمَنْ‌؟ وَ إِلى‌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استقامت داشتيد شما را راهنمايى كرده، و اگر كج مى شديد شما را راست مى كردم، و اگر امتناع مى كرديد شما را تدارك مى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ديگر را به جاى شما مى گماردم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استوارتر بود؛ ولى با چه كسى‌؟ و به سوى چه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ادامۀ جنگ كه آن را خوش نداشتيد وادار مى كردم، سه فرض پيش مى آمد كه در هر صورت ادامۀ جنگ راه استوارترى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فرض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جنگ پايدارى و استقامت نشان مى داديد و نتيجۀ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من نيز شما را تا پايان و تا پيروزى راهنمايى و هدايت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بين راه كژروى مى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اعْوَجَجْتُمْ‌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اصل ادامۀ جنگ را مى پذيرفتيد ولى گاهى اعتراض و يا احياناً سستى مى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نيز كژروى و يا سستى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اصلاح مى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اساساً از ادامۀ جنگ امتناع و خوددارى مى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ديگرى را از مناطق مختلف گردآورى كرده و به جاى شما در جنگ با دشمن شركت مى دادم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اگر من شما را به ادامۀ جنگ وادار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لَكَانَتِ‌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كارى بود و جاى اعتراض و اشكالى هم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شما</w:t>
      </w:r>
      <w:bookmarkStart w:id="921" w:name="pg14748_134822"/>
    </w:p>
    <w:p>
      <w:pPr>
        <w:pStyle w:val="BookText"/>
        <w:rPr/>
      </w:pPr>
      <w:bookmarkEnd w:id="921"/>
      <w:r>
        <w:rPr>
          <w:rFonts w:ascii="IRNazanin" w:hAnsi="IRNazanin" w:eastAsia="IRNazanin"/>
          <w:color w:val="111111"/>
          <w:sz w:val="28"/>
          <w:sz w:val="28"/>
          <w:szCs w:val="28"/>
          <w:rtl w:val="true"/>
          <w:lang w:bidi="fa-IR"/>
        </w:rPr>
        <w:t>نيروى كارآمد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 بر ادامۀ جنگ صحيح بود و پس از آن اعتراض كنونى شما وارد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وسيلۀ چه كسى بايد جنگ را ادامه مى دادم و به چه كسى بايد اعتماد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بِمَنْ‌؟ وَ إِلى‌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شرايط‍‌ هيچ نيرويى نداشتم كه با آن كار جنگ را به پيش ببرم</w:t>
      </w:r>
      <w:r>
        <w:rPr>
          <w:rFonts w:eastAsia="IRNazanin" w:cs="IRNazanin"/>
          <w:color w:val="111111"/>
          <w:sz w:val="28"/>
          <w:szCs w:val="28"/>
          <w:rtl w:val="true"/>
          <w:lang w:bidi="fa-IR"/>
        </w:rPr>
        <w:t>.</w:t>
      </w:r>
    </w:p>
    <w:p>
      <w:pPr>
        <w:pStyle w:val="Heading3"/>
        <w:numPr>
          <w:ilvl w:val="2"/>
          <w:numId w:val="1"/>
        </w:numPr>
        <w:rPr/>
      </w:pPr>
      <w:bookmarkStart w:id="922" w:name="__RefHeading___Toc983992_730472459"/>
      <w:bookmarkStart w:id="923" w:name="_Toc332"/>
      <w:bookmarkEnd w:id="922"/>
      <w:r>
        <w:rPr>
          <w:rtl w:val="true"/>
        </w:rPr>
        <w:t>درمان درد با درد</w:t>
      </w:r>
      <w:r>
        <w:rPr>
          <w:rtl w:val="true"/>
        </w:rPr>
        <w:t>!</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أُدَاوِيَ‌ بِكُمْ‌ وَ أَنْتُمْ‌ دَائِي، كَنَاقِشِ‌ الشَّوْكَةِ‌ بِالشَّوْكَةِ‌ وَ هُوَ يَعْلَمُ‌ أَنَّ‌ ضَلْعَهَا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خواهم كه به وسيلۀ شما درمان كنم و حال آن كه شما درد من هستيد؛ مانند درآورندۀ خار از تن به وسيلۀ خار و حال آن كه او مى داند تمايل خار با خار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ادامۀ جنگ مى خواستم دشمن را شكست دهم و درد جامعه و اسلام را درمان كنم ولى اصل درد، خود شما بوديد؛ و مَثَل من با شما مانند كسى است كه مى خواهد تيغى را كه در پايش فرو رفته به وسيلۀ تيغ ديگرى بيرون آورد، در صورتى كه اين دو تيغ مانند يكديگر و هم سنخ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طور كه تيغ اوّلى شكست و در پا باقى ماند تيغ دوّم هم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را بايد با سوزن بيرون كشيد تا نشكند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نيرو براى ادامۀ جنگ نداشتم و در نتيجه راه و چاره اى جز پذيرش حكميّت براى من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گناه و تقصير اصلى بر گردن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حضرت در پاسخ خود دو مرحله را به ترتيب ذكر كرده و مى فرمايد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اوّل اشكال شما وارد است و حرف اوّل من صحيح بود، چون پيمان محكم داشتيم و بايد به جنگ ادامه مى داديم و اگر به جنگ ادامه داده بوديم اعتراض و اشكالى مطرح نمى شد، ولى واقعيت اين بود كه من كس و يا كسانى را نداشتم كه به وسيلۀ آنها اين كار مهم را به سامان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ياور نبوديد بلكه درد من بوديد</w:t>
      </w:r>
      <w:r>
        <w:rPr>
          <w:rFonts w:eastAsia="IRNazanin" w:cs="IRNazanin"/>
          <w:color w:val="111111"/>
          <w:sz w:val="28"/>
          <w:szCs w:val="28"/>
          <w:rtl w:val="true"/>
          <w:lang w:bidi="fa-IR"/>
        </w:rPr>
        <w:t>.</w:t>
      </w:r>
      <w:bookmarkStart w:id="924" w:name="pg14748_134823"/>
    </w:p>
    <w:p>
      <w:pPr>
        <w:pStyle w:val="BookText"/>
        <w:rPr/>
      </w:pPr>
      <w:bookmarkEnd w:id="924"/>
      <w:r>
        <w:rPr>
          <w:rFonts w:ascii="IRNazanin" w:hAnsi="IRNazanin" w:eastAsia="IRNazanin"/>
          <w:color w:val="111111"/>
          <w:sz w:val="28"/>
          <w:sz w:val="28"/>
          <w:szCs w:val="28"/>
          <w:rtl w:val="true"/>
          <w:lang w:bidi="fa-IR"/>
        </w:rPr>
        <w:t>و به ناچار حكميّت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پذيرفتن حكميّت به عنوان كارى غير صحيح، فشار و ضرورت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تقصير داريد، زيرا با عدم همراهى با من موجب پيدايى اين ضرورت شديد</w:t>
      </w:r>
      <w:r>
        <w:rPr>
          <w:rFonts w:eastAsia="IRNazanin" w:cs="IRNazanin"/>
          <w:color w:val="111111"/>
          <w:sz w:val="28"/>
          <w:szCs w:val="28"/>
          <w:rtl w:val="true"/>
          <w:lang w:bidi="fa-IR"/>
        </w:rPr>
        <w:t>.</w:t>
      </w:r>
    </w:p>
    <w:p>
      <w:pPr>
        <w:pStyle w:val="Heading3"/>
        <w:numPr>
          <w:ilvl w:val="2"/>
          <w:numId w:val="1"/>
        </w:numPr>
        <w:rPr/>
      </w:pPr>
      <w:bookmarkStart w:id="925" w:name="__RefHeading___Toc983994_730472459"/>
      <w:bookmarkStart w:id="926" w:name="_Toc333"/>
      <w:bookmarkEnd w:id="925"/>
      <w:r>
        <w:rPr>
          <w:rtl w:val="true"/>
        </w:rPr>
        <w:t>على عليه السلام خسته از درد بى درمانِ‌ اصحاب</w:t>
      </w:r>
      <w:bookmarkEnd w:id="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قَدْ مَلَّتْ‌ أَطِبَّاءُ هذَا الدَّاءِ الدَّوِيِّ‌، وَ كَلَّتِ‌ النَّزَعَةُ‌ بِأَشْطَانِ‌ الرَّكِيِّ‌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طبيبان اين درد بسيار شديد ملول گشته اند، و آبكش ها با طنابهاى بلند چاهها درمانده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آبكش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طناب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كنده شده يا چاه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و طبيبان اين درد بسيار شديد خسته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درد شديدى است كه انسان با نيرويى بخواهد به جنگ دشمن برود كه اطاعت نمى كند و يا فريب دشمن را مى خورد و تحت تأثير تبليغات و حيله گريها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خسته و ملول شدند كسانى كه مى خواهند به وسيلۀ طناب بلند از چاهى آب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مَثَل شما كه اطاعت نمى كنيد و سود نمى رسانيد مانند چاهى است كه آب ندارد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يا خلاصۀ پاسخ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جنگ ادامه مى داديم اين اشكالها مطرح نمى شد، و اين گناه من است كه به جنگ ادامه ندادم؛ اما اين كه چرا به جنگ ادامه ندادم در حقيقت گناه و مسئوليتش با شماست، براى اين كه شما يارى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كرديم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براى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مى توانستم به جنگ ادامه دهم لازم بود و اشكالى هم پيش نمى آمد، ولى ادامۀ جنگ با وضعى كه شما برايم پيش آورديد مقدور نبود</w:t>
      </w:r>
      <w:r>
        <w:rPr>
          <w:rFonts w:eastAsia="IRNazanin" w:cs="IRNazanin"/>
          <w:color w:val="111111"/>
          <w:sz w:val="28"/>
          <w:szCs w:val="28"/>
          <w:rtl w:val="true"/>
          <w:lang w:bidi="fa-IR"/>
        </w:rPr>
        <w:t>.</w:t>
      </w:r>
      <w:bookmarkStart w:id="927" w:name="pg14748_134824"/>
    </w:p>
    <w:p>
      <w:pPr>
        <w:pStyle w:val="Heading3"/>
        <w:numPr>
          <w:ilvl w:val="2"/>
          <w:numId w:val="1"/>
        </w:numPr>
        <w:rPr/>
      </w:pPr>
      <w:bookmarkStart w:id="928" w:name="__RefHeading___Toc983996_730472459"/>
      <w:bookmarkStart w:id="929" w:name="_Toc334"/>
      <w:bookmarkEnd w:id="927"/>
      <w:bookmarkEnd w:id="928"/>
      <w:r>
        <w:rPr>
          <w:rtl w:val="true"/>
        </w:rPr>
        <w:t>يادى از مسلمانان صدر اسلام و ويژگى هاى آنان</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 وَ قَرَءُوا الْقُرْآنَ‌ فَأَحْكَمُوهُ‌، وَ هُيِّجُوا إِلَى الْجِهَادِ فَوَلِهُوا وَلَهَ‌ اللِّقَاحِ‌ إِلى‌ أَوْلَادِهَا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گروهى كه به اسلام فرا خوانده شدند پس آن را پذيرفتند، و قرآن را خواندند پس آن را استوار نمودند، و به جهاد برانگيخته شدند پس عاشقِ‌ سرگشته شدند مانند عشق و سرگشتگى شتران بچه دار به بچه 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دنبالۀ شِكوه اى كه از اصحاب خود دارند در توصيف مسلمانان صدر اسلام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آن قومى كه وقتى دعوت به اسلام شدند آن را پذيرفتند، و قرآن را خواندند و محكم به كار گرفتند، و به سوى جنگ برانگيخته شدند پس عاشق سرگشته گشتند مانند عشق شترهاى بچه دار نسبت به بچه هايشان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سَلَبُوا السُّيُوفَ‌ أَغْمَادَهَا، وَ أَخَذُوا بِأَطْرَافِ‌ الْأَرْضِ‌ زَحْفاً زَحْفاً وَ صَفّاً صَفّاً؛ بَعْضٌ‌ هَلَكَ‌ وَ بَعْضٌ‌ نَجَا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شمشيرها را از غلافهايش ربودند، و اطراف زمين را گروه گروه و صف در صف گرفتند؛ بعضى مردند و بعضى نجات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راه رفتن بچه اى است كه خوب نمى تواند راه برود و خيزان و آهسته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و سپاه هم به هنگام زياد شدن و حركت با همديگر بايد مراعات همۀ جمعيت و ضعفا را بنمايند و تداركات را ملاحظه كنند، از اين رو مجبورند آهسته حركت كنند، از اين نظر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دربارۀ ويژگى هاى مسلمانان صدر اسلام مى فرمايد كه آنها شيفته و عاشق جهاد و شهادت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شمشيرهاى خود را از غلاف ربودند، و با وجود اندك بودن اطراف زمين را گرفتند و آن را خيزان خيزان و</w:t>
      </w:r>
    </w:p>
    <w:p>
      <w:pPr>
        <w:pStyle w:val="BookText"/>
        <w:rPr/>
      </w:pPr>
      <w:r>
        <w:rPr>
          <w:rFonts w:ascii="IRNazanin" w:hAnsi="IRNazanin" w:eastAsia="IRNazanin"/>
          <w:color w:val="111111"/>
          <w:sz w:val="28"/>
          <w:sz w:val="28"/>
          <w:szCs w:val="28"/>
          <w:rtl w:val="true"/>
          <w:lang w:bidi="fa-IR"/>
        </w:rPr>
        <w:t>صف در صف محاصره و احاطه كردند؛ گروهى از آنان به شهادت رسيدند و گروه ديگرى نجات يافته و به سلامت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لَايُبَشَّرُونَ‌ بِالْأَحْيَاءِ وَ لَايُعَزَّوْنَ‌ بِالْمَوْتى‌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زندگان بشارت داده نمى شدند، و به خاطر مردگان تسلّى داده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 آن چنان در انديشۀ مرگ و شهادت بودند كه اگر به آنان بشارت تولّد فرزندى داده مى شد و يا گفته مى شد كه دوست و همراهت زنده است چندان خوشحال نمى شدند، و از مرگ و شهادت دوستان و برادران خود نيز آن چنان اندوهگين و ناراحت نمى شدند كه محتاج تسليت گفتن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الْعُيُونِ‌ مِنَ‌ الْبُكَاءِ، خُمْصُ‌ الْبُطُونِ‌ مِنَ‌ الصِّيَامِ‌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سفيدچشمانى از گريه، خالى شكم هايى از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چشمانش تار يا خون آلود و يا سفيد شده و بالاخره عيب پيدا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شكم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 كسانى بودند كه به دليل گريه و زارى كردن، چشمان آنها معيوب شده بود؛ و بر اثر بسيارى روزه شكم آنان لاغر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ذُبُلُ‌ الشِّفَاهِ‌ مِنَ‌ الدُّعَاءِ، صُفْرُ الْأَلْوَانِ‌ مِنَ‌ السَّهَرِ، عَلى‌ وُجُوهِهِمْ‌ غُبْرَةُ‌ الْخَاشِعِينَ‌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لبانى از دعا، زردرنگ هايى از شب زنده دارى، بر چهرۀ آنان غبار فروتنان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خشك و بى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نيافتم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لب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غبار و گرد مى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افرادى را كه على عليه السلام تأسف از دست دادنشان را مى خورد كسانى بودند كه از</w:t>
      </w:r>
      <w:bookmarkStart w:id="930" w:name="pg14748_134826"/>
    </w:p>
    <w:p>
      <w:pPr>
        <w:pStyle w:val="BookText"/>
        <w:rPr/>
      </w:pPr>
      <w:bookmarkEnd w:id="930"/>
      <w:r>
        <w:rPr>
          <w:rFonts w:ascii="IRNazanin" w:hAnsi="IRNazanin" w:eastAsia="IRNazanin"/>
          <w:color w:val="111111"/>
          <w:sz w:val="28"/>
          <w:sz w:val="28"/>
          <w:szCs w:val="28"/>
          <w:rtl w:val="true"/>
          <w:lang w:bidi="fa-IR"/>
        </w:rPr>
        <w:t>بسيارى دعا لب هايشان خشكيده بود، و از بسيارى شب زنده دارى و بيدارى رنگ چهره و بدنشان به زردى گراييده، و بر چهره هايشان نيز گرد و غبار فروتنان و افرادى كه از خداوند مى ترسند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كسانى كه خاكى و متواضع اند يا نسبت به خداوند ترس و خشوع دارند، چهره هايشان حالتِ‌ سرخى و شادابى ديگران را ندارد بلكه صبغۀ تواضع و خاكى پيدا مى كنند</w:t>
      </w:r>
      <w:r>
        <w:rPr>
          <w:rFonts w:eastAsia="IRNazanin" w:cs="IRNazanin"/>
          <w:color w:val="111111"/>
          <w:sz w:val="28"/>
          <w:szCs w:val="28"/>
          <w:rtl w:val="true"/>
          <w:lang w:bidi="fa-IR"/>
        </w:rPr>
        <w:t>.</w:t>
      </w:r>
    </w:p>
    <w:p>
      <w:pPr>
        <w:pStyle w:val="Heading3"/>
        <w:numPr>
          <w:ilvl w:val="2"/>
          <w:numId w:val="1"/>
        </w:numPr>
        <w:rPr/>
      </w:pPr>
      <w:bookmarkStart w:id="931" w:name="__RefHeading___Toc983998_730472459"/>
      <w:bookmarkStart w:id="932" w:name="_Toc335"/>
      <w:bookmarkEnd w:id="931"/>
      <w:r>
        <w:rPr>
          <w:rtl w:val="true"/>
        </w:rPr>
        <w:t>عطش ديدار ياران و درد فراق آنان</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إِخْوَانِي الذَّاهِبُونَ‌، فَحَقَّ‌ لَنَا أَنْ‌ نَظْمَأَ إِلَيْهِمْ‌، وَ نَعَضَّ‌ الْأَيْدِي عَلى‌ فِرَاقِهِمْ‌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برادران رفتۀ من هستند، پس بر ما سزاوار است كه تشنۀ رفتن به سوى آنها باشيم، و بر جداييشان دست ها را گاز بگيريم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نَظْمَأَ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متمايلينَ‌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باشيم به سوى آنان؛ در واقع تشنۀ ملاقات آنان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گاز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يَعَضُّ‌ الظّالِمُ‌ عَلى‌ يَدَيْهِ‌</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روزى كه ستمكار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همان گونه كه ملاحظه كرديد ابتدا ويژگى هاى مذموم و منفى اصحاب خود را برمى شمارد و از آنان گله و شكايت مى نمايد، آنگاه ويژگى هاى پسنديدۀ مسلمانان صدر اسلام و دوستان خود را به رخ مخالفان مى كشد، و در ادامه مى فرمايد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برادران من بودند كه از دنيا رفتند و به شهادت رسيدند، آنان كسانى بودند كه سزاوار است انسان تشنۀ ملاقاتشان باشد و نسبت به جدايى از آنان از فرط‍‌ ناراحتى انگشت به دندان بگزد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زياد ناراحت مى شود معمولاً انگشت خود را با دندان مى گزد</w:t>
      </w:r>
      <w:r>
        <w:rPr>
          <w:rFonts w:eastAsia="IRNazanin" w:cs="IRNazanin"/>
          <w:color w:val="111111"/>
          <w:sz w:val="28"/>
          <w:szCs w:val="28"/>
          <w:rtl w:val="true"/>
          <w:lang w:bidi="fa-IR"/>
        </w:rPr>
        <w:t>.</w:t>
      </w:r>
      <w:bookmarkStart w:id="933" w:name="pg14748_134827"/>
    </w:p>
    <w:p>
      <w:pPr>
        <w:pStyle w:val="Heading3"/>
        <w:numPr>
          <w:ilvl w:val="2"/>
          <w:numId w:val="1"/>
        </w:numPr>
        <w:rPr/>
      </w:pPr>
      <w:bookmarkStart w:id="934" w:name="__RefHeading___Toc984000_730472459"/>
      <w:bookmarkStart w:id="935" w:name="_Toc336"/>
      <w:bookmarkEnd w:id="933"/>
      <w:bookmarkEnd w:id="934"/>
      <w:r>
        <w:rPr>
          <w:rtl w:val="true"/>
        </w:rPr>
        <w:t>هشدار نسبت به نيرنگ ها و اهداف پليد شيطان</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يُسَنِّي لَكُمْ‌ طُرُقَهُ‌، وَ يُرِيدُ أَنْ‌ يَحُلَّ‌ دِينَكُمْ‌ عُقْدَةً‌ عُقْدَةً‌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راههاى خود را براى شما آسان مى گرداند، و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را گره گره بگشايد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 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تفعيل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شيطان آسان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دوباره همان اصحابى را كه به او اعتراض كرده بودند مورد خطاب قرار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شيطان در شما نفوذ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بتدريج سراغ شما مى آيد؛ او يكباره نمى گويد كافر شو، بلكه احكام دينى را يكى يكى در نظر شما سست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جامعه هميشه اين گرفتارى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ابتدا به كسى بگويد كافر شو آن فرد نمى پذيرد، ولى هر زمانى در يكى از واجبات شبهه مى كند، روزى در حج و روز ديگر در وجوهات و همچنين در ديگر دستورات الهى شبهه مى كند و بتدريج ايمان مردم را تضعيف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ديگرى كه يادآورىِ‌ آن مناسب است اين كه بر اساس نظريۀ مشهور، فعل ماضى براى زمان گذشته و فعل مضارع براى زمان آينده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تصور مى شود كه زمان در فعل ماضى و مضارع خوابيده و جزء معناى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هميشه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فعل ماضى براى بيان كار تحقق يافته آورده مى شود؛ در اين صورت گاه زمان آن گذشته و گاه حتى آينده يا حال يا اساساً فوق زمان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عَلِيماً حَكِيماً</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فعل ماضى است ولى بيانگر گذشته نيست و گوياى وجود علم و حكمت براى خداوند، فوق عمود زمان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چيزى كه تحققش معلوم نيست و يا تحقق نيافته است و انتظار تحقق آن مى رود فعل مستقبل آورده مى شود، كه معمولاً هم دلالت بر استمرار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فعل ماضى براى تحقق است و فعل مستقبل براى ترقّب و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به طور طبيعى زمان از فعل ماضى و مستقبل استفاده مى شود، ولى زمان در خود فعل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عبارت نيز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يُرِيدُ أَنْ‌ يَحُلَّ‌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در آينده مى خواهد گره دين شما را سست كند، بلكه معنايش اين است كه اساس كار شيطان و بناى او بر اين است كه چنين كند و كار او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راههاى خود را آسان مى كند؛ و اگر شما از شيطان پيروى كرديد و به دنبال او رفتيد، كار شيطان اين است كه ابتدا دين شما را بتدريج و گره گره باز مى كند و در نهايت دين شما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هيچ گاه به يك مسلمان ابتدا نمى گويد كه دست از اسلام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مى داند موفق نمى شود و يك مسلمان بدون مقدمه دست از دين خود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ابتدا در حج و روزه و خمس و زكات و احياناً نماز يك يك اشكال مى كند و اين امور را كه مانند گره محكم هستند بتدريج باز مى كند و عقيدۀ فرد را نسبت به آنها سست مى كند تا به اصل دين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افرادى كه دين خود را از دست مى دهند، انسان مشاهده مى كند كه از ابتدا دينِ‌ خود را كنار نگذاشته اند؛ بلكه شيطان در ذهن و دل آنان بتدريج وسوسه مى كند و در واجبات دين و محكمات آن ايجاد ترديد مى كند و سپس اصل دين را نشانه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يُعْطِيَكُمْ‌ بِالْجَمَاعَةِ‌ الْفُرْقَةَ‌، وَ بِالْفُرْقَةِ‌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عوض اتحاد به شما جدايى ببخشد، و به واسطۀ جدايى فتنه و فساد بر پا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بِالْفُرْقَةِ‌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نهج البلاغۀ عبده ندارد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و اساس كار شيطان اين است كه مى خواهد اتحاد و يگانگى شما مسلمانان را تبديل به تفرقه و جدايى كند و از بين تفرقه و جدايى ها ايجاد فتنه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هاى مختلف مثل راستى و چپى و حدّ وسط‍‌ و طرفدار اين گروه يا آن حزب، اجتماع و هماهنگى را از بين مى برد و به جماعت شما افتراق و جدايى را عطا مى كند</w:t>
      </w:r>
      <w:r>
        <w:rPr>
          <w:rFonts w:eastAsia="IRNazanin" w:cs="IRNazanin"/>
          <w:color w:val="111111"/>
          <w:sz w:val="28"/>
          <w:szCs w:val="28"/>
          <w:rtl w:val="true"/>
          <w:lang w:bidi="fa-IR"/>
        </w:rPr>
        <w:t>.</w:t>
      </w:r>
      <w:bookmarkStart w:id="936" w:name="pg14748_134829"/>
    </w:p>
    <w:p>
      <w:pPr>
        <w:pStyle w:val="Heading3"/>
        <w:numPr>
          <w:ilvl w:val="2"/>
          <w:numId w:val="1"/>
        </w:numPr>
        <w:rPr/>
      </w:pPr>
      <w:bookmarkStart w:id="937" w:name="__RefHeading___Toc984002_730472459"/>
      <w:bookmarkStart w:id="938" w:name="_Toc337"/>
      <w:bookmarkEnd w:id="936"/>
      <w:bookmarkEnd w:id="937"/>
      <w:r>
        <w:rPr>
          <w:rtl w:val="true"/>
        </w:rPr>
        <w:t>راه مقابله با وسوسه هاى شيطان</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فَاصْدِفُوا عَنْ‌ نَزَغَاتِهِ‌ وَ نَفَثَاتِهِ‌، وَاقْبَلُوا النَّصِيحَةَ‌ مِمَّنْ‌ أَهْدَاهَا إِلَيْكُمْ‌، وَاعْقِلُوهَا عَلى‌ أَنْفُسِكُمْ‌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وسوسه ها و افسونگرى هاى او رو گردانيد، و خيرخواهى را از كسى كه آن را به شما هديه داده بپذيريد، و آن را بر خودتان ببنديد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وسوسه گرى و دو به هم زنى،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دميدن و كنايه از افسونگرى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اَلنَّفّاثاتِ‌ فِي الْعُقَدِ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به معناى افسونگريهاى شيطان است كه به دميدن در گره ها تشبيه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گفته مى شود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يعنى چيزى به پاى او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انسان نيز به اين اعتبار عقل گفته مى شود كه انسان را كنترل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به گردن گوسفند يا پاى شتر بسته مى شود در فرهنگ عاميانه و محلى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وسيلۀ كنترل حيوان است يا توسط‍‌ آن فرمان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هم به لحاظ‍‌ اين كه نقش كنترلى و هدايتگرى دارد چدار انسان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دانستيد شيطان چگونه دين شما را مى گيرد و اعتقادات شما را به مرور زمان ضعيف مى كند، پس از وسوسه هاى شيطان بپرهيزيد و از آنها دورى كنيد و نصيحت و خيرخواهى مرا كه حاكم و امام شما هستم بپذيريد و آن را محكم نگه داريد و به جان پذيرا باشيد، و به تعبير ديگر نصيحت هاى مرا ملازم نفس خود قرار بدهيد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39" w:name="pg14748_134830"/>
    </w:p>
    <w:p>
      <w:pPr>
        <w:pStyle w:val="Heading2"/>
        <w:numPr>
          <w:ilvl w:val="1"/>
          <w:numId w:val="1"/>
        </w:numPr>
        <w:rPr/>
      </w:pPr>
      <w:bookmarkStart w:id="940" w:name="__RefHeading___Toc984004_730472459"/>
      <w:bookmarkStart w:id="941" w:name="_Toc338"/>
      <w:bookmarkEnd w:id="939"/>
      <w:bookmarkEnd w:id="940"/>
      <w:r>
        <w:rPr>
          <w:rtl w:val="true"/>
        </w:rPr>
        <w:t>«</w:t>
      </w:r>
      <w:r>
        <w:rPr>
          <w:rtl w:val="true"/>
        </w:rPr>
        <w:t xml:space="preserve">درس </w:t>
      </w:r>
      <w:r>
        <w:rPr/>
        <w:t>193</w:t>
      </w:r>
      <w:r>
        <w:rPr>
          <w:rtl w:val="true"/>
        </w:rPr>
        <w:t xml:space="preserve">» - </w:t>
      </w:r>
      <w:r>
        <w:rPr>
          <w:rtl w:val="true"/>
        </w:rPr>
        <w:t xml:space="preserve">خطبۀ </w:t>
      </w:r>
      <w:r>
        <w:rPr/>
        <w:t>122</w:t>
      </w:r>
      <w:r>
        <w:rPr>
          <w:rtl w:val="true"/>
        </w:rPr>
        <w:t xml:space="preserve"> (</w:t>
      </w:r>
      <w:r>
        <w:rPr>
          <w:rtl w:val="true"/>
        </w:rPr>
        <w:t>قسمت اوّل</w:t>
      </w:r>
      <w:r>
        <w:rPr>
          <w:rtl w:val="true"/>
        </w:rPr>
        <w:t>)</w:t>
      </w:r>
      <w:bookmarkEnd w:id="941"/>
    </w:p>
    <w:p>
      <w:pPr>
        <w:pStyle w:val="Heading3"/>
        <w:numPr>
          <w:ilvl w:val="2"/>
          <w:numId w:val="1"/>
        </w:numPr>
        <w:rPr/>
      </w:pPr>
      <w:bookmarkStart w:id="942" w:name="__RefHeading___Toc984006_730472459"/>
      <w:bookmarkStart w:id="943" w:name="_Toc339"/>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موضوع خطبه</w:t>
      </w:r>
    </w:p>
    <w:p>
      <w:pPr>
        <w:pStyle w:val="BookText"/>
        <w:rPr/>
      </w:pPr>
      <w:r>
        <w:rPr>
          <w:rFonts w:ascii="Amiri" w:hAnsi="Amiri" w:eastAsia="Amiri" w:cs="Amiri"/>
          <w:color w:val="111111"/>
          <w:sz w:val="28"/>
          <w:sz w:val="28"/>
          <w:szCs w:val="28"/>
          <w:rtl w:val="true"/>
          <w:lang w:bidi="ar-SA"/>
        </w:rPr>
        <w:t>سخنان مقدماتى امام عليه السلام با خوارج</w:t>
      </w:r>
    </w:p>
    <w:p>
      <w:pPr>
        <w:pStyle w:val="BookText"/>
        <w:rPr/>
      </w:pPr>
      <w:r>
        <w:rPr>
          <w:rFonts w:ascii="IRNazanin" w:hAnsi="IRNazanin" w:eastAsia="IRNazanin"/>
          <w:color w:val="111111"/>
          <w:sz w:val="28"/>
          <w:sz w:val="28"/>
          <w:szCs w:val="28"/>
          <w:rtl w:val="true"/>
          <w:lang w:bidi="fa-IR"/>
        </w:rPr>
        <w:t>يادآورى مواضع گذشتۀ معترضين توسط‍‌ امام عليه السلام</w:t>
      </w:r>
    </w:p>
    <w:p>
      <w:pPr>
        <w:pStyle w:val="BookText"/>
        <w:rPr/>
      </w:pPr>
      <w:r>
        <w:rPr>
          <w:rFonts w:ascii="Amiri" w:hAnsi="Amiri" w:eastAsia="Amiri" w:cs="Amiri"/>
          <w:color w:val="111111"/>
          <w:sz w:val="28"/>
          <w:sz w:val="28"/>
          <w:szCs w:val="28"/>
          <w:rtl w:val="true"/>
          <w:lang w:bidi="ar-SA"/>
        </w:rPr>
        <w:t>يادآورى هشدارهاى امام عليه السلام دربارۀ حَكَميّت</w:t>
      </w:r>
    </w:p>
    <w:p>
      <w:pPr>
        <w:pStyle w:val="BookText"/>
        <w:rPr/>
      </w:pPr>
      <w:r>
        <w:rPr>
          <w:rFonts w:ascii="Amiri" w:hAnsi="Amiri" w:eastAsia="Amiri" w:cs="Amiri"/>
          <w:color w:val="111111"/>
          <w:sz w:val="28"/>
          <w:sz w:val="28"/>
          <w:szCs w:val="28"/>
          <w:rtl w:val="true"/>
          <w:lang w:bidi="ar-SA"/>
        </w:rPr>
        <w:t>مسئوليت امام عليه السلام در رابطه با اصرار بر حكميّت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اشارۀ امام عليه السلام به جنگ هاى دشوار و ايمان مسلمانان صدر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قَالَهُ‌ لِلْخَوَارِجِ‌، وَ قَدْ خَرَجَ‌ إِلى‌ مُعَسْكَرِهِمْ‌ وَ هُمْ‌ مُقِيمُونَ‌ عَلى‌ إِنْكَارِ الْحُكُومَةِ‌؛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أَكُلُّكُمْ‌ شَهِدَ مَعَنَا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 مِنَّا مَنْ‌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فَامْتَازُوا فِرْقَتَيْنِ‌، فَلْيَكُنْ‌ مَنْ‌ شَهِدَ صِفِّينَ‌ فِرْقَةً‌ وَ مَنْ‌ لَمْ‌ يَشْهَدْهَا فِرْقَةً‌، حَتّى‌ أُكَلِّمَ‌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النَّاسَ‌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أَمْسِكُوا عَنِ‌ الْكَلامِ‌ وَ أَنْصِتُوا لِقَوْلِي، وَأَقْبِلُوا بِأَفْئِدَتِكُمْ‌ إِلَيَّ‌، فَمَنْ‌ نَشَدْنَاهُ‌ شَهَادَةً‌ فَلْيَقُلْ‌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كَلَّمَهُمْ‌ عليه السلام بِكَلامٍ‌ طَوِيلٍ‌،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تَقُولُوا عِنْدَ رَفْعِهِمُ‌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وَ غِيلَةً‌ وَ مَكْراً وَ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أَهْلُ‌ دَعْوَتِنَا؛ اسْتَقَالُونَا وَاسْتَرَاحُوا إِلى‌ كِتَابِ‌ اللَّهِ‌ سُبْحَانَهُ‌، فَالرَّأْيُ‌ الْقَبُولُ‌ مِنْهُمْ‌ وَالتَّنْفِيسُ‌ عَنْهُمْ‌؟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 بَاطِنُهُ‌ عُدْوَانٌ‌، وَ أَوَّلُهُ‌ رَحْمَةٌ‌ وَ آخِرُهُ‌ نَدَامَةٌ‌، فَأَقِيمُوا عَلى‌ شَأْنِكُمْ‌، وَ الْزَمُوا طَرِيقَتَكُمْ‌، وَ عَضُّوا عَلَى الْجِهَادِ بِنَوَاجِذِكُمْ‌؛ وَ لَاتَلْتَفِتُوا إِلى‌ نَاعِقٍ‌ نَعَقَ‌، إِنْ‌ أُجِيبَ‌ أَضَلَّ‌، وَ إِنْ‌ تُرِكَ‌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هذِهِ‌ الْفَعْلَةُ‌، وَ قَدْ رَأَيْتُكُمْ‌ أَعْطَيْتُمُوهَا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أَبَيْتُهَا مَا وَجَبَتْ‌ عَلَيَّ‌ فَرِيضَتُهَا، وَ لَاحَمَّلَنِي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إِنْ‌ جِئْتُهَا إِنِّي لَلْمُحِقُّ‌ الَّذِي يُتَّبَعُ‌؛ وَ إِنَّ‌ الْكِتَابَ‌ لَمَعِيَ‌، مَا فَارَقْتُهُ‌ مُذْ صَحِبْتُهُ‌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كُنَّا مَعَ‌ رَسُولِ‌اللَّهِ‌ صلى الله عليه و آله و سلم وَ إِنَّ‌ الْقَتْلَ‌ لَيَدُورُ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 الْأَبْنَاءِ وَ الْإِخْوَانِ‌ وَ الْقَرَابَاتِ‌، فَمَا نَزْدَادُ عَلى‌ كُلِّ‌ مُصِيبَةٍ‌ وَ شِدَّةٍ‌ إِلَّا إِيمَاناً، وَ مُضِيّاً عَلَى الْحَقِّ‌، وَ تَسْلِيماً لِلْأَمْرِ، وَ صَبْراً عَلى‌ مَضَضِ‌ الْجِرَاحِ‌</w:t>
      </w:r>
      <w:r>
        <w:rPr>
          <w:rFonts w:eastAsia="Amiri" w:cs="Amiri" w:ascii="Amiri" w:hAnsi="Amiri"/>
          <w:color w:val="111111"/>
          <w:sz w:val="28"/>
          <w:szCs w:val="28"/>
          <w:rtl w:val="true"/>
          <w:lang w:bidi="ar-SA"/>
        </w:rPr>
        <w:t>.»</w:t>
      </w:r>
      <w:bookmarkStart w:id="944" w:name="pg14748_134833"/>
    </w:p>
    <w:p>
      <w:pPr>
        <w:pStyle w:val="Heading3"/>
        <w:numPr>
          <w:ilvl w:val="2"/>
          <w:numId w:val="1"/>
        </w:numPr>
        <w:rPr/>
      </w:pPr>
      <w:bookmarkStart w:id="945" w:name="__RefHeading___Toc984008_730472459"/>
      <w:bookmarkStart w:id="946" w:name="_Toc340"/>
      <w:bookmarkEnd w:id="944"/>
      <w:bookmarkEnd w:id="945"/>
      <w:r>
        <w:rPr>
          <w:rtl w:val="true"/>
        </w:rPr>
        <w:t>موضوع خطبه</w:t>
      </w:r>
      <w:bookmarkEnd w:id="94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نيز دربارۀ حكميّت است و در دو درس گذشته جنبه هايى از آن را مفصّل 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حكميّت و ظهور خوارج در جنگ صفّين وقتى بود كه مولا اميرالمؤمنين عليه السلام در آستانۀ پيروزى قرار گرفت و معاويه به پيشنهاد و حيله گرى عمروعاص دستور به سر نيزه كردن قرآنها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آتش بس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جايگزين كردن حكميّت يا مذاكره به جاى نبرد مسلحانه ابتدا از طرف جناح معاويه مطرح شد و سپس از سوى گروهى از خودى ها بر آن تأكيد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حكميّت در ابتدا به معناى داورى قرآن بين دو گروه از مسلمانان در حال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به اصحاب خود هشدار داد كه فريب نخورند، ولى متأسفانه حدود بيست هزار نفر از اصحاب آن حضرت فريب خوردند و گفتند كسانى كه ما با آنان مى جنگيم برادران دينى ما هستند و قرآن را واسطه و حَكَم قرار داده اند؛ بنابراين اگر پيشنهاد آنان مبنى بر آتش بس فوراً پذيرفته نشود همچنان كه عثمان كشته شد ما هم على عليه السلام را به قتل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روى ضرورت و نداشتن نيرو براى ادامۀ جنگ مجبور به آتش بس شد و پيشنهاد حكميّت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نتيجۀ مشورت عمروعاص و ابوموسى اشعرى اعلان و مشخص شد كه عمروعاص ابوموسى را فريب داده و در نتيجه حكميّت شكست خورده است، همان كسانى كه حضرت را وادار به پذيرش آتش بس كردند به عنوان اعتراض به آن حضرت حمله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نفهميديم، نادان بوديم و فريب معاويه و عمروعاص را خورديم، ولى تو چرا آتش بس و حكميّت را پذيرفتى‌؟ اين اعتراض و پيامدهاى آن، ريشه و سرچشمۀ به وجود آمدن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بيشترِ خوارج در جنگ صفّين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ها هم در آن جنگ حضور نداشتند ولى از خويشاوندان و دوستان آنان بودند و به وسيلۀ تبليغات، متمايل به خوارج و يا جزو آنان شدند</w:t>
      </w:r>
      <w:r>
        <w:rPr>
          <w:rFonts w:eastAsia="IRNazanin" w:cs="IRNazanin"/>
          <w:color w:val="111111"/>
          <w:sz w:val="28"/>
          <w:szCs w:val="28"/>
          <w:rtl w:val="true"/>
          <w:lang w:bidi="fa-IR"/>
        </w:rPr>
        <w:t>.</w:t>
      </w:r>
      <w:bookmarkStart w:id="947" w:name="pg14748_134834"/>
    </w:p>
    <w:p>
      <w:pPr>
        <w:pStyle w:val="Heading3"/>
        <w:numPr>
          <w:ilvl w:val="2"/>
          <w:numId w:val="1"/>
        </w:numPr>
        <w:rPr/>
      </w:pPr>
      <w:bookmarkStart w:id="948" w:name="__RefHeading___Toc984010_730472459"/>
      <w:bookmarkStart w:id="949" w:name="_Toc341"/>
      <w:bookmarkEnd w:id="947"/>
      <w:bookmarkEnd w:id="948"/>
      <w:r>
        <w:rPr>
          <w:rtl w:val="true"/>
        </w:rPr>
        <w:t>سخنان مقدماتى امام عليه السلام با خوارج</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قَالَهُ‌ لِلْخَوَارِجِ‌، وَ قَدْ خَرَجَ‌ إِلى‌ مُعَسْكَرِهِمْ‌ وَ هُمْ‌ مُقِيمُونَ‌ عَلى‌ إِنْكَارِ الْحُكُومَةِ‌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است كه آن را براى خوارج فرموده است، در حالى كه به لشكرگاه آنها رفته بود و آنان بر انكار حكميّت پايدارى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لشكرگاه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كلمه هم اسم مفعول است و هم اسم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اسم مكان و اسم زمانِ‌ افعال مزيد فيه و يا رباعى مجرّد، بر وزن اسم مفعول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متن خطبه آمده است حاكى از تقطيع و انتخاب بخش هايى از سخنان حضرت مى باشد، و سيّد رضى همۀ خطبه را نياورده است؛ و به نظر ابن أبى الحديد اين خطبه سه قسمت مجزا و مستقل است كه با يكديگر ارتباطى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كار سيّد رضى بر اين بوده كه فقط‍‌ قسمت هايى كه از نظر فصاحت و بلاغت جاذبه داشته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 قسمت بود مرحوم سيّد رضى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مشخص و معيّن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نظر من سه دسته نيست و عبارات اين خطبه به همديگر مربوط‍‌ است؛ حتى ظاهر عبارات نيز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 أبى الحديد آن را به سه بخش مجزا تقسيم كرده و با قاطعيت گفته سه قسمت اند و با هم بى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خودش سخن ابن أبى الحديد را بيان مى كنيم و به نقد آن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اين است كه شارحان نهج البلاغه سخن ابن أبى الحديد را ردّ نكرده 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را حضرت براى خوارج يعنى كسانى كه از تحت ولايت و امامت خارج شده اند ايراد فرموده است؛ هنگامى كه به لشكرگاه آنان رفته بود و آنان همچنان بر غلط‍‌ بودن حكميّت پايدارى مى كردند و به حضرت مى گفتند چرا شما حكميّت را پذيرفتيد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 شَهِدَ مَعَنَا صِفِّينَ‌؟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 مِنَّا مَنْ‌ لَمْ‌ يَشْهَدْ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شما با ما در صفّين حضور داشته ايد؟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حضور داشتيم و برخى از ما حضور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ابتدا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اينجا جمع شده و لشكرگاه تشكيل داده ايد آيا همه در جنگ صفّين حضور داشتيد؟ در پاسخِ‌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حضور داشتيم و بعضى ديگر حضور نداشتيم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فَامْتَازُوا فِرْقَتَيْنِ‌، فَلْيَكُنْ‌ مَنْ‌ شَهِدَ صِفِّينَ‌ فِرْقَةً‌ وَ مَنْ‌ لَمْ‌ يَشْهَدْهَا فِرْقَةً‌، حَتّى‌ أُكَلِّمَ‌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گروه تقسيم شويد، پس كسانى كه در صفّين حاضر بودند يك گروه شوند و كسانى كه در آن حضور نداشتند يك گروه، تا با هر كدام با سخنِ‌ مناسب خودش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جنگ صفّين حضور داشته اند از جريانات با اطلاع هستند و بنابراين بايد يك نحو با آنها سخن گفت، و براى كسانى هم كه حضور نداشته و از ديگران شنيده اند بايد به نحو ديگرى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دستور مى دهد كه آنان دو دسته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النَّاسَ‌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 الْكَلَامِ‌ وَ أَنْصِتُوا لِقَوْلِي، وَ أَقْبِلُوا بِأَفْئِدَتِكُمْ‌ إِلَيَّ‌، فَمَنْ‌ نَشَدْنَاهُ‌ شَهَادَةً‌ فَلْيَقُلْ‌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كَلَّمَهُمْ‌ عليه السلام بِكَلَامٍ‌ طَوِيلٍ‌، منه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ندا كرده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باز ايستيد و براى گفته ام سكوت كنيد، و با دلهايتان به من روى آوريد، پس هر كه را براى گواهى خواستم با علم خود در آن گواهى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با ايشان با سخنى طولانى سخن گفت، از جمله فرمود</w:t>
      </w:r>
      <w:r>
        <w:rPr>
          <w:rFonts w:eastAsia="IRNazanin" w:cs="IRNazanin"/>
          <w:color w:val="111111"/>
          <w:sz w:val="28"/>
          <w:szCs w:val="28"/>
          <w:rtl w:val="true"/>
          <w:lang w:bidi="fa-IR"/>
        </w:rPr>
        <w:t>:)</w:t>
      </w:r>
      <w:bookmarkStart w:id="950" w:name="pg14748_134836"/>
    </w:p>
    <w:p>
      <w:pPr>
        <w:pStyle w:val="BookText"/>
        <w:rPr/>
      </w:pPr>
      <w:bookmarkEnd w:id="9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قلب و دل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صدا زدن و طلب كردن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پس از آن كه دستور داد دو گروه شوند، خطاب به آنان كه در لشكرگاه جمع شده بودند تا مهيّاى جنگ نهروان شوند و سروصدا مى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شويد تا با شما حرف بزنم، و دلهاى خود را متوجّه من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به ظاهر گوش كنيد ولى توجّه شما جاى ديگر باشد؛ بلكه با دل و با تمام وجود به حرفهايم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هر كدام شما شهادت خواستم تا جايى كه مى داند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اگر چيزى را شاهد بوده و از او خواستيم آن را بيان كند دقيقاً همان را بيان نمايد كه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يك كلام بسيار طولانى با آنان سخن گفت؛ و از جمله فرمود</w:t>
      </w:r>
      <w:r>
        <w:rPr>
          <w:rFonts w:eastAsia="IRNazanin" w:cs="IRNazanin"/>
          <w:color w:val="111111"/>
          <w:sz w:val="28"/>
          <w:szCs w:val="28"/>
          <w:rtl w:val="true"/>
          <w:lang w:bidi="fa-IR"/>
        </w:rPr>
        <w:t>:</w:t>
      </w:r>
    </w:p>
    <w:p>
      <w:pPr>
        <w:pStyle w:val="Heading3"/>
        <w:numPr>
          <w:ilvl w:val="2"/>
          <w:numId w:val="1"/>
        </w:numPr>
        <w:rPr/>
      </w:pPr>
      <w:bookmarkStart w:id="951" w:name="__RefHeading___Toc984012_730472459"/>
      <w:bookmarkStart w:id="952" w:name="_Toc342"/>
      <w:bookmarkEnd w:id="951"/>
      <w:r>
        <w:rPr>
          <w:rtl w:val="true"/>
        </w:rPr>
        <w:t>يادآورى مواضع گذشتۀ معترضين توسط‍‌ امام عليه السلام</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تَقُولُوا عِنْدَ رَفْعِهِمُ‌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وَ غِيلَةً‌ وَ مَكْراً وَ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أَهْلُ‌ دَعْوَتِنَا؟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هنگام بلند كردن آنان قرآنها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حيله و نيرنگ و مكر و فريب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و اهل دعوت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حِيلَةً‌ وَ غِيلَةً‌ وَ مَكْراً وَ 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لاجله است و در واقع لام علّت ابتداى آنهاست،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للحيلة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خاطر حيله و خدعه و نيرنگ قرآنها را سر نيزه كردند و از روى اعتقاد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خدعه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كسانى نبوديد كه وقتى معاويه و عمروعاص از روى مكر و حيله و خدعه و نيرنگ قرآنها را بر سر نيزه ها بالا بردند گفتيد در مقابل ما</w:t>
      </w:r>
    </w:p>
    <w:p>
      <w:pPr>
        <w:pStyle w:val="BookText"/>
        <w:rPr/>
      </w:pPr>
      <w:r>
        <w:rPr>
          <w:rFonts w:ascii="IRNazanin" w:hAnsi="IRNazanin" w:eastAsia="IRNazanin"/>
          <w:color w:val="111111"/>
          <w:sz w:val="28"/>
          <w:sz w:val="28"/>
          <w:szCs w:val="28"/>
          <w:rtl w:val="true"/>
          <w:lang w:bidi="fa-IR"/>
        </w:rPr>
        <w:t>كسانى قرار دارند كه مسلمان و برادر ما محسوب مى شوند و توسل آنها به قرآن و حَكَم قرار دادن قرآن دليل مسلمان بودن آنهاست و بايد پيشنهادشان را بپذيريم‌؟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حِيلَةً‌ وَ غِيلَةً‌ وَ مَكْراً وَ 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جملۀ معترضه و تعليليه است؛ يعنى قرآن بر سر نيزه كردن، اعتقاد قلبى آنها نبود بلكه براى حيله گرى و مكارى و خدعه گرى و نيرنگ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وقتى قرآنها از روى حيله و حقه بازى بر سر نيزه رفت اين شما بوديد كه از معاويه و سپاهش طرفدارى كرده و آنان را برادران خود و دعوت شدگان به اسلام دانستيد و گفتيد همان طور كه پيامبر ما را به اسلام فرا خواند آنان را نيز دعوت نموده، از اين رو هر دو گروه مسلمان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اِسْتَقَالُونَا وَاسْتَرَاحُوا إِلى‌ كِتَابِ‌ اللَّهِ‌ سُبْحَانَهُ‌، فَالرَّأْيُ‌ الْقَبُولُ‌ مِنْهُمْ‌ وَالتَّنْفِيسُ‌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ما درخواست گسستن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اند و خواهان آرامش با كتاب خداوند سبحان گرديده اند؛ پس رأى، پذيرش از آنها و برطرف كردن اندوه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فسخ معامله؛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فسخ معامله، و در اينجا به معناى درخواست ترك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رفع گرفتارى و يا فراهم كردن راه فرج و راه گريز نسبت به كسى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عبارت، حضرت به دنبال فرمايش قبلى خطاب به خوارج مى فرمايند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بوديد كه گفتيد آنان طلب اقالۀ جنگ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آنان گفتند تا حالا جنگ مى كرديم ولى از اين پس مى خواهيم با هم آشتى كنيم و رفيق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راحتى به كتاب خداى سبحان پناه بردند، پس رأى صحيح اين است كه پيشنهاد آنان را بپذيريم و گرفتارى آنها را رفع كنيم و يا راه گريزى پيش پاى آنها بگذاريم</w:t>
      </w:r>
      <w:r>
        <w:rPr>
          <w:rFonts w:eastAsia="IRNazanin" w:cs="IRNazanin"/>
          <w:color w:val="111111"/>
          <w:sz w:val="28"/>
          <w:szCs w:val="28"/>
          <w:rtl w:val="true"/>
          <w:lang w:bidi="fa-IR"/>
        </w:rPr>
        <w:t>.</w:t>
      </w:r>
      <w:bookmarkStart w:id="953" w:name="pg14748_134838"/>
    </w:p>
    <w:p>
      <w:pPr>
        <w:pStyle w:val="Heading3"/>
        <w:numPr>
          <w:ilvl w:val="2"/>
          <w:numId w:val="1"/>
        </w:numPr>
        <w:rPr/>
      </w:pPr>
      <w:bookmarkStart w:id="954" w:name="__RefHeading___Toc984014_730472459"/>
      <w:bookmarkStart w:id="955" w:name="_Toc343"/>
      <w:bookmarkEnd w:id="953"/>
      <w:bookmarkEnd w:id="954"/>
      <w:r>
        <w:rPr>
          <w:rtl w:val="true"/>
        </w:rPr>
        <w:t>يادآورى هشدارهاى امام عليه السلام دربارۀ حكميّت</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 بَاطِنُهُ‌ عُدْوَانٌ‌، وَ أَوَّلُهُ‌ رَحْمَةٌ‌ وَ آخِرُهُ‌ 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ظاهرش ايمان و باطن آن دشمنى است، و آغاز آن رحمت و مهربانى و پايانش پشيمانى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صفّين گفتيد آنها برادران دينى ما هستند و به كتاب خدا پناه آورده اند، در صورتى كه من همان زمان به شما گفتم اين حرف و يا پيشنهادى را كه معاويه و سپاه او مطرح مى كنند و به قرآن متوسل شده اند ظاهرش قرآن و ايمان است ولى باطن آن دشمنى، و ابتداى آن رحمت و پايان آن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بلند كردن قرآن براى صلح و آرامش ظاهرش رحمت است و انسان بايد آن را بپذيرد، ولى هدف دشمن از مطرح كردن آن شكست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پايان حرف آنها و قبول آن پشيمانى براى شما در پى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عَلى‌ شَأْنِكُمْ‌، وَ الْزَمُوا طَرِيقَتَكُمْ‌، وَ عَضُّوا عَلَى الْجِهَادِ بِنَوَاجِذِكُمْ‌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كار خود پايدارى كنيد، و همراه هميشگى راه خود باشيد، و به دندانهاى خود بفشاريد بر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دندانهاى 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ها آن را به دندانهاى عقل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كه مى خواهد تصميم و جديت خود را نسبت به كارى نشان دهد دندانهاى خود را بر هم مى فشارد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صفّين به شما گفتم كه نسبت به كار خود يعنى جنگ ثابت و پايدار بمانيد، و ملازم راه خودتان باشيد و به جنگ خود ادامه دهيد، و دندانهاى خود را بفشاريد بر ادامۀ جهاد؛ به اين معنا كه نسبت به ادامۀ جنگ پافشارى كرده و استقامت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جريانات و حوادث و</w:t>
      </w:r>
    </w:p>
    <w:p>
      <w:pPr>
        <w:pStyle w:val="BookText"/>
        <w:rPr/>
      </w:pPr>
      <w:r>
        <w:rPr>
          <w:rFonts w:ascii="IRNazanin" w:hAnsi="IRNazanin" w:eastAsia="IRNazanin"/>
          <w:color w:val="111111"/>
          <w:sz w:val="28"/>
          <w:sz w:val="28"/>
          <w:szCs w:val="28"/>
          <w:rtl w:val="true"/>
          <w:lang w:bidi="fa-IR"/>
        </w:rPr>
        <w:t>بگومگوهاى جنگ صفّين را براى كسانى كه خود در آن جنگ بوده اند يادآورى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لَاتَلْتَفِتُوا إِلى‌ نَاعِقٍ‌ نَعَقَ‌، إِنْ‌ أُجِيبَ‌ أَضَلَّ‌ وَ إِنْ‌ تُرِكَ‌ 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بانگ زننده اى كه بانگ مى زند توجّه نكنيد، كه اگر اجابت شود گمراه گرداند و اگر رها شود خوار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معناى گمراه شدن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معناى گمراه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صداى غار غار كلاغ گفته مى شود؛ و به معناى داد زدن و جار زدن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صفّين و آنگاه كه قرآنها را سرِ نيزه كردند به شما گفتم و هشدار دادم كه به صداى همانند كلاغ توجّه نكنيد، زيرا قبول دعوت و پاسخ گفتن به چنين كسانى گمراهى است، ولى اگر اعتنايى به آنان ننماييد خوار و ذليل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گفتار معاويه و پيشنهاد او را به صداى غار غار كلاغ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هم نسبت به افرادِ گمراه و گناهكار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كَالْأَنْعامِ‌ بَلْ‌ هُمْ‌ أَضَلُّ‌ سَبِيلاً</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همانند چارپايان نيستند بلكه ايشان گمراهترند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هذِهِ‌ الْفَعْلَةُ‌، وَ قَدْ رَأَيْتُكُمْ‌ أَعْطَيْتُمُوهَا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تحقيقاً اين يك كارى است كه انجام شد، و حال اين كه ديدم شما را كه آن كار را عطا و بخشش كرديد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بار انجام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نوع كار است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حكميّت و پذيرفتن آن مى باشد كه يك بار انجام گرفت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956" w:name="pg14748_134840"/>
    </w:p>
    <w:p>
      <w:pPr>
        <w:pStyle w:val="BookText"/>
        <w:rPr/>
      </w:pPr>
      <w:bookmarkEnd w:id="956"/>
      <w:r>
        <w:rPr>
          <w:rFonts w:ascii="IRNazanin" w:hAnsi="IRNazanin" w:eastAsia="IRNazanin"/>
          <w:color w:val="111111"/>
          <w:sz w:val="28"/>
          <w:sz w:val="28"/>
          <w:szCs w:val="28"/>
          <w:rtl w:val="true"/>
          <w:lang w:bidi="fa-IR"/>
        </w:rPr>
        <w:t xml:space="preserve">در نسخه هاى خطى نهج البلاغه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ولى در نسخه هاى چاپ شده اين فراز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گفتم و هشدار دادم كه به حرف سپاه معاويه و پيشنهاد او گوش ندهيد و حكميّت را نپذيريد، ولى متأسفانه شما آن را پذيرفتيد؛ و شما را در صفّين مى ديدم كه چگونه حكميّت را به دشمن عطا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ما در آستانۀ پيروزى قرار داشتيم و مالك اشتر در نزديكى چادر و يا مقر فرماندهى معاويه مشغول پيشروى بود، ولى شما بوديد كه فشار آورديد و مالك اشتر را مجبور به بازگشت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كَانَتْ‌ هذِهِ‌ الفَعْلَةُ‌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كارِ يكباره شما يعنى قبول حكميّت اين گونه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رَأَيْتُكُمْ‌ أَعْطَيْتُمُوهَا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خودم ديدم شما اين حكميّت را به آنها داديد؛ يعنى با خدعه و حيلۀ آنها گول خورديد و بر من براى قبول حكميّت فشار آورديد</w:t>
      </w:r>
      <w:r>
        <w:rPr>
          <w:rFonts w:eastAsia="IRNazanin" w:cs="IRNazanin"/>
          <w:color w:val="111111"/>
          <w:sz w:val="28"/>
          <w:szCs w:val="28"/>
          <w:rtl w:val="true"/>
          <w:lang w:bidi="fa-IR"/>
        </w:rPr>
        <w:t>.</w:t>
      </w:r>
    </w:p>
    <w:p>
      <w:pPr>
        <w:pStyle w:val="Heading3"/>
        <w:numPr>
          <w:ilvl w:val="2"/>
          <w:numId w:val="1"/>
        </w:numPr>
        <w:rPr/>
      </w:pPr>
      <w:bookmarkStart w:id="957" w:name="__RefHeading___Toc984016_730472459"/>
      <w:bookmarkStart w:id="958" w:name="_Toc344"/>
      <w:bookmarkEnd w:id="957"/>
      <w:r>
        <w:rPr>
          <w:rtl w:val="true"/>
        </w:rPr>
        <w:t>مسئوليت امام عليه السلام در رابطه با اصرار بر حكميّت</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أَبَيْتُهَا مَا وَجَبَتْ‌ عَلَيَّ‌ فَرِيضَتُهَا، وَ لَاحَمَّلَنِي اللَّهُ‌ ذَنْبَهَا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 آينه اگر از حكميّت امتناع مى نمودم لازم و بايسته بودن آن بر من واجب نبود، و خداوند گناه آن را بر من بار نمى كرد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حكميّت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بالذّات بر من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مرحلۀ اوّل بر من واجب بود ادامۀ جنگ بود، ولى شما فشار آورديد و اين فشار را مدام افزايش مى داديد و من نيز به دليل نداشتن نيرو ناچار آن را پذيرفتم؛ چون راه ديگرى برايم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حكميّت و پذيرفتن آن بر من واجب نبود، و خداوند نيز گناه آن را بر گردن من نمى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از ابتدا با آن مخالف بودم و شما آن را بر من تحميل نموديد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لَئِنْ‌ أَبَيْتُهَا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اگر من از ابتدا نسبت به پذيرفتن حكميّت ابا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وَجَبَتْ‌ عَلَيَّ‌ فَرِيضَتُهَا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حكميّت بر من واجب و فريضه نبود، يعنى قبول حكميّت بر من واجب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لَاحَمَّلَنِي اللَّهُ‌ ذَنْبَهَا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گناه آن را بر من بار و تحميل نمى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وَاللَّهِ‌ إِنْ‌ جِئْتُهَا إِنِّي لَلْمُحِقُّ‌ الَّذِي يُتَّبَعُ‌، وَ إِنَّ‌ الْكِتَابَ‌ لَمَعِيَ‌، مَا فَارَقْتُهُ‌ مُذْ صَحِبْتُهُ‌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اگر به طرف آن آمدم همانا من شخص شايسته اى هستم كه بايد پيروى گردد، و همانا كتاب خدا با من است، از زمانى كه با آن همراه گرديده ام از آن جدا نگشته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 اگر حكميّت را از باب ضرورت پذيرفتم، همانا به لحاظ‍‌ اين كه امام به حق شما بودم بايد از من اطاعت مى كرديد و وظيفۀ شما پيروى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مسلمين تصميم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هنگام جنگ و صلح هر كسى نمى تواند از طرف خود دستور دهد و هر چه خواست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فرمانده امامِ‌ معصوم هم نباشد بايد از او متابعت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هم در دنيا رسم و قاعده بر اين است اگر كسى كه به عنوان فرمانده كلّ‌ قوا تعيين شده فرمانى صادر كرد ديگران بايد از او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تصميم گيرى مشورت و نظرخواهى در مورد شيوه هاى جنگ و تاكتيك ها امكان دارد و گاهى هم لازم است، ولى پس از آن كه تصميم گرفته شد نبايد هر كسى نظر خود را عمل كند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خدا با من است و من هر چه مى گويم مطابق كتاب است، از كتاب خدا هرگز جدا نشدم از آن هنگام كه با آن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پيامبراكرم صلى الله عليه و آله و سلم كتاب خدا را آورد و من همراه و مصاحب آن شدم پيرو كتاب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حكميّت را هم از روى ناچارى و براى حفظ‍‌ خونِ‌ مسلمانان پذيرفتم، در آن شرايط‍‌ خلافى انجام ندادم و بر اساس حكم خدا بوده است</w:t>
      </w:r>
      <w:r>
        <w:rPr>
          <w:rFonts w:eastAsia="IRNazanin" w:cs="IRNazanin"/>
          <w:color w:val="111111"/>
          <w:sz w:val="28"/>
          <w:szCs w:val="28"/>
          <w:rtl w:val="true"/>
          <w:lang w:bidi="fa-IR"/>
        </w:rPr>
        <w:t>.</w:t>
      </w:r>
      <w:bookmarkStart w:id="959" w:name="pg14748_134842"/>
    </w:p>
    <w:p>
      <w:pPr>
        <w:pStyle w:val="Heading3"/>
        <w:numPr>
          <w:ilvl w:val="2"/>
          <w:numId w:val="1"/>
        </w:numPr>
        <w:rPr/>
      </w:pPr>
      <w:bookmarkStart w:id="960" w:name="__RefHeading___Toc984018_730472459"/>
      <w:bookmarkStart w:id="961" w:name="_Toc345"/>
      <w:bookmarkEnd w:id="959"/>
      <w:bookmarkEnd w:id="960"/>
      <w:r>
        <w:rPr>
          <w:rtl w:val="true"/>
        </w:rPr>
        <w:t>اشارۀ امام عليه السلام به جنگ هاى دشوار و ايمان مسلمانان صدر اسلام</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كُنَّا مَعَ‌ رَسُولِ‌اللَّهِ‌ صلى الله عليه و آله و سلم وَ إِنَّ‌ الْقَتْلَ‌ لَيَدُورُ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وَالْأَبْنَاءِ وَالْإِخْوَانِ‌ وَالْقَرَابَاتِ‌</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تحقيق ما همراه رسول خدا صلى الله عليه و آله و سلم بوديم در حالى كه كشتار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فرزندان و برادران و خويشان گردش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اين فراز از خطبه را بخش جداگانه اى مى داند كه چندان ربطى به قسمت پيشين ندارد؛ اما به نظر اينجانب بى ربط‍‌ نيست و گويا جواب سؤال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ممكن است كسانى سؤال كنند و يا در ذهنشان بيايد كه شايد پذيرفتن حكميّت از جانب حضرت به خاطر ترس از جنگ بوده است، و چون حضرت از جنگ ترس داشته حكميّت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براى پاسخ اين اشكال نادرست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موقع خود و در زمان پيامبر صلى الله عليه و آله و سلم مرد جنگ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خواهيد ما را متهم كنيد كه از جنگ فرار مى كنيم، در صورتى كه وقتى ما با پيامبراكرم صلى الله عليه و آله و سلم بوديم جنگ بين پدران و پسران و برادران و خويشان جريان داشت و ما از آن واهمه و ترس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هاى زمان پيامبر اسلام كه من هم در آنها شركت داشتم گاهى پدر در برابر پسر قرار مى گرفت و او را مى كشت يا كشته مى شد، و گاهى دو برادر مقابل يكديگر قرار مى گرفتند و يا خويشاوندان همديگر را به قتل مى رساندند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نَزْدَادُ عَلى‌ كُلِّ‌ مُصِيبَةٍ‌ وَ شِدَّةٍ‌ إِلَّا إِيمَاناً، وَ مُضِيّاً عَلَى الْحَقِّ‌، وَ تَسْلِيماً لِلْأَمْرِ، وَ صَبْراً عَلى‌ مَضَضِ‌ الْجِرَاحِ‌</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هر مصيبت و سختى نمى افزوديم جز ايمان، و گذر بر حق، و تسليم براى فرمان، و شكيبايى بر سوزش زخم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افتعال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تاء قلب به دال شد و ياء هم قلب به 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كه واو آن قلب به ياء و در ياء ادغام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سوختن به درد مصيبت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زمان پيامبراكرم صلى الله عليه و آله و سلم با همۀ سختى ها و مشقت هايش و با اين كه برادر مقابل برادر يا پسر در برابر پدر مى جنگيد، چيزى جز ايمان بر ما نمى افزود؛ به تعبير ديگر اين مصيبت ها و سختى ها تنها موجب افزايش ايمان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جانب حق را مى گرفتيم و تسليم امر خدا بوديم و بر تلخى و درد جراحت ها و زخم هاى خود صبر و پايدارى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نيست كه ما از جنگ ترسيده و زير بار حكميّت رفته باشيم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62" w:name="pg14748_134844"/>
    </w:p>
    <w:p>
      <w:pPr>
        <w:pStyle w:val="Heading2"/>
        <w:numPr>
          <w:ilvl w:val="1"/>
          <w:numId w:val="1"/>
        </w:numPr>
        <w:rPr/>
      </w:pPr>
      <w:bookmarkStart w:id="963" w:name="__RefHeading___Toc984020_730472459"/>
      <w:bookmarkStart w:id="964" w:name="_Toc346"/>
      <w:bookmarkEnd w:id="962"/>
      <w:bookmarkEnd w:id="963"/>
      <w:r>
        <w:rPr>
          <w:rtl w:val="true"/>
        </w:rPr>
        <w:t>«</w:t>
      </w:r>
      <w:r>
        <w:rPr>
          <w:rtl w:val="true"/>
        </w:rPr>
        <w:t xml:space="preserve">درس </w:t>
      </w:r>
      <w:r>
        <w:rPr/>
        <w:t>194</w:t>
      </w:r>
      <w:r>
        <w:rPr>
          <w:rtl w:val="true"/>
        </w:rPr>
        <w:t xml:space="preserve">» - </w:t>
      </w:r>
      <w:r>
        <w:rPr>
          <w:rtl w:val="true"/>
        </w:rPr>
        <w:t xml:space="preserve">خطبۀ </w:t>
      </w:r>
      <w:r>
        <w:rPr/>
        <w:t>122</w:t>
      </w:r>
      <w:r>
        <w:rPr>
          <w:rtl w:val="true"/>
        </w:rPr>
        <w:t xml:space="preserve"> (</w:t>
      </w:r>
      <w:r>
        <w:rPr>
          <w:rtl w:val="true"/>
        </w:rPr>
        <w:t>قسمت دوّم</w:t>
      </w:r>
      <w:r>
        <w:rPr>
          <w:rtl w:val="true"/>
        </w:rPr>
        <w:t>)</w:t>
      </w:r>
      <w:bookmarkEnd w:id="964"/>
    </w:p>
    <w:p>
      <w:pPr>
        <w:pStyle w:val="Heading3"/>
        <w:numPr>
          <w:ilvl w:val="2"/>
          <w:numId w:val="1"/>
        </w:numPr>
        <w:rPr/>
      </w:pPr>
      <w:bookmarkStart w:id="965" w:name="__RefHeading___Toc984022_730472459"/>
      <w:bookmarkStart w:id="966" w:name="_Toc347"/>
      <w:bookmarkEnd w:id="965"/>
      <w:r>
        <w:rPr>
          <w:rtl w:val="true"/>
        </w:rPr>
        <w:t>اشاره</w:t>
      </w:r>
      <w:bookmarkEnd w:id="966"/>
    </w:p>
    <w:p>
      <w:pPr>
        <w:pStyle w:val="BookText"/>
        <w:rPr/>
      </w:pPr>
      <w:r>
        <w:rPr>
          <w:rFonts w:ascii="IRNazanin" w:hAnsi="IRNazanin" w:eastAsia="IRNazanin"/>
          <w:color w:val="111111"/>
          <w:sz w:val="28"/>
          <w:sz w:val="28"/>
          <w:szCs w:val="28"/>
          <w:rtl w:val="true"/>
          <w:lang w:bidi="fa-IR"/>
        </w:rPr>
        <w:t>اشاره اى به بحث ترتّب در علم اصول</w:t>
      </w:r>
    </w:p>
    <w:p>
      <w:pPr>
        <w:pStyle w:val="BookText"/>
        <w:rPr/>
      </w:pPr>
      <w:r>
        <w:rPr>
          <w:rFonts w:ascii="IRNazanin" w:hAnsi="IRNazanin" w:eastAsia="IRNazanin"/>
          <w:color w:val="111111"/>
          <w:sz w:val="28"/>
          <w:sz w:val="28"/>
          <w:szCs w:val="28"/>
          <w:rtl w:val="true"/>
          <w:lang w:bidi="fa-IR"/>
        </w:rPr>
        <w:t>هدف جنگ از ديدگاه اسلام</w:t>
      </w:r>
    </w:p>
    <w:p>
      <w:pPr>
        <w:pStyle w:val="BookText"/>
        <w:rPr/>
      </w:pPr>
      <w:r>
        <w:rPr>
          <w:rFonts w:ascii="IRNazanin" w:hAnsi="IRNazanin" w:eastAsia="IRNazanin"/>
          <w:color w:val="111111"/>
          <w:sz w:val="28"/>
          <w:sz w:val="28"/>
          <w:szCs w:val="28"/>
          <w:rtl w:val="true"/>
          <w:lang w:bidi="fa-IR"/>
        </w:rPr>
        <w:t>تفاوت جنگ هاى عصر امام عليه السلام با جنگ هاى صدر اسلام</w:t>
      </w:r>
    </w:p>
    <w:p>
      <w:pPr>
        <w:pStyle w:val="BookText"/>
        <w:rPr/>
      </w:pPr>
      <w:r>
        <w:rPr>
          <w:rFonts w:ascii="Amiri" w:hAnsi="Amiri" w:eastAsia="Amiri" w:cs="Amiri"/>
          <w:color w:val="111111"/>
          <w:sz w:val="28"/>
          <w:sz w:val="28"/>
          <w:szCs w:val="28"/>
          <w:rtl w:val="true"/>
          <w:lang w:bidi="ar-SA"/>
        </w:rPr>
        <w:t>تمسّك به مشتركات</w:t>
      </w:r>
    </w:p>
    <w:p>
      <w:pPr>
        <w:pStyle w:val="BookText"/>
        <w:rPr/>
      </w:pPr>
      <w:r>
        <w:rPr>
          <w:rFonts w:ascii="Amiri" w:hAnsi="Amiri" w:eastAsia="Amiri" w:cs="Amiri"/>
          <w:color w:val="111111"/>
          <w:sz w:val="28"/>
          <w:sz w:val="28"/>
          <w:szCs w:val="28"/>
          <w:rtl w:val="true"/>
          <w:lang w:bidi="ar-SA"/>
        </w:rPr>
        <w:t>نظر نادرست ابن أبى الحديد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استشهادى از ديگر كلام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مرورى بر خطبۀ </w:t>
      </w:r>
      <w:r>
        <w:rPr>
          <w:rFonts w:eastAsia="IRNazanin" w:cs="IRNazanin"/>
          <w:color w:val="111111"/>
          <w:sz w:val="28"/>
          <w:szCs w:val="28"/>
          <w:lang w:bidi="fa-IR"/>
        </w:rPr>
        <w:t>55</w:t>
      </w:r>
      <w:r>
        <w:rPr>
          <w:rFonts w:eastAsia="IRNazanin" w:cs="IRNazanin"/>
          <w:color w:val="111111"/>
          <w:sz w:val="28"/>
          <w:szCs w:val="28"/>
          <w:rtl w:val="true"/>
          <w:lang w:bidi="fa-IR"/>
        </w:rPr>
        <w:t>)</w:t>
      </w:r>
      <w:bookmarkStart w:id="967" w:name="pg14748_134846"/>
    </w:p>
    <w:p>
      <w:pPr>
        <w:pStyle w:val="BookText"/>
        <w:rPr/>
      </w:pPr>
      <w:bookmarkEnd w:id="9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إِنَّمَا أَصْبَحْنَا نُقَاتِلُ‌ إِخْوَانَنَا فِي الْإِسْلامِ‌ عَلى‌ مَا دَخَلَ‌ فِيهِ‌ مِنَ‌ الزَّيْغِ‌ وَ الْاِعْوِجَاجِ‌ وَ الشُّبْهَةِ‌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طَمِعْنَا فِي خَصْلَةٍ‌ يَلُمُّ‌ اللَّهُ‌ بِهَا شَعَثَنَا وَ نَتَدَانى‌ بِهَا إِلَى الْبَقِيَّةِ‌ فِيمَا بَيْنَنَا، رَغِبْنَا فِيهَا وَ أَمْسَكْنَا عَمَّا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كرديم كه اين خطبه در پاسخ خوارج ايراد شده است كه آنان به حضرت اشكال داشتند كه چرا شما ابتدا بر ادامۀ جنگ و نپذيرفتن حكميّت اصرار داشتيد ولى بعد حكميّت را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حرف اوّل شما صحيح و حرف دوّم نادرست است، و يا بر عكس حرف اوّل شما ناصحيح و حرف دوّم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پاسخ دادند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بالذّات بايد جنگ را ادامه مى داديم ولى هنگامى كه شما مخالفت كرديد از باب ضرورت من مجبور به پذيرفتن حكميّت شدم</w:t>
      </w:r>
      <w:r>
        <w:rPr>
          <w:rFonts w:eastAsia="IRNazanin" w:cs="IRNazanin"/>
          <w:color w:val="111111"/>
          <w:sz w:val="28"/>
          <w:szCs w:val="28"/>
          <w:rtl w:val="true"/>
          <w:lang w:bidi="fa-IR"/>
        </w:rPr>
        <w:t>.</w:t>
      </w:r>
    </w:p>
    <w:p>
      <w:pPr>
        <w:pStyle w:val="Heading3"/>
        <w:numPr>
          <w:ilvl w:val="2"/>
          <w:numId w:val="1"/>
        </w:numPr>
        <w:rPr/>
      </w:pPr>
      <w:bookmarkStart w:id="968" w:name="__RefHeading___Toc984024_730472459"/>
      <w:bookmarkStart w:id="969" w:name="_Toc348"/>
      <w:bookmarkEnd w:id="968"/>
      <w:r>
        <w:rPr>
          <w:rtl w:val="true"/>
        </w:rPr>
        <w:t>اشاره اى به بحث ترتّب در علم اصول</w:t>
      </w:r>
      <w:bookmarkEnd w:id="96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روشن تر شدن فرمايش حضرت به بحثى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علم اصول فقه اشاره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دو واجب با يكديگر تزاحم پيدا كرد، در مرحلۀ اوّل انسانِ‌ مكلّف بايد واجب با اهميت تر را انجام دهد؛ و در صورت معصيت كردن و انجام ندادن واجب اهمّ‌، تكليف به طور كلّى از او ساقط‍‌ نمى شود؛ بلكه در مرتبۀ دوّم، امر روى واجب مهم مى رود و بايد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و تقدّم و تأخّرى كه</w:t>
      </w:r>
    </w:p>
    <w:p>
      <w:pPr>
        <w:pStyle w:val="BookText"/>
        <w:rPr/>
      </w:pPr>
      <w:r>
        <w:rPr>
          <w:rFonts w:ascii="IRNazanin" w:hAnsi="IRNazanin" w:eastAsia="IRNazanin"/>
          <w:color w:val="111111"/>
          <w:sz w:val="28"/>
          <w:sz w:val="28"/>
          <w:szCs w:val="28"/>
          <w:rtl w:val="true"/>
          <w:lang w:bidi="fa-IR"/>
        </w:rPr>
        <w:t xml:space="preserve">بين تكليف اهمّ‌ و تكليف مهم هست در اصطلاح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هم در تكليف هاى توصّلى و هم در تكليف هاى تعبّدى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شما به مسجدى رفته ايد براى اين كه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مسجد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و پاك كردن مسجد، واجب فورى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روى واجب اهمّ‌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اينجا هم تطهير مسجد واجب است و هم نماز؛ ولى چون نمى توان آن دو را همزمان انجام داد، ابتدا امر روى واجب اهمّ‌ مى آيد كه تطهير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فرض كنيم شما اين واجب فورى و اهمّ‌ را انجام نداديد و مشغول نماز خود شديد، آيا نماز شما صحيح است‌؟ بله،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نماز هم امر داشت 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تطهير مسجد از نظر شرع اهميت بيشترى داشت شما بايد آن واجب اهمّ‌ را در مرتبۀ اوّل انجام مى داديد، ولى اگر آن را انجام نداديد نماز شما چون جداگانه امر داشت و واجب بود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شما حتى اگر مسجد را هم تطهير مى كرديد، انجام نماز از شما ساقط‍‌ نمى شد و در مرتبۀ بعد بايد آن را انجام مى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اصول فقه ترتّب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نكته در پاسخ حضرت على عليه السلام به اشكال خوارج به نحوى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خوارج به طور خلاصه نسبت به حضرت على عليه السلام اين بود كه شما وقتى پيشنهاد حكميّت از طرف معاويه و سپاه او مطرح شد مخالفت كرديد ولى پس از مدّتى آن را 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حرف اوّل شما صحيح بوده و حرف دوّم كه پذيرفتن حكميّت باشد نادرست است، و يا بر عكس حرف اوّل شما نادرست و حرف دوّم صحيح بوده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پاسخ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غير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نكتۀ ترتّب را مطرح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درجۀ اوّل و بالذّات بر ما واجب بود ادامۀ جنگ با معاويۀ معاند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هنگامى كه لشكر اسلام توان جنگ با معاويه را داشت، نبرد لازم 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پس از پيشنهاد معاويه، اصرار بر ادامۀ جنگ داشت؛ زيرا مالك اشتر به نزديك خيمه گاه معاويه رسيده بود و در صورتِ‌ ادامۀ جنگ</w:t>
      </w:r>
      <w:bookmarkStart w:id="970" w:name="pg14748_134848"/>
    </w:p>
    <w:p>
      <w:pPr>
        <w:pStyle w:val="BookText"/>
        <w:rPr/>
      </w:pPr>
      <w:bookmarkEnd w:id="970"/>
      <w:r>
        <w:rPr>
          <w:rFonts w:ascii="IRNazanin" w:hAnsi="IRNazanin" w:eastAsia="IRNazanin"/>
          <w:color w:val="111111"/>
          <w:sz w:val="28"/>
          <w:sz w:val="28"/>
          <w:szCs w:val="28"/>
          <w:rtl w:val="true"/>
          <w:lang w:bidi="fa-IR"/>
        </w:rPr>
        <w:t>ريشۀ فساد كنده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با رفتن قرآنها بر سر نيزه ها شرايطى را درست كردند كه ادامۀ جنگ امكان 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ادامۀ جنگ نياز به نيرو دارد، در حالى كه بيشتر سپاه حضرت على عليه السلام فريب معاويه و عمروعاص را خورده بودند و حضرت را براى پذيرش حكميّت در فشار گذاشتند و بيست هزار نفر از آنان خطاب به اميرالمؤمنين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حكميّت را نپذيريد شما را همچون عثمان به قتل مى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اصلى و اوّليه همان ادامۀ جنگ بود؛ ولى هنگامى كه نيروىِ‌ مؤمن وجود ندارد و به هيچ نحو نمى توان جنگ و وظيفۀ اصلى را ادامه داد، بايد كارى كرد كه حدّاقل بعضى افراد را نجات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توجّه به شرايط‍‌ پيش آمده كه ادامۀ جنگ امكان پذير نبود و نام آن را ضرورت يا مانند آن مى توان گذاشت، حضرت چه وظيفه اى بر عهده داشت‌؟ آيا بايد دست روى دست گذاشته و نه جنگ را ادامه دهند و نه حكميّت را بپذيرد؟ اين است كه حضرت از باب ترتّب، مى خواهد وظيفۀ بعدى خود را كه پس از عدم امكان جنگ آن را بهترين روش براى هدايت و راهنمايى مردم و تحكيم و تثبيت حق مى داند انجام دهد و شرايطى را فراهم آورد كه امكان هدايت و راهنمايى مردم و مخصوصاً سپاه معاويه و زمينۀ بروز حقيقت وجود داشته باشد</w:t>
      </w:r>
      <w:r>
        <w:rPr>
          <w:rFonts w:eastAsia="IRNazanin" w:cs="IRNazanin"/>
          <w:color w:val="111111"/>
          <w:sz w:val="28"/>
          <w:szCs w:val="28"/>
          <w:rtl w:val="true"/>
          <w:lang w:bidi="fa-IR"/>
        </w:rPr>
        <w:t>.</w:t>
      </w:r>
    </w:p>
    <w:p>
      <w:pPr>
        <w:pStyle w:val="Heading3"/>
        <w:numPr>
          <w:ilvl w:val="2"/>
          <w:numId w:val="1"/>
        </w:numPr>
        <w:rPr/>
      </w:pPr>
      <w:bookmarkStart w:id="971" w:name="__RefHeading___Toc984026_730472459"/>
      <w:bookmarkStart w:id="972" w:name="_Toc349"/>
      <w:bookmarkEnd w:id="971"/>
      <w:r>
        <w:rPr>
          <w:rtl w:val="true"/>
        </w:rPr>
        <w:t>هدف جنگ از ديدگاه اسلام</w:t>
      </w:r>
      <w:bookmarkEnd w:id="97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اسلام از جنگ كشورگشايى و امثال آن نيست، بلكه هدفهاى انسانى است مثل برطرف كردن موانع و ايجاد محيط‍‌ سالمى كه مردم بتوانند آزادانه فعاليت كنند و هدايت و راهنمايى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در آغاز كردنِ‌ جنگ صفّين طفره مى رفت و بسيار معطل مى كرد، تا جايى كه اصحاب اميرالمؤمنين اصرار زيادى داشتند تا آن حضرت زودتر اجازۀ آغاز جنگ را بدهد و آنان بتوانند دشمن را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كه اسلام به جنگ اصالت نمى دهد، حضرت تا جايى كه</w:t>
      </w:r>
      <w:bookmarkStart w:id="973" w:name="pg14748_134849"/>
    </w:p>
    <w:p>
      <w:pPr>
        <w:pStyle w:val="BookText"/>
        <w:rPr/>
      </w:pPr>
      <w:bookmarkEnd w:id="973"/>
      <w:r>
        <w:rPr>
          <w:rFonts w:ascii="IRNazanin" w:hAnsi="IRNazanin" w:eastAsia="IRNazanin"/>
          <w:color w:val="111111"/>
          <w:sz w:val="28"/>
          <w:sz w:val="28"/>
          <w:szCs w:val="28"/>
          <w:rtl w:val="true"/>
          <w:lang w:bidi="fa-IR"/>
        </w:rPr>
        <w:t>مى توانست امروز و فردا مى كرد و مى خواست از درگيرى و جنگ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امر حدود سه ماه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 حضرت جنگ را شروع نفرمود تا اين كه سپاه معاويه آب را بر اصحاب اميرالمؤمنين عليه السلام بستند، و در اين شرايط‍‌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آب را پس بگيريد، و اصحاب آن حضرت حمله كردند آب را پس گرفتند و سپاه معاويه را كنار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جنگ هاى اسلام دفاعى است، و در حقيقت براى دفاع از توحيد و عدالت تشريع شده است تا مردم بتوانند آزادانه دين و حكومت خود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خطبۀ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در مورد علّت تأخير در جنگ با معاويه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 فردا كردنِ‌ من به خاطر ترس از جنگ و يا به لحاظ‍‌ ترديد در باطل بودن معاويه نيست، بلكه من مى خواهم كه اگر بتوانم حتى يك نفر را هدايت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ابتدا ادامۀ خطبۀ گذشته را مى خوانيم، و پس از آن خطبۀ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مرور خواهيم كرد تا مطالب اين خطبه بهتر معلوم شود</w:t>
      </w:r>
      <w:r>
        <w:rPr>
          <w:rFonts w:eastAsia="IRNazanin" w:cs="IRNazanin"/>
          <w:color w:val="111111"/>
          <w:sz w:val="28"/>
          <w:szCs w:val="28"/>
          <w:rtl w:val="true"/>
          <w:lang w:bidi="fa-IR"/>
        </w:rPr>
        <w:t>.</w:t>
      </w:r>
    </w:p>
    <w:p>
      <w:pPr>
        <w:pStyle w:val="Heading3"/>
        <w:numPr>
          <w:ilvl w:val="2"/>
          <w:numId w:val="1"/>
        </w:numPr>
        <w:rPr/>
      </w:pPr>
      <w:bookmarkStart w:id="974" w:name="__RefHeading___Toc984028_730472459"/>
      <w:bookmarkStart w:id="975" w:name="_Toc350"/>
      <w:bookmarkEnd w:id="974"/>
      <w:r>
        <w:rPr>
          <w:rtl w:val="true"/>
        </w:rPr>
        <w:t>تفاوت جنگ هاى عصر امام عليه السلام با جنگ هاى صدر اسلام</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إِنَّمَا أَصْبَحْنَا نُقَاتِلُ‌ إِخْوَانَنَا فِي الْإِسْلَامِ‌ عَلى‌ مَا دَخَلَ‌ فِيهِ‌ مِنَ‌ الزَّيْغِ‌ وَ الْاِعْوِجَاجِ‌ وَ الشُّبْهَةِ‌ وَ التَّأْوِيلِ‌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جز اين نيست كه ما در حالى صبح كرديم كه با برادران مسلمان خود مى جنگيم بر آنچه در اسلام داخل گشته از انحراف از حق و كجى و شبهه و تأويل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اين قسمت را هم جداى از بخش هاى قبل مى داند؛ ولى به نظر اينجانب اين عبارات نيز با فرمايشات قبلى حضرت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جواب از سؤال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كسى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پيامبراكرم صلى الله عليه و آله و سلم اين طور بود كه به جنگ ادامه مى داديد و پسر پدر را مى كشت و برادر برادر خود را به قتل</w:t>
      </w:r>
      <w:bookmarkStart w:id="976" w:name="pg14748_134850"/>
    </w:p>
    <w:p>
      <w:pPr>
        <w:pStyle w:val="BookText"/>
        <w:rPr/>
      </w:pPr>
      <w:bookmarkEnd w:id="976"/>
      <w:r>
        <w:rPr>
          <w:rFonts w:ascii="IRNazanin" w:hAnsi="IRNazanin" w:eastAsia="IRNazanin"/>
          <w:color w:val="111111"/>
          <w:sz w:val="28"/>
          <w:sz w:val="28"/>
          <w:szCs w:val="28"/>
          <w:rtl w:val="true"/>
          <w:lang w:bidi="fa-IR"/>
        </w:rPr>
        <w:t>مى رساند، چرا در جنگ صفّين تسليم شديد و حكميّت را پذيرفتيد؟ در صورتى كه حتى با نداشتن نيرو، بايد به جنگ ادامه مى داديد تا كشته مى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با جنگ هاى زمان پيامبر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زمان پيامبر با كفّار مى جنگيديم ولى در جنگ صفّين در برابر مسلمانان قرار گرفته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هنگامى كه شما حاضر به ادامۀ جنگ نبوديد تا پيروزى به دست آيد و ريشۀ معاويه كنده شود، ديگر وظيفه نداشتيم تا جنگ را ادامه دهيم؛ و چون چنين وظيفه اى بر عهدۀ ما نبود، وظيفه داشتيم كه تلاش كنيم هر چه بتوانيم از نيروهاى دشمن را جذب نماييم و صلح و آرامش را برقرار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پيشنهاد حكميّت را پس از توقف اجبارى جنگ پذيرفتيم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لَكِنَّا إِنَّمَا أَصْبَحْنَا نُقَاتِلُ‌ إِخْوَانَنَا فِي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ما در حالى صبح كرديم كه برادران دينى خود را مى كشيم و با آنها با اين كه مسلمان هستند جنگ و مبارزه مى 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دَخَلَ‌ فِيهِ‌ مِنَ‌ الزَّيْغِ‌ وَ الْاِعْوِجَاجِ‌ وَ الشُّبْهَةِ‌ وَ التَّأْوِيلِ‌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آنچه از انحراف از حق و كجى و شبهه و تأويل در ذهنشان دربارۀ اسلام رسوخ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اين كه مسلمان هستند گمان مى كنند معاويه حق است و على عليه السلام شريك در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معاويه براى فريب طرفداران خود، پيراهن عثمان را بهانه كرده و به ظاهر از عثمان دفاع مى كرد</w:t>
      </w:r>
      <w:r>
        <w:rPr>
          <w:rFonts w:eastAsia="IRNazanin" w:cs="IRNazanin"/>
          <w:color w:val="111111"/>
          <w:sz w:val="28"/>
          <w:szCs w:val="28"/>
          <w:rtl w:val="true"/>
          <w:lang w:bidi="fa-IR"/>
        </w:rPr>
        <w:t>.</w:t>
      </w:r>
    </w:p>
    <w:p>
      <w:pPr>
        <w:pStyle w:val="Heading3"/>
        <w:numPr>
          <w:ilvl w:val="2"/>
          <w:numId w:val="1"/>
        </w:numPr>
        <w:rPr/>
      </w:pPr>
      <w:bookmarkStart w:id="977" w:name="__RefHeading___Toc984030_730472459"/>
      <w:bookmarkStart w:id="978" w:name="_Toc351"/>
      <w:bookmarkEnd w:id="977"/>
      <w:r>
        <w:rPr>
          <w:rtl w:val="true"/>
        </w:rPr>
        <w:t>تمسّك به مشتركات</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طَمِعْنَا فِي خَصْلَةٍ‌ يَلُمُّ‌ اللَّهُ‌ بِهَا شَعَثَنَا وَ نَتَدَانى‌ بِهَا إِلَى الْبَقِيَّةِ‌ فِيمَا بَيْنَنَا، رَغِبْنَا فِيهَا وَ أَمْسَكْنَا عَمَّا سِوَاهَا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ما طمع كنيم در كارى كه خداوند به وسيلۀ آن پراكندگى ما را سر و سامان دهد و بر اثر آن به سوى آنچه در بين ما باقى است نزديك شويم، در آن كار ميل و رغبت داشته و از آنچه غير آن است باز ايستيم</w:t>
      </w:r>
      <w:r>
        <w:rPr>
          <w:rFonts w:eastAsia="IRNazanin" w:cs="IRNazanin"/>
          <w:color w:val="111111"/>
          <w:sz w:val="28"/>
          <w:szCs w:val="28"/>
          <w:rtl w:val="true"/>
          <w:lang w:bidi="fa-IR"/>
        </w:rPr>
        <w:t>.)</w:t>
      </w:r>
      <w:bookmarkStart w:id="979" w:name="pg14748_134851"/>
    </w:p>
    <w:p>
      <w:pPr>
        <w:pStyle w:val="BookText"/>
        <w:rPr/>
      </w:pPr>
      <w:bookmarkEnd w:id="9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تفرقه و آشفتگى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اينجا يك 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و جور كردن و سر و سامان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ألْبَقِيَّةِ‌ فِيمَا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اين است كه ما در يك چيزهايى با طرفداران معاويه مشترك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اصل اسلام و قرآن و شهادتين و امثال آنها مشترك مى باشيم و تنها در بعضى مسائل اختلاف پيدا شده، كه مى خواهيم اين اختلافات را برطرف كنيم و به مشتركات بين يكديگر نزديك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جنگ را كه وظيفۀ اوّلى و اصلى ما بود نتوانستيم ادامه بدهيم، و از طرف ديگر مانند صدر اسلام با كفّار رو در رو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جنگ صفّين مسلمانان در مقابل مسلمانان ايستاده بودند و جنگ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خواستيم به اندك بهانه اى اختلافات را برطرف كنيم و سپاه معاويه را هدايت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وقتى جنگ به اجبار و يا از روى ضرورت متوقف شد، حكميّت را پذيرفتيم تا در سايۀ آن بتوانيم افرادى را نجات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طَمِعْنَا فِي خَصْلَةٍ‌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وقتى كه ما طمع كنيم در يك كارى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 اللَّهُ‌ بِهَا شَعَثَنَا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وسيلۀ آن پراكندگى بين ما و آنها را برطرف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نَتَدَانى‌ بِهَا إِلَى الْبَقِيَّةِ‌ فِيمَا بَيْنَنَا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وسيلۀ اين خصلت به آن مشتركاتى كه در بين ما باقى مانده است نزديك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اگر بتوانيم اختلافات خود را برطرف و يا كمتر نماييم و به مشتركات خود نزديك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رَغِبْنَا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طبعاً ما نسبت به آن كار رغبت و اشتياق پيدا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أَمْسَكْنَا عَمَّا سِوَاهَا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غير اين امور مشترك صرف نظر خواهيم نمود</w:t>
      </w:r>
      <w:r>
        <w:rPr>
          <w:rFonts w:eastAsia="IRNazanin" w:cs="IRNazanin"/>
          <w:color w:val="111111"/>
          <w:sz w:val="28"/>
          <w:szCs w:val="28"/>
          <w:rtl w:val="true"/>
          <w:lang w:bidi="fa-IR"/>
        </w:rPr>
        <w:t>.</w:t>
      </w:r>
    </w:p>
    <w:p>
      <w:pPr>
        <w:pStyle w:val="Heading3"/>
        <w:numPr>
          <w:ilvl w:val="2"/>
          <w:numId w:val="1"/>
        </w:numPr>
        <w:rPr/>
      </w:pPr>
      <w:bookmarkStart w:id="980" w:name="__RefHeading___Toc984032_730472459"/>
      <w:bookmarkStart w:id="981" w:name="_Toc352"/>
      <w:bookmarkEnd w:id="980"/>
      <w:r>
        <w:rPr>
          <w:rtl w:val="true"/>
        </w:rPr>
        <w:t>نظر نادرست ابن أبى الحديد</w:t>
      </w:r>
      <w:bookmarkEnd w:id="98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 الحديد اصرار دارد كه اين خطبه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قسمت است،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w:t>
      </w:r>
      <w:bookmarkStart w:id="982" w:name="pg14748_134852"/>
    </w:p>
    <w:p>
      <w:pPr>
        <w:pStyle w:val="BookText"/>
        <w:rPr/>
      </w:pPr>
      <w:bookmarkEnd w:id="982"/>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قسمت ديگر است كه سه بخش مى شود و اينها با يكديگر ارتباط‍‌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 كرديم كه ارتباط‍‌ دارند، و چگونگى ارتباط‍‌ داشتن آنها را نيز بيان كرديم و توضيح داديم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لَكِنَّا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خطبه دربارۀ معاويه و سپاه او مى باشد كه بالاخره ما گرفتار جنگ با مسلمانان شديم و جنگ با مسلمانان با جنگ هايى كه در زمان پيامبر داشتيم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يكى از آقايان حاضر در جلسه اصرار دارند كه فراز آخر خطبه، مخصوصاً به قرينۀ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 اللَّهُ‌ بِهَا شَعَثَنَا وَ نَتَدَانى‌ بِهَا إِلَى الْبَقِيَّةِ‌ فِيمَا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خود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حضرت اين خطبه را در بين آنان ايراد كردند و مى خواستند از جنگ نهروان جلوگيرى و گروه خوارج را به خود جذب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وسيله اى متوسل مى شويم تا به مشتركات بين خود نزديك شده و از اختلافات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در عبارت وجود دارد و ممكن است حرف ايشان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خلاف نظر ابن أبى الحديد معتقدم عبارات و فرازهاى اين خطبه با هم مربوط‍‌، و همۀ آنها به داستان جنگ صفّين و حكميّت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ادّعاى اينجانب خطبۀ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كه حضرت در جواب اعتراض به خود كه چرا شروع جنگ با معاويه را به تأخير مى اندازيد آن را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در اينجا به طور مختصر و به عنوان قرينه و شاهد مرور مى كنيم</w:t>
      </w:r>
      <w:r>
        <w:rPr>
          <w:rFonts w:eastAsia="IRNazanin" w:cs="IRNazanin"/>
          <w:color w:val="111111"/>
          <w:sz w:val="28"/>
          <w:szCs w:val="28"/>
          <w:rtl w:val="true"/>
          <w:lang w:bidi="fa-IR"/>
        </w:rPr>
        <w:t>.</w:t>
      </w:r>
    </w:p>
    <w:p>
      <w:pPr>
        <w:pStyle w:val="Heading3"/>
        <w:numPr>
          <w:ilvl w:val="2"/>
          <w:numId w:val="1"/>
        </w:numPr>
        <w:rPr/>
      </w:pPr>
      <w:bookmarkStart w:id="983" w:name="__RefHeading___Toc984034_730472459"/>
      <w:bookmarkStart w:id="984" w:name="_Toc353"/>
      <w:bookmarkEnd w:id="983"/>
      <w:r>
        <w:rPr>
          <w:rtl w:val="true"/>
        </w:rPr>
        <w:t xml:space="preserve">استشهادى از ديگر كلام امام عليه السلام </w:t>
      </w:r>
      <w:r>
        <w:rPr>
          <w:rtl w:val="true"/>
        </w:rPr>
        <w:t>(</w:t>
      </w:r>
      <w:r>
        <w:rPr>
          <w:rtl w:val="true"/>
        </w:rPr>
        <w:t xml:space="preserve">مرورى بر خطبۀ </w:t>
      </w:r>
      <w:r>
        <w:rPr/>
        <w:t>55</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وَ قَدِ اسْتَبْطَأَ أَصْحَابُهُ‌ إذْنَهُ‌ لَهُمْ‌ فِي الْقِتَالِ‌ بِصِفِّينَ‌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 هنگامى كه يارانش اجازۀ او را براى شروع جنگ در صفّين كُند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شروع جنگ صفّين نيروهاى دو طرف اردو زده و آمادۀ جنگ بودند ولى حضرت على عليه السلام حدود دو تا سه ماه اجازۀ شروع جنگ نمى داد و امروز و فردا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اعتراض كردند و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آغاز جنگ به خاطر ترس از مرگ يا شك داشتن در باطل بودن معاويه و سپاه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جملات زير را بيان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أُبَالِي أَدْخَلْتُ‌ إِلَى الْمَوْتِ‌ أَوْ خَرَجَ‌ الْمَوْتُ‌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شما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به خاطر ترس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هيچ باكى ندارم كه من به سوى مرگ داخل شوم يا مرگ به سوى من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فوق در حقيقت پاسخ به اوّلين اشكال آنان بود كه من اگر فرمان جنگ صادر نمى كنم براى ترس از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من هيچ تفاوتى نمى كند كه من خودم وارد به مرگ شوم يا اين كه مرگ به طور ناگهانى بر من وارد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دَفَعْتُ‌ الْحَرْبَ‌ يَوْماً إِلّا وَ أَنَا أَطْمَعُ‌ أَنْ‌ تَلْحَقَ‌ بِي طَائِفَةٌ‌ فَتَهْتَدِيَ‌ بِي وَ تَعْشُوَ إِلى‌ ضَوْئِي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سخن شما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تأخير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شك دربارۀ اهل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جنگ كردن را يك روز باز نداشتم مگر براى اين كه طمع دارم گروهى به من ملحق گردند پس به واسطۀ من هدايت شده و در تاريكى شب به سوى نور من بشتابند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شب كورى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شبانه به سوى آتش رفت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به اشكال دوّم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جنگ اين است كه مردم هدايت شوند؛ بنابراين حتى من يك روز جنگ را به تأخير نمى اندازم مگر اين كه</w:t>
      </w:r>
    </w:p>
    <w:p>
      <w:pPr>
        <w:pStyle w:val="BookText"/>
        <w:rPr/>
      </w:pPr>
      <w:r>
        <w:rPr>
          <w:rFonts w:ascii="IRNazanin" w:hAnsi="IRNazanin" w:eastAsia="IRNazanin"/>
          <w:color w:val="111111"/>
          <w:sz w:val="28"/>
          <w:sz w:val="28"/>
          <w:szCs w:val="28"/>
          <w:rtl w:val="true"/>
          <w:lang w:bidi="fa-IR"/>
        </w:rPr>
        <w:t>انتظار دارم گروهى از سپاه دشمن هدايت شده و از آنان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مى گوييد نسبت به باطل بودن اهل شام شك و ترديد دارم كه دستور جنگ نمى دهم، اين طور نيست بلكه به خدا سوگند كه جنگ را يك روز دفع نكرده و به تأخير نينداختم مگر اين كه طمع دارم يك طايفه يا گروهى به من ملحق شوند پس به وسيلۀ من هدايت شوند و از تاريكى گمراهى به سوى نور هدايت من بشتابند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أَحَبُّ‌ إِلَيَّ‌ مِنْ‌ أَنْ‌ أَقْتُلَهَا عَلى‌ ضَلالِهَا، وَ إِنْ‌ كَانَتْ‌ تَبُوءُ بِآثَامِهَا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نزد من محبوبتر است از اين كه آن گروه را بر اثر گمراهى اش به قتل برسانم، هر چند آنها با گناهان خود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فرمايش حضرت اشاره به حديثى است از پيامبراكرم صلى الله عليه و آله و سلم خطاب به اميرالمؤمنين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را خدا به وسيلۀ تو هدايت كند براى تو بهتر است از آنچه خورشيد بر آن طلوع مى كند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يك نفر به وسيلۀ من هدايت شود بهتر و محبوبتر است نزد من از اين كه من او را بر گمراهى اش به قتل برسانم؛ هر چند در صورت كشته شدن خودش با گناهش سر و كار دارد و مسئوليت گناه كشته شدنش بر عهدۀ من نيست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نيز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با توجّه به گرم شدن هوا و مسافرتهايى كه احياناً بعضى از دوستان دارند موقتاً درس را تعطيل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هفتم تير و سالروز شهادت هفتاد و دو نفر از بزرگان كه همه خدمتگزار اسلام و انقلاب بودند و در رأس آنان مرحوم آيت اللّه دكتر بهشتى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فاجعۀ هفتم تير واقعاً فاجعۀ بزرگى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و اگر گروهى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هيچ گناهى نداشتند جز اين كه اين فاجعه را ايجاد كردند، مى توان گفت كار آنها از بزرگترين گناهانى است كه در تاريخ خود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علاوه بر فاجعۀ هفتم تير افراد بسيارى را ترور كردند، و اساساً بناى آنها بر ترور و كشتار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فاجعه، فاجعۀ بزرگى در انقلاب بود و فراموش شدنى 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برادران و خواهران براى احترام به شهداى هفتم تير و همۀ شهداى راه اسلام و انقلاب و جبهه ها، يك فاتحه بخوانند و به روح همۀ آنان هديه نمايند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85" w:name="pg14748_134856"/>
    </w:p>
    <w:p>
      <w:pPr>
        <w:pStyle w:val="Heading2"/>
        <w:numPr>
          <w:ilvl w:val="1"/>
          <w:numId w:val="1"/>
        </w:numPr>
        <w:rPr/>
      </w:pPr>
      <w:bookmarkStart w:id="986" w:name="__RefHeading___Toc984036_730472459"/>
      <w:bookmarkStart w:id="987" w:name="_Toc354"/>
      <w:bookmarkEnd w:id="985"/>
      <w:bookmarkEnd w:id="986"/>
      <w:r>
        <w:rPr>
          <w:rtl w:val="true"/>
        </w:rPr>
        <w:t>«</w:t>
      </w:r>
      <w:r>
        <w:rPr>
          <w:rtl w:val="true"/>
        </w:rPr>
        <w:t xml:space="preserve">درس </w:t>
      </w:r>
      <w:r>
        <w:rPr/>
        <w:t>195</w:t>
      </w:r>
      <w:r>
        <w:rPr>
          <w:rtl w:val="true"/>
        </w:rPr>
        <w:t xml:space="preserve">» - </w:t>
      </w:r>
      <w:r>
        <w:rPr>
          <w:rtl w:val="true"/>
        </w:rPr>
        <w:t xml:space="preserve">خطبۀ </w:t>
      </w:r>
      <w:r>
        <w:rPr/>
        <w:t>123</w:t>
      </w:r>
      <w:bookmarkEnd w:id="987"/>
    </w:p>
    <w:p>
      <w:pPr>
        <w:pStyle w:val="Heading3"/>
        <w:numPr>
          <w:ilvl w:val="2"/>
          <w:numId w:val="1"/>
        </w:numPr>
        <w:rPr/>
      </w:pPr>
      <w:bookmarkStart w:id="988" w:name="__RefHeading___Toc984038_730472459"/>
      <w:bookmarkStart w:id="989" w:name="_Toc355"/>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چند تذكر به دانش پژوهان علوم دينى</w:t>
      </w:r>
    </w:p>
    <w:p>
      <w:pPr>
        <w:pStyle w:val="BookText"/>
        <w:rPr/>
      </w:pPr>
      <w:r>
        <w:rPr>
          <w:rFonts w:ascii="Amiri" w:hAnsi="Amiri" w:eastAsia="Amiri" w:cs="Amiri"/>
          <w:color w:val="111111"/>
          <w:sz w:val="28"/>
          <w:sz w:val="28"/>
          <w:szCs w:val="28"/>
          <w:rtl w:val="true"/>
          <w:lang w:bidi="ar-SA"/>
        </w:rPr>
        <w:t>مدارك خطبه و زمان آن</w:t>
      </w:r>
    </w:p>
    <w:p>
      <w:pPr>
        <w:pStyle w:val="BookText"/>
        <w:rPr/>
      </w:pPr>
      <w:r>
        <w:rPr>
          <w:rFonts w:ascii="Amiri" w:hAnsi="Amiri" w:eastAsia="Amiri" w:cs="Amiri"/>
          <w:color w:val="111111"/>
          <w:sz w:val="28"/>
          <w:sz w:val="28"/>
          <w:szCs w:val="28"/>
          <w:rtl w:val="true"/>
          <w:lang w:bidi="ar-SA"/>
        </w:rPr>
        <w:t>وظيفۀ انسان نسبت به همرزمان ضعيف</w:t>
      </w:r>
    </w:p>
    <w:p>
      <w:pPr>
        <w:pStyle w:val="BookText"/>
        <w:rPr/>
      </w:pPr>
      <w:r>
        <w:rPr>
          <w:rFonts w:ascii="IRNazanin" w:hAnsi="IRNazanin" w:eastAsia="IRNazanin"/>
          <w:color w:val="111111"/>
          <w:sz w:val="28"/>
          <w:sz w:val="28"/>
          <w:szCs w:val="28"/>
          <w:rtl w:val="true"/>
          <w:lang w:bidi="fa-IR"/>
        </w:rPr>
        <w:t>مرگ، ضرورتى براى همۀ انسانها</w:t>
      </w:r>
    </w:p>
    <w:p>
      <w:pPr>
        <w:pStyle w:val="BookText"/>
        <w:rPr/>
      </w:pPr>
      <w:r>
        <w:rPr>
          <w:rFonts w:ascii="IRNazanin" w:hAnsi="IRNazanin" w:eastAsia="IRNazanin"/>
          <w:color w:val="111111"/>
          <w:sz w:val="28"/>
          <w:sz w:val="28"/>
          <w:szCs w:val="28"/>
          <w:rtl w:val="true"/>
          <w:lang w:bidi="fa-IR"/>
        </w:rPr>
        <w:t>گرامى ترين مرگ</w:t>
      </w:r>
    </w:p>
    <w:p>
      <w:pPr>
        <w:pStyle w:val="BookText"/>
        <w:rPr/>
      </w:pPr>
      <w:r>
        <w:rPr>
          <w:rFonts w:ascii="Amiri" w:hAnsi="Amiri" w:eastAsia="Amiri" w:cs="Amiri"/>
          <w:color w:val="111111"/>
          <w:sz w:val="28"/>
          <w:sz w:val="28"/>
          <w:szCs w:val="28"/>
          <w:rtl w:val="true"/>
          <w:lang w:bidi="ar-SA"/>
        </w:rPr>
        <w:t>توبيخ و سرزنش اصحاب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اختيار انسان در نجات و هلاكت او</w:t>
      </w:r>
      <w:bookmarkStart w:id="990" w:name="pg14748_134858"/>
    </w:p>
    <w:p>
      <w:pPr>
        <w:pStyle w:val="BookText"/>
        <w:rPr/>
      </w:pPr>
      <w:bookmarkEnd w:id="9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كَلامٍ‌ لَهُ‌ عليه السّلام قَالَهُ‌ لِأَصْحَابِهِ‌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امْرِئٍ‌ مِنْكُمْ‌ أَحَسَّ‌ مِنْ‌ نَفْسِهِ‌ رِبَاطَةَ‌ جَأْشٍ‌ عِنْدَ اللِّقَاءِ، وَ رَأى‌ مِنْ‌ أَحَدٍ مِنْ‌ إِخْوَانِهِ‌ فَشَلاً، فَلْيَذُبَّ‌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بِفَضْلِ‌ نَجْدَتِهِ‌ الَّتِي فُضِّلَ‌ بِهَا عَلَيْهِ‌، كَمَا يَذُبُّ‌ عَنْ‌ نَفْسِهِ‌، فَلَوْ شَاءَ اللَّهُ‌ لَجَعَلَهُ‌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طَالِبٌ‌ حَثِيثٌ‌، لَايَفُوتُهُ‌ الْمُقِيمُ‌، وَ لَايُعْجِزُهُ‌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 الْمَوْتِ‌ الْقَتْلُ‌؛ وَالَّذِي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أَنْظُرُ إِلَيْكُمْ‌ تَكِشُّونَ‌ كَشِيشَ‌ الضِّبَابِ‌، لَاتَأْخُذُونَ‌ حَقّاً وَ لَاتَمْنَعُونَ‌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خُلِّيتُمْ‌ وَالطَّرِيقَ‌؛ فَالنَّجَاةُ‌ لِلْمُقْتَحِمِ‌، وَالْهَلَكَةُ‌ لِلْمُتَلَوِّمِ‌</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984040_730472459"/>
      <w:bookmarkStart w:id="992" w:name="_Toc356"/>
      <w:bookmarkEnd w:id="991"/>
      <w:r>
        <w:rPr>
          <w:rtl w:val="true"/>
        </w:rPr>
        <w:t>چند تذكر به دانش پژوهان علوم دينى</w:t>
      </w:r>
      <w:bookmarkEnd w:id="992"/>
    </w:p>
    <w:p>
      <w:pPr>
        <w:pStyle w:val="BookText"/>
        <w:rPr/>
      </w:pPr>
      <w:r>
        <w:rPr>
          <w:rFonts w:ascii="IRNazanin" w:hAnsi="IRNazanin" w:eastAsia="IRNazanin"/>
          <w:color w:val="111111"/>
          <w:sz w:val="28"/>
          <w:sz w:val="28"/>
          <w:szCs w:val="28"/>
          <w:rtl w:val="true"/>
          <w:lang w:bidi="fa-IR"/>
        </w:rPr>
        <w:t>پيش از شروع شرح خطبه، به مناسبت آغاز سال تحصيلى لازم مى دانم چند نكته به عنوان مقدمه عرض كنم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سال تحصيلى است</w:t>
      </w:r>
      <w:r>
        <w:rPr>
          <w:rStyle w:val="FootnoteAnchor"/>
          <w:rtl w:val="true"/>
        </w:rPr>
        <w:footnoteReference w:id="303"/>
      </w:r>
      <w:r>
        <w:rPr>
          <w:rFonts w:ascii="Amiri" w:hAnsi="Amiri" w:eastAsia="Amiri" w:cs="Amiri"/>
          <w:color w:val="111111"/>
          <w:sz w:val="28"/>
          <w:sz w:val="28"/>
          <w:szCs w:val="28"/>
          <w:rtl w:val="true"/>
          <w:lang w:bidi="ar-SA"/>
        </w:rPr>
        <w:t>و آقايان از شروع درسها سؤال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w:t>
      </w:r>
    </w:p>
    <w:p>
      <w:pPr>
        <w:pStyle w:val="BookText"/>
        <w:rPr/>
      </w:pPr>
      <w:r>
        <w:rPr>
          <w:rFonts w:ascii="IRNazanin" w:hAnsi="IRNazanin" w:eastAsia="IRNazanin"/>
          <w:color w:val="111111"/>
          <w:sz w:val="28"/>
          <w:sz w:val="28"/>
          <w:szCs w:val="28"/>
          <w:rtl w:val="true"/>
          <w:lang w:bidi="fa-IR"/>
        </w:rPr>
        <w:t>عرض كنم كه بنده همچون آفتاب لب بام هستم و جزو رفته ها به حساب مى آيم ولى بالاخره هر اندازه توان و قدرتم يارى كند به درس و بحث و در واقع به كار اصلى طلبگى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تصميم گرفتم همان درس مكاسب خود را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آقايان اعتراض كنند كه مكاسب را مرحوم شيخ نوشته و ديگر چندان جديد و قابل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بايد توجّه داشت همۀ كتابها را بزرگان در گذشته و در زمان خود نوشته اند و به بهانۀ مربوط‍‌ به گذشته بودن نمى توان آنها را كنار گذاشت و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در هر علمى بايد از نوشته هاى ديگران استفاده كند و در كنار آن نظر خود را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مكاسب شيخ استفاده مى كنيم و در كنار آن اگر چيزى به نظرمان آمد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نيز همين درس نهج البلاغه را يك ساعت به اذان ادامه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نهج البلاغه مقدمه اى است براى طلاب كه فرصت بيشترى دارند و جوانتر و با نشاطتر هستند تا به اين بهانه به مطالعۀ بيشتر بپردازند و ارتباط‍‌ خود با نهج البلاغه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كار اصلى بر دوش خود آقايان است؛ و با مطالعۀ نهج البلاغه و شرحهاى مختلف، مطالب خوبى كه مى يابند يادداشت كنند و سطح اطلاعات خود را افزايش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اينجانب درس تفسير بايد به عنوان يك ضرورت در حوزه ها داير شود و آقايان به خواندن قرآن، تفسير، مراجعه به احاديث و روايات معصومين عليهم السلام اهميت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 و مطالعۀ قرآن و سر و كار داشتن با روايات معصومين عليهم السلام، نورانيتى براى انسان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نباشد كه ما مطالعات خود را خلاصه و منحصر در فقه و اصول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 ما طلبه ها آن قدر نسبت به قرآن بيگانه شده ايم كه حتى به قرآن مراجعه نمى كنيم؛ مثلاً طلبه اى هنگامى كه مى خواست به آيه اى از قرآن استناد كند، آيۀ مورد نظر را از متن تفسير كشّاف ديده بود و آن را به همان صورت مى خواند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ديگر كه باعث تعجّب و ناراحتى من شد اين است كه يكى از بزرگان علما</w:t>
      </w:r>
      <w:bookmarkStart w:id="993" w:name="pg14748_134860"/>
    </w:p>
    <w:p>
      <w:pPr>
        <w:pStyle w:val="BookText"/>
        <w:rPr/>
      </w:pPr>
      <w:bookmarkEnd w:id="993"/>
      <w:r>
        <w:rPr>
          <w:rFonts w:ascii="Amiri" w:hAnsi="Amiri" w:eastAsia="Amiri" w:cs="Amiri"/>
          <w:color w:val="111111"/>
          <w:sz w:val="28"/>
          <w:sz w:val="28"/>
          <w:szCs w:val="28"/>
          <w:rtl w:val="true"/>
          <w:lang w:bidi="ar-SA"/>
        </w:rPr>
        <w:t xml:space="preserve">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تَكْرَهُوا شَيْئاً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را در تلويزيون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تُكْرِهُوا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تاء و كسر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آقايان فقط‍‌ كفايه و رسائل و مكاسب را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آنها به جاى خود لازم است ولى بايد با قرآن و نهج البلاغه و احاديث اهل بيت عليهم السلام و تاريخ آن بزرگواران بيشتر آشنا شويم كه محور و پايۀ معارف دينى است و نورانيتى خاص براى انسان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مقدمه، شرح خطبه را شروع مى كنيم</w:t>
      </w:r>
      <w:r>
        <w:rPr>
          <w:rFonts w:eastAsia="IRNazanin" w:cs="IRNazanin"/>
          <w:color w:val="111111"/>
          <w:sz w:val="28"/>
          <w:szCs w:val="28"/>
          <w:rtl w:val="true"/>
          <w:lang w:bidi="fa-IR"/>
        </w:rPr>
        <w:t>.</w:t>
      </w:r>
    </w:p>
    <w:p>
      <w:pPr>
        <w:pStyle w:val="Heading3"/>
        <w:numPr>
          <w:ilvl w:val="2"/>
          <w:numId w:val="1"/>
        </w:numPr>
        <w:rPr/>
      </w:pPr>
      <w:bookmarkStart w:id="994" w:name="__RefHeading___Toc984042_730472459"/>
      <w:bookmarkStart w:id="995" w:name="_Toc357"/>
      <w:bookmarkEnd w:id="994"/>
      <w:r>
        <w:rPr>
          <w:rtl w:val="true"/>
        </w:rPr>
        <w:t>مدارك خطبه و زمان آن</w:t>
      </w:r>
      <w:bookmarkEnd w:id="995"/>
    </w:p>
    <w:p>
      <w:pPr>
        <w:pStyle w:val="BookText"/>
        <w:rPr/>
      </w:pPr>
      <w:r>
        <w:rPr>
          <w:rFonts w:ascii="IRNazanin" w:hAnsi="IRNazanin" w:eastAsia="IRNazanin"/>
          <w:color w:val="111111"/>
          <w:sz w:val="28"/>
          <w:sz w:val="28"/>
          <w:szCs w:val="28"/>
          <w:rtl w:val="true"/>
          <w:lang w:bidi="fa-IR"/>
        </w:rPr>
        <w:t>اين خطبه كه داراى چند فراز است به صورت پراكنده در منابع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و ميانى خطبه را 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تفاوتهايى در كلمات و تقديم و تأخير عبارتها آورده است؛ و به نقل از واقدى مى نويسد كه حضرت اين سخنان را پيش از شروع جنگ جمل بيان كرده 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كتاب الجمل، در ارشاد شيخ مفيد</w:t>
      </w:r>
      <w:r>
        <w:rPr>
          <w:rStyle w:val="FootnoteAnchor"/>
          <w:rtl w:val="true"/>
        </w:rPr>
        <w:footnoteReference w:id="306"/>
      </w:r>
      <w:r>
        <w:rPr>
          <w:rFonts w:ascii="Amiri" w:hAnsi="Amiri" w:eastAsia="Amiri" w:cs="Amiri"/>
          <w:color w:val="111111"/>
          <w:sz w:val="28"/>
          <w:sz w:val="28"/>
          <w:szCs w:val="28"/>
          <w:rtl w:val="true"/>
          <w:lang w:bidi="ar-SA"/>
        </w:rPr>
        <w:t>و تاريخ يعقوبى</w:t>
      </w:r>
      <w:r>
        <w:rPr>
          <w:rStyle w:val="FootnoteAnchor"/>
          <w:rtl w:val="true"/>
        </w:rPr>
        <w:footnoteReference w:id="307"/>
      </w:r>
      <w:r>
        <w:rPr>
          <w:rFonts w:ascii="Amiri" w:hAnsi="Amiri" w:eastAsia="Amiri" w:cs="Amiri"/>
          <w:color w:val="111111"/>
          <w:sz w:val="28"/>
          <w:sz w:val="28"/>
          <w:szCs w:val="28"/>
          <w:rtl w:val="true"/>
          <w:lang w:bidi="ar-SA"/>
        </w:rPr>
        <w:t>و كافى مرحوم كلينى</w:t>
      </w:r>
      <w:r>
        <w:rPr>
          <w:rStyle w:val="FootnoteAnchor"/>
          <w:rtl w:val="true"/>
        </w:rPr>
        <w:footnoteReference w:id="308"/>
      </w:r>
      <w:r>
        <w:rPr>
          <w:rFonts w:ascii="Amiri" w:hAnsi="Amiri" w:eastAsia="Amiri" w:cs="Amiri"/>
          <w:color w:val="111111"/>
          <w:sz w:val="28"/>
          <w:sz w:val="28"/>
          <w:szCs w:val="28"/>
          <w:rtl w:val="true"/>
          <w:lang w:bidi="ar-SA"/>
        </w:rPr>
        <w:t>و عقد الفريد</w:t>
      </w:r>
      <w:r>
        <w:rPr>
          <w:rStyle w:val="FootnoteAnchor"/>
          <w:rtl w:val="true"/>
        </w:rPr>
        <w:footnoteReference w:id="309"/>
      </w:r>
      <w:r>
        <w:rPr>
          <w:rFonts w:ascii="IRNazanin" w:hAnsi="IRNazanin" w:eastAsia="IRNazanin"/>
          <w:color w:val="111111"/>
          <w:sz w:val="28"/>
          <w:sz w:val="28"/>
          <w:szCs w:val="28"/>
          <w:rtl w:val="true"/>
          <w:lang w:bidi="fa-IR"/>
        </w:rPr>
        <w:t>نيز با تفاوتهايى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تاريخ يعقوبى و كافى و الجمل تصريح شده كه اين سخنان در جنگ جمل ايراد شده است، ولى در عقدالفريد آمده كه اين سخنان مربوط‍‌ به جنگ صفّين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بخش پايانى خطبه كه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در كتابهاى الغارات ثقفى</w:t>
      </w:r>
      <w:r>
        <w:rPr>
          <w:rStyle w:val="FootnoteAnchor"/>
          <w:rtl w:val="true"/>
        </w:rPr>
        <w:footnoteReference w:id="31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ارشاد مفيد</w:t>
      </w:r>
      <w:r>
        <w:rPr>
          <w:rStyle w:val="FootnoteAnchor"/>
          <w:rtl w:val="true"/>
        </w:rPr>
        <w:footnoteReference w:id="311"/>
      </w:r>
      <w:r>
        <w:rPr>
          <w:rFonts w:ascii="IRNazanin" w:hAnsi="IRNazanin" w:eastAsia="IRNazanin"/>
          <w:color w:val="111111"/>
          <w:sz w:val="28"/>
          <w:sz w:val="28"/>
          <w:szCs w:val="28"/>
          <w:rtl w:val="true"/>
          <w:lang w:bidi="fa-IR"/>
        </w:rPr>
        <w:t>در ارتباط‍‌ با حوادث سالهاى پايانى حكومت حضرت على عليه السلام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بخش آخر خطبه، در شرح ابن أبى الحديد و ابن ميثم و نيز نسخۀ خطى به صورت جدا و مستقل آمده است</w:t>
      </w:r>
      <w:r>
        <w:rPr>
          <w:rFonts w:eastAsia="IRNazanin" w:cs="IRNazanin"/>
          <w:color w:val="111111"/>
          <w:sz w:val="28"/>
          <w:szCs w:val="28"/>
          <w:rtl w:val="true"/>
          <w:lang w:bidi="fa-IR"/>
        </w:rPr>
        <w:t>.</w:t>
      </w:r>
      <w:bookmarkStart w:id="996" w:name="pg14748_134861"/>
    </w:p>
    <w:p>
      <w:pPr>
        <w:pStyle w:val="Heading3"/>
        <w:numPr>
          <w:ilvl w:val="2"/>
          <w:numId w:val="1"/>
        </w:numPr>
        <w:rPr/>
      </w:pPr>
      <w:bookmarkStart w:id="997" w:name="__RefHeading___Toc984044_730472459"/>
      <w:bookmarkStart w:id="998" w:name="_Toc358"/>
      <w:bookmarkEnd w:id="996"/>
      <w:bookmarkEnd w:id="997"/>
      <w:r>
        <w:rPr>
          <w:rtl w:val="true"/>
        </w:rPr>
        <w:t>وظيفۀ انسان نسبت به همرزمان ضعيف</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كَلامٍ‌ لَهُ‌ عليه السلام قَالَهُ‌ لِأَصْحَابِهِ‌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است كه هنگام جنگ براى ياران خويش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چندان تفاوتى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هر حال اين خطبه را حضرت يا در هنگام جنگ و يا در ميدان جنگ ايراد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امْرِئٍ‌ مِنْكُمْ‌ أَحَسَّ‌ مِنْ‌ نَفْسِهِ‌ رِبَاطَةَ‌ جَأْشٍ‌ عِنْدَ اللِّقَاءِ، وَ رَأى‌ مِنْ‌ أَحَدٍ مِنْ‌ إِخْوَانِهِ‌ فَشَلاً، فَلْيَذُبَّ‌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بِفَضْلِ‌ نَجْدَتِهِ‌ الَّتِي فُضِّلَ‌ بِهَا عَلَيْهِ‌، كَمَا يَذُبُّ‌ عَنْ‌ نَفْسِهِ‌، فَلَوْ شَاءَ اللَّهُ‌ لَجَعَلَهُ‌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شخصى از شما كه هنگام برخورد با دشمن قوّت قلب و دليرى در خود احساس كرد و از يكى از برادرانش ضعف و ترس را مشاهده كرد، پس بايد از برادرش به شكرانۀ شجاعتى كه به واسطۀ آن بر او برترى يافته دفاع نمايد، همان طور كه از خود دفاع مى كند؛ پس اگر خدا مى خواست او را هم مانند وى قرار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 و 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جَأشُه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قوّت قلب و قوى دل بودن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رِبَاطَةَ‌ 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شجاعت و قوّت قلب و پر دل بودن و روحيۀ قوى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دليرى و شجاعت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دفع يا دفاع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روحيۀ حضرت امام حسين عليه السلام در روز عاشورا راوى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مَكْثُورَاً قَطُّ‍‌ قَدْ قُتِلَ‌ وُلْدُهُ‌ وَ أَهْلُ‌ بَيْتِهِ‌ و أَصْحابُهُ‌ أَرْبَطَ‍‌ جَأْشاً مِنْهُ‌ عليه السلام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شكست خورده اى را هرگز نديدم كه فرزندان و اهل بيت و اصحاب او به شهادت رسيده باشند و دل محكم تر از امام حسين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شرايط‍‌ از همه محكم تر و با اطمينان بيشترى بود و قلبش به حق و حقيقت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اطمينان يافته به سوى پروردگارت باز گرد در حالى كه تو از او خشنودى و او از تو خشنود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آمده است كه اين آيات شريفه در شأن حضرت امام حسين عليه السلام است؛</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به اين معنا كه از مصاديق بارز آن امام حسين عليه السلام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از كسى كه دلى محكم و روحيه اى قوى دارد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أَرْبَطُ‍‌ جَأشاً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معلوم است كه اين عبارت نمى تواند ابتداى خطبه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مى گيريم كه خطبه تقطيع شده است، و مرحوم سيّد رضى تنها بخشى از خطبه را كه از نظر فصاحت و بلاغت زيباتر بوده نقل كرده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صحنه هاى مختلف زندگى و مخصوصاً در جنگ، با يكديگر تفاوت دارند و داراى روحيات مختلف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در صحنۀ جنگ شجاعت داشته باشد و در شرايطِ‍‌ سخت به خود اجازۀ فرار نداده و از خود مقاومت و جديّت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هستند كه سستى نشان مى دهند و در برابر دشمن مقاوم و پايدار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ضعف و سستى آنان را مشاهده مى كند قدرت گرفته و بر فشار و جسارتِ‌ خود مى افزايد و عناصر ناپايدار را به قتل مى رساند، و اين كشته شدنها باعث ضعف در همۀ سپاه مى شود و نتيجه اش پيروزى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و كشاكش كارزار اگر يكى از شما شجاعت دارد و مشاهده كرد كه يكى از ياران او ترسيده و احساس ضعف و سستى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كند، بايد به كمك او شتافته و فقط‍‌ به فكر حفظ‍‌ جان و انجام وظيفۀ خود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اگر به كمك او نرويد او را مى كشند و ضررش به همۀ سپاه و از جمله خود شما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نه تنها انسان در صحنه و يا ميدان جنگ بايد مواظب دوستان و همسنگران خود باشد، بلكه در همۀ صحنه ها كسانى كه شجاعت و اطمينانِ‌ قلب و توانايى و قدرت دارند بايد مواظب افرادى باشند كه يك مقدار پايشان مى لنگد و احساس ضعف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همۀ مسلمانان بايد از همديگر دفاع كنند، و انسان بايد در همۀ زمينه ها دوستان خود را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مسائل اقتصادى، مسائل علمى و سياسى انسان بايد اين نكته را در نظر بگيرد و در هر كارى تنها به فكر خودش نباشد كه بگويد من وظيفه ام را انجام مى دهم و شاخص و برجسته مى شوم و اگر ديگران شكست خوردند كارى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شكرانۀ آن شجاعتى كه خدا به شما داده است يا به شكرانۀ ثروت و عقل و هوشى كه داريد و خدا به شما تفضل فرموده، بايد از برادر و همسايه و خويشاوندان خود دستگيرى و حمايت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نعمتى كه خداوند به شما عنايت كرده اين است كه شما هم به ديگران كمك كنيد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امْرِئٍ‌ مِنْكُمْ‌ أَحَسَّ‌ مِنْ‌ نَفْسِهِ‌ رِبَاطَةَ‌ جَأْشٍ‌ عِنْدَ اللِّقَاءِ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كس از شما كه احساس مى كند هنگام ملاقات و برخورد با دشمن دلش محكم و شجاع است و از دشمن نمى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رَأى‌ مِنْ‌ أَحَدٍ مِنْ‌ إِخْوَانِهِ‌ فَشَلاً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مشاهده مى كند از يكى از برادرانش ضعفى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در خود احساس قوّت و شجاعت مى كند ولى يكى از دوستان و همرزمان او ضعف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فَلْيَذُبَّ‌ عَنْ‌ أَخِيهِ‌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بايد از برادر خود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رفيق و همرزم شما در ميدان جنگ از خود ضعف نشان مى دهد و شما ترس نداريد، بايد از او دفاع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نَجْدَتِهِ‌ الَّتِي فُضِّلَ‌ بِهَا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تفضل</w:t>
      </w:r>
      <w:bookmarkStart w:id="999" w:name="pg14748_134864"/>
    </w:p>
    <w:p>
      <w:pPr>
        <w:pStyle w:val="BookText"/>
        <w:rPr/>
      </w:pPr>
      <w:bookmarkEnd w:id="999"/>
      <w:r>
        <w:rPr>
          <w:rFonts w:ascii="IRNazanin" w:hAnsi="IRNazanin" w:eastAsia="IRNazanin"/>
          <w:color w:val="111111"/>
          <w:sz w:val="28"/>
          <w:sz w:val="28"/>
          <w:szCs w:val="28"/>
          <w:rtl w:val="true"/>
          <w:lang w:bidi="fa-IR"/>
        </w:rPr>
        <w:t xml:space="preserve">و شكرانۀ آن شجاعتى كه از طرف خدا به او داده شده است، بايد از ديگران هم حمايت و دفاع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يَذُبُّ‌ عَنْ‌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از خود دفاع مى كند بايد از دوستانِ‌ خود نيز دفاع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شَاءَ اللَّهُ‌ لَجَعَلَهُ‌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خدا مى خواست او را هم مانند وى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خداوند اگر مى خواست تو را هم مانند او ترسو و بزدل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عكس اين معنا هم هست و منظور اين باشد كه اگر خدا خواست بى ترديد آن برادر ضعيف را هم مانند خود او دلير مى گرداند</w:t>
      </w:r>
      <w:r>
        <w:rPr>
          <w:rFonts w:eastAsia="IRNazanin" w:cs="IRNazanin"/>
          <w:color w:val="111111"/>
          <w:sz w:val="28"/>
          <w:szCs w:val="28"/>
          <w:rtl w:val="true"/>
          <w:lang w:bidi="fa-IR"/>
        </w:rPr>
        <w:t>.</w:t>
      </w:r>
    </w:p>
    <w:p>
      <w:pPr>
        <w:pStyle w:val="Heading3"/>
        <w:numPr>
          <w:ilvl w:val="2"/>
          <w:numId w:val="1"/>
        </w:numPr>
        <w:rPr/>
      </w:pPr>
      <w:bookmarkStart w:id="1000" w:name="__RefHeading___Toc984046_730472459"/>
      <w:bookmarkStart w:id="1001" w:name="_Toc359"/>
      <w:bookmarkEnd w:id="1000"/>
      <w:r>
        <w:rPr>
          <w:rtl w:val="true"/>
        </w:rPr>
        <w:t>مرگ، ضرورتى براى همۀ انسانها</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طَالِبٌ‌ حَثِيثٌ‌، لَايَفُوتُهُ‌ الْمُقِيمُ‌، وَ لَايُعْجِزُهُ‌ الْهَارِبُ‌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مرگ جوينده اى شتابان است، از كسى كه ايستاده و بر جاى مانده فوت نمى شود، و آن كه گريزنده است مرگ را ناتوان نمى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شتابنده است؛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جويندۀ شتابان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 رسد اين فرمايش جواب اين سؤال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جنگ همزمان از خود و از ديگران دفاع كنم‌؟</w:t>
      </w:r>
    </w:p>
    <w:p>
      <w:pPr>
        <w:pStyle w:val="BookText"/>
        <w:rPr/>
      </w:pPr>
      <w:r>
        <w:rPr>
          <w:rFonts w:ascii="IRNazanin" w:hAnsi="IRNazanin" w:eastAsia="IRNazanin"/>
          <w:color w:val="111111"/>
          <w:sz w:val="28"/>
          <w:sz w:val="28"/>
          <w:szCs w:val="28"/>
          <w:rtl w:val="true"/>
          <w:lang w:bidi="fa-IR"/>
        </w:rPr>
        <w:t>در جنگ اگر انسان بخواهد همزمان مواظب خود و ديگرى باشد، احتمال كشته شدنش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جنگ كه نان و حلوا تقسيم نمى كنند بلكه انسان بايد كاملاً مواظب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من بخواهم از همرزم خودم نيز دفاع كنم كشته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حضرت در جواب اين سؤال فرضى مى فرمايد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هر كجا و هر زمان كه مقدّر باشد انسان را در مى يابد؛ و اگر كسى در جنگ شهامت و شجاعت به خرج دهد ولى زمان مرگ او فرا نرسيده باشد، از دنيا نخواهد رفت و كشته نخواهد شد، و برعكس اگر مرگ كسى فرا رسيده باشد، هر چند از مرگ فرار كند بالاخره مرگ او را در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فرار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اجل</w:t>
      </w:r>
    </w:p>
    <w:p>
      <w:pPr>
        <w:pStyle w:val="BookText"/>
        <w:rPr/>
      </w:pPr>
      <w:r>
        <w:rPr>
          <w:rFonts w:ascii="IRNazanin" w:hAnsi="IRNazanin" w:eastAsia="IRNazanin"/>
          <w:color w:val="111111"/>
          <w:sz w:val="28"/>
          <w:sz w:val="28"/>
          <w:szCs w:val="28"/>
          <w:rtl w:val="true"/>
          <w:lang w:bidi="fa-IR"/>
        </w:rPr>
        <w:t>شما فرا رسيده باشد خواهى نخواهى مرگ به سراغ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جايى باشد كه انسان مى خواهد بى جهت خود را به كشتن بدهد صحيح نيست، و بايد جان خود را مطابق اين آيۀ شريفه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بِأَيْدِيكُمْ‌ إِلَى التَّهْلُكَةِ‌</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ص </w:t>
      </w:r>
      <w:r>
        <w:rPr>
          <w:rFonts w:eastAsia="IRNazanin" w:cs="IRNazanin"/>
          <w:color w:val="111111"/>
          <w:sz w:val="28"/>
          <w:szCs w:val="28"/>
          <w:lang w:bidi="fa-IR"/>
        </w:rPr>
        <w:t>190</w:t>
      </w:r>
      <w:r>
        <w:rPr>
          <w:rFonts w:eastAsia="IRNazanin" w:cs="IRNazanin"/>
          <w:color w:val="111111"/>
          <w:sz w:val="28"/>
          <w:szCs w:val="28"/>
          <w:rtl w:val="true"/>
          <w:lang w:bidi="fa-IR"/>
        </w:rPr>
        <w:t>.</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خودتان را با دستان خويش به هلاكت نيندازيد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ممكن است كه اين عبارت، ابتداى خطبه بوده ولى به خاطر گزينش سيّد رضى نظم عبارات به هم خورده و جابجا شده باشد؛ شاهد اين مطلب وجود اين خطبه با نظم و ترتيبى مغاير با نهج البلاغه در كتاب الجَمل است كه در آنجا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خطبه آمده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 امْرِئٍ‌ مِنْكُمْ‌ أَحَسَّ‌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پايانى خطبه ذكر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وجهى براى مقدّر گرفتن سؤال فرضى باقى نمى ماند و حضرت براى از بين بردن ترس مردمان از مرگ، و تحريك و ترغيب آنان به جنگ، و پايدارى و استقامت در آن، سخنان خود را با اين عبارت آغاز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 طَالِبٌ‌ حَثِيثٌ‌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با سرعت به دنبال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لَايَفُوتُهُ‌ الْمُقِيمُ‌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از كسى كه ايستاده و بر جاى مانده است فوت نمى شود و از چنگ آن رهايى نمى يابد؛ يعنى اگر قرار باشد مرگ او را در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لَايُعْجِزُهُ‌ الْهَارِبُ‌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شخص هم كه از مرگ گريزان است نمى تواند مرگ را عاجز و ناتوان كند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انسان از مرگ فرار كند و وظيفۀ خود را انجام ندهد، بالاخره مرگ به سراغش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به وظيفۀ خود عمل نمايد و در جنگ و مبارزه شجاعت به خرج دهد و در مواقع ضرورت از ديگران هم حمايت و دفاع كند، و اين دفاع از همرزم را وظيفۀ الهى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هنگامى كه اجل انسان سر رسيد و زمان مرگ فرا رسيد، انسان را در هر شرايطى به كام خود مى كشد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002" w:name="pg14748_134866"/>
    </w:p>
    <w:p>
      <w:pPr>
        <w:pStyle w:val="Heading3"/>
        <w:numPr>
          <w:ilvl w:val="2"/>
          <w:numId w:val="1"/>
        </w:numPr>
        <w:rPr/>
      </w:pPr>
      <w:bookmarkStart w:id="1003" w:name="__RefHeading___Toc984048_730472459"/>
      <w:bookmarkStart w:id="1004" w:name="_Toc360"/>
      <w:bookmarkEnd w:id="1002"/>
      <w:bookmarkEnd w:id="1003"/>
      <w:r>
        <w:rPr>
          <w:rtl w:val="true"/>
        </w:rPr>
        <w:t>گرامى ترين مرگ</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 الْمَوْتِ‌ الْقَتْلُ‌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گرامى ترين مرگ، كشته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گرامى ترين و بهترين مرگها اين است كه انسان در راه حقيقت كشته شده و به درجۀ شهادت نايل شود؛ براى اين كه شهادت در راه خدا بركات و آثار بسيارى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جان پسر ابوطالب به دست اوست هر آينه هزار ضربه با شمشير بر من آسانتر از مردنى است بر بستر كه در غير طاعت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هيأت و چگونگى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مالك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فَعْلَةٌ‌ لِمَرَّةٍ‌ كَجَلْسَة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فِعْلَةٌ‌ لِهِيْئَةٍ‌ كَجِلْسَة</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در اينجا توضيح دادن براى مردم است كه من مانند بسيارى افراد نيستم كه فقط‍‌ اهل علم باشم و عمل نكنم، يا فقط‍‌ ديگران را موعظه و نصيحت كنم و از خوبى شهادت بگويم، بلكه در عمل هم فرود آمدن هزار شمشير بر بدنم را گواراتر از خوابيدن در خانه و مردن در خانه در غير اطاعت خدا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من از شهادت استقبال مى كنم شما هم استقبال كنيد، و هنگامى كه به ميدان جنگ مى رويد همان گونه كه از خود دفاع مى كنيد از دوست و همرزم ترسو يا ضعيف خود دفاع كنيد</w:t>
      </w:r>
      <w:r>
        <w:rPr>
          <w:rFonts w:eastAsia="IRNazanin" w:cs="IRNazanin"/>
          <w:color w:val="111111"/>
          <w:sz w:val="28"/>
          <w:szCs w:val="28"/>
          <w:rtl w:val="true"/>
          <w:lang w:bidi="fa-IR"/>
        </w:rPr>
        <w:t>.</w:t>
      </w:r>
      <w:bookmarkStart w:id="1005" w:name="pg14748_134867"/>
    </w:p>
    <w:p>
      <w:pPr>
        <w:pStyle w:val="BookText"/>
        <w:rPr/>
      </w:pPr>
      <w:bookmarkEnd w:id="10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ديگرى از كلام امام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اين بخش از سخنان امام مربوط‍‌ به اين خطبه نباشد، چرا كه با فرازهاى پيشين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نسخۀ خطى نهج البلاغه و نيز در شرح ابن أبى الحديد و ابن ميثم، جدا از اين خطبه و به صورت مستقل آمده است</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علاوه بر اينها در منابع قديمى ترى مثل الغارات ثقفى</w:t>
      </w:r>
      <w:r>
        <w:rPr>
          <w:rStyle w:val="FootnoteAnchor"/>
          <w:rtl w:val="true"/>
        </w:rPr>
        <w:footnoteReference w:id="319"/>
      </w:r>
      <w:r>
        <w:rPr>
          <w:rFonts w:ascii="Amiri" w:hAnsi="Amiri" w:eastAsia="Amiri" w:cs="Amiri"/>
          <w:color w:val="111111"/>
          <w:sz w:val="28"/>
          <w:sz w:val="28"/>
          <w:szCs w:val="28"/>
          <w:rtl w:val="true"/>
          <w:lang w:bidi="ar-SA"/>
        </w:rPr>
        <w:t>و ارشاد شيخ مفيد</w:t>
      </w:r>
      <w:r>
        <w:rPr>
          <w:rStyle w:val="FootnoteAnchor"/>
          <w:rtl w:val="true"/>
        </w:rPr>
        <w:footnoteReference w:id="320"/>
      </w:r>
      <w:r>
        <w:rPr>
          <w:rFonts w:ascii="IRNazanin" w:hAnsi="IRNazanin" w:eastAsia="IRNazanin"/>
          <w:color w:val="111111"/>
          <w:sz w:val="28"/>
          <w:sz w:val="28"/>
          <w:szCs w:val="28"/>
          <w:rtl w:val="true"/>
          <w:lang w:bidi="fa-IR"/>
        </w:rPr>
        <w:t>اين سخنان در ضمن خطبه اى ديگر آمده كه مربوط‍‌ است به سالهاى آخر حكومت اميرالمؤمنين عليه السلام، كه در آن از سستى و ضعف مردم كوفه ابراز ناراحتى و گلايه مى كنند و به آنها دربارۀ آيندۀ بدى كه ناشى از رفتار آنهاست هشدار مى دهند</w:t>
      </w:r>
      <w:r>
        <w:rPr>
          <w:rFonts w:eastAsia="IRNazanin" w:cs="IRNazanin"/>
          <w:color w:val="111111"/>
          <w:sz w:val="28"/>
          <w:szCs w:val="28"/>
          <w:rtl w:val="true"/>
          <w:lang w:bidi="fa-IR"/>
        </w:rPr>
        <w:t>.</w:t>
      </w:r>
    </w:p>
    <w:p>
      <w:pPr>
        <w:pStyle w:val="Heading3"/>
        <w:numPr>
          <w:ilvl w:val="2"/>
          <w:numId w:val="1"/>
        </w:numPr>
        <w:rPr/>
      </w:pPr>
      <w:bookmarkStart w:id="1006" w:name="__RefHeading___Toc984050_730472459"/>
      <w:bookmarkStart w:id="1007" w:name="_Toc361"/>
      <w:bookmarkEnd w:id="1006"/>
      <w:r>
        <w:rPr>
          <w:rtl w:val="true"/>
        </w:rPr>
        <w:t>توبيخ و سرزنش اصحاب</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أَنْظُرُ إِلَيْكُمْ‌ تَكِشُّونَ‌ كَشِيشَ‌ الضِّبَابِ‌، لَاتَأْخُذُونَ‌ حَقّاً وَ لَاتَمْنَعُونَ‌ ضَيْماً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من شما را مى بينم كه مانند خش خش سوسمارها هنگام ازدحام با هم خش خش مى كنيد، نه حقى را مى گيريد و نه ظلمى را جلوگيرى مى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سوسمار،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خِش خِش است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سوسمارها، مارها، موشها و حتى انسانها به هنگام فرار دسته جمعى بدن يا پوست هاى آنها به همديگر برخورد مى كند و ايجاد سروصدا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صداى برخورد پوست سوسمارها و بعضى حيوانات ديگر به صورت خش خش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فرارهاى گروهى به لحاظ‍‌ اين كه با نظم فرار</w:t>
      </w:r>
      <w:bookmarkStart w:id="1008" w:name="pg14748_134868"/>
    </w:p>
    <w:p>
      <w:pPr>
        <w:pStyle w:val="BookText"/>
        <w:rPr/>
      </w:pPr>
      <w:bookmarkEnd w:id="1008"/>
      <w:r>
        <w:rPr>
          <w:rFonts w:ascii="IRNazanin" w:hAnsi="IRNazanin" w:eastAsia="IRNazanin"/>
          <w:color w:val="111111"/>
          <w:sz w:val="28"/>
          <w:sz w:val="28"/>
          <w:szCs w:val="28"/>
          <w:rtl w:val="true"/>
          <w:lang w:bidi="fa-IR"/>
        </w:rPr>
        <w:t>نمى كنند، حيوانات يا افراد ضعيف تر ممكن است زمين بخورند و زير دست و پا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فراز از خطبه دربارۀ پيامدهاى ضعف و سستى سپاه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مى بينم كه مانند سوسمارهاى در حال فرار بدنهايتان به همديگر مى خورد و مانند آنها صداىِ‌ خش خش شما هم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درصدد بيان ضعف و سستى آنها مى باشد، و به آنها تذكر مى دهد كه در پى حق و حقيقت نيستيد و حق خود را از دشمن نمى گيريد و از ظلم و ستم جلوگيرى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جنگ براى دفاع از حق و جلوگيرى از ظلم است، ولى حضرت به اصحاب و سپاه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دنبال تحقق هدفهاى جنگ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در تشبيه فرار اصحاب و سپاه به فرار سوسمارها نكته اى مفهومى هم نهفته است و آن تحقير آنهاست</w:t>
      </w:r>
      <w:r>
        <w:rPr>
          <w:rFonts w:eastAsia="IRNazanin" w:cs="IRNazanin"/>
          <w:color w:val="111111"/>
          <w:sz w:val="28"/>
          <w:szCs w:val="28"/>
          <w:rtl w:val="true"/>
          <w:lang w:bidi="fa-IR"/>
        </w:rPr>
        <w:t>.</w:t>
      </w:r>
    </w:p>
    <w:p>
      <w:pPr>
        <w:pStyle w:val="Heading3"/>
        <w:numPr>
          <w:ilvl w:val="2"/>
          <w:numId w:val="1"/>
        </w:numPr>
        <w:rPr/>
      </w:pPr>
      <w:bookmarkStart w:id="1009" w:name="__RefHeading___Toc984052_730472459"/>
      <w:bookmarkStart w:id="1010" w:name="_Toc362"/>
      <w:bookmarkEnd w:id="1009"/>
      <w:r>
        <w:rPr>
          <w:rtl w:val="true"/>
        </w:rPr>
        <w:t>نقش اختيار انسان در نجات و هلاكت او</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خُلِّيتُمْ‌ وَالطَّرِيقَ‌؛ فَالنَّجَاةُ‌ لِلْمُقْتَحِمِ‌، وَالْهَلَكَةُ‌ لِلْمُتَلَوِّمِ‌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شماييد و اين راه راست؛ پس رهايى براى كسى است كه بى باك در آن وارد شود، و نابودى براى درنگ كنندۀ چشم انتظار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بى باك در كارى وارد شود و خود را به خطر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اهل تصميم و عمل نيست و در كارها درنگ مى كند و منتظر است كه كارش را ديگرى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متلوّن هم كسى است كه رنگ به رنگ است و هر روز تصميم عوض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كسانى كه دل و دل مى كنند و تصميم نمى گيرند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اوايل انقلاب بعضى اشخاص مسائل را</w:t>
      </w:r>
    </w:p>
    <w:p>
      <w:pPr>
        <w:pStyle w:val="BookText"/>
        <w:rPr/>
      </w:pPr>
      <w:r>
        <w:rPr>
          <w:rFonts w:ascii="IRNazanin" w:hAnsi="IRNazanin" w:eastAsia="IRNazanin"/>
          <w:color w:val="111111"/>
          <w:sz w:val="28"/>
          <w:sz w:val="28"/>
          <w:szCs w:val="28"/>
          <w:rtl w:val="true"/>
          <w:lang w:bidi="fa-IR"/>
        </w:rPr>
        <w:t>خوب مى فهميدند ولى به لحاظ‍‌ اين كه اهل تصميم و عمل گرا نبودند بهانه مى گرفتند و اشكال تراشى مى كردند و حاضر نبودند مسئوليت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وقتى انسان حقى را تشخيص داد و فهميد، بايد تصميم بگيرد و آن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وقتى انسان فهميد كارى حق است به قول عوام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مقصود حضرت اين است كه انسان، فاعلِ‌ مختار است و نمى توان او را با زور به سوى سعادت كشاند و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شما راه حق و سعادت قرار گرفته است، اگر آن را بپيماييد نجات مى يابيد و اگر سستى كنيد و به راه سعادت نرويد به بدبختى و هلاكت دچار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نجات يافتن بايد بدون ترديد و دودلى مسير حق را بپيمايد، مخصوصاً در ميدان جنگ نبايد فرار كند و صحنه را خالى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كارهاى خود را با شك و دودلى انجام مى دهند و يا در سختى ها شانه خالى مى كنند و يا مثلاً از جنگ فرار مى نمايند، خود را به هلاكت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دشمن هنگامى كه ضعف و سستى سپاه مقابل خود را مشاهده نمود، زودتر حمله مى كند و همه را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فرار از جنگ يكى از گناهان كبيره و موجب بدبختى انسان در دنيا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قَدْخُلِّيتُمْ‌ وَالطَّرِيقَ‌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شماييد و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راه حق و صراط‍‌ مستقيم در پيش روى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عاميانۀ فارسى معادل اين عبارت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و اين هم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فَالنَّجَاةُ‌ لِلْمُقْتَحِمِ‌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نجات براى كسى است كه خود را در راه حق بيفكند و آن را بپيمايد؛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وَالْهَلَكَةُ‌ لِلْمُتَلَوِّمِ‌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هلاكت و نابودى دنيا و آخرت براى كسانى است كه سست و ضعيف هستند و اهل تصميم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امروزى ها عمل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11" w:name="pg14748_134870"/>
    </w:p>
    <w:p>
      <w:pPr>
        <w:pStyle w:val="Heading2"/>
        <w:numPr>
          <w:ilvl w:val="1"/>
          <w:numId w:val="1"/>
        </w:numPr>
        <w:rPr/>
      </w:pPr>
      <w:bookmarkStart w:id="1012" w:name="__RefHeading___Toc984054_730472459"/>
      <w:bookmarkStart w:id="1013" w:name="_Toc363"/>
      <w:bookmarkEnd w:id="1011"/>
      <w:bookmarkEnd w:id="1012"/>
      <w:r>
        <w:rPr>
          <w:rtl w:val="true"/>
        </w:rPr>
        <w:t>«</w:t>
      </w:r>
      <w:r>
        <w:rPr>
          <w:rtl w:val="true"/>
        </w:rPr>
        <w:t xml:space="preserve">درس </w:t>
      </w:r>
      <w:r>
        <w:rPr/>
        <w:t>196</w:t>
      </w:r>
      <w:r>
        <w:rPr>
          <w:rtl w:val="true"/>
        </w:rPr>
        <w:t xml:space="preserve">» - </w:t>
      </w:r>
      <w:r>
        <w:rPr>
          <w:rtl w:val="true"/>
        </w:rPr>
        <w:t xml:space="preserve">خطبۀ </w:t>
      </w:r>
      <w:r>
        <w:rPr/>
        <w:t>124</w:t>
      </w:r>
      <w:r>
        <w:rPr>
          <w:rtl w:val="true"/>
        </w:rPr>
        <w:t xml:space="preserve"> (</w:t>
      </w:r>
      <w:r>
        <w:rPr>
          <w:rtl w:val="true"/>
        </w:rPr>
        <w:t>قسمت اوّل</w:t>
      </w:r>
      <w:r>
        <w:rPr>
          <w:rtl w:val="true"/>
        </w:rPr>
        <w:t>)</w:t>
      </w:r>
      <w:bookmarkEnd w:id="1013"/>
    </w:p>
    <w:p>
      <w:pPr>
        <w:pStyle w:val="Heading3"/>
        <w:numPr>
          <w:ilvl w:val="2"/>
          <w:numId w:val="1"/>
        </w:numPr>
        <w:rPr/>
      </w:pPr>
      <w:bookmarkStart w:id="1014" w:name="__RefHeading___Toc984056_730472459"/>
      <w:bookmarkStart w:id="1015" w:name="_Toc364"/>
      <w:bookmarkEnd w:id="1014"/>
      <w:r>
        <w:rPr>
          <w:rtl w:val="true"/>
        </w:rPr>
        <w:t>اشاره</w:t>
      </w:r>
      <w:bookmarkEnd w:id="1015"/>
    </w:p>
    <w:p>
      <w:pPr>
        <w:pStyle w:val="BookText"/>
        <w:rPr/>
      </w:pPr>
      <w:r>
        <w:rPr>
          <w:rFonts w:ascii="Amiri" w:hAnsi="Amiri" w:eastAsia="Amiri" w:cs="Amiri"/>
          <w:color w:val="111111"/>
          <w:sz w:val="28"/>
          <w:sz w:val="28"/>
          <w:szCs w:val="28"/>
          <w:rtl w:val="true"/>
          <w:lang w:bidi="ar-SA"/>
        </w:rPr>
        <w:t>مدارك خطبه</w:t>
      </w:r>
    </w:p>
    <w:p>
      <w:pPr>
        <w:pStyle w:val="BookText"/>
        <w:rPr/>
      </w:pPr>
      <w:r>
        <w:rPr>
          <w:rFonts w:ascii="Amiri" w:hAnsi="Amiri" w:eastAsia="Amiri" w:cs="Amiri"/>
          <w:color w:val="111111"/>
          <w:sz w:val="28"/>
          <w:sz w:val="28"/>
          <w:szCs w:val="28"/>
          <w:rtl w:val="true"/>
          <w:lang w:bidi="ar-SA"/>
        </w:rPr>
        <w:t>اهميت فنون و تاكتيك هاى نظامى</w:t>
      </w:r>
    </w:p>
    <w:p>
      <w:pPr>
        <w:pStyle w:val="BookText"/>
        <w:rPr/>
      </w:pPr>
      <w:r>
        <w:rPr>
          <w:rFonts w:ascii="IRNazanin" w:hAnsi="IRNazanin" w:eastAsia="IRNazanin"/>
          <w:color w:val="111111"/>
          <w:sz w:val="28"/>
          <w:sz w:val="28"/>
          <w:szCs w:val="28"/>
          <w:rtl w:val="true"/>
          <w:lang w:bidi="fa-IR"/>
        </w:rPr>
        <w:t>جايگاه نيروها در صحنۀ جنگ</w:t>
      </w:r>
    </w:p>
    <w:p>
      <w:pPr>
        <w:pStyle w:val="BookText"/>
        <w:rPr/>
      </w:pPr>
      <w:r>
        <w:rPr>
          <w:rFonts w:ascii="IRNazanin" w:hAnsi="IRNazanin" w:eastAsia="IRNazanin"/>
          <w:color w:val="111111"/>
          <w:sz w:val="28"/>
          <w:sz w:val="28"/>
          <w:szCs w:val="28"/>
          <w:rtl w:val="true"/>
          <w:lang w:bidi="fa-IR"/>
        </w:rPr>
        <w:t>بر هم فشردن دندانها در جنگ و تأثير آن</w:t>
      </w:r>
    </w:p>
    <w:p>
      <w:pPr>
        <w:pStyle w:val="BookText"/>
        <w:rPr/>
      </w:pPr>
      <w:r>
        <w:rPr>
          <w:rFonts w:ascii="Amiri" w:hAnsi="Amiri" w:eastAsia="Amiri" w:cs="Amiri"/>
          <w:color w:val="111111"/>
          <w:sz w:val="28"/>
          <w:sz w:val="28"/>
          <w:szCs w:val="28"/>
          <w:rtl w:val="true"/>
          <w:lang w:bidi="ar-SA"/>
        </w:rPr>
        <w:t>مانور در اطراف نيزه ها و تأثير آن</w:t>
      </w:r>
    </w:p>
    <w:p>
      <w:pPr>
        <w:pStyle w:val="BookText"/>
        <w:rPr/>
      </w:pPr>
      <w:r>
        <w:rPr>
          <w:rFonts w:ascii="IRNazanin" w:hAnsi="IRNazanin" w:eastAsia="IRNazanin"/>
          <w:color w:val="111111"/>
          <w:sz w:val="28"/>
          <w:sz w:val="28"/>
          <w:szCs w:val="28"/>
          <w:rtl w:val="true"/>
          <w:lang w:bidi="fa-IR"/>
        </w:rPr>
        <w:t>شكستن نگاهها در جنگ و تأثير آن بر قلب و روحيۀ انسان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خاموشى صداها در جنگ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برافراشتن پرچم به دست دليرانِ‌ غيور</w:t>
      </w:r>
      <w:bookmarkStart w:id="1016" w:name="pg14748_134872"/>
    </w:p>
    <w:p>
      <w:pPr>
        <w:pStyle w:val="BookText"/>
        <w:rPr/>
      </w:pPr>
      <w:bookmarkEnd w:id="10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حَثِّ‌ أَصْحَابِهِ‌ عَلَى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الدَّارِعَ‌، وَ أَخِّرُوا الْحَاسِرَ؛ وَ عَضُّوا عَلَى الْأَضْرَاسِ‌، فَإِنَّهُ‌ أَنْبى‌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وَالْتَوُوا فِي أَطْرَافِ‌ الرِّمَاحِ‌، فَإِنَّهُ‌ أَمْوَرُ لِلْأَسِنَّةِ‌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غُضُّوا الْأَبْصَارَ، فَإِنَّهُ‌ أَرْبَطُ‍‌ لِلْجَأْشِ‌، وَ أَسْكَنُ‌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رَايَتَكُمْ‌ فَلَاتُمِيلُوهَا، وَ لَاتُخَلُّوهَا، وَ لَاتَجْعَلُوهَا إِلَّا بِأَيْدِي شُجْعَانِكُمْ‌ وَالْمَانِعِينَ‌ الذِّمَارَ مِنْكُمْ‌؛ فَإِنَّ‌ الصَّابِرِينَ‌ عَلى‌ نُزُولِ‌ الْحَقَائِقِ‌ هُمُ‌ الَّذِينَ‌ يَحُفُّونَ‌ بِرَايَاتِهِمْ‌، وَ يَكْتَنِفُونَهَا حِفَافَيْهَا وَ وَرَاءَهَا وَ أَمَامَهَا؛ لَايَتَأَخَّرُونَ‌ عَنْهَا فَيُسْلِمُوهَا، وَ لَايَتَقَدَّمُونَ‌ عَلَيْهَا فَيُفْرِدُوهَا</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984058_730472459"/>
      <w:bookmarkStart w:id="1018" w:name="_Toc365"/>
      <w:bookmarkEnd w:id="1017"/>
      <w:r>
        <w:rPr>
          <w:rtl w:val="true"/>
        </w:rPr>
        <w:t>مدارك خطبه</w:t>
      </w:r>
      <w:bookmarkEnd w:id="1018"/>
    </w:p>
    <w:p>
      <w:pPr>
        <w:pStyle w:val="BookText"/>
        <w:rPr/>
      </w:pPr>
      <w:r>
        <w:rPr>
          <w:rFonts w:ascii="IRNazanin" w:hAnsi="IRNazanin" w:eastAsia="IRNazanin"/>
          <w:color w:val="111111"/>
          <w:sz w:val="28"/>
          <w:sz w:val="28"/>
          <w:szCs w:val="28"/>
          <w:rtl w:val="true"/>
          <w:lang w:bidi="fa-IR"/>
        </w:rPr>
        <w:t>اين خطبه را حضرت در جنگ صفّين ايراد كرده اند و در بيشتر كتابهاى تاريخى نقل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قديمى ترين سند خطبه است،</w:t>
      </w:r>
      <w:r>
        <w:rPr>
          <w:rStyle w:val="FootnoteAnchor"/>
          <w:rtl w:val="true"/>
        </w:rPr>
        <w:footnoteReference w:id="321"/>
      </w:r>
      <w:r>
        <w:rPr>
          <w:rFonts w:ascii="Amiri" w:hAnsi="Amiri" w:eastAsia="Amiri" w:cs="Amiri"/>
          <w:color w:val="111111"/>
          <w:sz w:val="28"/>
          <w:sz w:val="28"/>
          <w:szCs w:val="28"/>
          <w:rtl w:val="true"/>
          <w:lang w:bidi="ar-SA"/>
        </w:rPr>
        <w:t>و تاريخ طبرى،</w:t>
      </w:r>
      <w:r>
        <w:rPr>
          <w:rStyle w:val="FootnoteAnchor"/>
          <w:rtl w:val="true"/>
        </w:rPr>
        <w:footnoteReference w:id="322"/>
      </w:r>
      <w:r>
        <w:rPr>
          <w:rFonts w:ascii="Amiri" w:hAnsi="Amiri" w:eastAsia="Amiri" w:cs="Amiri"/>
          <w:color w:val="111111"/>
          <w:sz w:val="28"/>
          <w:sz w:val="28"/>
          <w:szCs w:val="28"/>
          <w:rtl w:val="true"/>
          <w:lang w:bidi="ar-SA"/>
        </w:rPr>
        <w:t>و الفتوح ابن أعثم كوفى،</w:t>
      </w:r>
      <w:r>
        <w:rPr>
          <w:rStyle w:val="FootnoteAnchor"/>
          <w:rtl w:val="true"/>
        </w:rPr>
        <w:footnoteReference w:id="323"/>
      </w:r>
      <w:r>
        <w:rPr>
          <w:rFonts w:ascii="Amiri" w:hAnsi="Amiri" w:eastAsia="Amiri" w:cs="Amiri"/>
          <w:color w:val="111111"/>
          <w:sz w:val="28"/>
          <w:sz w:val="28"/>
          <w:szCs w:val="28"/>
          <w:rtl w:val="true"/>
          <w:lang w:bidi="ar-SA"/>
        </w:rPr>
        <w:t>و ارشاد شيخ مفيد،</w:t>
      </w:r>
      <w:r>
        <w:rPr>
          <w:rStyle w:val="FootnoteAnchor"/>
          <w:rtl w:val="true"/>
        </w:rPr>
        <w:footnoteReference w:id="324"/>
      </w:r>
      <w:r>
        <w:rPr>
          <w:rFonts w:ascii="IRNazanin" w:hAnsi="IRNazanin" w:eastAsia="IRNazanin"/>
          <w:color w:val="111111"/>
          <w:sz w:val="28"/>
          <w:sz w:val="28"/>
          <w:szCs w:val="28"/>
          <w:rtl w:val="true"/>
          <w:lang w:bidi="fa-IR"/>
        </w:rPr>
        <w:t>و همچنين در كتاب كافى در كتاب الجهاد آن،</w:t>
      </w:r>
      <w:r>
        <w:rPr>
          <w:rStyle w:val="FootnoteAnchor"/>
          <w:rtl w:val="true"/>
        </w:rPr>
        <w:footnoteReference w:id="325"/>
      </w:r>
      <w:r>
        <w:rPr>
          <w:rFonts w:ascii="Amiri" w:hAnsi="Amiri" w:eastAsia="Amiri" w:cs="Amiri"/>
          <w:color w:val="111111"/>
          <w:sz w:val="28"/>
          <w:sz w:val="28"/>
          <w:szCs w:val="28"/>
          <w:rtl w:val="true"/>
          <w:lang w:bidi="ar-SA"/>
        </w:rPr>
        <w:t>قسمت اعظم خطبه با تفاوتهايى آمده است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و بررسى مدارك خطبه به نظر مى رسد كه اين خطبه تركيبى از چند سخن</w:t>
      </w:r>
      <w:bookmarkStart w:id="1019" w:name="pg14748_134873"/>
    </w:p>
    <w:p>
      <w:pPr>
        <w:pStyle w:val="BookText"/>
        <w:rPr/>
      </w:pPr>
      <w:bookmarkEnd w:id="1019"/>
      <w:r>
        <w:rPr>
          <w:rFonts w:ascii="IRNazanin" w:hAnsi="IRNazanin" w:eastAsia="IRNazanin"/>
          <w:color w:val="111111"/>
          <w:sz w:val="28"/>
          <w:sz w:val="28"/>
          <w:szCs w:val="28"/>
          <w:rtl w:val="true"/>
          <w:lang w:bidi="fa-IR"/>
        </w:rPr>
        <w:t>امام باشد كه آن را در مقاطع مختلف جنگ صفّين بيان كرده اند و سيّد رضى آنها را يكجا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خطبه را كه قسمت عمدۀ آن است، حضرت پيش از شروع جنگ و براى آماده سازى سپاه خود ايراد كرده اند، و فرازى از آن را در حين جنگ، و فراز پايانى خطبه را در روزهاى آخر جنگ بيان 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حَثِّ‌ أَصْحَابِهِ‌ عَلَى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امام عليه السلام است در برانگيختن ياران خود بر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را حضرت براى تحريك و تشويق سپاه و ياران خود به جنگ ايراد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 شرح آن مناسب مى دانم نكته اى را توضيح دهم</w:t>
      </w:r>
      <w:r>
        <w:rPr>
          <w:rFonts w:eastAsia="IRNazanin" w:cs="IRNazanin"/>
          <w:color w:val="111111"/>
          <w:sz w:val="28"/>
          <w:szCs w:val="28"/>
          <w:rtl w:val="true"/>
          <w:lang w:bidi="fa-IR"/>
        </w:rPr>
        <w:t>.</w:t>
      </w:r>
    </w:p>
    <w:p>
      <w:pPr>
        <w:pStyle w:val="Heading3"/>
        <w:numPr>
          <w:ilvl w:val="2"/>
          <w:numId w:val="1"/>
        </w:numPr>
        <w:rPr/>
      </w:pPr>
      <w:bookmarkStart w:id="1020" w:name="__RefHeading___Toc984060_730472459"/>
      <w:bookmarkStart w:id="1021" w:name="_Toc366"/>
      <w:bookmarkEnd w:id="1020"/>
      <w:r>
        <w:rPr>
          <w:rtl w:val="true"/>
        </w:rPr>
        <w:t>اهميت فنون و تاكتيك هاى نظامى</w:t>
      </w:r>
      <w:bookmarkEnd w:id="1021"/>
    </w:p>
    <w:p>
      <w:pPr>
        <w:pStyle w:val="BookText"/>
        <w:rPr/>
      </w:pPr>
      <w:r>
        <w:rPr>
          <w:rFonts w:ascii="IRNazanin" w:hAnsi="IRNazanin" w:eastAsia="IRNazanin"/>
          <w:color w:val="111111"/>
          <w:sz w:val="28"/>
          <w:sz w:val="28"/>
          <w:szCs w:val="28"/>
          <w:rtl w:val="true"/>
          <w:lang w:bidi="fa-IR"/>
        </w:rPr>
        <w:t>اساساً جنگ و امور مربوط‍‌ به آن يكى از مسائل مهم در جهان بشرى بوده است، و از اين روست كه متصدّيان و مسئولين جنگ معمولاً در پادگانهاى نظامى يا دانشگاهها درس نظامى گرى و رزم خوانده و فنون نظامى را عملاً نيز آموزش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شكست ها و پيروزى ها در جنگ هاى مختلف به سطح دانش و ميزان تجربۀ متصدّيان جنگ نسبت به آگاهى آنان از فنون و تاكتيك هاى جنگى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همين جنگ عراق عليه ايران را بررسى كنيم، خواهيم ديد كه بسيارى از شكست هاى ما در جبهه ها مربوط‍‌ به نداشتن برنامه ريزى صحيح، فرماندهان كارآزموده، با تجربه و آگاه بود؛ ارتش مضمحل شده بود و بسيج و سپاه هم تازه تأسيس بود و حتى امكانات لازم و تجهيزات كافى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عهده دار مسئوليت جنگ شدند كه كمتر نسبت به فنون نظامى علم و دانش داشتند و در دانشگاههاى نظامى دوره نديده بودند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 هاى پيامبراكرم صلى الله عليه و آله و سلم را مى توان اين مطلب دانست كه آن حضرت</w:t>
      </w:r>
    </w:p>
    <w:p>
      <w:pPr>
        <w:pStyle w:val="BookText"/>
        <w:rPr/>
      </w:pPr>
      <w:r>
        <w:rPr>
          <w:rFonts w:ascii="IRNazanin" w:hAnsi="IRNazanin" w:eastAsia="IRNazanin"/>
          <w:color w:val="111111"/>
          <w:sz w:val="28"/>
          <w:sz w:val="28"/>
          <w:szCs w:val="28"/>
          <w:rtl w:val="true"/>
          <w:lang w:bidi="fa-IR"/>
        </w:rPr>
        <w:t>در هيچ دانشگاه نظامى درس نخوانده بود و هيچ سابقۀ نظامى نيز نداشت، با اين حال در جنگ هايى كه آن حضرت فرماندهى مى كرد طرح و برنامه هايى وجود داشت كه گاه شگفت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خوبى مى دانست كه چه كسانى را در مقدمۀ لشكر و چه كسانى را مثلاً در سمت راست و چپ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به لشكر به لحاظ‍‌ اين كه از پنج قسمت تشكيل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كه عبارت بودند از افرادى كه جلوتر مى رفتند و اوضاع منطقۀ جنگ را بررسى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اطلاعات و عمليات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معمولاً فرمانده كل و فرماندهان مهم لشكر و نيز پرچم اصلى و مهم ترين پرچم لشكر در آن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بودند كه طرف راست لشكر قرار داشتند، و قسمت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بودند كه طرف چپ لشكر قرار داشتند؛ آخرين قسمت هم افرادى بودند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حركت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مسئوليت جمع آورى جنازه ها و مجروحين يا راهنمايى كسانى را كه از لشكر عقب مانده و يا راه را گم كرده بودند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اين كه پيامبراكرم صلى الله عليه و آله و سلم در هيچ دانشگاهى درس نخوانده بود و سابقۀ كار نظامى هم نداشت، ولى طرح و برنامه ريزيهاى دقيق و حساب شده اى در جنگ هاى خود داشت، كه انسان وقتى تاريخ جنگ هاى آن حضرت را مطالعه مى كند شگفت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ويژگى ها و امتيازات مهم پيامبراكرم صلى الله عليه و آله و سلم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هاى اميرالمؤمنين عليه السلام نيز دقيق و شگفت انگيز بود و همۀ آنها با برنامه و طرحهاى حساب شده عملى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نظامى پيامبر و همچنين اميرالمؤمنين مى توانند در جنگ ها سرمشق قرار گرفته و به كار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دستورات و راهنمايى هاى نظامى در اين خطبه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چگونگى تاكتيك نظامى و رزم در جنگ را براى اصحاب و سپاه خود بيان مى فرمايد</w:t>
      </w:r>
      <w:r>
        <w:rPr>
          <w:rFonts w:eastAsia="IRNazanin" w:cs="IRNazanin"/>
          <w:color w:val="111111"/>
          <w:sz w:val="28"/>
          <w:szCs w:val="28"/>
          <w:rtl w:val="true"/>
          <w:lang w:bidi="fa-IR"/>
        </w:rPr>
        <w:t>.</w:t>
      </w:r>
      <w:bookmarkStart w:id="1022" w:name="pg14748_134875"/>
    </w:p>
    <w:p>
      <w:pPr>
        <w:pStyle w:val="Heading3"/>
        <w:numPr>
          <w:ilvl w:val="2"/>
          <w:numId w:val="1"/>
        </w:numPr>
        <w:rPr/>
      </w:pPr>
      <w:bookmarkStart w:id="1023" w:name="__RefHeading___Toc984062_730472459"/>
      <w:bookmarkStart w:id="1024" w:name="_Toc367"/>
      <w:bookmarkEnd w:id="1022"/>
      <w:bookmarkEnd w:id="1023"/>
      <w:r>
        <w:rPr>
          <w:rtl w:val="true"/>
        </w:rPr>
        <w:t>جايگاه نيروها در صحنۀ جنگ</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الدَّارِعَ‌، وَ أَخِّرُوا الْحَاسِرَ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زره دار را پيش، و بى زره را پس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زره است آمده كه 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كسى كه در لشكر زره يا كلاهخود ندارد، به اعتبار اين كه انسان چيزى را كه ندارد معمولاً حسرت آن را مى خورد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لشكر معمولاً گروهى زره و تجهيزات دارند و گروهى دست خالى اند؛ به اصطلاح امروز گروهى لشكر زرهى را تشكيل مى دهند و گروهى نيز با سلاحهاى سبك در قالب لشكر يا گردان پياده حركت كرده و مى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افراد زره دار و با تجهيزات را جلو بفرستيد و كسانى را كه بدون زره و خُود هستند عقب تر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برعكس عمل كنيد و افراد بدون زره و بدون تجهيزات را ابتدا به جنگ دشمن بفرستيد، دشمن آنها را به راحتى هدف قرار داده و نابود مى سازد و در نتيجه از همان ابتدا روحيۀ لشكر تضعيف شده و در آنها اثر سوء باقى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كسانى در پيشاپيش لشكر قرار گيرند و با دشمن درگير شوند كه زره و امكانات دفاعى بيشترى دارند</w:t>
      </w:r>
      <w:r>
        <w:rPr>
          <w:rFonts w:eastAsia="IRNazanin" w:cs="IRNazanin"/>
          <w:color w:val="111111"/>
          <w:sz w:val="28"/>
          <w:szCs w:val="28"/>
          <w:rtl w:val="true"/>
          <w:lang w:bidi="fa-IR"/>
        </w:rPr>
        <w:t>.</w:t>
      </w:r>
    </w:p>
    <w:p>
      <w:pPr>
        <w:pStyle w:val="Heading3"/>
        <w:numPr>
          <w:ilvl w:val="2"/>
          <w:numId w:val="1"/>
        </w:numPr>
        <w:rPr/>
      </w:pPr>
      <w:bookmarkStart w:id="1025" w:name="__RefHeading___Toc984064_730472459"/>
      <w:bookmarkStart w:id="1026" w:name="_Toc368"/>
      <w:bookmarkEnd w:id="1025"/>
      <w:r>
        <w:rPr>
          <w:rtl w:val="true"/>
        </w:rPr>
        <w:t>بر هم فشردن دندانها در جنگ و تأثير آن</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عَضُّوا عَلَى الْأَضْرَاسِ‌، فَإِنَّهُ‌ أَنْبى‌ لِلسُّيُوفِ‌ عَنِ‌ الْهَامِ‌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دندانها فشار آوريد؛ پس همانا آن دوركننده تر براى شمشيرها از سر است</w:t>
      </w:r>
      <w:r>
        <w:rPr>
          <w:rFonts w:eastAsia="IRNazanin" w:cs="IRNazanin"/>
          <w:color w:val="111111"/>
          <w:sz w:val="28"/>
          <w:szCs w:val="28"/>
          <w:rtl w:val="true"/>
          <w:lang w:bidi="fa-IR"/>
        </w:rPr>
        <w:t>.)</w:t>
      </w:r>
      <w:bookmarkStart w:id="1027" w:name="pg14748_134876"/>
    </w:p>
    <w:p>
      <w:pPr>
        <w:pStyle w:val="BookText"/>
        <w:rPr/>
      </w:pPr>
      <w:bookmarkEnd w:id="10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گاز گرفتن و فشار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دندانهاى آسيابى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دورتر يا كندتر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 است و به معناى بدن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يا تاكتيك دوّمى كه حضرت رعايت آن را در جنگ لازم مى داند و به آن فرمان مى دهد اين است كه انسان جنگجو و مبارز در جنگ بايد دندانهاى خود را بر همديگر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فشردن دندانها بر همديگر موجب بلند شدن رگها و فشرده شدن عضلات مى شود و شمشير كمتر به بدن يا سر انسان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بدن خود را رها كند و شل بگيرد، ضربۀ شمشير بيشتر در سر و بدن او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دندانهاى آسيابى خود را بر هم بفشاريد تا موجب محكم شدنِ‌ اعصاب و عضلات بدن و سر شود؛ زيرا اين عمل شمشيرها را از اين كه در سر و يا بدن فرو روند دورتر و يا كُندتر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 اگر سر را زخم كند قابل درمان است، ولى اگر در مغز فرو رود موجب مرگ انسان مى شود و معمولاً قابل درمان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جنگ بايد كارى كند كه شمشير در مغز سر او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كارهايى كه براى اين هدف مفيد است همان محكم و مصمم بودن جسم انسان در جنگ است</w:t>
      </w:r>
      <w:r>
        <w:rPr>
          <w:rFonts w:eastAsia="IRNazanin" w:cs="IRNazanin"/>
          <w:color w:val="111111"/>
          <w:sz w:val="28"/>
          <w:szCs w:val="28"/>
          <w:rtl w:val="true"/>
          <w:lang w:bidi="fa-IR"/>
        </w:rPr>
        <w:t>.</w:t>
      </w:r>
    </w:p>
    <w:p>
      <w:pPr>
        <w:pStyle w:val="Heading3"/>
        <w:numPr>
          <w:ilvl w:val="2"/>
          <w:numId w:val="1"/>
        </w:numPr>
        <w:rPr/>
      </w:pPr>
      <w:bookmarkStart w:id="1028" w:name="__RefHeading___Toc984066_730472459"/>
      <w:bookmarkStart w:id="1029" w:name="_Toc369"/>
      <w:bookmarkEnd w:id="1028"/>
      <w:r>
        <w:rPr>
          <w:rtl w:val="true"/>
        </w:rPr>
        <w:t>مانور در اطراف نيزه ها و تأثير آن</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وَالْتَوُوا فِي أَطْرَافِ‌ الرِّمَاحِ‌، فَإِنَّهُ‌ أَمْوَرُ لِلْأَسِنَّةِ‌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اطراف نيزه ها در پيچ و تاب باشيد؛ پس همانا آن براى سرنيزه ها گرداننده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پيچيدن و تابيدن است،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واو آن در ياء ادغام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التفضيل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گرديدن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مضطرب مى شود و مى گردد، اضطراب و گرديدنى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سرنيزه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جِراحاتُ‌ السِّنانِ‌ لَهَا الْتِيام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زخم ها و جراحت هاى سرنيزه التيام و بهبودى وجود دارد ولى بهبودى و التيام پيدا نمى كند چيزى كه زبان آن را زخم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هنگام پرتاب سرنيزه توسط‍‌ دشمن، مستقيم بايستد سرنيزه به او اصابت خواهد كرد و او را از پا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تحرك داشته باشد و به سرعت خود را چرخش دهد و يا با خم و راست شدن عكس العمل نشان دهد سرنيزه ها را ردّ مى كند و حدّاقل به سر و مغز انسان كمتر اصابت مى كند، و ممكن است به اعضاى ديگر بدن اصابت كند كه قابل علاج و درمان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را در اصطلاح امروز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مارپيچى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 خالى دادن به تير يا سرنيزه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اطراف سرنيزه ها به پيچ و تاب واداريد تا به هدفى كه دشمن سرنيزۀ خود را به سوى آن هدف گرفته است اصابت نكند؛ چرا كه اين پيچ دادن خود باعث مى شود سرنيزه ردّ شود و به سر و قلب انسان اصابت نكند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 حتى اگر سرنيزه ها به بدن انسان بخورد، ولى چون انسان ايستاده نيست و در حال چرخش است سرنيزه كمتر به بدن فرو مى رود و از جايى كه به آن اصابت كرده است مى غلطد و در هدف فرو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كمانه كردن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كه رزمنده بايد كارى كند كه تير يا سرنيزه اى كه به طرفش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lang w:bidi="fa-IR"/>
        </w:rPr>
        <w:t>4</w:t>
      </w:r>
      <w:r>
        <w:rPr>
          <w:rFonts w:eastAsia="IRNazanin" w:cs="IRNazanin"/>
          <w:color w:val="111111"/>
          <w:sz w:val="28"/>
          <w:szCs w:val="28"/>
          <w:rtl w:val="true"/>
          <w:lang w:bidi="fa-IR"/>
        </w:rPr>
        <w:t>.</w:t>
      </w:r>
      <w:bookmarkStart w:id="1030" w:name="pg14748_134878"/>
    </w:p>
    <w:p>
      <w:pPr>
        <w:pStyle w:val="BookText"/>
        <w:rPr/>
      </w:pPr>
      <w:bookmarkEnd w:id="1030"/>
      <w:r>
        <w:rPr>
          <w:rFonts w:ascii="Amiri" w:hAnsi="Amiri" w:eastAsia="Amiri" w:cs="Amiri"/>
          <w:color w:val="111111"/>
          <w:sz w:val="28"/>
          <w:sz w:val="28"/>
          <w:szCs w:val="28"/>
          <w:rtl w:val="true"/>
          <w:lang w:bidi="ar-SA"/>
        </w:rPr>
        <w:t xml:space="preserve">فرصت جا خالى كردن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بدنش كمانه كند و مستقيم وارد بدن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فرمايش نيز سوّمين دستور يا تاكتيك نظامى است كه حضرت به اصحاب خود آموزش و يا فرمان مى دهد</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984068_730472459"/>
      <w:bookmarkStart w:id="1032" w:name="_Toc370"/>
      <w:bookmarkEnd w:id="1031"/>
      <w:r>
        <w:rPr>
          <w:rtl w:val="true"/>
        </w:rPr>
        <w:t>شكستن نگاهها در جنگ و تأثير آن بر قلب و روحيۀ انسان</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غُضُّوا الْأَبْصَارَ، فَإِنَّهُ‌ أَرْبَطُ‍‌ لِلْجَأْشِ‌، وَ أَسْكَنُ‌ لِلْقُلُوبِ‌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نگاههاى خود را بشكنيد؛ زيرا كه براى قلب باعث استحكام و قوّت بيشتر، و براى دلها آرام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عرب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معناى آن دو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بستن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بستن چشم نيست بلكه به معناى پايين آوردن نگاه يا شكستن نگاه است؛ كه در فارسى سره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مستقيم و خيره نگاه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گاهى ناخودآگاه و بدون دقّت چشم انسان به زن نامحرم مى افتد، اين نگاه اشكالى ندارد؛ اما نظر و خيره شدن و ديدن با دقّت كه در فارسى عاميانه به آن چشم چرانى گويند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انسان نگاه چشم خود را طورى بشكند كه انكسار نور پيدا شود و نور به طور مستقيم به چشم او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شريفۀ ذيل به همين معناست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مؤمن بگو از ديدگان خود فرو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لِلْمُؤْمِناتِ‌ يَغْضُضْنَ‌ مِنْ‌ أَبْصارِهِنَّ‌</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مؤمن بگو از ديدگانشان فرو نهند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طپيدن دل از ترس است، البته به لحاظ‍‌ اين كه جاى ترس و فزع دل انسان است به دل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bookmarkStart w:id="1033" w:name="pg14748_134879"/>
    </w:p>
    <w:p>
      <w:pPr>
        <w:pStyle w:val="Heading3"/>
        <w:numPr>
          <w:ilvl w:val="2"/>
          <w:numId w:val="1"/>
        </w:numPr>
        <w:rPr/>
      </w:pPr>
      <w:bookmarkStart w:id="1034" w:name="__RefHeading___Toc984070_730472459"/>
      <w:bookmarkStart w:id="1035" w:name="_Toc371"/>
      <w:bookmarkEnd w:id="1033"/>
      <w:bookmarkEnd w:id="1034"/>
      <w:r>
        <w:rPr>
          <w:rtl w:val="true"/>
        </w:rPr>
        <w:t xml:space="preserve">مقصود از </w:t>
      </w:r>
      <w:r>
        <w:rPr>
          <w:rtl w:val="true"/>
        </w:rPr>
        <w:t>«</w:t>
      </w:r>
      <w:r>
        <w:rPr>
          <w:rtl w:val="true"/>
        </w:rPr>
        <w:t>قلب و صدر</w:t>
      </w:r>
      <w:r>
        <w:rPr>
          <w:rtl w:val="true"/>
        </w:rPr>
        <w:t xml:space="preserve">» </w:t>
      </w:r>
      <w:r>
        <w:rPr>
          <w:rtl w:val="true"/>
        </w:rPr>
        <w:t>چيست‌؟</w:t>
      </w:r>
      <w:bookmarkEnd w:id="1035"/>
    </w:p>
    <w:p>
      <w:pPr>
        <w:pStyle w:val="BookText"/>
        <w:rPr/>
      </w:pPr>
      <w:r>
        <w:rPr>
          <w:rFonts w:ascii="IRNazanin" w:hAnsi="IRNazanin" w:eastAsia="IRNazanin"/>
          <w:color w:val="111111"/>
          <w:sz w:val="28"/>
          <w:sz w:val="28"/>
          <w:szCs w:val="28"/>
          <w:rtl w:val="true"/>
          <w:lang w:bidi="fa-IR"/>
        </w:rPr>
        <w:t xml:space="preserve">نكتۀ قابل توجّه اين كه معمولاً در روايات، انديشه ها و احساسات را به قلب يا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منشأ افكار عقل نه قلب، و منشأ احساسات قلب نه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قلب منشأ همۀ انديشه ها و احساسات است، كه اينجا قلب به معناى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توجيه اين انتساب چند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به اين لحاظ‍‌ كه سرچشمۀ حيات انسان قلب اوست، به طورى كه حتى اگر خون از قلب به مغز نرسد و يا مغز از ريه اكسيژن دريافت نكند از كار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اگرچه منشأ افكار و احساسات مغز است، ولى به لحاظ‍‌ اين كه حيات و ارتزاق مغز از قلب است و اساساً همۀ بدن از خون قلب ارتزاق و از اكسيژن ريه استفاده مى كنند، كار مغز به قلب و يا سينه نسبت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اشْرَحْ‌ لِي صَدْرِي</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از همين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صدر و سينه كارى انجام نمى دهند، ولى به لحاظ‍‌ اين كه سينه مركز و محل قلب است و قلب هم خون را به همۀ بدن و از جمله مغز مى رساند، طورى كه نرسيدن خون و اكسيژنِ‌ قلب و ريه به مغز موجب از كار افتادن مغز است، افكار و احساسات را معمولاً به قلب يا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نوعى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كه شرح و گستردگى ندارد بلكه مقصود همان گستردگى فكر و انديشه است، ولى چون منشأ آن قلب است كه در سينه مى باشد به سينه نسبت داده شده است، كه در حقيقت اسناد مجازى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دوّم اين است كه قلب خودش محبت و عشق و احساسات را درك مى كند؛</w:t>
      </w:r>
    </w:p>
    <w:p>
      <w:pPr>
        <w:pStyle w:val="BookText"/>
        <w:rPr/>
      </w:pPr>
      <w:r>
        <w:rPr>
          <w:rFonts w:ascii="IRNazanin" w:hAnsi="IRNazanin" w:eastAsia="IRNazanin"/>
          <w:color w:val="111111"/>
          <w:sz w:val="28"/>
          <w:sz w:val="28"/>
          <w:szCs w:val="28"/>
          <w:rtl w:val="true"/>
          <w:lang w:bidi="fa-IR"/>
        </w:rPr>
        <w:t>پس نسبت دادن انديشه و احساس به قلب انتساب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محل ادراك و فهم تمام احساسات و افكار و عشق و عاطفه به طور مسلّم مغز است، ولى همان طور كه عرض كرديم چون منشأ حيات و ارتزاق آنها به قلب بستگى دارد و قلب نيز در درون سينه قرار داده شده است، به طور مجازى گاهى اين كارها را به سينه نسبت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بعيد نيست كه گفته شود چون ادراكات انسان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ادراكات و علوم حصولى كه از سنخ مفاهيم اند و احتمال صدق و كذب در آنها راه دارد، و دستۀ ديگر ادراكات و علوم حضورى كه از سنخ حقايق خارجى و عين معلومات خارجيه اند كه خطا و صدق و كذب در آنها راه ندارد، و همان گونه كه در جاى خود در فلسفۀ الهى بيان گرديده است علوم حصولى به علوم حضورى برگشت كرده و پشتوانۀ علوم حصولى علوم حضورى بوده و صدق آنها نيز متكى به آنهاست، و چون مغز مظهر علوم حصولى و قلب مظهر علوم حضورى مى باشد و علوم حصولى در صدق و مطابقت با واقع وابسته به علوم حضورى مى باشند، در نتيجه در منابع و متون دينى، منبع و منشأ ادراكات قلب دانسته شده است؛ و اين نكته اى است كه شايستۀ تعقيب است، ولى اكنون و در اينجا دنبال كردن آن نه مناسب است نه موافق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يكى از آقايان اين است كه مقصود از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روح مجرّد نيست‌؟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 همۀ كارها و افكار و احساساتِ‌ انسان به نوعى به روح مجرّد بستگى دارد، و حتى مغز هم به تنهايى كارى نمى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نوعى مادّه و داراى اجزائى مثل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روح مسلط‍‌ بر مغز است؛ ولى عرف عادى مغز يا قلب را مظهر روح مجرّد مى دانند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آنچه در ظاهر به نظر مى آيد و مردم آن را مشاهده مى كنند و پزشكان با</w:t>
      </w:r>
      <w:bookmarkStart w:id="1036" w:name="pg14748_134881"/>
    </w:p>
    <w:p>
      <w:pPr>
        <w:pStyle w:val="BookText"/>
        <w:rPr/>
      </w:pPr>
      <w:bookmarkEnd w:id="1036"/>
      <w:r>
        <w:rPr>
          <w:rFonts w:ascii="IRNazanin" w:hAnsi="IRNazanin" w:eastAsia="IRNazanin"/>
          <w:color w:val="111111"/>
          <w:sz w:val="28"/>
          <w:sz w:val="28"/>
          <w:szCs w:val="28"/>
          <w:rtl w:val="true"/>
          <w:lang w:bidi="fa-IR"/>
        </w:rPr>
        <w:t>آن سر و كار دارند، منشأ آن مغز و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بايد خون به مغز برسد تا از كار نيفتد و بتواند وظايف خود را عمل كند، و اگر خون به مغز نرسد مغز از كار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به لحاظ‍‌ اين كه قلب در درون سينه قرار دارد، كارهاى مغز يا قلب به طور مجازى به سينه 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 و تحليل دانشمندان علوم پزشكى و مردم است؛ اما در فلسفه ثابت شده است كه در حقيقت نه مغز كاره اى است و نه قلب صنوبرى و سينه، بلكه كار اصلى به عهدۀ روح مجرّد است، و مغز و قلب و سينه و غير آنها از قواى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طپيدن دل از ترس است ولى به لحاظ‍‌ اين كه مركز و محل طپش قلب است، به خود قلب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به عنوان چهارمين دستور و تاكتيك نظامى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به طور مستقيم يا خيره به دشمن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انسان به طور مستقيم و خيره حركات و فعاليت هاى دشمن را مشاهده كند، ممكن است دچار رعب و وحشت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نگاه خود را پايين بيندازد كه هم راه را گم نكند و هم زمين نخورد، و از طرف ديگر دچار وحشت و اضطراب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اقدام و نگاه اين گونه به دشمن، باعث استحكام دل مى شود و آرامش و اطمينان بيشترى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نمى فرمايد چشمان خود را ببنديد؛ براى اين كه در جنگ انسان نبايد و نمى تواند چشمان خود را ببندد؛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دشمن را به طور مستقيم و با چشمانى تيز و خيره زير نظر نگيريد تا در درون شما ترس ايجاد شود</w:t>
      </w:r>
      <w:r>
        <w:rPr>
          <w:rFonts w:eastAsia="IRNazanin" w:cs="IRNazanin"/>
          <w:color w:val="111111"/>
          <w:sz w:val="28"/>
          <w:szCs w:val="28"/>
          <w:rtl w:val="true"/>
          <w:lang w:bidi="fa-IR"/>
        </w:rPr>
        <w:t>.</w:t>
      </w:r>
    </w:p>
    <w:p>
      <w:pPr>
        <w:pStyle w:val="Heading3"/>
        <w:numPr>
          <w:ilvl w:val="2"/>
          <w:numId w:val="1"/>
        </w:numPr>
        <w:rPr/>
      </w:pPr>
      <w:bookmarkStart w:id="1037" w:name="__RefHeading___Toc984072_730472459"/>
      <w:bookmarkStart w:id="1038" w:name="_Toc372"/>
      <w:bookmarkEnd w:id="1037"/>
      <w:r>
        <w:rPr>
          <w:rtl w:val="true"/>
        </w:rPr>
        <w:t>خاموشى صداها در جنگ</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أَمِيتُوا الْأَصْوَاتَ‌، فَإِنَّهُ‌ أَطْرَدُ لِلْفَشَلِ‌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صداها را بميرانيد؛ زيرا كه ضعف و سستى را بيشتر دور مى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افعال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ضعف و سستى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جنگ هاى گذشته كه دو طرف متخاصم برابر همديگر قرار مى گرفتند و صداهاى هر طرف به جبهۀ دشمن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صداى زياد باعث اضطراب و سردرگمى در جبهۀ خودى مى شد و دشمن آنها را حمل بر ضعف و ترس و وحشت طرف مقابل خود مى كرد و مى گفت معلوم مى شود كه در بين آنان تزلزل ايجاد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افرادى كه زياد سر و صدا مى كنند و به اصطلاح فقط‍‌ شعار مى دهند معمولاً اهل كار و فعاليت چندانى نيستند، و اگر شرايط‍‌ كمى سخت و دشوار شود از اوّلين كسانى اند كه فرار مى كنند؛ در مقابل كسانى كه ساكت اما اهل فكر و انديشه اند، بدون سر و صدا كارهاى مفيد و لازم را به موقع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صدا را در جنگ چند گونه دانسته اند كه يك نوع آن مذموم و منفى است، و در اينجا هم امام عليه السلام از آن نهى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نوع صداهاى با آهنگ است كه براى تقويت روحيۀ رزمندگان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جبهه هاى ايران در جنگ برخى از اين نوارها را با صداى بلند مى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صدا را صداى تقويت كنندۀ روحيه مى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دوّم صداهاى گول زننده يا بازدارندۀ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جبهۀ خودى صداهاى زيادى منتشر مى كنند، مثلاً نوار تردد تانك و زره پوش را با صداى بلند پخش مى كنند تا دشمن را از طرحش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صداهاى برخاسته از روى اضطراب و ناراحتى است، و اين نوع صداهاست كه براى روحيۀ رزمندگان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خطبه اين نوع صدا را نهى كرده اند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حضرت به عنوان پنجمين دستور نظامى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صداهاى خود را در جنگ بميرانيد، و به تعبير ديگر سر و صدا نكنيد؛ چرا كه سر و صدا نكردن</w:t>
      </w:r>
      <w:bookmarkStart w:id="1039" w:name="pg14748_134883"/>
    </w:p>
    <w:p>
      <w:pPr>
        <w:pStyle w:val="BookText"/>
        <w:rPr/>
      </w:pPr>
      <w:bookmarkEnd w:id="1039"/>
      <w:r>
        <w:rPr>
          <w:rFonts w:ascii="IRNazanin" w:hAnsi="IRNazanin" w:eastAsia="IRNazanin"/>
          <w:color w:val="111111"/>
          <w:sz w:val="28"/>
          <w:sz w:val="28"/>
          <w:szCs w:val="28"/>
          <w:rtl w:val="true"/>
          <w:lang w:bidi="fa-IR"/>
        </w:rPr>
        <w:t>زياد در جنگ، سستى و ضعف را بيشتر طرد و دور مى كند و انسان با تمركز و اطمينان بيشترى كار خود را انجام مى دهد</w:t>
      </w:r>
      <w:r>
        <w:rPr>
          <w:rFonts w:eastAsia="IRNazanin" w:cs="IRNazanin"/>
          <w:color w:val="111111"/>
          <w:sz w:val="28"/>
          <w:szCs w:val="28"/>
          <w:rtl w:val="true"/>
          <w:lang w:bidi="fa-IR"/>
        </w:rPr>
        <w:t>.</w:t>
      </w:r>
    </w:p>
    <w:p>
      <w:pPr>
        <w:pStyle w:val="Heading3"/>
        <w:numPr>
          <w:ilvl w:val="2"/>
          <w:numId w:val="1"/>
        </w:numPr>
        <w:rPr/>
      </w:pPr>
      <w:bookmarkStart w:id="1040" w:name="__RefHeading___Toc984074_730472459"/>
      <w:bookmarkStart w:id="1041" w:name="_Toc373"/>
      <w:bookmarkEnd w:id="1040"/>
      <w:r>
        <w:rPr>
          <w:rtl w:val="true"/>
        </w:rPr>
        <w:t>برافراشتن پرچم به دست دليرانِ‌ غيور</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رَايَتَكُمْ‌ فَلَاتُمِيلُوهَا، وَ لَاتُخَلُّوهَا، وَ لَاتَجْعَلُوهَا إِلَّا بِأَيْدِي شُجْعَانِكُمْ‌ وَالْمَانِعِينَ‌ الذِّمَارَ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اصلى خود را كج نكنيد، و آن را وامگذاريد، و آن را جز به دست دلاوران و مدافعان حريم از خودتان قرار ندهيد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پرچم اصلى و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هاى معمولى و كوچكتر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حريم و چيزى است كه بايد حفظ‍‌ شود؛ مانند دين و ناموس كه حفظ‍‌ و نگهدارى آن بسيار لازم است و اگر از دست برود خيلى سخت است و انسان غضبناك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 ولى اين كاربرد از باب علّت است نه ريشۀ معنايى آن، چون انسان چيزى را كه حفظ‍‌ و نگهدارى آن بسيار لازم است اگر از دست بدهد غضبناك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عن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مى كند از اين كه چيزى كه حفظش لازم است از دست برود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خود را كج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كج شدن پرچم نشانۀ ضعفِ‌ سپاه، و خوابيدن يا افتادن پرچم تقريباً نشانۀ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جنگ به هنگام سقوط‍‌ و فرو افتادن پرچم، نيروها از اطراف آن پراكنده شده و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كه بلندگو و امكانات ديگر در جنگ ها نبود، پرچم نشانه اى بود كه هر پنج قسمت لشكر در اطراف آن جمع مى شدند و به اصطلاح دور آن سازماندهى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پرچم در سپاه و مخصوصاً در حال جنگ بايد</w:t>
      </w:r>
    </w:p>
    <w:p>
      <w:pPr>
        <w:pStyle w:val="BookText"/>
        <w:rPr/>
      </w:pPr>
      <w:r>
        <w:rPr>
          <w:rFonts w:ascii="IRNazanin" w:hAnsi="IRNazanin" w:eastAsia="IRNazanin"/>
          <w:color w:val="111111"/>
          <w:sz w:val="28"/>
          <w:sz w:val="28"/>
          <w:szCs w:val="28"/>
          <w:rtl w:val="true"/>
          <w:lang w:bidi="fa-IR"/>
        </w:rPr>
        <w:t>هميشه برافراشته باشد و اطراف آن را خلوت نگذارند؛ زيرا خالى گذاردن اطراف پرچم باعث مى شود كه به پرچمدار و كسى كه پرچم را به دوش گرفته حمله شود و پرچم از دست او سقوط‍‌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برافراشته ماندن پرچم در جنگ، حضرت هم به آن سفارش مى كند كه پرچم را تنها به دست انسانهاى شجاع و باغيرت بدهند كه هم ترس نداشته باشند و فرار نكنند و هم پرچم را مانند دين و ناموسِ‌ خود مهم به شمار آورده با همۀ توان و قدرت آن را حفظ‍‌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الصَّابِرِينَ‌ عَلى‌ نُزُولِ‌ الْحَقَائِقِ‌ هُمُ‌ الَّذِينَ‌ يَحُفُّونَ‌ بِرَايَاتِهِمْ‌، وَ يَكْتَنِفُونَهَا حِفَافَيْهَا وَ وَرَاءَهَا وَ أَمَامَهَا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كسانى كه بر فرود آمدن سختى ها شكيبا هستند همان كسانى هستند كه پرچم هاى خود را احاطه مى نمايند، و گرد آن در دو طرف و عقب و جلوى آن در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در آيۀ شريفۀ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كه به معناى حوادث و سختى هاى روز قيامت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گِرد چيزى در 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جانب، سمت و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شجاع معمولاً بردبارند، و از مصيبت ها و سختى هايى كه پيش مى آيد ترسى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بردبار و صابر هنگام نزول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 ها و بلاها، پرچم هاى خود را در جنگ احاطه مى كنند و دور پرچم و همچنين عقب و جلوى آن را خالى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هر چهار طرف پرچم را احاطه كرده و از آن محافظت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لَايَتَأَخَّرُونَ‌ عَنْهَا فَيُسْلِمُوهَا، وَ لَايَتَقَدَّمُونَ‌ عَلَيْهَا فَيُفْرِدُوهَا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عقب نمى مانند كه آن را تسليم دشمن نمايند، و بر آن پيشى نمى گيرند تا آن را تنها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شجاع و شكيبا هرگز از پرچم عقب نمى مانند؛ زيرا پرچمدار يكى يا دو تا بيشتر نيستند و اگر ديگران اطراف پرچم نباشند ممكن است دشمن پرچمدار را به قتل برساند و پرچم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در جنگ بايد كمك كار پرچمدار باشند از پرچم عقب نمى افتند كه آن را به دشمن تسليم كنند و يا از آن جلو نمى افتند تا پرچم را تنها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فرمان نيز يكى از فرمانهايى است كه حضرت دستور مى دهد تا در جنگ رعايت و به كار گرفته 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42" w:name="pg14748_134886"/>
    </w:p>
    <w:p>
      <w:pPr>
        <w:pStyle w:val="Heading2"/>
        <w:numPr>
          <w:ilvl w:val="1"/>
          <w:numId w:val="1"/>
        </w:numPr>
        <w:rPr/>
      </w:pPr>
      <w:bookmarkStart w:id="1043" w:name="__RefHeading___Toc984076_730472459"/>
      <w:bookmarkStart w:id="1044" w:name="_Toc374"/>
      <w:bookmarkEnd w:id="1042"/>
      <w:bookmarkEnd w:id="1043"/>
      <w:r>
        <w:rPr>
          <w:rtl w:val="true"/>
        </w:rPr>
        <w:t>«</w:t>
      </w:r>
      <w:r>
        <w:rPr>
          <w:rtl w:val="true"/>
        </w:rPr>
        <w:t xml:space="preserve">درس </w:t>
      </w:r>
      <w:r>
        <w:rPr/>
        <w:t>197</w:t>
      </w:r>
      <w:r>
        <w:rPr>
          <w:rtl w:val="true"/>
        </w:rPr>
        <w:t xml:space="preserve">» - </w:t>
      </w:r>
      <w:r>
        <w:rPr>
          <w:rtl w:val="true"/>
        </w:rPr>
        <w:t xml:space="preserve">خطبۀ </w:t>
      </w:r>
      <w:r>
        <w:rPr/>
        <w:t>124</w:t>
      </w:r>
      <w:r>
        <w:rPr>
          <w:rtl w:val="true"/>
        </w:rPr>
        <w:t xml:space="preserve"> (</w:t>
      </w:r>
      <w:r>
        <w:rPr>
          <w:rtl w:val="true"/>
        </w:rPr>
        <w:t>قسمت دوّم</w:t>
      </w:r>
      <w:r>
        <w:rPr>
          <w:rtl w:val="true"/>
        </w:rPr>
        <w:t>)</w:t>
      </w:r>
      <w:bookmarkEnd w:id="1044"/>
    </w:p>
    <w:p>
      <w:pPr>
        <w:pStyle w:val="Heading3"/>
        <w:numPr>
          <w:ilvl w:val="2"/>
          <w:numId w:val="1"/>
        </w:numPr>
        <w:rPr/>
      </w:pPr>
      <w:bookmarkStart w:id="1045" w:name="__RefHeading___Toc984078_730472459"/>
      <w:bookmarkStart w:id="1046" w:name="_Toc375"/>
      <w:bookmarkEnd w:id="1045"/>
      <w:r>
        <w:rPr>
          <w:rtl w:val="true"/>
        </w:rPr>
        <w:t>اشاره</w:t>
      </w:r>
      <w:bookmarkEnd w:id="1046"/>
    </w:p>
    <w:p>
      <w:pPr>
        <w:pStyle w:val="BookText"/>
        <w:rPr/>
      </w:pPr>
      <w:r>
        <w:rPr>
          <w:rFonts w:ascii="Amiri" w:hAnsi="Amiri" w:eastAsia="Amiri" w:cs="Amiri"/>
          <w:color w:val="111111"/>
          <w:sz w:val="28"/>
          <w:sz w:val="28"/>
          <w:szCs w:val="28"/>
          <w:rtl w:val="true"/>
          <w:lang w:bidi="ar-SA"/>
        </w:rPr>
        <w:t>توضيحى مختصر دربارۀ خطبه</w:t>
      </w:r>
    </w:p>
    <w:p>
      <w:pPr>
        <w:pStyle w:val="BookText"/>
        <w:rPr/>
      </w:pPr>
      <w:r>
        <w:rPr>
          <w:rFonts w:ascii="Amiri" w:hAnsi="Amiri" w:eastAsia="Amiri" w:cs="Amiri"/>
          <w:color w:val="111111"/>
          <w:sz w:val="28"/>
          <w:sz w:val="28"/>
          <w:szCs w:val="28"/>
          <w:rtl w:val="true"/>
          <w:lang w:bidi="ar-SA"/>
        </w:rPr>
        <w:t>مقابله با هماورد و يارى همرزمان</w:t>
      </w:r>
    </w:p>
    <w:p>
      <w:pPr>
        <w:pStyle w:val="BookText"/>
        <w:rPr/>
      </w:pPr>
      <w:r>
        <w:rPr>
          <w:rFonts w:ascii="IRNazanin" w:hAnsi="IRNazanin" w:eastAsia="IRNazanin"/>
          <w:color w:val="111111"/>
          <w:sz w:val="28"/>
          <w:sz w:val="28"/>
          <w:szCs w:val="28"/>
          <w:rtl w:val="true"/>
          <w:lang w:bidi="fa-IR"/>
        </w:rPr>
        <w:t>فرار از جنگ و پيامدهاى آن</w:t>
      </w:r>
    </w:p>
    <w:p>
      <w:pPr>
        <w:pStyle w:val="BookText"/>
        <w:rPr/>
      </w:pPr>
      <w:r>
        <w:rPr>
          <w:rFonts w:ascii="Amiri" w:hAnsi="Amiri" w:eastAsia="Amiri" w:cs="Amiri"/>
          <w:color w:val="111111"/>
          <w:sz w:val="28"/>
          <w:sz w:val="28"/>
          <w:szCs w:val="28"/>
          <w:rtl w:val="true"/>
          <w:lang w:bidi="ar-SA"/>
        </w:rPr>
        <w:t>آزمايش ها زمينۀ سير إلى اللّه</w:t>
      </w:r>
    </w:p>
    <w:p>
      <w:pPr>
        <w:pStyle w:val="BookText"/>
        <w:rPr/>
      </w:pPr>
      <w:r>
        <w:rPr>
          <w:rFonts w:ascii="Amiri" w:hAnsi="Amiri" w:eastAsia="Amiri" w:cs="Amiri"/>
          <w:color w:val="111111"/>
          <w:sz w:val="28"/>
          <w:sz w:val="28"/>
          <w:szCs w:val="28"/>
          <w:rtl w:val="true"/>
          <w:lang w:bidi="ar-SA"/>
        </w:rPr>
        <w:t>على عليه السلام مرد عمل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نفرين به دشمنِ‌ حق ناپذير</w:t>
      </w:r>
      <w:bookmarkStart w:id="1047" w:name="pg14748_134888"/>
    </w:p>
    <w:p>
      <w:pPr>
        <w:pStyle w:val="BookText"/>
        <w:rPr/>
      </w:pPr>
      <w:bookmarkEnd w:id="10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 وَ آسى‌ أَخَاهُ‌ بِنَفْسِهِ‌، وَ لَمْ‌يَكِلْ‌ قِرْنَهُ‌ إِلى‌ أَخِيهِ‌ فَيَجْتَمِعَ‌ عَلَيْهِ‌ قِرْنُهُ‌ وَ قِرْنُ‌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لَئِنْ‌ فَرَرْتُمْ‌ مِنْ‌ سَيْفِ‌ الْعَاجِلَةِ‌ لَاتَسْلَمُوا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 الْآخِرَةِ‌، وَ أَنْتُمْ‌ لَهَامِيمُ‌ الْعَرَبِ‌ 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الْفِرَارِ مَوْجِدَةَ‌ اللَّهِ‌، وَ الذُّلَّ‌ اللَّازِمَ‌، وَالْعَارَ الْبَاقِيَ‌؛ وَ إِنَّ‌ الْفَارَّ لَغَيْرُ مَزِيدٍ فِي عُمُرِهِ‌، وَ لَامَحْجُوزٍ بَيْنَهُ‌ وَ بَيْنَ‌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 إِلَى اللَّهِ‌ كَالظَّمْآنِ‌ يَرِدُ الْمَاءَ، الْجَنَّةُ‌ تَحْتَ‌ أَطْرَافِ‌ الْعَوَالِي؛ الْيَوْمَ‌ تُبْلَى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لَأَنَا أَشْوَقُ‌ إِلى‌ لِقَائِهِمْ‌ مِنْهُمْ‌ إِلى‌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فَإِنْ‌ رَدُّوا الْحَقَّ‌ فَافْضُضْ‌ جَمَاعَتَهُمْ‌، وَ شَتِّتْ‌ كَلِمَتَهُمْ‌، وَ أَبْسِلْهُمْ‌ بِخَطَايَاهُمْ‌</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984080_730472459"/>
      <w:bookmarkStart w:id="1049" w:name="_Toc376"/>
      <w:bookmarkEnd w:id="1048"/>
      <w:r>
        <w:rPr>
          <w:rtl w:val="true"/>
        </w:rPr>
        <w:t>توضيحى مختصر دربارۀ خطبه</w:t>
      </w:r>
      <w:bookmarkEnd w:id="1049"/>
    </w:p>
    <w:p>
      <w:pPr>
        <w:pStyle w:val="BookText"/>
        <w:rPr/>
      </w:pPr>
      <w:r>
        <w:rPr>
          <w:rFonts w:ascii="IRNazanin" w:hAnsi="IRNazanin" w:eastAsia="IRNazanin"/>
          <w:color w:val="111111"/>
          <w:sz w:val="28"/>
          <w:sz w:val="28"/>
          <w:szCs w:val="28"/>
          <w:rtl w:val="true"/>
          <w:lang w:bidi="fa-IR"/>
        </w:rPr>
        <w:t>شرح اين خطبه را در درس گذشته شروع كرده و در اين درس آن را ادامه مى دهيم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همان گونه كه در ابتداى خطبه بيان كرديم در كتابهاى مختلفى ذكر شده، از جمله كافى آن را نقل مى كند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البته در كافى پيش از آن چند حديث ديگر نقل شده است تا به حديثى مى رسد كه در ابتداى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حديث مالك بن أعين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دنبال آن در بخش هاى مختلفى كه نقل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w:t>
      </w:r>
      <w:bookmarkStart w:id="1050" w:name="pg14748_134889"/>
    </w:p>
    <w:p>
      <w:pPr>
        <w:pStyle w:val="BookText"/>
        <w:rPr/>
      </w:pPr>
      <w:bookmarkEnd w:id="1050"/>
      <w:r>
        <w:rPr>
          <w:rFonts w:ascii="IRNazanin" w:hAnsi="IRNazanin" w:eastAsia="IRNazanin"/>
          <w:color w:val="111111"/>
          <w:sz w:val="28"/>
          <w:sz w:val="28"/>
          <w:szCs w:val="28"/>
          <w:rtl w:val="true"/>
          <w:lang w:bidi="fa-IR"/>
        </w:rPr>
        <w:t>مى رساند كه يك خطبۀ به هم پيوسته نيست چنان كه در نهج البلاغه آمده است، بلكه خطبه هايى است كه در مقاطع مختلف جنگ صفّين ايراد شده است و سيّد رضى بخش هايى از آنها را گزينش كرده و به دنبال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گاهى نسخه ها هم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 امْرُؤٌ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در كافى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واسى‌ أَخاهُ‌ بِنَفْسِهِ‌ وَ لَمْ‌ يَكِلْ‌ قِرْنَهُ‌ إلى‌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همان طور كه بارها گفته شد اساس كار مرحوم سيّد رضى بر اين بوده است كه قسمت هايى از فرمايشات على عليه السلام را گردآورى نمايد كه از نظر فصاحت و بلاغت ويژگى و جاذبه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گاهى به نظر مى رسد كه همۀ عبارات يك خطبه كاملاً در نهج البلاغه آمده است در صورتى كه اگر به كتابهاى تاريخى و روايى ديگر مراجعه شود مى بينيم قسمت هايى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همين خطبه، كه اگر به كافى مراجعه كنيم مشاهده خواهيم نمود كه آنچه در نهج البلاغه آمده تنها بخشى از فرمايشات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را كه در درس گذشته شرح داديم تنها يك بخش از فرمايشات حضرت بود كه در كافى آمده است، و امروز به شرح بخش دوّم مى پردازيم، كه البته در نهج البلاغه عبارات به دنبال هم آمده است</w:t>
      </w:r>
      <w:r>
        <w:rPr>
          <w:rFonts w:eastAsia="IRNazanin" w:cs="IRNazanin"/>
          <w:color w:val="111111"/>
          <w:sz w:val="28"/>
          <w:szCs w:val="28"/>
          <w:rtl w:val="true"/>
          <w:lang w:bidi="fa-IR"/>
        </w:rPr>
        <w:t>.</w:t>
      </w:r>
    </w:p>
    <w:p>
      <w:pPr>
        <w:pStyle w:val="Heading3"/>
        <w:numPr>
          <w:ilvl w:val="2"/>
          <w:numId w:val="1"/>
        </w:numPr>
        <w:rPr/>
      </w:pPr>
      <w:bookmarkStart w:id="1051" w:name="__RefHeading___Toc984082_730472459"/>
      <w:bookmarkStart w:id="1052" w:name="_Toc377"/>
      <w:bookmarkEnd w:id="1051"/>
      <w:r>
        <w:rPr>
          <w:rtl w:val="true"/>
        </w:rPr>
        <w:t>مقابله با هماورد و يارى همرزمان</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 وَ آسى‌ أَخَاهُ‌ بِنَفْسِهِ‌، وَ لَمْ‌يَكِلْ‌ قِرْنَهُ‌ إِلى‌ أَخِيهِ‌ فَيَجْتَمِعَ‌ عَلَيْهِ‌ قِرْنُهُ‌ وَ قِرْنُ‌ أَخِيهِ‌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فردى هماورد خود را كفايت كند، و برادرش را به واسطۀ خود كمك نمايد، و هماورد خود را به برادرش واگذار نكند تا هماورد او و هماورد برادرش عليه برادرش اجتماع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 يَأْسُو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كمك كردن و يارى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هماورد و حريف و همتاست كه در جنگ ها در برابر يكديگر قرار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خبرى و ماضى ولى در مقام انشاء 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و دشمن هر كس كه در مقابلش جهت كارزار قرار مى گيرد بايد هم كفو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دشمن را به برادر خود به منظور دفع شرّش حواله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چون در مقام بيان دستور است بايد به صورت امر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صورتِ‌ فعل ماضى و جملۀ خبرى آورده، علّتش بيان تأكيد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اصول فقه گفته اند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فعل ماضى و مستقبل كه ذاتاً خبرى است اگر در مقام امر و براى بيان دستورى استعمال شود، معناى مورد نظر را رساتر مى رساند و تأكيدش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خواسته اى را با صيغۀ امر و بايدى را با جملۀ انشائيه بيان كرديم، تأكيدى بر خواستن و امر در آن نيست؛ ولى وقتى خواسته و طلبى را در قالب جملۀ خبرى بيان نموديم، معنايش اين است كه خواستۀ ما به قدرى ضرورت و مطلوبيت دارد كه گويا عملى و محقق شده و ما اكنون از وقوع آن خبر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تفاوتى بين فعل ماضى و مضارع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گاهى مى خواهيم به يك بچه كارى را بگوييم تا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توانيم به طور ساده به او دستور دهيم كه برو و نان بخر؛ اما مى توان به جاى اين امر، بگوييم فرزند من بچۀ خوبى است و رفته است نان خريده يا مى رود و نان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خبرى در مقام انشاء است و تأكيدش بر خواستن و مطالبۀ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اين جملۀ خبرى مى خواهيم بگوييم اين بچه حتماً اين كار را الآن انجام مى دهد يا خواهد داد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هم حضرت به جاى اين كه دستور دهد و بگويد هر فردى در جنگ بايد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روبروى خود را كفايت كند و مانند شير به او حمله نمايد و او را به رفيق و برادرش حواله نكند،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در جنگ، دشمنِ‌ مقابلِ‌ خود و يا رقيب و هماورد خود را كفايت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هنگامى كه يكى از افراد دشمن در برابر شما قرار گرفت، اين طور نباشد كه شما دست به دست كنيد و يا خود را كنار بكشيد تا خود را نجات دهيد و دشمنى كه در مقابل شما قرار گرفته است به جنگ برادر و رفيق شما برود و در نتيجه دو نفر به جنگ يك نفر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رفيق و برادر شما خودش هماوردى دارد كه با او به جنگ مشغول است؛ و اگر شما هم نسبت به جنگيدن در برابر هماورد خود كوتاهى و سستى كنيد و يا خود را كنار بكشيد، در نتيجه دشمنِ‌ رو در روى شما به سراغ برادرِ شما مى رود و دو نفرى ممكن است او را از پا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بايد از همان ابتدا شجاعانه به دشمنى كه در برابر شما آمده است حمله كنيد، و علاوه بر اين كه بايد در برابر او بايستيد و او را از پاى درآوريد بايد به رفيق و برادر خود نيز كمك كرده و او را تقويت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برادر شما در جنگ ضعيف، و يا دشمنى كه در برابر او قرار گرفته است قوى باشد و اگر شما او را تقويت نكنيد نتواند دشمن خود را از پا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امْرُؤٌ قِرْنَهُ‌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كفايت كرده است هر فردى آن حريف و دشمنى را كه در برابر او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آسى‌ أَخَاهُ‌ بِنَفْسِهِ‌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برادر خود را توسط‍‌ خود تقويت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هم رقيب و دشمن مقابل خود را بكشد و از پاى درآورد و هم از رفيق و برادرش حمايت كرده و دشمنش را از بين ببرد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لَمْ‌يَكِلْ‌ قِرْنَهُ‌ إِلى‌ أَخِيهِ‌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فرد مبارز و جنگجوى شجاع، همتا و هماورد خود را در جنگ به برادر خود محوّل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دست به دست و يا سستى نمى كند تا رفيق و برادرش دشمن و هماورد او را به قتل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فَيَجْتَمِعَ‌ عَلَيْهِ‌ قِرْنُهُ‌ وَ</w:t>
      </w:r>
      <w:bookmarkStart w:id="1053" w:name="pg14748_134892"/>
    </w:p>
    <w:p>
      <w:pPr>
        <w:pStyle w:val="BookText"/>
        <w:rPr/>
      </w:pPr>
      <w:bookmarkEnd w:id="1053"/>
      <w:r>
        <w:rPr>
          <w:rFonts w:ascii="IRNazanin" w:hAnsi="IRNazanin" w:eastAsia="IRNazanin"/>
          <w:color w:val="111111"/>
          <w:sz w:val="28"/>
          <w:sz w:val="28"/>
          <w:szCs w:val="28"/>
          <w:rtl w:val="true"/>
          <w:lang w:bidi="fa-IR"/>
        </w:rPr>
        <w:t>قِرْنُ‌ أَخِيهِ‌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اگر كسى در جنگ سستى كند و هماورد خود را نكشد، در نتيجه عليه برادر و همرزم او هر دو دشمن حمله مى كنند و او را از پا درمى آورند، كه يكى از آنها همان دشمن هماورد خودش مى باشد و ديگرى دشمنى است كه هماورد برادرش بوده و چون او سستى كرده و خود را كنار كشيده هر دوى آنان به برادرش حمله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 يا از ابتدا نبايد در جنگ شركت كند، يا اگر در جنگ شركت كرد نبايد از زير بار مسئوليت شانه خالى كند؛ بلكه بايد در مورد از پا درآوردن دشمنى كه در برابرش قرار گرفته كوتاهى ننمايد و او را به رفيق و برادرش حواله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ظلم است كه يك نفر با دو نفر بجنگد و ديگرى خود را از جنگ كنار بكشد</w:t>
      </w:r>
      <w:r>
        <w:rPr>
          <w:rFonts w:eastAsia="IRNazanin" w:cs="IRNazanin"/>
          <w:color w:val="111111"/>
          <w:sz w:val="28"/>
          <w:szCs w:val="28"/>
          <w:rtl w:val="true"/>
          <w:lang w:bidi="fa-IR"/>
        </w:rPr>
        <w:t>.</w:t>
      </w:r>
    </w:p>
    <w:p>
      <w:pPr>
        <w:pStyle w:val="Heading3"/>
        <w:numPr>
          <w:ilvl w:val="2"/>
          <w:numId w:val="1"/>
        </w:numPr>
        <w:rPr/>
      </w:pPr>
      <w:bookmarkStart w:id="1054" w:name="__RefHeading___Toc984084_730472459"/>
      <w:bookmarkStart w:id="1055" w:name="_Toc378"/>
      <w:bookmarkEnd w:id="1054"/>
      <w:r>
        <w:rPr>
          <w:rtl w:val="true"/>
        </w:rPr>
        <w:t>فرار از جنگ و پيامدهاى آن</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ايْمُ‌ اللَّهِ‌ لَئِنْ‌ فَرَرْتُمْ‌ مِنْ‌ سَيْفِ‌ الْعَاجِلَةِ‌ لَاتَسْلَمُوا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 الْآخِرَةِ‌، وَ أَنْتُمْ‌ لَهَامِيمُ‌ الْعَرَبِ‌ وَالسَّنَامُ‌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 هر آينه اگر از شمشير دنيا فرار كنيد از شمشير آخرت سالم نمى مانيد، و حال آن كه شما از بزرگان و برجستگان عربيد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فَرَرْتُمْ‌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لام مؤذنه يا موطئه مى نامند كه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در مى آيد، و نشانگر اين است كه جوابى كه در جمله مى آيد جواب شرط‍‌ نيست بلكه جواب براى قَسَم مى باشد، و لذا در اين عبارت،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است براى قسم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نباشد همان گونه كه در نسخۀ ابن أبى الحديد مجزوم نيست؛</w:t>
      </w:r>
      <w:r>
        <w:rPr>
          <w:rStyle w:val="FootnoteAnchor"/>
          <w:rtl w:val="true"/>
        </w:rPr>
        <w:footnoteReference w:id="335"/>
      </w:r>
      <w:r>
        <w:rPr>
          <w:rFonts w:ascii="IRNazanin" w:hAnsi="IRNazanin" w:eastAsia="IRNazanin"/>
          <w:color w:val="111111"/>
          <w:sz w:val="28"/>
          <w:sz w:val="28"/>
          <w:szCs w:val="28"/>
          <w:rtl w:val="true"/>
          <w:lang w:bidi="fa-IR"/>
        </w:rPr>
        <w:t>ولى اگر همان طور كه در</w:t>
      </w:r>
    </w:p>
    <w:p>
      <w:pPr>
        <w:pStyle w:val="BookText"/>
        <w:rPr/>
      </w:pPr>
      <w:r>
        <w:rPr>
          <w:rFonts w:ascii="Amiri" w:hAnsi="Amiri" w:eastAsia="Amiri" w:cs="Amiri"/>
          <w:color w:val="111111"/>
          <w:sz w:val="28"/>
          <w:sz w:val="28"/>
          <w:szCs w:val="28"/>
          <w:rtl w:val="true"/>
          <w:lang w:bidi="ar-SA"/>
        </w:rPr>
        <w:t xml:space="preserve">بيشتر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مجزوم است و نون آن حذف شده، در اين صورت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موطئه نيست بلكه لام جوابِ‌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ديگر اين كه در عبارت فوق يك تعبيرى به كار برده شده است كه در علم بديع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چون ابتدا فرار از شمشير دنيا را ذكر كرد، در ادامۀ آن از عذاب آخرت نيز تعبير به شمشير آخرت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مطول براى مشاكله شعرى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اقْترِحْ‌ شَيئاً نجد لك طَبخه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اطْبِخوا لي جُبّةً‌ و قَميصاً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طلب كن تا آن را برايت خوب طبخ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يك پيراهن و جبّه طبخ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 و پيراهن كه طبخ كردنى و پختنى نيست ولى به اعتبار اين كه ابتدا از او خواسته بودند كه يك چيز طبخ كردنى را درخواست كند، پاسخ دهنده اديب بوده و كلمه اى هم شكل واژۀ گوينده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پى لباس بوده و پيراهن مى خواسته ولى اين خواسته را با طبخ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نيز چون ابتداى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در دنبالۀ سخن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تا كلام را زيباتر و جذاب تر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انسان يا اسب برجسته و نجيب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كوهان شتر گفته مى 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 كه مهم ترين سرمايۀ عرب آن روزها و در زمان حضرت على عليه السلام 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شتر و تشبيه به شتر يا تشبيه به اعضاى آن جزء فرهنگ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افراد برجسته و بزرگ را تشبيه به كوهان شتر مى كند؛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 كه بلندترين جاى شتر كوهان آن است كه هر كسى به آن دسترسى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ديگرى كه تذكر آن لازم است اين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عبارت، فرمايشات ديگرى از حضرت على عليه السلام را نقل مى فرمايد كه بسيار جالب 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جمله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مزاحم زن و بچۀ مردم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مردم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بد برخورد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حتى زنها به شما فحش هاى ناموسى دادند نسبت به آنها تعرّض نكنيد، براى اين كه زنها ضعيف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كارى به كار آنان نداشته باشيد و از كار آنان خشمگين نشده و به آنان تعرّض و حمله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به جنگ آمده ايد و بايد مردانه در جبهه ها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شما از جنگ يا شمشير دنيا فرار كنيد از شمشير آخرت يا عذاب آن نمى توانيد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فرار از جنگ در زمرۀ گناهان كبيره است و عذاب آخرت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جهاد واجب عينى نباشد و افراد به اندازۀ كفايت باشند، انسان مى تواند از ابتدا به جنگ نيايد و در صف مجاهدان قرار نگيرد؛ ولى هنگامى كه به جنگ آمد و در صف جهاد كنندگان در راه خدا قرار گرفت، نبايد با فرار خود از جنگ باعث شكست و يا تضعيف سپاه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شما خجالت نمى كشيد كه بخواهيد از جنگ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از بزرگان و افراد برجستۀ عربيد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الْفِرَارِ مَوْجِدَةَ‌ اللَّهِ‌، وَالذُّلَّ‌ اللَّازِمَ‌، وَالْعَارَ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گريختن خشم گرفتن خدا، و خوارى جدا ناشدنى، و ننگ هميشگى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دو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يافتن و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معناى غضب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شده كه غلط‍‌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ملازم بودن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فرار از جنگ سبب غضب و خشم خدا مى شود، علاوه بر آن باعث ذلّتى هميشگى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از جنگ فرار كند تا آخر عمر مى گويند اين همان كسى است كه از جنگ فرار كرد و آبروى ما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ذلّتى است كه موقتى و زودگذر نمى باشد، و نه تنها ذلّت و عار تا آخر عمر او را رها نمى كند بلكه در خانواده و قبيلۀ او تا آخر باقى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الْفَارَّ لَغَيْرُ مَزِيدٍ فِي عُمُرِهِ‌، وَ لَامَحْجُوزٍ بَيْنَهُ‌ وَ بَيْنَ‌ يَوْمِهِ‌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گريزنده در عمرش افزوده نگرديده، و نه بين او و بين روزش باز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جنگ فرار مى كنند چند هدف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به فكر چند روز زندگى بيشتر در دنيا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دچار اشتباه محاسبه اند؛ چون هر كس اجل و مدّت زندگانىِ‌ معيّن دارد و از روز ازل مقدار عمر او معيّن و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زمان مرگ كسى فرا رسد، فرار از جنگ هيچ مانعى ايجاد نمى كند و لحظه اى به عمرش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أُمَّةٍ‌ أَجَلٌ‌ فَإِذا جاءَ أَجَلُهُمْ‌ لا يَسْتَأْخِرُونَ‌ ساعَةً‌ وَ لا يَسْتَقْدِمُونَ‌</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امّتى را اجلى است؛ پس چون اجلشان فرا رسد نه ساعتى پس خواهند افتاد و نه ساعتى پيش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اگر كسى اجل و مرگ او فرا نرسيده باشد، در صورتى كه مردانه بجنگد مرگ به سراغ او نمى آيد و با افتخار زندگى مى كند؛ ولى اگر از جنگ فرار كند، جز اندكى زندگى را ادامه نخواهد داد و بالاخره مرگ به سراغ او خواهد آمد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 وَ إِذاً لا تُمَتَّعُونَ‌ إِلاّ قَلِيلاً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از مرگ يا كشته شدن بگريزيد، فرار هرگز برايتان سودى ندارد و در آن هنگام 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داده نخواهيد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56" w:name="pg14748_134896"/>
    </w:p>
    <w:p>
      <w:pPr>
        <w:pStyle w:val="BookText"/>
        <w:rPr/>
      </w:pPr>
      <w:bookmarkEnd w:id="1056"/>
      <w:r>
        <w:rPr>
          <w:rFonts w:ascii="IRNazanin" w:hAnsi="IRNazanin" w:eastAsia="IRNazanin"/>
          <w:color w:val="111111"/>
          <w:sz w:val="28"/>
          <w:sz w:val="28"/>
          <w:szCs w:val="28"/>
          <w:rtl w:val="true"/>
          <w:lang w:bidi="fa-IR"/>
        </w:rPr>
        <w:t>بنابراين چرا انسان از جنگ فرار كند، و موجب ريختن آبروى خود شود، و هم سپاه اسلام را تضعيف كند؟ ولى اگر مردانه بايستد و شهادت نصيب او گردد، در آخرت به درجات عالى راه پيدا مى كند و در دنيا نيز باعث افتخار خود و خانواده اش مى شود</w:t>
      </w:r>
      <w:r>
        <w:rPr>
          <w:rFonts w:eastAsia="IRNazanin" w:cs="IRNazanin"/>
          <w:color w:val="111111"/>
          <w:sz w:val="28"/>
          <w:szCs w:val="28"/>
          <w:rtl w:val="true"/>
          <w:lang w:bidi="fa-IR"/>
        </w:rPr>
        <w:t>.</w:t>
      </w:r>
    </w:p>
    <w:p>
      <w:pPr>
        <w:pStyle w:val="Heading3"/>
        <w:numPr>
          <w:ilvl w:val="2"/>
          <w:numId w:val="1"/>
        </w:numPr>
        <w:rPr/>
      </w:pPr>
      <w:bookmarkStart w:id="1057" w:name="__RefHeading___Toc984086_730472459"/>
      <w:bookmarkStart w:id="1058" w:name="_Toc379"/>
      <w:bookmarkEnd w:id="1057"/>
      <w:r>
        <w:rPr>
          <w:rtl w:val="true"/>
        </w:rPr>
        <w:t>آزمايش ها زمينۀ سير إلى اللّه</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ألرَّائِحُ‌ إِلَى اللَّهِ‌ كَالظَّمْآنِ‌ يَرِدُ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روندۀ به سوى خدا مانند تشنه اى است كه وارد آب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يَروحُ‌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شامگاه رفت يا آمد، و براى مطلق رفتن نيز به كار مى رود، و در اينجا همين معناى اخير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بسيار تشنه بعد از رسيدن به آب خوشحال و راحت خواهد شد، زيرا عطشش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عاشق خداست و براى خداوند جنگ مى كند، احساس درد نمى كند و چه پيروز شود و يا به شهادت برسد در هر صورت به مقصد خود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سوى خدا مى رود، مانند شخص تشنه اى است كه وارد آب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ألْجَنَّةُ‌ تَحْتَ‌ أَطْرَافِ‌ الْعَوَالِي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زير كناره هاى سرنيزه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سرنيزه و نيمۀ بالائىِ‌ نيزه است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پيامبراكرم صلى الله عليه و آله و سلم نقل شده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ألجنّةُ‌ تَحْتَ‌ ظِلال السّيوف</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زير سايۀ شمشيرهاست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مجاهدين</w:t>
      </w:r>
      <w:bookmarkStart w:id="1059" w:name="pg14748_134897"/>
    </w:p>
    <w:p>
      <w:pPr>
        <w:pStyle w:val="BookText"/>
        <w:rPr/>
      </w:pPr>
      <w:bookmarkEnd w:id="1059"/>
      <w:r>
        <w:rPr>
          <w:rFonts w:ascii="IRNazanin" w:hAnsi="IRNazanin" w:eastAsia="IRNazanin"/>
          <w:color w:val="111111"/>
          <w:sz w:val="28"/>
          <w:sz w:val="28"/>
          <w:szCs w:val="28"/>
          <w:rtl w:val="true"/>
          <w:lang w:bidi="fa-IR"/>
        </w:rPr>
        <w:t>فى سبيل اللّه كه براى خداوند تلاش و جهاد مى كنند و در ميدان جنگ خود را درگير شمشيرها مى نمايند، بالاخره واصل الى اللّه شده و وارد بهشت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در اينجا همان فرمايش پيامبر را كه دربارۀ شمشير بود دربارۀ سرنيزه ها بيان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زير اطراف سرنيزه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از سرنيزه ها نترسيد تا وارد بهشت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ألْيَوْمَ‌ تُبْلَى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خبرها آزموده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نسخه ها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كه معناى صحيحى هم دارد؛ يعنى امروز نيكان و افراد خوب شما آزموده و آشكار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اكثر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در قرآن كريم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الْمُجاهِدِينَ‌ مِنْكُمْ‌ وَ الصّابِرِينَ‌ وَ نَبْلُوَا أَخْبارَكُمْ‌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آينه شما را آزمايش مى كنيم تا مجاهدان و صابران از شما را بدانيم و خبرهايتان را بيازماييم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به احتمال زياد اين فرمايش حضرت على عليه السلام اقتباس از آيۀ شريفه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آزمايش خبرها اين است كه شجاع و بهشتى بودن كسى و يا بزدل و جهنمى بودن كسانى در جنگ و سختى هاى آن امروز آشكار و معلوم مى شود؛ در واقع جنگ محلى براى محك انسان و آزمايش اوست</w:t>
      </w:r>
      <w:r>
        <w:rPr>
          <w:rFonts w:eastAsia="IRNazanin" w:cs="IRNazanin"/>
          <w:color w:val="111111"/>
          <w:sz w:val="28"/>
          <w:szCs w:val="28"/>
          <w:rtl w:val="true"/>
          <w:lang w:bidi="fa-IR"/>
        </w:rPr>
        <w:t>.</w:t>
      </w:r>
    </w:p>
    <w:p>
      <w:pPr>
        <w:pStyle w:val="Heading3"/>
        <w:numPr>
          <w:ilvl w:val="2"/>
          <w:numId w:val="1"/>
        </w:numPr>
        <w:rPr/>
      </w:pPr>
      <w:bookmarkStart w:id="1060" w:name="__RefHeading___Toc984088_730472459"/>
      <w:bookmarkStart w:id="1061" w:name="_Toc380"/>
      <w:bookmarkEnd w:id="1060"/>
      <w:r>
        <w:rPr>
          <w:rtl w:val="true"/>
        </w:rPr>
        <w:t>على عليه السلام مرد عمل</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لَأَنَا أَشْوَقُ‌ إِلى‌ لِقَائِهِمْ‌ مِنْهُمْ‌ إِلى‌ دِيَارِهِمْ‌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 آينه من به رويارويى با دشمنان مشتاقترم از اشتياق آنان به خانه هايشان</w:t>
      </w:r>
      <w:r>
        <w:rPr>
          <w:rFonts w:eastAsia="IRNazanin" w:cs="IRNazanin"/>
          <w:color w:val="111111"/>
          <w:sz w:val="28"/>
          <w:szCs w:val="28"/>
          <w:rtl w:val="true"/>
          <w:lang w:bidi="fa-IR"/>
        </w:rPr>
        <w:t>.)</w:t>
      </w:r>
      <w:bookmarkStart w:id="1062" w:name="pg14748_134898"/>
    </w:p>
    <w:p>
      <w:pPr>
        <w:pStyle w:val="BookText"/>
        <w:rPr/>
      </w:pPr>
      <w:bookmarkEnd w:id="1062"/>
      <w:r>
        <w:rPr>
          <w:rFonts w:ascii="IRNazanin" w:hAnsi="IRNazanin" w:eastAsia="IRNazanin"/>
          <w:color w:val="111111"/>
          <w:sz w:val="28"/>
          <w:sz w:val="28"/>
          <w:szCs w:val="28"/>
          <w:rtl w:val="true"/>
          <w:lang w:bidi="fa-IR"/>
        </w:rPr>
        <w:t>حضرت در اين بخش از فرمايش خود ضمن اين كه حقيقتى را دربارۀ خود بازگو مى كند كه من اهل ترس و فرار از جنگ نيستم، همچنين خود را عالم با عمل معرفى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دشمنان ما به خانه و زندگى و شهر خود علاقه و اشتياق دارند و مى خواهند از شرّ جنگ راحت شده و نزد زن و فرزند خود بازگردند، من شوق و اشتياق براى برخورد و روبرو شدن با دشمن را دارم</w:t>
      </w:r>
      <w:r>
        <w:rPr>
          <w:rFonts w:eastAsia="IRNazanin" w:cs="IRNazanin"/>
          <w:color w:val="111111"/>
          <w:sz w:val="28"/>
          <w:szCs w:val="28"/>
          <w:rtl w:val="true"/>
          <w:lang w:bidi="fa-IR"/>
        </w:rPr>
        <w:t>.</w:t>
      </w:r>
    </w:p>
    <w:p>
      <w:pPr>
        <w:pStyle w:val="Heading3"/>
        <w:numPr>
          <w:ilvl w:val="2"/>
          <w:numId w:val="1"/>
        </w:numPr>
        <w:rPr/>
      </w:pPr>
      <w:bookmarkStart w:id="1063" w:name="__RefHeading___Toc984090_730472459"/>
      <w:bookmarkStart w:id="1064" w:name="_Toc381"/>
      <w:bookmarkEnd w:id="1063"/>
      <w:r>
        <w:rPr>
          <w:rtl w:val="true"/>
        </w:rPr>
        <w:t>نفرين به دشمنِ‌ حق ناپذير</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فَإِنْ‌ رَدُّوا الْحَقَّ‌ فَافْضُضْ‌ جَمَاعَتَهُمْ‌، وَ شَتِّتْ‌ كَلِمَتَهُمْ‌، وَ أَبْسِلْهُمْ‌ بِخَطَايَاهُمْ‌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ردّ كردند پس جمعيتشان را بشكن، و سخن آنان را پراكنده ساز، و آنان را به سبب گناهانشان هلاك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شكستن و پراكنده نمودن،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پراكنده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هلاكت سپردن و گرو كردن و گرو دادن و حرام كردن و به خوارى گذاشتن است، كه در اينجا همان به هلاكت سپردن مناسب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به دشمن خود يعنى معاويه و سپاه او نفرين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خطبه در جنگ صفّين ايراد شده و طرف مقابل حضرت نيز معاويه و سپاه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اينها حق را نپذيرفتند جمعيتشان را چنان پراكنده ساز كه شكست بخورند، و به وسيلۀ تشتّت كلمه يا اختلاف نظر قدرت و شوكت آنان را از بين ببر، و آنان را به سبب گناهانشان هلاك كن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65" w:name="pg14748_134900"/>
    </w:p>
    <w:p>
      <w:pPr>
        <w:pStyle w:val="Heading2"/>
        <w:numPr>
          <w:ilvl w:val="1"/>
          <w:numId w:val="1"/>
        </w:numPr>
        <w:rPr/>
      </w:pPr>
      <w:bookmarkStart w:id="1066" w:name="__RefHeading___Toc984092_730472459"/>
      <w:bookmarkStart w:id="1067" w:name="_Toc382"/>
      <w:bookmarkEnd w:id="1065"/>
      <w:bookmarkEnd w:id="1066"/>
      <w:r>
        <w:rPr>
          <w:rtl w:val="true"/>
        </w:rPr>
        <w:t>«</w:t>
      </w:r>
      <w:r>
        <w:rPr>
          <w:rtl w:val="true"/>
        </w:rPr>
        <w:t xml:space="preserve">درس </w:t>
      </w:r>
      <w:r>
        <w:rPr/>
        <w:t>198</w:t>
      </w:r>
      <w:r>
        <w:rPr>
          <w:rtl w:val="true"/>
        </w:rPr>
        <w:t xml:space="preserve">» - </w:t>
      </w:r>
      <w:r>
        <w:rPr>
          <w:rtl w:val="true"/>
        </w:rPr>
        <w:t xml:space="preserve">خطبۀ </w:t>
      </w:r>
      <w:r>
        <w:rPr/>
        <w:t>124</w:t>
      </w:r>
      <w:r>
        <w:rPr>
          <w:rtl w:val="true"/>
        </w:rPr>
        <w:t xml:space="preserve"> (</w:t>
      </w:r>
      <w:r>
        <w:rPr>
          <w:rtl w:val="true"/>
        </w:rPr>
        <w:t>قسمت سوّم</w:t>
      </w:r>
      <w:r>
        <w:rPr>
          <w:rtl w:val="true"/>
        </w:rPr>
        <w:t>)</w:t>
      </w:r>
      <w:bookmarkEnd w:id="1067"/>
    </w:p>
    <w:p>
      <w:pPr>
        <w:pStyle w:val="Heading3"/>
        <w:numPr>
          <w:ilvl w:val="2"/>
          <w:numId w:val="1"/>
        </w:numPr>
        <w:rPr/>
      </w:pPr>
      <w:bookmarkStart w:id="1068" w:name="__RefHeading___Toc984094_730472459"/>
      <w:bookmarkStart w:id="1069" w:name="_Toc383"/>
      <w:bookmarkEnd w:id="1068"/>
      <w:r>
        <w:rPr>
          <w:rtl w:val="true"/>
        </w:rPr>
        <w:t>اشاره</w:t>
      </w:r>
      <w:bookmarkEnd w:id="1069"/>
    </w:p>
    <w:p>
      <w:pPr>
        <w:pStyle w:val="BookText"/>
        <w:rPr/>
      </w:pPr>
      <w:r>
        <w:rPr>
          <w:rFonts w:ascii="Amiri" w:hAnsi="Amiri" w:eastAsia="Amiri" w:cs="Amiri"/>
          <w:color w:val="111111"/>
          <w:sz w:val="28"/>
          <w:sz w:val="28"/>
          <w:szCs w:val="28"/>
          <w:rtl w:val="true"/>
          <w:lang w:bidi="ar-SA"/>
        </w:rPr>
        <w:t>ميلاد با سعادت حضرت على عليه السلام</w:t>
      </w:r>
    </w:p>
    <w:p>
      <w:pPr>
        <w:pStyle w:val="BookText"/>
        <w:rPr/>
      </w:pPr>
      <w:r>
        <w:rPr>
          <w:rFonts w:ascii="IRNazanin" w:hAnsi="IRNazanin" w:eastAsia="IRNazanin"/>
          <w:color w:val="111111"/>
          <w:sz w:val="28"/>
          <w:sz w:val="28"/>
          <w:szCs w:val="28"/>
          <w:rtl w:val="true"/>
          <w:lang w:bidi="fa-IR"/>
        </w:rPr>
        <w:t>ويژگى پيامبراكرم صلى الله عليه و آله و سلم و امام عليه السلام در آرايش نظامى</w:t>
      </w:r>
    </w:p>
    <w:p>
      <w:pPr>
        <w:pStyle w:val="BookText"/>
        <w:rPr/>
      </w:pPr>
      <w:r>
        <w:rPr>
          <w:rFonts w:ascii="IRNazanin" w:hAnsi="IRNazanin" w:eastAsia="IRNazanin"/>
          <w:color w:val="111111"/>
          <w:sz w:val="28"/>
          <w:sz w:val="28"/>
          <w:szCs w:val="28"/>
          <w:rtl w:val="true"/>
          <w:lang w:bidi="fa-IR"/>
        </w:rPr>
        <w:t>لزوم نبردى سنگين و نابودگر با دشمن</w:t>
      </w:r>
    </w:p>
    <w:p>
      <w:pPr>
        <w:pStyle w:val="BookText"/>
        <w:rPr/>
      </w:pPr>
      <w:r>
        <w:rPr>
          <w:rFonts w:ascii="IRNazanin" w:hAnsi="IRNazanin" w:eastAsia="IRNazanin"/>
          <w:color w:val="111111"/>
          <w:sz w:val="28"/>
          <w:sz w:val="28"/>
          <w:szCs w:val="28"/>
          <w:rtl w:val="true"/>
          <w:lang w:bidi="fa-IR"/>
        </w:rPr>
        <w:t>گسترش جنگ به مناطق دشمن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 مرحوم سيّد رضى</w:t>
      </w:r>
      <w:bookmarkStart w:id="1070" w:name="pg14748_134902"/>
    </w:p>
    <w:p>
      <w:pPr>
        <w:pStyle w:val="BookText"/>
        <w:rPr/>
      </w:pPr>
      <w:bookmarkEnd w:id="10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يَزُولُوا عَنْ‌ مَوَاقِفِهِمْ‌ دُونَ‌ طَعْنٍ‌ دِرَاكٍ‌، يَخْرُجُ‌ مِنْهُمُ‌ النَّسِيمُ‌؛ وَ ضَرْبٍ‌ يَفْلِقُ‌ الْهَامَ‌، وَ يُطِيحُ‌ الْعِظَامَ‌، وَ يُنْدِرُ السَّوَاعِدَ وَ الْأَقْدَامَ‌؛ وَ حَتّى‌ يُرْمَوْا بِالْمَنَاسِرِ تَتْبَعُهَا الْمَنَاسِرُ، وَ يُرْجَمُوا بِالْكَتَائِبِ‌ تَقْفُوهَا الْحَلائِبُ‌؛ وَ حَتّى‌ يُجَرَّ بِبِلادِهِمُ‌ الْخَمِيسُ‌ يَتْلُوهُ‌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تَدْعَقَ‌ الْخُيُولُ‌ فِي نَوَاحِرِ أَرْضِهِمْ‌، وَ بِأَعْنَانِ‌ مَسَارِبِهِمْ‌ وَ مَسَارِحِهِمْ‌</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984096_730472459"/>
      <w:bookmarkStart w:id="1072" w:name="_Toc384"/>
      <w:bookmarkEnd w:id="1071"/>
      <w:r>
        <w:rPr>
          <w:rtl w:val="true"/>
        </w:rPr>
        <w:t>ميلاد با سعادت حضرت على عليه السلام</w:t>
      </w:r>
      <w:bookmarkEnd w:id="1072"/>
    </w:p>
    <w:p>
      <w:pPr>
        <w:pStyle w:val="BookText"/>
        <w:rPr/>
      </w:pPr>
      <w:r>
        <w:rPr>
          <w:rFonts w:ascii="IRNazanin" w:hAnsi="IRNazanin" w:eastAsia="IRNazanin"/>
          <w:color w:val="111111"/>
          <w:sz w:val="28"/>
          <w:sz w:val="28"/>
          <w:szCs w:val="28"/>
          <w:rtl w:val="true"/>
          <w:lang w:bidi="fa-IR"/>
        </w:rPr>
        <w:t>امروز سيزده رجب مصادف با ولادت با سعادت مولاى متّقيان حضرت اميرالمؤمنين عليه السلام است؛ اين عيد بزرگ را به حضرت ولىّ‌عصر عجّل اللّه تعالى فرجه الشّريف، و به همۀ مسلمانان و شيعيان جهان به ويژه شما برادران و خواهران كه به همين مناسبت در هواى گرم در اينجا اجتماع كرده ايد تبريك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به من و به همۀ شما توفيق عنايت كند كه از پيروان مولا اميرالمؤمنين عليه السلام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نمى توانيم مانند على عليه السلام باشيم، ولى حدّاقل بايد مطابق فرمايش خود آن حضرت پارسا، كوشا، پاكدامن، درستكار و در خط‍‌ آن حضرت باشيم تا إن شاءاللّه در ساختن خود و جامعه اى سالم و عادلانه گام برداشته و در قيامت نيز آن حضرت شفيع ما 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 اميرالمؤمنين عليه السلام در اين باره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إِنَّكُمْ‌ لَاتَقْدِرُونَ‌ عَلى‌ ذَلِكَ‌،</w:t>
      </w:r>
      <w:bookmarkStart w:id="1073" w:name="pg14748_134903"/>
    </w:p>
    <w:p>
      <w:pPr>
        <w:pStyle w:val="BookText"/>
        <w:rPr/>
      </w:pPr>
      <w:bookmarkEnd w:id="1073"/>
      <w:r>
        <w:rPr>
          <w:rFonts w:ascii="Amiri" w:hAnsi="Amiri" w:eastAsia="Amiri" w:cs="Amiri"/>
          <w:color w:val="111111"/>
          <w:sz w:val="28"/>
          <w:sz w:val="28"/>
          <w:szCs w:val="28"/>
          <w:rtl w:val="true"/>
          <w:lang w:bidi="ar-SA"/>
        </w:rPr>
        <w:t>وَ لَكِنْ‌ أَعِينُوني بِوَرَعٍ‌ وَ اجْتِهادٍ وَ عِفَّةٍ‌ وَ سَدادٍ</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شما بر چنين رفتارى توانا نيستيد، ولى مرا با پرهيزكارى و كوشش و پاكدامنى و درستكارى يارى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ديگرى كه بايد آن را به همين مناسبت يادآورى كنم سخنانى بود كه من در شش سال قبل</w:t>
      </w:r>
      <w:r>
        <w:rPr>
          <w:rStyle w:val="FootnoteAnchor"/>
          <w:rtl w:val="true"/>
        </w:rPr>
        <w:footnoteReference w:id="343"/>
      </w:r>
      <w:r>
        <w:rPr>
          <w:rFonts w:ascii="IRNazanin" w:hAnsi="IRNazanin" w:eastAsia="IRNazanin"/>
          <w:color w:val="111111"/>
          <w:sz w:val="28"/>
          <w:sz w:val="28"/>
          <w:szCs w:val="28"/>
          <w:rtl w:val="true"/>
          <w:lang w:bidi="fa-IR"/>
        </w:rPr>
        <w:t>در چنين روزى براى دفاع از مرجعيت شيعه و كشور و روحانيت و حوزه هاى علميه بيان كردم و به نظر خودم بيان آنها را وظيفۀ شرعى 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سخنرانى و اجمالى از حوادث پيرامون آن در كتاب خاطرات اينجانب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با مطالعۀ آن مطالب، خود داورى كنيد و به حقايق پى ببريد</w:t>
      </w:r>
      <w:r>
        <w:rPr>
          <w:rFonts w:eastAsia="IRNazanin" w:cs="IRNazanin"/>
          <w:color w:val="111111"/>
          <w:sz w:val="28"/>
          <w:szCs w:val="28"/>
          <w:rtl w:val="true"/>
          <w:lang w:bidi="fa-IR"/>
        </w:rPr>
        <w:t>.</w:t>
      </w:r>
    </w:p>
    <w:p>
      <w:pPr>
        <w:pStyle w:val="Heading3"/>
        <w:numPr>
          <w:ilvl w:val="2"/>
          <w:numId w:val="1"/>
        </w:numPr>
        <w:rPr/>
      </w:pPr>
      <w:bookmarkStart w:id="1074" w:name="__RefHeading___Toc984098_730472459"/>
      <w:bookmarkStart w:id="1075" w:name="_Toc385"/>
      <w:bookmarkEnd w:id="1074"/>
      <w:r>
        <w:rPr>
          <w:rtl w:val="true"/>
        </w:rPr>
        <w:t>ويژگى پيامبراكرم صلى الله عليه و آله و سلم و امام عليه السلام در آرايش نظامى</w:t>
      </w:r>
      <w:bookmarkEnd w:id="1075"/>
    </w:p>
    <w:p>
      <w:pPr>
        <w:pStyle w:val="BookText"/>
        <w:rPr/>
      </w:pPr>
      <w:r>
        <w:rPr>
          <w:rFonts w:ascii="IRNazanin" w:hAnsi="IRNazanin" w:eastAsia="IRNazanin"/>
          <w:color w:val="111111"/>
          <w:sz w:val="28"/>
          <w:sz w:val="28"/>
          <w:szCs w:val="28"/>
          <w:rtl w:val="true"/>
          <w:lang w:bidi="fa-IR"/>
        </w:rPr>
        <w:t>نكته اى كه به عنوان مقدمۀ اين خطبه خدمت آقايان عرض كردم اين بود كه يكى از ويژگى هاى پيامبراكرم صلى الله عليه و آله و سلم و همچنين اميرالمؤمنين عليه السلام اين است كه بدون هيچ گونه سابقه يا تجربۀ نظامى و بدون اين كه در دانشگاه يا آكادمى نظامى درس خوانده باشند، آن چنان آرايش نظامى مى كردند و مقدمة الجيش يا ميسره و ميمنه لشكر را مى آراستند كه ديگران با سالها آموختن تاكتيك هاى جنگى و تجربۀ نظامى نمى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بود كه پيامبراكرم صلى الله عليه و آله و سلم با دقّت فراوان و انجام برنامه هاى حساب شده، با كمترين نيرو و امكانات خود را به پيروزى مى رساند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 مرسوم و معمول است كه جنگ و فرماندهى آن را به عهدۀ كسى مى گذارند كه در اين رشته درس خوانده و با سابقه و داراى تخصص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مكّه و مدينه دانشگاهى وجود نداشت كه پيامبر در آن درس نظامى بخواند، و اساساً آن حضرت پيش كسى هيچ گونه علمى نياموخته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كارهاى جنگ را آن چنان ساماندهى مى فرمود كه مى توان آن را يكى از امتيازات پيامبر به شمار آورد</w:t>
      </w:r>
      <w:r>
        <w:rPr>
          <w:rFonts w:eastAsia="IRNazanin" w:cs="IRNazanin"/>
          <w:color w:val="111111"/>
          <w:sz w:val="28"/>
          <w:szCs w:val="28"/>
          <w:rtl w:val="true"/>
          <w:lang w:bidi="fa-IR"/>
        </w:rPr>
        <w:t>.</w:t>
      </w:r>
      <w:bookmarkStart w:id="1076" w:name="pg14748_134904"/>
    </w:p>
    <w:p>
      <w:pPr>
        <w:pStyle w:val="BookText"/>
        <w:rPr/>
      </w:pPr>
      <w:bookmarkEnd w:id="1076"/>
      <w:r>
        <w:rPr>
          <w:rFonts w:ascii="IRNazanin" w:hAnsi="IRNazanin" w:eastAsia="IRNazanin"/>
          <w:color w:val="111111"/>
          <w:sz w:val="28"/>
          <w:sz w:val="28"/>
          <w:szCs w:val="28"/>
          <w:rtl w:val="true"/>
          <w:lang w:bidi="fa-IR"/>
        </w:rPr>
        <w:t>جنگ هاى اميرالمؤمنين عليه السلام و فرمانهاى نظامى آن حضرت نيز بسيار دقيق و حساب شده و شگفت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دستورات آن حضرت در اين خطبه آمده است كه در درس گذشته آنها را شرح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بخشى كه آن را در درس گذشته خوانديم آن حضرت معاويه و سپاه او را در صورتى كه زير بار حق نرفته و آن را نپذيرند مورد نفرين قرار دادند</w:t>
      </w:r>
      <w:r>
        <w:rPr>
          <w:rFonts w:eastAsia="IRNazanin" w:cs="IRNazanin"/>
          <w:color w:val="111111"/>
          <w:sz w:val="28"/>
          <w:szCs w:val="28"/>
          <w:rtl w:val="true"/>
          <w:lang w:bidi="fa-IR"/>
        </w:rPr>
        <w:t>.</w:t>
      </w:r>
    </w:p>
    <w:p>
      <w:pPr>
        <w:pStyle w:val="Heading3"/>
        <w:numPr>
          <w:ilvl w:val="2"/>
          <w:numId w:val="1"/>
        </w:numPr>
        <w:rPr/>
      </w:pPr>
      <w:bookmarkStart w:id="1077" w:name="__RefHeading___Toc984100_730472459"/>
      <w:bookmarkStart w:id="1078" w:name="_Toc386"/>
      <w:bookmarkEnd w:id="1077"/>
      <w:r>
        <w:rPr>
          <w:rtl w:val="true"/>
        </w:rPr>
        <w:t>لزوم نبردى سنگين و نابودگر با دشمن</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يَزُولُوا عَنْ‌ مَوَاقِفِهِمْ‌ دُونَ‌ طَعْنٍ‌ دِرَاكٍ‌، يَخْرُجُ‌ مِنْهُمُ‌ النَّسِيمُ‌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ايشان از جايگاههاى خود هرگز جدا نمى شوند بدون نيزه زدن پياپى، تا جان يا نسيم از بدنشان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نيزه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سر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ادّارَكَ‌ عِلْمُهُمْ‌ فِي الْآخِرَةِ‌</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علمشان در آخرت پشت سر هم و پياپى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سپاه او كه در صفّين جنگ راه انداخته اند از جايگاه خود عقب نشينى نخواهند كرد مگر اين كه سرنيزه هاىِ‌ متعدد و پياپى بر آنان فرود آيد تا جان از بدنشان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كنندگان نهج البلاغه دربارۀ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مِنْهُمُ‌ النَّسِيمُ‌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ذكر كرده اند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لغوى كه همان باد است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چنان بدن دشمن را با سرنيزه سوراخ سوراخ كرد و در بدنشان شكاف ايجاد نمود كه از يك طرف آن باد داخل شده و از طرف ديگر آن خارج شود و يا هوا رفت و آمد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دوّم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كنايى آن يعنى روح حيوانى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معناى عبارت اين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روحشان از بدنشان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مى دانيم كه اساساً حيات انسان وابسته به خونِ‌ قلب و اكسيژن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انسان تنها چند دقيقه استنشاق نكند 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حقيقت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سرنيزه ها چنان بر بدن آنان فرود آيد و بدن آنها را سوراخ كند كه جان از بدنشان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روح حيوانى است كه در حقيقت حامل روح انسانى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يَفْلِقُ‌ الْهَامَ‌، وَ يُطِيحُ‌ الْعِظَامَ‌، وَ يُنْدِرُ السَّوَاعِدَ وَ الْأَقْدَامَ‌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 اى كه مغز سر را بشكافد، و استخوانها را نابود كند، و دست ها و پاها را بيندازد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مغز سر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شكافتن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مى برم به پروردگار صبح يا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صبح يا تمام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اعتبار اين كه صبح، شكافتن ظلمت است توسط‍‌ نور؛ و نظام آفرينش، شكافتن نيستى است با هستى بخشيدن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است؛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 كردن يا ساقط‍‌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مكاسب بحثى دارد به نام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كم كردن چيزى از سرمايه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ادامۀ سخنان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جايگاهها و پايگاههاى خود را ترك نمى كند مگر با سرنيزه هاى پياپى و ضربه هايى كه مغز آنان را بشكافد، و استخوانهاى آنان را چنان به زمين بريزد كه نابود و هلاك شوند، و دست ها و پاهايشان را شكسته و خُرد كند و بر زمين بريزد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يُرْمَوْا بِالْمَنَاسِرِ تَتْبَعُهَا الْمَنَاسِرُ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اين كه به وسيلۀ سواران پيشتازى كه پيشتازانى ديگر آنان را دنبال مى نمايند دفع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صحيح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به طليعه و پيشرو لشكر گفته مى شود كه گروهى متشكل از چهل تا پنجاه سواره نظام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گاهى پيش مى آيد كه مى خواهند لشكر اصلى را درگير نكنند و تنها با گروهى از دشمن در نقطه اى برخورد نمايند، اين است كه گروهى سواره نظام را سراغ آنها فرستاده و مأمور مى كنند كه با دشمن در يك منطقه درگير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معاويه بسيار شيطان صفت بود و براى جذب و فريب طرفداران خود تبليغات زيادى مى كرد، از طرف ديگر قتل عثمان را بهانه قرار داده و براى مردم شام و طرفداران خود اين طور منعكس مى كرد كه اصحاب و ياران على عليه السلام قاتلان عثمان هستند، به دليل همين تبليغات و فريب كاريها بود كه طرفداران او با جدّيت از شخصيت و برنامه هاى معاويه دفاع مى كردند، و طورى نبودند كه فوراً ميدان و يا صحنه را خالى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توجّه به مقاومتِ‌ طرفداران معاويه و اين كه آنها زود ميدان جنگ را رها نمى كنند،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دشمن را شكست دهيم بايد اين شرايط‍‌ را براى آنان به وجود آوريم كه فوج ها و دسته هايى را به دنبال يكديگر به جان لشكر آنان بيندازيم كه با فشارهاىِ‌ بى وقفه موجبات شكست آنان را فراهم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طورى بايد با آنان جنگ كرد كه فرصت نيابند تجديد قوا كرده و حتى استراحت كنند، بلكه بايد يك گروه با آنان درگير شده و پس از آن گروه ديگرى درگير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يُرْجَمُوا بِالْكَتَائِبِ‌ تَقْفُوهَا الْحَلَائِبُ‌</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توسط‍‌ دسته هايى از لشكر كه در پشت سر آنها نيروهاى كمكى سواره مى آيد سنگسار شوند</w:t>
      </w:r>
      <w:r>
        <w:rPr>
          <w:rFonts w:eastAsia="IRNazanin" w:cs="IRNazanin"/>
          <w:color w:val="111111"/>
          <w:sz w:val="28"/>
          <w:szCs w:val="28"/>
          <w:rtl w:val="true"/>
          <w:lang w:bidi="fa-IR"/>
        </w:rPr>
        <w:t>.)</w:t>
      </w:r>
      <w:bookmarkStart w:id="1079" w:name="pg14748_134907"/>
    </w:p>
    <w:p>
      <w:pPr>
        <w:pStyle w:val="BookText"/>
        <w:rPr/>
      </w:pPr>
      <w:bookmarkEnd w:id="10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لشكر است كه در اصطلاح امروزى به آن گردان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يك دستۀ خاصى گفته مى شود كه به عنوان كمك مى آيند؛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دسته ها يا نيروهاى كمكى؛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ناصر يا يارى كننده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دويدن اسب ها هم آمده است كه در اين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 و دسته هاى سواره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بايد به وسيلۀ گروهها و دسته هايى كه به دنبال خود نيروهاى كمكى سواره دارند رجم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رجم و سنگسار كردن، سنگ ها پى درپى فرود مى آيند تا آن فرد كه سنگسار مى شود زير سنگ ها پنهان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كه حضرت در اينجا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چنان گروهها و دسته هاى سواره بايد بر دشمن هجوم آورند كه در حقيقت گويا دشمن سنگسار مى شود</w:t>
      </w:r>
      <w:r>
        <w:rPr>
          <w:rFonts w:eastAsia="IRNazanin" w:cs="IRNazanin"/>
          <w:color w:val="111111"/>
          <w:sz w:val="28"/>
          <w:szCs w:val="28"/>
          <w:rtl w:val="true"/>
          <w:lang w:bidi="fa-IR"/>
        </w:rPr>
        <w:t>.</w:t>
      </w:r>
    </w:p>
    <w:p>
      <w:pPr>
        <w:pStyle w:val="Heading3"/>
        <w:numPr>
          <w:ilvl w:val="2"/>
          <w:numId w:val="1"/>
        </w:numPr>
        <w:rPr/>
      </w:pPr>
      <w:bookmarkStart w:id="1080" w:name="__RefHeading___Toc984102_730472459"/>
      <w:bookmarkStart w:id="1081" w:name="_Toc387"/>
      <w:bookmarkEnd w:id="1080"/>
      <w:r>
        <w:rPr>
          <w:rtl w:val="true"/>
        </w:rPr>
        <w:t>گسترش جنگ به مناطق دشمن</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يُجَرَّ بِبِلَادِهِمُ‌ الْخَمِيسُ‌ يَتْلُوهُ‌ الْخَمِيسُ‌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اين كه لشكرى كه به دنبال آن لشكرى ديگر مى آيد به شهرهاى آنان كشيده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لشكر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اين كه لشكر از پنج بخش تشكيل مى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قسمت كه يك لشكر از آنها تشكيل مى 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الجيش؛ گروهى تقريباً زبده و كارآمد هستند كه پيشاپيش لشكر حركت مى كنند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ميمنه؛ گروهى كه در طرف راست لشكر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ميسره؛ به گروهى گفته مى شود كه طرف چپ لشكر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لشكر؛ كه بين ميمنه و ميسره و در وسط‍‌ قرار دارد و فرماندهان و پرچم در آنجا قرار داده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مؤخّره كه به آن ساقه هم مى گويند؛ گروهى كه از عقب لشكر و با فاصله حركت مى كردند تا احياناً مجروحين، كشته شدگان و در راه ماندگان را به لشكر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با يك دشمن و يا لشكر قوى و نيرومند مواجه مى شود، بايد براى شكست آنان برنامه داشته باشد و جنگ را به داخل شهرها بكشاند تا دشمن پس از شكست اوّليه نتواند در شهرها تجديد قوا كند و نيروى لازم را براى ادامۀ جنگ يا جنگ مجدد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به داخل شهرها كشيده شود و دشمن در آنجا هم شكست بخورد، ديگر نمى تواند نيروى خود را در جاى ديگرى متمركز كند و دوباره به جنگ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حضرت على عليه السلام در جنگ صفّين به سپاه خود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اين است كه حتى در صورت پيروزى در ميدان جنگى كه در بيابان و خارج از شهرها قرار دارد، نبايد دشمن را رها كنيم بلكه بايد جنگ را به داخل شهرهاىِ‌ دشمن بكشانيم و دشمن را از هر لحاظ‍‌ شكست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برنامه در جنگ صفّين اجرا نشد و مسألۀ حكميّت و آن قضايا پيش آمد، ولى به هر حال حضرت دستور مى دهد كه براى يك پيروزى كامل و تمام عيار بايد اين برنامه ها را اجرا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تَدْعَقَ‌ الْخُيُولُ‌ فِي نَوَاحِرِ أَرْضِهِمْ‌، وَ بِأَعْنَانِ‌ مَسَارِبِهِمْ‌ وَ مَسَارِحِهِمْ‌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اين كه اسبان جنگى پاى بكوبند در آخرين مناطق سرزمين آنها، و به اطراف گذرگاهها و چراگاههايشان</w:t>
      </w:r>
      <w:r>
        <w:rPr>
          <w:rFonts w:eastAsia="IRNazanin" w:cs="IRNazanin"/>
          <w:color w:val="111111"/>
          <w:sz w:val="28"/>
          <w:szCs w:val="28"/>
          <w:rtl w:val="true"/>
          <w:lang w:bidi="fa-IR"/>
        </w:rPr>
        <w:t>.)</w:t>
      </w:r>
      <w:bookmarkStart w:id="1082" w:name="pg14748_134909"/>
    </w:p>
    <w:p>
      <w:pPr>
        <w:pStyle w:val="BookText"/>
        <w:rPr/>
      </w:pPr>
      <w:bookmarkEnd w:id="10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پايمال كردن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اسب ها در منطقه اى حركت مى كنند، زمين را مى كوبند و گرد بلند مى شود، به اين لحاظ‍‌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روبرو شونده است</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و بيشتر به دو دسته اى كه ضدّ يكديگرند و مقابل هم مى 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اعتبار اين كه روبروى هم قرار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كانال و يا مجراى آب و همچنين به معناى راه چراگاه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و چوپانها از راهى مشخص به چراگاه مى روند و باز مى گردند، به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چراگاه و راه چراگاه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صبح ها كه گوسفندان به چراگاه مى روند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بازگشت هر دو استعمال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طرف و ناحيه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جنگى بايد اطراف زمين هاى دشمن و مرزهاى آن را بكوبند، و نيز اطراف روستاهاى آنان را كه چراگاه گوسفندان و چهارپايان آنها مى باشد مورد حمله و هجوم خود قرار دهند، تا دشمن به هيچ وجه نتواند خود را ساماندهى مجدد كرده و مجهّز نمايد</w:t>
      </w:r>
      <w:r>
        <w:rPr>
          <w:rFonts w:eastAsia="IRNazanin" w:cs="IRNazanin"/>
          <w:color w:val="111111"/>
          <w:sz w:val="28"/>
          <w:szCs w:val="28"/>
          <w:rtl w:val="true"/>
          <w:lang w:bidi="fa-IR"/>
        </w:rPr>
        <w:t>.</w:t>
      </w:r>
    </w:p>
    <w:p>
      <w:pPr>
        <w:pStyle w:val="Heading3"/>
        <w:numPr>
          <w:ilvl w:val="2"/>
          <w:numId w:val="1"/>
        </w:numPr>
        <w:rPr/>
      </w:pPr>
      <w:bookmarkStart w:id="1083" w:name="__RefHeading___Toc984104_730472459"/>
      <w:bookmarkStart w:id="1084" w:name="_Toc388"/>
      <w:bookmarkEnd w:id="1083"/>
      <w:r>
        <w:rPr>
          <w:rtl w:val="true"/>
        </w:rPr>
        <w:t>توضيحات مرحوم سيّد رضى</w:t>
      </w:r>
      <w:bookmarkEnd w:id="108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خطبه مرحوم سيّد رضى بعضى از لغاتى را كه معناى آنها بيان شد شرح داده است؛ جهت آشنايى بيشتر با عمق واژه ها اين قسمت را مى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ألدَّقُ‌، أَيْ‌ تَدُقُّ‌ الْخُيُولُ‌ بِحَوَافِرِهَا أَرْضَهُمْ‌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كوبيدن است؛ يعنى اسبان جنگى مى كوبند به وسيلۀ سُم هايشان زمين هاى آنها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كندن است، ولى چون اسبان زمين را با سم هاى خود مى كَنند به سم 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فردوسى در شعر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سمّ‌ ستوران در آن پهن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شد شش و آسمان گشت هشت</w:t>
      </w:r>
    </w:p>
    <w:p>
      <w:pPr>
        <w:pStyle w:val="BookText"/>
        <w:rPr/>
      </w:pPr>
      <w:r>
        <w:rPr>
          <w:rFonts w:ascii="IRNazanin" w:hAnsi="IRNazanin" w:eastAsia="IRNazanin"/>
          <w:color w:val="111111"/>
          <w:sz w:val="28"/>
          <w:sz w:val="28"/>
          <w:szCs w:val="28"/>
          <w:rtl w:val="true"/>
          <w:lang w:bidi="fa-IR"/>
        </w:rPr>
        <w:t>به اين معنا كه سم اسبان آن چنان گرد و خاك از زمين به آسمان بلند كردند كه يك طبقه از زمين جزء آسمان شد و آسمان ها هشت تا و زمين ها شش تا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يك طبقه از زمين به آسمان ها بلند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نَوَاحِرُ 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نواحر زمين به معناى زمين هاى مقابل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كه با هم جنگ و دعوا دارند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گودى زير گلو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گويا هر كدام از دو طرف مى خواهند گلوى يكديگر را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بَني فُلانٍ‌ تَتَنَاحَرُ، أيْ‌ تَتَقَابَلُ‌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مى شود خانه هاى فلان طايفه متناحر هستند يعنى مقابل يكديگر مى باشند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85" w:name="pg14748_134912"/>
    </w:p>
    <w:p>
      <w:pPr>
        <w:pStyle w:val="Heading2"/>
        <w:numPr>
          <w:ilvl w:val="1"/>
          <w:numId w:val="1"/>
        </w:numPr>
        <w:rPr/>
      </w:pPr>
      <w:bookmarkStart w:id="1086" w:name="__RefHeading___Toc984106_730472459"/>
      <w:bookmarkStart w:id="1087" w:name="_Toc389"/>
      <w:bookmarkEnd w:id="1085"/>
      <w:bookmarkEnd w:id="1086"/>
      <w:r>
        <w:rPr>
          <w:rtl w:val="true"/>
        </w:rPr>
        <w:t>«</w:t>
      </w:r>
      <w:r>
        <w:rPr>
          <w:rtl w:val="true"/>
        </w:rPr>
        <w:t xml:space="preserve">درس </w:t>
      </w:r>
      <w:r>
        <w:rPr/>
        <w:t>199</w:t>
      </w:r>
      <w:r>
        <w:rPr>
          <w:rtl w:val="true"/>
        </w:rPr>
        <w:t xml:space="preserve">» - </w:t>
      </w:r>
      <w:r>
        <w:rPr>
          <w:rtl w:val="true"/>
        </w:rPr>
        <w:t xml:space="preserve">خطبۀ </w:t>
      </w:r>
      <w:r>
        <w:rPr/>
        <w:t>125</w:t>
      </w:r>
      <w:r>
        <w:rPr>
          <w:rtl w:val="true"/>
        </w:rPr>
        <w:t xml:space="preserve"> (</w:t>
      </w:r>
      <w:r>
        <w:rPr>
          <w:rtl w:val="true"/>
        </w:rPr>
        <w:t>قسمت اوّل</w:t>
      </w:r>
      <w:r>
        <w:rPr>
          <w:rtl w:val="true"/>
        </w:rPr>
        <w:t>)</w:t>
      </w:r>
      <w:bookmarkEnd w:id="1087"/>
    </w:p>
    <w:p>
      <w:pPr>
        <w:pStyle w:val="Heading3"/>
        <w:numPr>
          <w:ilvl w:val="2"/>
          <w:numId w:val="1"/>
        </w:numPr>
        <w:rPr/>
      </w:pPr>
      <w:bookmarkStart w:id="1088" w:name="__RefHeading___Toc984108_730472459"/>
      <w:bookmarkStart w:id="1089" w:name="_Toc390"/>
      <w:bookmarkEnd w:id="1088"/>
      <w:r>
        <w:rPr>
          <w:rtl w:val="true"/>
        </w:rPr>
        <w:t>اشاره</w:t>
      </w:r>
      <w:bookmarkEnd w:id="1089"/>
    </w:p>
    <w:p>
      <w:pPr>
        <w:pStyle w:val="BookText"/>
        <w:rPr/>
      </w:pPr>
      <w:r>
        <w:rPr>
          <w:rFonts w:ascii="Amiri" w:hAnsi="Amiri" w:eastAsia="Amiri" w:cs="Amiri"/>
          <w:color w:val="111111"/>
          <w:sz w:val="28"/>
          <w:sz w:val="28"/>
          <w:szCs w:val="28"/>
          <w:rtl w:val="true"/>
          <w:lang w:bidi="ar-SA"/>
        </w:rPr>
        <w:t>مدارك خطبه</w:t>
      </w:r>
    </w:p>
    <w:p>
      <w:pPr>
        <w:pStyle w:val="BookText"/>
        <w:rPr/>
      </w:pPr>
      <w:r>
        <w:rPr>
          <w:rFonts w:ascii="IRNazanin" w:hAnsi="IRNazanin" w:eastAsia="IRNazanin"/>
          <w:color w:val="111111"/>
          <w:sz w:val="28"/>
          <w:sz w:val="28"/>
          <w:szCs w:val="28"/>
          <w:rtl w:val="true"/>
          <w:lang w:bidi="fa-IR"/>
        </w:rPr>
        <w:t>مسألۀ تحكيم در چندين خطبه</w:t>
      </w:r>
    </w:p>
    <w:p>
      <w:pPr>
        <w:pStyle w:val="BookText"/>
        <w:rPr/>
      </w:pPr>
      <w:r>
        <w:rPr>
          <w:rFonts w:ascii="IRNazanin" w:hAnsi="IRNazanin" w:eastAsia="IRNazanin"/>
          <w:color w:val="111111"/>
          <w:sz w:val="28"/>
          <w:sz w:val="28"/>
          <w:szCs w:val="28"/>
          <w:rtl w:val="true"/>
          <w:lang w:bidi="fa-IR"/>
        </w:rPr>
        <w:t>چكيده اى از داستان تحكيم</w:t>
      </w:r>
    </w:p>
    <w:p>
      <w:pPr>
        <w:pStyle w:val="BookText"/>
        <w:rPr/>
      </w:pPr>
      <w:r>
        <w:rPr>
          <w:rFonts w:ascii="Amiri" w:hAnsi="Amiri" w:eastAsia="Amiri" w:cs="Amiri"/>
          <w:color w:val="111111"/>
          <w:sz w:val="28"/>
          <w:sz w:val="28"/>
          <w:szCs w:val="28"/>
          <w:rtl w:val="true"/>
          <w:lang w:bidi="ar-SA"/>
        </w:rPr>
        <w:t>سه اعتراض عمدۀ خوارج دربارۀ تحكيم</w:t>
      </w:r>
    </w:p>
    <w:p>
      <w:pPr>
        <w:pStyle w:val="BookText"/>
        <w:rPr/>
      </w:pPr>
      <w:r>
        <w:rPr>
          <w:rFonts w:ascii="IRNazanin" w:hAnsi="IRNazanin" w:eastAsia="IRNazanin"/>
          <w:color w:val="111111"/>
          <w:sz w:val="28"/>
          <w:sz w:val="28"/>
          <w:szCs w:val="28"/>
          <w:rtl w:val="true"/>
          <w:lang w:bidi="fa-IR"/>
        </w:rPr>
        <w:t>پاسخ به اعتراضات خوارج</w:t>
      </w:r>
    </w:p>
    <w:p>
      <w:pPr>
        <w:pStyle w:val="BookText"/>
        <w:rPr/>
      </w:pPr>
      <w:r>
        <w:rPr>
          <w:rFonts w:ascii="Amiri" w:hAnsi="Amiri" w:eastAsia="Amiri" w:cs="Amiri"/>
          <w:color w:val="111111"/>
          <w:sz w:val="28"/>
          <w:sz w:val="28"/>
          <w:szCs w:val="28"/>
          <w:rtl w:val="true"/>
          <w:lang w:bidi="ar-SA"/>
        </w:rPr>
        <w:t>حكميّت قرآن نه حكميّت افراد</w:t>
      </w:r>
    </w:p>
    <w:p>
      <w:pPr>
        <w:pStyle w:val="BookText"/>
        <w:rPr/>
      </w:pPr>
      <w:r>
        <w:rPr>
          <w:rFonts w:ascii="Amiri" w:hAnsi="Amiri" w:eastAsia="Amiri" w:cs="Amiri"/>
          <w:color w:val="111111"/>
          <w:sz w:val="28"/>
          <w:sz w:val="28"/>
          <w:szCs w:val="28"/>
          <w:rtl w:val="true"/>
          <w:lang w:bidi="ar-SA"/>
        </w:rPr>
        <w:t>توضيح امام عليه السلام دربارۀ حكميّت قرآن</w:t>
      </w:r>
    </w:p>
    <w:p>
      <w:pPr>
        <w:pStyle w:val="BookText"/>
        <w:rPr/>
      </w:pPr>
      <w:r>
        <w:rPr>
          <w:rFonts w:ascii="IRNazanin" w:hAnsi="IRNazanin" w:eastAsia="IRNazanin"/>
          <w:color w:val="111111"/>
          <w:sz w:val="28"/>
          <w:sz w:val="28"/>
          <w:szCs w:val="28"/>
          <w:rtl w:val="true"/>
          <w:lang w:bidi="fa-IR"/>
        </w:rPr>
        <w:t>پذيرش دعوت به حكميّت قرآن</w:t>
      </w:r>
    </w:p>
    <w:p>
      <w:pPr>
        <w:pStyle w:val="BookText"/>
        <w:rPr/>
      </w:pPr>
      <w:r>
        <w:rPr>
          <w:rFonts w:ascii="IRNazanin" w:hAnsi="IRNazanin" w:eastAsia="IRNazanin"/>
          <w:color w:val="111111"/>
          <w:sz w:val="28"/>
          <w:sz w:val="28"/>
          <w:szCs w:val="28"/>
          <w:rtl w:val="true"/>
          <w:lang w:bidi="fa-IR"/>
        </w:rPr>
        <w:t>ارجاعِ‌ نزاع به خدا و رسول و معناى آن</w:t>
      </w:r>
    </w:p>
    <w:p>
      <w:pPr>
        <w:pStyle w:val="BookText"/>
        <w:rPr/>
      </w:pPr>
      <w:r>
        <w:rPr>
          <w:rFonts w:ascii="Amiri" w:hAnsi="Amiri" w:eastAsia="Amiri" w:cs="Amiri"/>
          <w:color w:val="111111"/>
          <w:sz w:val="28"/>
          <w:sz w:val="28"/>
          <w:szCs w:val="28"/>
          <w:rtl w:val="true"/>
          <w:lang w:bidi="ar-SA"/>
        </w:rPr>
        <w:t>علّت مهلت در تحكيم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برترين مردم كيانند؟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 لَهُ‌ عليه السّلام فِي الْخَوارِجِ‌ لَمَّا أَنْكَرُوا تَحْكِيمَ‌ الرِّجَالِ‌، وَ يَذُمُّ‌ فِيهِ‌ أَصْحَابَهُ‌ فِي التَّحْكِيمِ‌،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نُحَكِّمِ‌ الرِّجَالَ‌، وَ إِنَّمَا حَكَّمْنَا الْقُرْآنَ‌؛ وَ هذَا الْقُرْآنُ‌ إِنَّمَا هُوَ خَطٌّ‍‌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الدَّفَّتَيْنِ‌، لَايَنْطِقُ‌ بِلِسَانٍ‌، وَ لَابُدَّ لَهُ‌ مِنْ‌ تَرْجُمَانٍ‌، وَ إِنَّمَا يَنْطِقُ‌ عَنْهُ‌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دَعَانَا الْقَوْمُ‌ إلى‌ أَنْ‌ نُحَكِّمَ‌ بَيْنَنَا الْقُرْآنَ‌ لَمْ‌نَكُنِ‌ الْفَرِيقَ‌ الْمُتَوَلِّيَ‌ عَنْ‌ كِتَابِ‌ اللَّهِ‌ تَعَالى‌،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فَرَدُّهُ‌ إِلَى اللَّهِ‌ أَنْ‌ نَحْكُمَ‌ بِكِتَابِهِ‌، وَ رَدُّهُ‌ إِلَى الرَّسُولِ‌ أَنْ‌ نَأْخُذَ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بِالصِّدْقِ‌ فِي كِتَابِ‌ اللَّهِ‌ فَنَحْنُ‌ أَحَقُّ‌ النَّاسِ‌ بِهِ‌، وَ إِنْ‌ حُكِمَ‌ بِسُنَّةِ‌ رَسُولِ‌اللَّهِ‌ صلى الله عليه و آله و سلم فَنَحْنُ‌ أَوْلَاهُمْ‌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 وَ بَيْنَهُمْ‌ أَجَلاً فِي التَّحْكِيمِ‌، فَإِنَّمَا فَعَلْتُ‌ ذَلِكَ‌ لِيَتَبَيَّنَ‌ الْجَاهِلُ‌ وَ يَتَثَبَّتَ‌ الْعَالِمُ‌؛ وَ لَعَلَّ‌ اللَّهَ‌ أَنْ‌ يُصْلِحَ‌ فِي هذِهِ‌ الْهُدْنَةِ‌ أَمْرَ هذِهِ‌ الْأُمَّةِ‌، وَ لَاتُؤْخَذَ بِأَكْظَامِهَا، فَتَعْجَلَ‌ عَنْ‌ تَبَيُّنِ‌ الْحَقِّ‌ وَ تَنْقَادَ لِأَوَّلِ‌ الْغَيِّ‌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النَّاسِ‌ عِنْدَ اللَّهِ‌ مَنْ‌ كَانَ‌ الْعَمَلُ‌ بِالْحَقِّ‌ أَحَبَّ‌ إِلَيْهِ‌ وَ إِنْ‌ نَقَصَهُ‌ وَ كَرَثَهُ‌ مِنَ‌ الْبَاطِلِ‌ وَ إِنْ‌ جَرَّ إِلَيْهِ‌ فَائِدَةً‌ وَ زَادَهُ‌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090" w:name="pg14748_134915"/>
    </w:p>
    <w:p>
      <w:pPr>
        <w:pStyle w:val="Heading3"/>
        <w:numPr>
          <w:ilvl w:val="2"/>
          <w:numId w:val="1"/>
        </w:numPr>
        <w:rPr/>
      </w:pPr>
      <w:bookmarkStart w:id="1091" w:name="__RefHeading___Toc984110_730472459"/>
      <w:bookmarkStart w:id="1092" w:name="_Toc391"/>
      <w:bookmarkEnd w:id="1090"/>
      <w:bookmarkEnd w:id="1091"/>
      <w:r>
        <w:rPr>
          <w:rtl w:val="true"/>
        </w:rPr>
        <w:t>مدارك خطبه</w:t>
      </w:r>
      <w:bookmarkEnd w:id="1092"/>
    </w:p>
    <w:p>
      <w:pPr>
        <w:pStyle w:val="BookText"/>
        <w:rPr/>
      </w:pPr>
      <w:r>
        <w:rPr>
          <w:rFonts w:ascii="Amiri" w:hAnsi="Amiri" w:eastAsia="Amiri" w:cs="Amiri"/>
          <w:color w:val="111111"/>
          <w:sz w:val="28"/>
          <w:sz w:val="28"/>
          <w:szCs w:val="28"/>
          <w:rtl w:val="true"/>
          <w:lang w:bidi="ar-SA"/>
        </w:rPr>
        <w:t>بخش هايى از ابتداى اين خطبه در تاريخ طبرى</w:t>
      </w:r>
      <w:r>
        <w:rPr>
          <w:rStyle w:val="FootnoteAnchor"/>
          <w:rtl w:val="true"/>
        </w:rPr>
        <w:footnoteReference w:id="348"/>
      </w:r>
      <w:r>
        <w:rPr>
          <w:rFonts w:ascii="Amiri" w:hAnsi="Amiri" w:eastAsia="Amiri" w:cs="Amiri"/>
          <w:color w:val="111111"/>
          <w:sz w:val="28"/>
          <w:sz w:val="28"/>
          <w:szCs w:val="28"/>
          <w:rtl w:val="true"/>
          <w:lang w:bidi="ar-SA"/>
        </w:rPr>
        <w:t>و ارشاد شيخ مفيد</w:t>
      </w:r>
      <w:r>
        <w:rPr>
          <w:rStyle w:val="FootnoteAnchor"/>
          <w:rtl w:val="true"/>
        </w:rPr>
        <w:footnoteReference w:id="349"/>
      </w:r>
      <w:r>
        <w:rPr>
          <w:rFonts w:ascii="IRNazanin" w:hAnsi="IRNazanin" w:eastAsia="IRNazanin"/>
          <w:color w:val="111111"/>
          <w:sz w:val="28"/>
          <w:sz w:val="28"/>
          <w:szCs w:val="28"/>
          <w:rtl w:val="true"/>
          <w:lang w:bidi="fa-IR"/>
        </w:rPr>
        <w:t>آمده است؛ و از اين منابع استفاده مى شود كه حضرت اين سخنان را بعد از برگشت از صفّين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البلاغۀ عبده عنوان اين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 لَهُ‌ عليه السلام فِي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 اما بعضى از نسخه هاى ديگر نهج البلاغه از جمله نسخۀ ابن أبى الحديد و مصادر نهج البلاغه عنوان آن را مفصّل تر و به صورت زير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الْخَوارِجِ‌ لَمَّا أَنْكَرُوا تَحْكِيمَ‌ الرِّجَالِ‌، وَ يَذُمُّ‌ فَيهِ‌ أَصْحَابَهُ‌ فِي التَّحْكِيمِ‌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فرمايشات على عليه السلام دربارۀ خوارج است آن هنگامى كه حكميّت مردان را انكار كردند، و حضرت در اين خطبه اصحاب خود را در مورد حكميّت مذمّت مى فرمايد</w:t>
      </w:r>
      <w:r>
        <w:rPr>
          <w:rFonts w:eastAsia="IRNazanin" w:cs="IRNazanin"/>
          <w:color w:val="111111"/>
          <w:sz w:val="28"/>
          <w:szCs w:val="28"/>
          <w:rtl w:val="true"/>
          <w:lang w:bidi="fa-IR"/>
        </w:rPr>
        <w:t>.)</w:t>
      </w:r>
    </w:p>
    <w:p>
      <w:pPr>
        <w:pStyle w:val="Heading3"/>
        <w:numPr>
          <w:ilvl w:val="2"/>
          <w:numId w:val="1"/>
        </w:numPr>
        <w:rPr/>
      </w:pPr>
      <w:bookmarkStart w:id="1093" w:name="__RefHeading___Toc984112_730472459"/>
      <w:bookmarkStart w:id="1094" w:name="_Toc392"/>
      <w:bookmarkEnd w:id="1093"/>
      <w:r>
        <w:rPr>
          <w:rtl w:val="true"/>
        </w:rPr>
        <w:t>مسألۀ تحكيم در چندين خطبه</w:t>
      </w:r>
      <w:bookmarkEnd w:id="1094"/>
    </w:p>
    <w:p>
      <w:pPr>
        <w:pStyle w:val="BookText"/>
        <w:rPr/>
      </w:pPr>
      <w:r>
        <w:rPr>
          <w:rFonts w:ascii="IRNazanin" w:hAnsi="IRNazanin" w:eastAsia="IRNazanin"/>
          <w:color w:val="111111"/>
          <w:sz w:val="28"/>
          <w:sz w:val="28"/>
          <w:szCs w:val="28"/>
          <w:rtl w:val="true"/>
          <w:lang w:bidi="fa-IR"/>
        </w:rPr>
        <w:t>مرحوم سيّد رضى چند خطبه دربارۀ تحكيم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همۀ آنها را در يك جا جمع مى كرد مناسبتر 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خطبۀ حاضر با شمارۀ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دربارۀ تحكيم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سيّد رضى حدّاقل همين ها را به دنبال همديگر آورده 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توجيه مناسب براى اين كه چرا خطبه هاى تحكيم در نهج البلاغه به دنبال هم نيامده اين است كه ايشان كتابى تأليف كرده و ديگر فرصت تنظيم آن را پيدا نكرده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طور كه قبلاً ملاحظه كرديد و شرح داديم خطبۀ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عنوان آغاز شد كه</w:t>
      </w:r>
      <w:r>
        <w:rPr>
          <w:rFonts w:eastAsia="Amiri" w:cs="Amiri" w:ascii="Amiri" w:hAnsi="Amiri"/>
          <w:color w:val="111111"/>
          <w:sz w:val="28"/>
          <w:szCs w:val="28"/>
          <w:rtl w:val="true"/>
          <w:lang w:bidi="ar-SA"/>
        </w:rPr>
        <w:t>:</w:t>
      </w:r>
      <w:bookmarkStart w:id="1095" w:name="pg14748_134916"/>
    </w:p>
    <w:p>
      <w:pPr>
        <w:pStyle w:val="BookText"/>
        <w:rPr/>
      </w:pPr>
      <w:bookmarkEnd w:id="10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إِلَيْهِ‌ رَجُلٌ‌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نَهَيْتَنَا عَنِ‌ الْحُكُومَةِ‌ ثُمَّ‌ أَمَرْتَنَا 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يكى از اصحاب آن حضرت در برابر او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را از تحكيم نهى كرديد و بعد به آن امر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نَدْرِ أَيُّ‌ الْأَمْرَيْنِ‌ أَرْشَد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ما نفهميديم حرف اوّل شما درست است يا حرف دوّم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اين طور آغاز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لِلْخَوَارِجِ‌، وَ قَدْ خَرَجَ‌ إِلى‌ مُعَسْكَرِهِمْ‌ وَ هُمْ‌ مُقيمُونَ‌ عَلى‌ إِنْكارِ الْحُكُومَةِ‌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خطبه را حضرت براى خوارج ايراد فرمود وقتى به لشكرگاه آنها رفته بود در حالى كه خوارج نسبت به انكار حكميّت پايدار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كُلُّكُمْ‌ شَهِدَ مَعَنَا صِفِّينَ‌؟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از آنان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شما با ما در صفّين بوديد؟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حالا خطبۀ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دربارۀ حكميّت است</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984114_730472459"/>
      <w:bookmarkStart w:id="1097" w:name="_Toc393"/>
      <w:bookmarkEnd w:id="1096"/>
      <w:r>
        <w:rPr>
          <w:rtl w:val="true"/>
        </w:rPr>
        <w:t>چكيده اى از داستان تحكيم</w:t>
      </w:r>
      <w:bookmarkEnd w:id="1097"/>
    </w:p>
    <w:p>
      <w:pPr>
        <w:pStyle w:val="BookText"/>
        <w:rPr/>
      </w:pPr>
      <w:r>
        <w:rPr>
          <w:rFonts w:ascii="IRNazanin" w:hAnsi="IRNazanin" w:eastAsia="IRNazanin"/>
          <w:color w:val="111111"/>
          <w:sz w:val="28"/>
          <w:sz w:val="28"/>
          <w:szCs w:val="28"/>
          <w:rtl w:val="true"/>
          <w:lang w:bidi="fa-IR"/>
        </w:rPr>
        <w:t>حادثه و ماجراى حكميّت را با اين كه در گذشته نقل كرديم ولى در اينجا نيز به مناسبت همين خطبه به طور خلاصه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مالك اشتر و اميرالمؤمنين عليه السلام حمله و هجوم خود عليه سپاه معاويه را افزايش دادند و با شدّت آنها را كوبيدند تا جايى كه سپاه معاويه در آستانۀ شكست كامل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عمروعاص كه كانون فريب و نيرنگ بود براى نجات معاويه و سپاه او حيله اى به كار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قرآنها را سر نيزه ها كنيم و بگوييم ما دو طايفه مسلمان هستيم و نبايد با همديگر جنگ كنيم، بلكه بايد قرآن را بين خود حَكَم قرار دهيم تا قرآن بين ما حُكم كند و اختلافات و جنگ و نزاع برطرف 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به اصحاب و سپاه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عمروعاص اعتقادى به قرآن ندارند و اين پيشنهاد آنها به طور كلّى خدعه و فريب است؛ ولى متأسفانه گروه زيادى از سپاه اميرالمؤمنين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را حَكَم قرار داده اند و مگر مى شود ما</w:t>
      </w:r>
      <w:bookmarkStart w:id="1098" w:name="pg14748_134917"/>
    </w:p>
    <w:p>
      <w:pPr>
        <w:pStyle w:val="BookText"/>
        <w:rPr/>
      </w:pPr>
      <w:bookmarkEnd w:id="1098"/>
      <w:r>
        <w:rPr>
          <w:rFonts w:ascii="IRNazanin" w:hAnsi="IRNazanin" w:eastAsia="IRNazanin"/>
          <w:color w:val="111111"/>
          <w:sz w:val="28"/>
          <w:sz w:val="28"/>
          <w:szCs w:val="28"/>
          <w:rtl w:val="true"/>
          <w:lang w:bidi="fa-IR"/>
        </w:rPr>
        <w:t>قرآن را نپذيريم‌؟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حضرت بر حرف خود پافشارى كرد، تهديد كردند كه تو را همچون عثمان كه كشته شد به قتل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بود كه حضرت به اين نتيجه رسيد كه با اين لشكر نمى توان جنگ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پيشنهاد حكميّت را پذيرفت و عبداللّه بن عبّاس را از طرف خود به عنوان حَكَم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 اى خشكه مقدس كه فقط‍‌ ظاهر را مى بينند و نسبت به مسائل عميق نيستند، ابوموسى اشعرى را به دليل محافظه كار بودنش مطرح كردند و بالاخره او را بر حضرت تحميل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و ابوموسى اشعرى مدّتى جلساتى تشكيل دادند، تا اين كه عمروعاص با يك پيشنهاد از سوى خود ابوموسى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عمروعاص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نمايندۀ معاويه و على هستيم و بنابراين هر دو را عزل مى كنيم تا مسلمانان خودشان خليفۀ ديگرى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اين پيشنهاد را پذيرفت و قرار شد هنگامى كه مردم جمع مى شوند هر كدام جداگانه نتيجۀ شور و مشورتها و تصميم خود را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باز هم زرنگى كرد و روز موعود به ابوموسى تعارف كرد كه اوّل او بالاى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 بزرگوار، داراى ريش بلند، از قدما و از صحابۀ پيامبر هستيد؛ بنابراين ابتدا شما بفرماييد و تصميم خود را اعلان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بالاى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را از حكومت و خلافت مسلمانان عزل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عمروعاص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معاويه را به حكومت و خلافت مسلمانان نصب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قرار بود هر دو نفر على عليه السلام و معاويه را عزل كنند، ولى عمروعاص با حيله ابوموسى را فريب داد</w:t>
      </w:r>
      <w:r>
        <w:rPr>
          <w:rFonts w:eastAsia="IRNazanin" w:cs="IRNazanin"/>
          <w:color w:val="111111"/>
          <w:sz w:val="28"/>
          <w:szCs w:val="28"/>
          <w:rtl w:val="true"/>
          <w:lang w:bidi="fa-IR"/>
        </w:rPr>
        <w:t>.</w:t>
      </w:r>
    </w:p>
    <w:p>
      <w:pPr>
        <w:pStyle w:val="Heading3"/>
        <w:numPr>
          <w:ilvl w:val="2"/>
          <w:numId w:val="1"/>
        </w:numPr>
        <w:rPr/>
      </w:pPr>
      <w:bookmarkStart w:id="1099" w:name="__RefHeading___Toc984116_730472459"/>
      <w:bookmarkStart w:id="1100" w:name="_Toc394"/>
      <w:bookmarkEnd w:id="1099"/>
      <w:r>
        <w:rPr>
          <w:rtl w:val="true"/>
        </w:rPr>
        <w:t>سه اعتراض عمدۀ خوارج دربارۀ تحكيم</w:t>
      </w:r>
      <w:bookmarkEnd w:id="1100"/>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اصحاب اميرالمؤمنين عليه السلام و همان كسانى كه قبول اصل حكميّت و</w:t>
      </w:r>
      <w:bookmarkStart w:id="1101" w:name="pg14748_134918"/>
    </w:p>
    <w:p>
      <w:pPr>
        <w:pStyle w:val="BookText"/>
        <w:rPr/>
      </w:pPr>
      <w:bookmarkEnd w:id="1101"/>
      <w:r>
        <w:rPr>
          <w:rFonts w:ascii="IRNazanin" w:hAnsi="IRNazanin" w:eastAsia="IRNazanin"/>
          <w:color w:val="111111"/>
          <w:sz w:val="28"/>
          <w:sz w:val="28"/>
          <w:szCs w:val="28"/>
          <w:rtl w:val="true"/>
          <w:lang w:bidi="fa-IR"/>
        </w:rPr>
        <w:t>نمايندگى ابوموسى را بر حضرت تحميل كرده بودند، هنگامى كه نتيجۀ نامطلوب آن را ديدند و حكميّت را شكست خورده مشاهده كردند اعتراضات خود را عليه حضرت على عليه السلام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اعتراض آنها نسبت به اصل پذيرفتن حكميّت بود، كه چرا آن را پذيرفتيد؟</w:t>
      </w:r>
    </w:p>
    <w:p>
      <w:pPr>
        <w:pStyle w:val="BookText"/>
        <w:rPr/>
      </w:pPr>
      <w:r>
        <w:rPr>
          <w:rFonts w:ascii="IRNazanin" w:hAnsi="IRNazanin" w:eastAsia="IRNazanin"/>
          <w:color w:val="111111"/>
          <w:sz w:val="28"/>
          <w:sz w:val="28"/>
          <w:szCs w:val="28"/>
          <w:rtl w:val="true"/>
          <w:lang w:bidi="fa-IR"/>
        </w:rPr>
        <w:t>گاهى هم اعتراض مى كردند كه پس از قبول حكميّتِ‌ قرآن، چرا يك نفر را معيّن فرموديد كه معاويه نيز عمروعاص را تعيين كند و نتيجه اين بشود كه عمروعاص ابوموسى اشعرى را فريب بدهد؟ شما مى خواستيد كسى را تعيين نكنيد و زير بار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سوّم خوارج كه گاهى مطرح مى كردند اين بود كه پس از پذيرفتن حكميّت و تعيين ابوموسى اشعرى به عنوان حَكَم از جانب اميرالمؤمنين عليه السلام، چرا از طرف آن حضرت براى حَكَمَين مدّت معيّن شد؟</w:t>
      </w:r>
    </w:p>
    <w:p>
      <w:pPr>
        <w:pStyle w:val="Heading3"/>
        <w:numPr>
          <w:ilvl w:val="2"/>
          <w:numId w:val="1"/>
        </w:numPr>
        <w:rPr/>
      </w:pPr>
      <w:bookmarkStart w:id="1102" w:name="__RefHeading___Toc984118_730472459"/>
      <w:bookmarkStart w:id="1103" w:name="_Toc395"/>
      <w:bookmarkEnd w:id="1102"/>
      <w:r>
        <w:rPr>
          <w:rtl w:val="true"/>
        </w:rPr>
        <w:t>پاسخ به اعتراضات خوارج</w:t>
      </w:r>
      <w:bookmarkEnd w:id="1103"/>
    </w:p>
    <w:p>
      <w:pPr>
        <w:pStyle w:val="BookText"/>
        <w:rPr/>
      </w:pPr>
      <w:r>
        <w:rPr>
          <w:rFonts w:ascii="IRNazanin" w:hAnsi="IRNazanin" w:eastAsia="IRNazanin"/>
          <w:color w:val="111111"/>
          <w:sz w:val="28"/>
          <w:sz w:val="28"/>
          <w:szCs w:val="28"/>
          <w:rtl w:val="true"/>
          <w:lang w:bidi="fa-IR"/>
        </w:rPr>
        <w:t>حضرت در موارد مختلف به اين سه اعتراض پاسخ گفتند؛ و خلاصۀ پاسخ ايشان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اصل حكميّت را از ابتدا نمى پذيرفتم، زيرا آن را فريب و مكر سپاه معاويه مى دانستم؛ ولى وقتى شما اين سخنم را نپذيرفتيد، فشار آورديد و گفتيد بايد حكميّت قرآن را بپذيرم و حاضر به ادامۀ جنگ نبوديد، مجبور شدم بپذيرم كه قرآن بين دو گروه از مسلمانان حَكَم 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هنگامى كه قرآن را به عنوان حكم قبول كرديم، بايد بدانيم كه قرآن به تنهايى كافى نيست، بلكه قرآن ترجمان و مفسّر مى خواهد، قرآن كسى را مى خواهد كه آن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ما ناچار شديم شخصى را معيّن كنيم تا بر اساس قرآن بين ما دو گروه داورى كند</w:t>
      </w:r>
      <w:r>
        <w:rPr>
          <w:rFonts w:eastAsia="IRNazanin" w:cs="IRNazanin"/>
          <w:color w:val="111111"/>
          <w:sz w:val="28"/>
          <w:szCs w:val="28"/>
          <w:rtl w:val="true"/>
          <w:lang w:bidi="fa-IR"/>
        </w:rPr>
        <w:t>.</w:t>
      </w:r>
      <w:bookmarkStart w:id="1104" w:name="pg14748_134919"/>
    </w:p>
    <w:p>
      <w:pPr>
        <w:pStyle w:val="BookText"/>
        <w:rPr/>
      </w:pPr>
      <w:bookmarkEnd w:id="1104"/>
      <w:r>
        <w:rPr>
          <w:rFonts w:ascii="IRNazanin" w:hAnsi="IRNazanin" w:eastAsia="IRNazanin"/>
          <w:color w:val="111111"/>
          <w:sz w:val="28"/>
          <w:sz w:val="28"/>
          <w:szCs w:val="28"/>
          <w:rtl w:val="true"/>
          <w:lang w:bidi="fa-IR"/>
        </w:rPr>
        <w:t>هنگامى كه حَكَم تعيين شد اعتراض شما اين بود كه چرا زمان قرار داديم و مدّت تعيين كرديم‌؟ جوابش اين است كه اين دو نفر بايد زمان و فرصت كافى داشته باشند تا بتوانند جوانب موضوع را بررسى كنند و كار خود را با عجله و شتاب انجام ندهند، بلكه بتوانند با فرصت كافى فكر و انديشه كنند و تصميم صحيح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اساس قرآن عمل نكردند گناه آن به گردن خودشان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خطبه هاى پيشين مربوط‍‌ به حكميّت، بيشتر به اعتراض اوّل پاسخ فرمود و به اين پرسش كه چرا اصل حكميّت را پذيرفتند پاسخ دادند؛ ولى در اين خطبه به اعتراض دوّم و سوّم پاسخ مى گويند كه چرا فردى همچون ابوموسى اشعرى را براى حكميّت معيّن فرمودند و زمان تعيين كردند</w:t>
      </w:r>
      <w:r>
        <w:rPr>
          <w:rFonts w:eastAsia="IRNazanin" w:cs="IRNazanin"/>
          <w:color w:val="111111"/>
          <w:sz w:val="28"/>
          <w:szCs w:val="28"/>
          <w:rtl w:val="true"/>
          <w:lang w:bidi="fa-IR"/>
        </w:rPr>
        <w:t>.</w:t>
      </w:r>
    </w:p>
    <w:p>
      <w:pPr>
        <w:pStyle w:val="Heading3"/>
        <w:numPr>
          <w:ilvl w:val="2"/>
          <w:numId w:val="1"/>
        </w:numPr>
        <w:rPr/>
      </w:pPr>
      <w:bookmarkStart w:id="1105" w:name="__RefHeading___Toc984120_730472459"/>
      <w:bookmarkStart w:id="1106" w:name="_Toc396"/>
      <w:bookmarkEnd w:id="1105"/>
      <w:r>
        <w:rPr>
          <w:rtl w:val="true"/>
        </w:rPr>
        <w:t>حكميّت قرآن نه حكميّت افراد</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نُحَكِّمِ‌ الرِّجَالَ‌، وَ إِنَّمَا حَكَّمْنَا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مردان را حاكم قرار نداديم، و جز اين نيست كه قرآن را حاكم 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خطبه هاى قبل شرح داده شد حضرت ابتدا حكميّت را نپذيرفت و آن را مكر و حيلۀ دشمن مى دانست، ولى با توجّه به افزايش فشارها و دست كشيدن سپاه حضرت از جنگ و اين كه اگر حضرت حكميّت را نمى پذيرفت دشمن تبليغ مى كرد كه على عليه السلام قرآن را قبول ندارد،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ترتّب كه در اصول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ناچار جنگ كه وظيفۀ اصلى و مهم تر بود متوقف شد، بايد حضرت حكميّت را كه آن هم واجب ولى در رتبۀ بعدى قرار داشت بپذيرد؛ و زمانى هم كه حكميّت قرآن پذيرفته شد، قرآن به تنهايى كافى نيست؛ زيرا قرآن صامت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همين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افراد را حَكَم قرار نداديم، و قرآن را در حقيقت به عنوان حَكَم معيّن كرديم</w:t>
      </w:r>
      <w:r>
        <w:rPr>
          <w:rFonts w:eastAsia="Amiri" w:cs="Amiri" w:ascii="Amiri" w:hAnsi="Amiri"/>
          <w:color w:val="111111"/>
          <w:sz w:val="28"/>
          <w:szCs w:val="28"/>
          <w:rtl w:val="true"/>
          <w:lang w:bidi="ar-SA"/>
        </w:rPr>
        <w:t>.</w:t>
      </w:r>
      <w:bookmarkStart w:id="1107" w:name="pg14748_134920"/>
    </w:p>
    <w:p>
      <w:pPr>
        <w:pStyle w:val="Heading3"/>
        <w:numPr>
          <w:ilvl w:val="2"/>
          <w:numId w:val="1"/>
        </w:numPr>
        <w:rPr/>
      </w:pPr>
      <w:bookmarkStart w:id="1108" w:name="__RefHeading___Toc984122_730472459"/>
      <w:bookmarkStart w:id="1109" w:name="_Toc397"/>
      <w:bookmarkEnd w:id="1107"/>
      <w:bookmarkEnd w:id="1108"/>
      <w:r>
        <w:rPr>
          <w:rtl w:val="true"/>
        </w:rPr>
        <w:t>توضيح امام عليه السلام دربارۀ حكميّت قرآن</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الْقُرْآنُ‌ إِنَّمَا هُوَ خَطٌّ‍‌ 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الدَّفَّتَيْنِ‌، لَايَنْطِقُ‌ بِلِسَانٍ‌، وَ لَابُدَّ لَهُ‌ مِنْ‌ تَرْجُمَانٍ‌، وَ إِنَّمَا يَنْطِقُ‌ عَنْهُ‌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قرآن تنها خطى است پوشيده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جلد، كه با زبان سخن نمى گويد، و براى آن چاره اى از بيان كننده نيست، و فقط‍‌ مردان از ناحيۀ آن سخن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پوشيده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نهج البلاغه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خط‍‌ و نوشته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جلد قرآن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قرار دادن قرآن صحيح است ولى كافى نيست؛ زيرا قرآن زبان ندارد و به تنهايى نمى تواند بگويد على عليه السلام يا معاويه كدام يك حق و حاكم و خليفۀ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كسى مشخص مى شد تا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با او شرط‍‌ كنيم كه مطابق قرآن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اگر بر اساس قرآن عمل نكرد داورى او اعتبار ندارد، زيرا داورى او مشروط‍‌ بوده و او بر طبق شرط‍‌ عمل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در پاسخ خوارج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قرآن فقط‍‌ خطى است پوشيده شده بين دو جلد، با زبان سخن نمى گويد، و به ناچار كسى را مى خواهد كه آن را بيان كند، و فقط‍‌ مردان هستند كه به عنوان سخنگوى قرآن سخن مى گويند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كسى بايد باشد تا بر اساس قرآن حكم كند ترديدى نبود، آنچه موجب شكست حكميّت شد اين بود كه حضرت مى خواستند عبداللّه بن عبّاس را كه آدم فهميده اى بود به عنوان حكم تعيين كنند ولى اصحاب نافرمان حضرت، ابوموسى اشعرى را تحميل كردند و او بر اساس قرآن داورى نكرد بلكه فريب عمروعاص را خورد</w:t>
      </w:r>
      <w:r>
        <w:rPr>
          <w:rFonts w:eastAsia="IRNazanin" w:cs="IRNazanin"/>
          <w:color w:val="111111"/>
          <w:sz w:val="28"/>
          <w:szCs w:val="28"/>
          <w:rtl w:val="true"/>
          <w:lang w:bidi="fa-IR"/>
        </w:rPr>
        <w:t>.</w:t>
      </w:r>
      <w:bookmarkStart w:id="1110" w:name="pg14748_134921"/>
    </w:p>
    <w:p>
      <w:pPr>
        <w:pStyle w:val="Heading3"/>
        <w:numPr>
          <w:ilvl w:val="2"/>
          <w:numId w:val="1"/>
        </w:numPr>
        <w:rPr/>
      </w:pPr>
      <w:bookmarkStart w:id="1111" w:name="__RefHeading___Toc984124_730472459"/>
      <w:bookmarkStart w:id="1112" w:name="_Toc398"/>
      <w:bookmarkEnd w:id="1110"/>
      <w:bookmarkEnd w:id="1111"/>
      <w:r>
        <w:rPr>
          <w:rtl w:val="true"/>
        </w:rPr>
        <w:t>پذيرش دعوت به حكميّت قرآن</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دَعَانَا الْقَوْمُ‌ إلى‌ أَنْ‌ نُحَكِّمَ‌ بَيْنَنَا الْقُرْآنَ‌ لَمْ‌نَكُنِ‌ الْفَرِيقَ‌ الْمُتَوَلِّيَ‌ عَنْ‌ كِتَابِ‌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گروهى ما را دعوت نمود به اين كه قرآن را بين خود حَكَم قرار دهيم ما دستۀ روى گردان از كتاب خداوند متعال نبوديم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معنى پشت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ولى نسخۀ در اختيار اينجانب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ظاهراً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عنه و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تولّى از كتاب خدا يعنى روى گردانى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كه معاويه و سپاه او قرآنها را سرنيزه كردند و پيشنهاد صلح دادند، من به شما گفتم كه دروغ مى گويند و در پى مكر و فريب شما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هنگامى كه ما را دعوت به قرآن كردند و ناچاريم حكميّت را بپذيريم، نمى توانستيم بگوييم قرآن را قبول نداريم و به قرآن پشت كنيم بلكه بايد آن را مى پذيرفتيم، ولى پذيرفتن اين كه قرآن بين ما حَكَم باشد به اين معناست كه افراد بر اساس قرآن داورى كنند</w:t>
      </w:r>
      <w:r>
        <w:rPr>
          <w:rFonts w:eastAsia="IRNazanin" w:cs="IRNazanin"/>
          <w:color w:val="111111"/>
          <w:sz w:val="28"/>
          <w:szCs w:val="28"/>
          <w:rtl w:val="true"/>
          <w:lang w:bidi="fa-IR"/>
        </w:rPr>
        <w:t>.</w:t>
      </w:r>
    </w:p>
    <w:p>
      <w:pPr>
        <w:pStyle w:val="Heading3"/>
        <w:numPr>
          <w:ilvl w:val="2"/>
          <w:numId w:val="1"/>
        </w:numPr>
        <w:rPr/>
      </w:pPr>
      <w:bookmarkStart w:id="1113" w:name="__RefHeading___Toc984126_730472459"/>
      <w:bookmarkStart w:id="1114" w:name="_Toc399"/>
      <w:bookmarkEnd w:id="1113"/>
      <w:r>
        <w:rPr>
          <w:rtl w:val="true"/>
        </w:rPr>
        <w:t>ارجاعِ‌ نزاع به خدا و رسول و معناى آن</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فَرَدُّهُ‌ إِلَى اللَّهِ‌ أَنْ‌ نَحْكُمَ‌ بِكِتَابِهِ‌، وَ رَدُّهُ‌ إِلَى الرَّسُولِ‌ أَنْ‌ نَأْخُذَ بِسُنَّتِهِ‌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چيزى با يكديگر كشمكش داشتيد پس آن را</w:t>
      </w:r>
    </w:p>
    <w:p>
      <w:pPr>
        <w:pStyle w:val="BookText"/>
        <w:rPr/>
      </w:pPr>
      <w:r>
        <w:rPr>
          <w:rFonts w:ascii="IRNazanin" w:hAnsi="IRNazanin" w:eastAsia="IRNazanin"/>
          <w:color w:val="111111"/>
          <w:sz w:val="28"/>
          <w:sz w:val="28"/>
          <w:szCs w:val="28"/>
          <w:rtl w:val="true"/>
          <w:lang w:bidi="fa-IR"/>
        </w:rPr>
        <w:t>به خدا و رسول ارجاع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ارجاع آن به خداوند اين است كه به وسيلۀ كتاب او حكم كنيم، و ارجاع آن به رسول اين است كه سنّت او را بگيريم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تفاعل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كشيدن مى آيد؛ تنازع به كشيدن دو طرف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يك طنابى را دو نفر از دو طرف به سمت خود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كشمكش خود را به خداوند و پيامبر او ارجاع دهيد، مقصود اين است كه بايد به كتاب خدا و سنّت پيامبر مراجعه و بر اساس آنها اختلافاتِ‌ خود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قضيۀ حكميّت اگر عمروعاص و ابوموسى واقعاً قرآن را حَكَم قرار مى دادند به حقيقت مى رسيدند و اختلاف پايان مى گرفت، ولى اشكال كار اين بود كه آنان بر اساس قرآن داورى نكردند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بِالصِّدْقِ‌ فِي كِتَابِ‌ اللَّهِ‌ فَنَحْنُ‌ أَحَقُّ‌ النَّاسِ‌ بِهِ‌، وَ إِنْ‌ حُكِمَ‌ بِسُنَّةِ‌ رَسُولِ‌اللَّهِ‌ صلى الله عليه و آله و سلم فَنَحْنُ‌ أَوْلَاهُمْ‌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به راستى در كتاب خدا حكم گردد، پس ما سزاوارترين مردم نسبت به آن هستيم؛ و اگر به سنّت رسول خدا صلى الله عليه و آله و سلم داورى شود، پس ما شايسته ترين مردم به آن مى باشيم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بالذّات حكميّت روى قرآن رفت، يعنى ما حكميّت قرآن را پذيرفتيم و نه حكميّت و داورى انسانها را، ولى بايد توجّه داشته باشيم كه بالاخره قرآن سخنگو و مترجم مى خواهد و ما ناچار شديم افراد را تعيين كنيم؛ و هنگامى كه اشخاص را براى انجام اين كار مهم برگزيديم، اگر آنان به راستى و در حقيقت بر اساس كتاب خدا حكم كنند، ما سزاوارترين مردم نسبت به كتاب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سنّت پيامبر هم حكم شود، ما نسبت به سنّت پيامبراكرم صلى الله عليه و آله و سلم اولى‌ هستيم</w:t>
      </w:r>
      <w:r>
        <w:rPr>
          <w:rFonts w:eastAsia="IRNazanin" w:cs="IRNazanin"/>
          <w:color w:val="111111"/>
          <w:sz w:val="28"/>
          <w:szCs w:val="28"/>
          <w:rtl w:val="true"/>
          <w:lang w:bidi="fa-IR"/>
        </w:rPr>
        <w:t>.</w:t>
      </w:r>
      <w:bookmarkStart w:id="1115" w:name="pg14748_134923"/>
    </w:p>
    <w:p>
      <w:pPr>
        <w:pStyle w:val="Heading3"/>
        <w:numPr>
          <w:ilvl w:val="2"/>
          <w:numId w:val="1"/>
        </w:numPr>
        <w:rPr/>
      </w:pPr>
      <w:bookmarkStart w:id="1116" w:name="__RefHeading___Toc984128_730472459"/>
      <w:bookmarkStart w:id="1117" w:name="_Toc400"/>
      <w:bookmarkEnd w:id="1115"/>
      <w:bookmarkEnd w:id="1116"/>
      <w:r>
        <w:rPr>
          <w:rtl w:val="true"/>
        </w:rPr>
        <w:t>علّت مهلت در تحكيم</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بَيْنَكَ‌ وَ بَيْنَهُمْ‌ أَجَلاً فِي التَّحْكِيمِ‌، فَإِنَّمَا فَعَلْتُ‌ ذَلِكَ‌ لِيَتَبَيَّنَ‌ الْجَاهِلُ‌ وَ يَتَثَبَّتَ‌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گفتار شما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ميان خود و ايشان در تحكيم وقتى را قرار دادى، پس جز اين نيست كه آن كار را كردم تا نادان روشن شود و دانا استوار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 شدن و روشن گردانيدن مطلب با تفحّص و تحقيق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نيز به همين معناست؛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فاسقى خبرى آورد شما بايد آن را با بررسى و جستجو آشكار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يقين كردن و ثبات و پايدارى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 خوارج به حضرت على عليه السلام اين بود كه پس از پذيرفتن حكميّت و تعيين كردن فردى براى آن، چرا سقف زمانى و مدّت براى آنها تعيين كردى‌؟</w:t>
      </w:r>
    </w:p>
    <w:p>
      <w:pPr>
        <w:pStyle w:val="BookText"/>
        <w:rPr/>
      </w:pPr>
      <w:r>
        <w:rPr>
          <w:rFonts w:ascii="IRNazanin" w:hAnsi="IRNazanin" w:eastAsia="IRNazanin"/>
          <w:color w:val="111111"/>
          <w:sz w:val="28"/>
          <w:sz w:val="28"/>
          <w:szCs w:val="28"/>
          <w:rtl w:val="true"/>
          <w:lang w:bidi="fa-IR"/>
        </w:rPr>
        <w:t>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مهلت قرار دادم تا كسانى كه جاهل و نادان هستند و حق را نمى دانند فرصت بررسى و تحقيق داشته باشند، و افرادى نيز كه حق را مى دانند در اين فرصت تعيين شده باز بر علم و عمل خود پايدارى و استقامت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اللَّهَ‌ أَنْ‌ يُصْلِحَ‌ فِي هذِهِ‌ الْهُدْنَةِ‌ أَمْرَ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شايد كه خدا امر اين امّت را در اين آتش بس اصلاح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آتش بس و آرامش است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مهم تر ما، در جنگ صفّين ادامۀ جنگ بود و حكميّت فريبى بود كه عمروعاص و سپاه معاويه براى تداوم نيافتن جنگ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w:t>
      </w:r>
      <w:bookmarkStart w:id="1118" w:name="pg14748_134924"/>
    </w:p>
    <w:p>
      <w:pPr>
        <w:pStyle w:val="BookText"/>
        <w:rPr/>
      </w:pPr>
      <w:bookmarkEnd w:id="1118"/>
      <w:r>
        <w:rPr>
          <w:rFonts w:ascii="IRNazanin" w:hAnsi="IRNazanin" w:eastAsia="IRNazanin"/>
          <w:color w:val="111111"/>
          <w:sz w:val="28"/>
          <w:sz w:val="28"/>
          <w:szCs w:val="28"/>
          <w:rtl w:val="true"/>
          <w:lang w:bidi="fa-IR"/>
        </w:rPr>
        <w:t>هنگام توقف جنگ و توافق طرفين بر حكميّت قرآن، اميدواريم كه خداوند در هنگامۀ اين آتش بس، امر و مشكل اين امّت را اصلاح و حل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لَاتُؤْخَذَ بِأَكْظَامِهَا، فَتَعْجَلَ‌ عَنْ‌ تَبَيُّنِ‌ الْحَقِّ‌ وَ تَنْقَادَ لِأَوَّلِ‌ الْغَيِّ‌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گلوى مردم گرفته نشود، تا از آشكار شدن حق با شتاب بگذرند و به نخستين گمراهى گردن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خروج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درصدد فشار بر كسى هستند، گلو يا بينى او را گرفته و فشار مى آورند تا نفس حبس شده 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در حقيقت ادامۀ پاسخ حضرت در مورد اين سؤال است كه چرا ايشان به حكمين مهلت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فرمودند كه اين مهلت قرار دادن براى اين بود كه افراد نادان موضوع را كاملاً بررسى كنند و افراد دانا هم استوار شوند، و به وسيلۀ فرصتى كه پيش مى آيد شايد كه خداوند مشكل اين امّت را حل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مهلت دادن براى اين بود كه بر امّت فشار نيايد؛ زيرا اگر فرصتى به مردم داده نشود و مردم زير فشار قرار بگيرند، ممكن است در تصميم گيرى عجله كرده و حق روشن نشود و در نتيجه اشتباه كنند و از همان گمراهى اوّليه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وقتى انسان فرصت تحقيق و بررسى نداشته باشد، همان اوّلين پيشنهاد را كه باعث گمراهى او مى شود مى پذيرد</w:t>
      </w:r>
      <w:r>
        <w:rPr>
          <w:rFonts w:eastAsia="IRNazanin" w:cs="IRNazanin"/>
          <w:color w:val="111111"/>
          <w:sz w:val="28"/>
          <w:szCs w:val="28"/>
          <w:rtl w:val="true"/>
          <w:lang w:bidi="fa-IR"/>
        </w:rPr>
        <w:t>.</w:t>
      </w:r>
    </w:p>
    <w:p>
      <w:pPr>
        <w:pStyle w:val="Heading3"/>
        <w:numPr>
          <w:ilvl w:val="2"/>
          <w:numId w:val="1"/>
        </w:numPr>
        <w:rPr/>
      </w:pPr>
      <w:bookmarkStart w:id="1119" w:name="__RefHeading___Toc984130_730472459"/>
      <w:bookmarkStart w:id="1120" w:name="_Toc401"/>
      <w:bookmarkEnd w:id="1119"/>
      <w:r>
        <w:rPr>
          <w:rtl w:val="true"/>
        </w:rPr>
        <w:t>برترين مردم كيانند؟</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 اللَّهِ‌ مَنْ‌ كَانَ‌ الْعَمَلُ‌ بِالْحَقِّ‌ أَحَبَّ‌ إِلَيْهِ‌ وَ إِنْ‌ نَقَصَهُ‌ وَ كَرَثَهُ‌ مِنَ‌ الْبَاطِلِ‌ وَ إِنْ‌ جَرَّ إِلَيْهِ‌ فَائِدَةً‌ وَ زَادَهُ‌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برترين مردم نزد خدا كسى است كه در نظر او عمل به حق اگرچه او را كاسته و به سختى انداخته، محبوبتر باشد از باطل اگرچه باطل به سوى او بهره اى كشانده و او را مزيّتى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مشقت و سختى است كه بر انسان تحميل شود، و به غم و غصّۀ شديد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افعل التفضيل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گردد، در اين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حضرت در اين بخش از خطبه با بخش قبل متفاوت است، و با بيرون آمدن از بحث حكميّت در حقيقت مى خواهد اصحاب خود را نصيحت كرده پند و اندرز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مردم نزد خدا كسى است كه عمل به حق نزد او محبوبتر باشد از عمل به باطل، گر چه عمل به حق باعث شود كه نقص و عيب و سختى بر او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بخواهد بر اساس حق عمل كند و سخن بگويد، بايد زندان برود و يا پول خرج نمايد و يا توبيخ شود؛ و اگر به باطل عمل كند، ممكن است سودى به انسان برسد و يا ثروت و مقام او را زياد كند؛ ولى او سختى هاى عمل به حق را مى پذيرد و به جان مى خرد و از عمل به باطل چشم پوشى مى نمايد گرچه برايش ضرر داشته باشد و از مزايايى محروم شود و يا گرفتاريهاى ديگرى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النَّاسِ‌ عِنْدَ اللَّهِ‌ مَنْ‌ كَانَ‌ الْعَمَلُ‌ بِالْحَقِّ‌ أَحَبَّ‌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فاضل ترين مردم نزد خدا كسى است كه عمل به حق پيش او محبوبتر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نَقَصَهُ‌ وَ كَرَثَهُ‌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اين عملِ‌ به حق نقصى بر او وارد كند و زحمت و مشقتى بر او تحميل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عمل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جَرَّ إِلَيْهِ‌ فَائِدَةً‌ وَ 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عمل به باطل فايده اى براى او بياورد و مال يا شخصيت او را افزايش دهد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21" w:name="pg14748_134926"/>
    </w:p>
    <w:p>
      <w:pPr>
        <w:pStyle w:val="Heading2"/>
        <w:numPr>
          <w:ilvl w:val="1"/>
          <w:numId w:val="1"/>
        </w:numPr>
        <w:rPr/>
      </w:pPr>
      <w:bookmarkStart w:id="1122" w:name="__RefHeading___Toc984132_730472459"/>
      <w:bookmarkStart w:id="1123" w:name="_Toc402"/>
      <w:bookmarkEnd w:id="1121"/>
      <w:bookmarkEnd w:id="1122"/>
      <w:r>
        <w:rPr>
          <w:rtl w:val="true"/>
        </w:rPr>
        <w:t>«</w:t>
      </w:r>
      <w:r>
        <w:rPr>
          <w:rtl w:val="true"/>
        </w:rPr>
        <w:t xml:space="preserve">درس </w:t>
      </w:r>
      <w:r>
        <w:rPr/>
        <w:t>200</w:t>
      </w:r>
      <w:r>
        <w:rPr>
          <w:rtl w:val="true"/>
        </w:rPr>
        <w:t xml:space="preserve">» - </w:t>
      </w:r>
      <w:r>
        <w:rPr>
          <w:rtl w:val="true"/>
        </w:rPr>
        <w:t xml:space="preserve">خطبۀ </w:t>
      </w:r>
      <w:r>
        <w:rPr/>
        <w:t>125</w:t>
      </w:r>
      <w:r>
        <w:rPr>
          <w:rtl w:val="true"/>
        </w:rPr>
        <w:t xml:space="preserve"> (</w:t>
      </w:r>
      <w:r>
        <w:rPr>
          <w:rtl w:val="true"/>
        </w:rPr>
        <w:t>قسمت دوّم</w:t>
      </w:r>
      <w:r>
        <w:rPr>
          <w:rtl w:val="true"/>
        </w:rPr>
        <w:t>)</w:t>
      </w:r>
      <w:bookmarkEnd w:id="1123"/>
    </w:p>
    <w:p>
      <w:pPr>
        <w:pStyle w:val="Heading3"/>
        <w:numPr>
          <w:ilvl w:val="2"/>
          <w:numId w:val="1"/>
        </w:numPr>
        <w:rPr/>
      </w:pPr>
      <w:bookmarkStart w:id="1124" w:name="__RefHeading___Toc984134_730472459"/>
      <w:bookmarkStart w:id="1125" w:name="_Toc403"/>
      <w:bookmarkEnd w:id="1124"/>
      <w:r>
        <w:rPr>
          <w:rtl w:val="true"/>
        </w:rPr>
        <w:t>اشاره</w:t>
      </w:r>
      <w:bookmarkEnd w:id="1125"/>
    </w:p>
    <w:p>
      <w:pPr>
        <w:pStyle w:val="BookText"/>
        <w:rPr/>
      </w:pPr>
      <w:r>
        <w:rPr>
          <w:rFonts w:ascii="Amiri" w:hAnsi="Amiri" w:eastAsia="Amiri" w:cs="Amiri"/>
          <w:color w:val="111111"/>
          <w:sz w:val="28"/>
          <w:sz w:val="28"/>
          <w:szCs w:val="28"/>
          <w:rtl w:val="true"/>
          <w:lang w:bidi="ar-SA"/>
        </w:rPr>
        <w:t>توضيحى مختصر دربارۀ خطبه</w:t>
      </w:r>
    </w:p>
    <w:p>
      <w:pPr>
        <w:pStyle w:val="BookText"/>
        <w:rPr/>
      </w:pPr>
      <w:r>
        <w:rPr>
          <w:rFonts w:ascii="IRNazanin" w:hAnsi="IRNazanin" w:eastAsia="IRNazanin"/>
          <w:color w:val="111111"/>
          <w:sz w:val="28"/>
          <w:sz w:val="28"/>
          <w:szCs w:val="28"/>
          <w:rtl w:val="true"/>
          <w:lang w:bidi="fa-IR"/>
        </w:rPr>
        <w:t>فرمان آماده باش دوباره براى جنگ</w:t>
      </w:r>
    </w:p>
    <w:p>
      <w:pPr>
        <w:pStyle w:val="BookText"/>
        <w:rPr/>
      </w:pPr>
      <w:r>
        <w:rPr>
          <w:rFonts w:ascii="Amiri" w:hAnsi="Amiri" w:eastAsia="Amiri" w:cs="Amiri"/>
          <w:color w:val="111111"/>
          <w:sz w:val="28"/>
          <w:sz w:val="28"/>
          <w:szCs w:val="28"/>
          <w:rtl w:val="true"/>
          <w:lang w:bidi="ar-SA"/>
        </w:rPr>
        <w:t>ياران غير قابل اطمينان امام عليه السلام</w:t>
      </w:r>
    </w:p>
    <w:p>
      <w:pPr>
        <w:pStyle w:val="BookText"/>
        <w:rPr/>
      </w:pPr>
      <w:r>
        <w:rPr>
          <w:rFonts w:ascii="Amiri" w:hAnsi="Amiri" w:eastAsia="Amiri" w:cs="Amiri"/>
          <w:color w:val="111111"/>
          <w:sz w:val="28"/>
          <w:sz w:val="28"/>
          <w:szCs w:val="28"/>
          <w:rtl w:val="true"/>
          <w:lang w:bidi="ar-SA"/>
        </w:rPr>
        <w:t>شكوۀ امام عليه السلام از اصحاب</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مدارك خطبه</w:t>
      </w:r>
    </w:p>
    <w:p>
      <w:pPr>
        <w:pStyle w:val="BookText"/>
        <w:rPr/>
      </w:pPr>
      <w:r>
        <w:rPr>
          <w:rFonts w:ascii="IRNazanin" w:hAnsi="IRNazanin" w:eastAsia="IRNazanin"/>
          <w:color w:val="111111"/>
          <w:sz w:val="28"/>
          <w:sz w:val="28"/>
          <w:szCs w:val="28"/>
          <w:rtl w:val="true"/>
          <w:lang w:bidi="fa-IR"/>
        </w:rPr>
        <w:t>چگونگى تقسيم بيت المال توسط‍‌ خلفا</w:t>
      </w:r>
    </w:p>
    <w:p>
      <w:pPr>
        <w:pStyle w:val="BookText"/>
        <w:rPr/>
      </w:pPr>
      <w:r>
        <w:rPr>
          <w:rFonts w:ascii="IRNazanin" w:hAnsi="IRNazanin" w:eastAsia="IRNazanin"/>
          <w:color w:val="111111"/>
          <w:sz w:val="28"/>
          <w:sz w:val="28"/>
          <w:szCs w:val="28"/>
          <w:rtl w:val="true"/>
          <w:lang w:bidi="fa-IR"/>
        </w:rPr>
        <w:t>اعتراض به امام عليه السلام و پاسخ آن حضرت</w:t>
      </w:r>
    </w:p>
    <w:p>
      <w:pPr>
        <w:pStyle w:val="BookText"/>
        <w:rPr/>
      </w:pPr>
      <w:r>
        <w:rPr>
          <w:rFonts w:ascii="IRNazanin" w:hAnsi="IRNazanin" w:eastAsia="IRNazanin"/>
          <w:color w:val="111111"/>
          <w:sz w:val="28"/>
          <w:sz w:val="28"/>
          <w:szCs w:val="28"/>
          <w:rtl w:val="true"/>
          <w:lang w:bidi="fa-IR"/>
        </w:rPr>
        <w:t>بى عدالتى، هرگز</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پيامدهاى بخشش نابجاى بيت المال</w:t>
      </w:r>
      <w:bookmarkStart w:id="1126" w:name="pg14748_134928"/>
    </w:p>
    <w:p>
      <w:pPr>
        <w:pStyle w:val="Heading3"/>
        <w:numPr>
          <w:ilvl w:val="2"/>
          <w:numId w:val="1"/>
        </w:numPr>
        <w:rPr/>
      </w:pPr>
      <w:bookmarkStart w:id="1127" w:name="__RefHeading___Toc984136_730472459"/>
      <w:bookmarkStart w:id="1128" w:name="_Toc404"/>
      <w:bookmarkEnd w:id="1126"/>
      <w:bookmarkEnd w:id="1127"/>
      <w:r>
        <w:rPr>
          <w:rtl w:val="true"/>
        </w:rPr>
        <w:t>«</w:t>
      </w:r>
      <w:r>
        <w:rPr>
          <w:rtl w:val="true"/>
        </w:rPr>
        <w:t xml:space="preserve">خطبۀ </w:t>
      </w:r>
      <w:r>
        <w:rPr/>
        <w:t>125</w:t>
      </w:r>
      <w:r>
        <w:rPr>
          <w:rtl w:val="true"/>
        </w:rPr>
        <w:t xml:space="preserve"> - </w:t>
      </w:r>
      <w:r>
        <w:rPr>
          <w:rtl w:val="true"/>
        </w:rPr>
        <w:t>قسمت دوّم</w:t>
      </w:r>
      <w:r>
        <w:rPr>
          <w:rtl w:val="true"/>
        </w:rPr>
        <w:t>»</w:t>
      </w:r>
      <w:bookmarkEnd w:id="1128"/>
    </w:p>
    <w:p>
      <w:pPr>
        <w:pStyle w:val="Heading4"/>
        <w:numPr>
          <w:ilvl w:val="3"/>
          <w:numId w:val="1"/>
        </w:numPr>
        <w:rPr/>
      </w:pPr>
      <w:bookmarkStart w:id="1129" w:name="__RefHeading___Toc984138_730472459"/>
      <w:bookmarkStart w:id="1130" w:name="_Toc405"/>
      <w:bookmarkEnd w:id="1129"/>
      <w:r>
        <w:rPr>
          <w:rtl w:val="true"/>
        </w:rPr>
        <w:t>اشاره</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 وَ 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لِلْمَسِيرِ إِلى‌ قَوْمٍ‌ حَيَارى‌ عَنِ‌ الْحَقِّ‌ لَا يُبْصِرُونَهُ‌، وَ مُوزَعِينَ‌ بِالْجَوْرِ لَايَعْدِلُونَ‌ بِهِ‌، جُفَاةٍ‌ عَنِ‌ الْكِتَابِ‌، 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بِوَثِيقَةٍ‌ يُعْلَقُ‌ بِهَا، وَ لَازَوَافِرَ عِزٍّ يُعْتَصَمُ‌ إِلَيْهَا، لَبِئْسَ‌ حُشَّاشُ‌ نَارِ الْحَرْبِ‌ أَنْتُمْ‌، 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مِنْكُمْ‌ بَرْحاً؛ يَوْماً أُنَادِيكُمْ‌ وَ يَوْماً أُنَاجِيكُمْ‌، فَلَا أَحْرَارُ صِدْقٍ‌ عِنْدَ النِّدَاءِ، وَ لَاإِخْوَانُ‌ ثِقَةٍ‌ عِنْدَ النِّجَاءِ</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984140_730472459"/>
      <w:bookmarkStart w:id="1132" w:name="_Toc406"/>
      <w:bookmarkEnd w:id="1131"/>
      <w:r>
        <w:rPr>
          <w:rtl w:val="true"/>
        </w:rPr>
        <w:t>توضيحى مختصر دربارۀ خطبه</w:t>
      </w:r>
      <w:bookmarkEnd w:id="1132"/>
    </w:p>
    <w:p>
      <w:pPr>
        <w:pStyle w:val="BookText"/>
        <w:rPr/>
      </w:pPr>
      <w:r>
        <w:rPr>
          <w:rFonts w:ascii="IRNazanin" w:hAnsi="IRNazanin" w:eastAsia="IRNazanin"/>
          <w:color w:val="111111"/>
          <w:sz w:val="28"/>
          <w:sz w:val="28"/>
          <w:szCs w:val="28"/>
          <w:rtl w:val="true"/>
          <w:lang w:bidi="fa-IR"/>
        </w:rPr>
        <w:t>اين خطبه پاسخ به اشكالاتى بود كه خوارج آن را مطرح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طور كلّى در مورد حكميّت سه اشكال داشتند كه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حضرت حكميّت را پذيرفت‌؟ به ويژه با توجّه به اين كه ابتدا آن را ردّ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حكميّت را پذيرفت معنايش اين است كه قرآن را داور و حكم قرار داده است، بنابراين چرا پس از آن كسى را به عنوان حكم پذيرفت و ابوموسى اشعرى را براى اين كار معيّن كرد؟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اشكال سوّم خوارج اين بود كه چرا به ابوموسى و عمروعاص به عنوان دو حَكَم فرصت و مهلت داديد؟ و چرا به آنها دستور عجله در كار خود را نداديد؟</w:t>
      </w:r>
      <w:bookmarkStart w:id="1133" w:name="pg14748_134929"/>
    </w:p>
    <w:p>
      <w:pPr>
        <w:pStyle w:val="BookText"/>
        <w:rPr/>
      </w:pPr>
      <w:bookmarkEnd w:id="1133"/>
      <w:r>
        <w:rPr>
          <w:rFonts w:ascii="IRNazanin" w:hAnsi="IRNazanin" w:eastAsia="IRNazanin"/>
          <w:color w:val="111111"/>
          <w:sz w:val="28"/>
          <w:sz w:val="28"/>
          <w:szCs w:val="28"/>
          <w:rtl w:val="true"/>
          <w:lang w:bidi="fa-IR"/>
        </w:rPr>
        <w:t>به سؤال نخست در خطبه هاى گذشته دربارۀ ماجراى حكميّت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حضرت به پاسخ از اشكال دوّم و سوّم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پايانى خطبه چندان ربطى به اشكالات فوق ندارد، و منابع ديگر مثل تاريخ طبرى و ارشاد مفيد اين بخش پايانى را نقل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اين بخش، مربوط‍‌ به خطبه اى ديگر از حضرت باشد كه بعد از اعلام نتيجۀ حكميّت ايراد كرده اند و سيّد رضى آن را در اينجا آورده است</w:t>
      </w:r>
      <w:r>
        <w:rPr>
          <w:rFonts w:eastAsia="IRNazanin" w:cs="IRNazanin"/>
          <w:color w:val="111111"/>
          <w:sz w:val="28"/>
          <w:szCs w:val="28"/>
          <w:rtl w:val="true"/>
          <w:lang w:bidi="fa-IR"/>
        </w:rPr>
        <w:t>.</w:t>
      </w:r>
    </w:p>
    <w:p>
      <w:pPr>
        <w:pStyle w:val="Heading4"/>
        <w:numPr>
          <w:ilvl w:val="3"/>
          <w:numId w:val="1"/>
        </w:numPr>
        <w:rPr/>
      </w:pPr>
      <w:bookmarkStart w:id="1134" w:name="__RefHeading___Toc984142_730472459"/>
      <w:bookmarkStart w:id="1135" w:name="_Toc407"/>
      <w:bookmarkEnd w:id="1134"/>
      <w:r>
        <w:rPr>
          <w:rtl w:val="true"/>
        </w:rPr>
        <w:t>فرمان آماده باش دوباره براى جنگ</w:t>
      </w:r>
      <w:bookmarkEnd w:id="1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 وَ 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لِلْمَسِيرِ إِلى‌ قَوْمٍ‌ حَيَارى‌ عَنِ‌ الْحَقِّ‌ لَا يُبْصِرُونَهُ‌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كجا شما به حيرت كشيده مى شويد، و از كجا به شما يورش آورده مى شود؟ آماده باشيد براى حركت به سوى گروهى سرگردانِ‌ از حقيقت كه آن را نمى 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گيجى و تحيّر و سرگردانى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بيابان هم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محل و منشأ گيج شدن و تحيّر و سرگردانى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اسرائيل هم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به همين اعتبار است كه در تحيّر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تحيّر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بعضى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قَوْمٍ‌ حَيارى‌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ظاهراً درست نباشد و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 حَيَارى‌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كه اينجا مطرح مى شود اين است كه چرا على عليه السلام پس از قبول حكميّت و اعلانِ‌ نتيجۀ آن، دوباره مردم را جهت آماده شدن براى جنگ تشويق و تحريك مى كند؟ بايد به اين نكته توجّه داشت كه پذيرش حكميّت و تعيين دو نفر از طرف دو گروه به عنوان داور، مطلق نبود بلكه مشروط‍‌ به اين بود كه داورى بر اساس قرآن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داورى بر اساس قرآن انجام نگرفت، داوران و داورى آنها اعتبار و مشروعيتى ندارد؛ از اين رو وقتى عمروعاص ابوموسى اشعرى را فريب داد در حقيقت به اميرالمؤمنين عليه السلام خيانت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نيز معاويه شيطنت خود را رها نمى كرد و هنگامى كه نتيجۀ حكميّت به نفع او تمام شده بود بر اذيت و آزارها افزود و هر از چندگاهى به شهرهايى كه زير نفوذ امام على عليه السلام بود يورش مى آورد و به سرزمين هاى اسلامى حمله مى كرد؛ لذا حضرت تصميم گرفت دوباره مردم را براى جنگ با معاويه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بسيج مردم حضرت به شهادت رسيدند و جنگى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شما را سرگردان مى كنند و به تحيّر دچار مى سازند و از كجا به شما يورش آورده شد؟ و به تعبير ديگر چطور شيطان بر شما غالب گشت كه شما احساس وظيفه نمى كنيد و تنها درصدد اشكال و اعتراض مى باشيد؟ خود را مهيّا و آمادۀ جنگ با كسانى كنيد كه از حق منحرف شده و در تحيّر و سرگردانى به سر مى برند و حق را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مى دانيد معاويه كشته شدن عثمان را بهانه كرده و با تبليغات گسترده و همه جانبه مردم شام را فريب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نمى توان گفت همۀ كسانى كه عليه اميرالمؤمنين عليه السلام مى جنگيدند از روى خباثت و لجاجت با آن حضرت جنگ مى كردند، بلكه بسيارى از آنان فريب پيراهن عثمان را خورده و حق و باطل در نظرشان مشتبه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خصومت ها و جنگ ها همين گونه اتفاق مى افتد كه به واسطۀ تبليغات، حقيقت امر مشتبه مى شود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يُتَاهُ‌ 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كجا شما را گيج و سرگردان مى كنند و در تحيّر مى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أَيْنَ‌ اتِيتُمْ‌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كجا به شما يورش آورده شده است‌؟ البته در اينجا منظور يورش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از چه سمت و سويى شيطان بر شما يورش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لِلْمَسِيرِ إِلى‌ قَوْمٍ‌ حَيَارى‌ عَنِ‌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آماده و مهيّاى رفتن كنيد</w:t>
      </w:r>
      <w:bookmarkStart w:id="1136" w:name="pg14748_134931"/>
    </w:p>
    <w:p>
      <w:pPr>
        <w:pStyle w:val="BookText"/>
        <w:rPr/>
      </w:pPr>
      <w:bookmarkEnd w:id="1136"/>
      <w:r>
        <w:rPr>
          <w:rFonts w:ascii="IRNazanin" w:hAnsi="IRNazanin" w:eastAsia="IRNazanin"/>
          <w:color w:val="111111"/>
          <w:sz w:val="28"/>
          <w:sz w:val="28"/>
          <w:szCs w:val="28"/>
          <w:rtl w:val="true"/>
          <w:lang w:bidi="fa-IR"/>
        </w:rPr>
        <w:t xml:space="preserve">به سوى گروهى كه در تحيّر و سرگردانى نسبت به حقيقت هستند و از حق منحرف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يُبْصِرُونَهُ‌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آن را نمى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مُوزَعِينَ‌ بِالْجَوْرِ لَايَعْدِلُونَ‌ بِهِ‌، جُفَاةٍ‌ عَنِ‌ الْكِتَابِ‌، نُكَّبٍ‌ عَنِ‌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برانگيخته شدگان به ستم كه از آن برنمى گردند، از كتاب خدا دورند، و از راه روى گردان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برانگيخته شدگان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نماز مى گويند يعنى جدا و دور شدن نمازگزار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او دورى و اعراض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منحرف از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تشديد آمده ولى بايد تشديد داشته باشد؛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هاى فاعل بر وزنهاى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اصحاب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آمادۀ حركت به سوى گروهى كنيد كه بر اثر حيرت و سرگردانى، از حق اعراض كردند و حق را مشاهده نمى كنند؛ و به وسيلۀ ستم معاويه عليه حقيقت برانگيخته شده اند و از ظلم و ستم به سوى حق و عدالت رو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كتاب خدا دور هستند و به سراغ قرآن نمى روند و از راه منحرف شده اند؛ خود را آمادۀ جنگ با چنين گروهى كنيد</w:t>
      </w:r>
      <w:r>
        <w:rPr>
          <w:rFonts w:eastAsia="IRNazanin" w:cs="IRNazanin"/>
          <w:color w:val="111111"/>
          <w:sz w:val="28"/>
          <w:szCs w:val="28"/>
          <w:rtl w:val="true"/>
          <w:lang w:bidi="fa-IR"/>
        </w:rPr>
        <w:t>.</w:t>
      </w:r>
    </w:p>
    <w:p>
      <w:pPr>
        <w:pStyle w:val="Heading4"/>
        <w:numPr>
          <w:ilvl w:val="3"/>
          <w:numId w:val="1"/>
        </w:numPr>
        <w:rPr/>
      </w:pPr>
      <w:bookmarkStart w:id="1137" w:name="__RefHeading___Toc984144_730472459"/>
      <w:bookmarkStart w:id="1138" w:name="_Toc408"/>
      <w:bookmarkEnd w:id="1137"/>
      <w:r>
        <w:rPr>
          <w:rtl w:val="true"/>
        </w:rPr>
        <w:t>ياران غير قابل اطمينان امام عليه السلام</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بِوَثِيقَةٍ‌ يُعْلَقُ‌ بِهَا، وَ لَازَوَافِرَ عِزٍّ يُعْتَصَمُ‌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نه همراهان متعهدى هستيد كه بدان آويخته شود، و نه ياران چيرگى كه به آنها چنگ زده 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پيمان است و نيز آنچه به وسيلۀ آن پيمان استحكام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خويشان و عشيره گفته مى شود، البته به لحاظ‍‌ اين كه از انسان دفاع مى كنند؛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غلبه و چيرگى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زَوافِرَ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عشاير و يا يارانى كه باعث عزّت و پيروزى انسان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تشويق به جنگ مى كنم و سفارش مى نمايم كه خود را مهيّاى جنگ كنيد، ولى شما كسانى نيستيد كه قابل اعتماد باشيد و انسان بتواند شما را دست آويز خود قرار بدهد و در سختى ها و جنگ ها موجب عزّت و پيروزى انسان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يارانى كه پناهگاه انسان باشد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اميرالمؤمنين عليه السلام با اين كه به اصحاب خود اعتماد نداشت، مى خواست به وسيلۀ آنان به جنگ معاويه برود؟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خواست با دشمن بجنگد ولى چون اصحاب ايشان آمادگى لازم را نداشتند، پس از خيانتى كه در جريان حكميّت صورت گرفت ديگر جنگى محقق نشد و حضرت را به شهادت رساندند؛ اما در هر صورت حضرت وظيفه داشت با اصحاب سست ارادۀ خود يك مقدار تندى كند و مقدارى هم آنها را تشويق نمايد تا شايد آمادۀ جنگ شوند، و هم حجّت بر آنها تمام گردد؛ زيرا اگر حضرت آنها را بر جنگ تحريص و تحريك نمى كرد، ممكن بود پس از آن دوباره بهانه جويى بكنند و بگويند چرا ما را براى جنگ با سپاه معاويه بسيج نكردى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حُشَّاشُ‌ نَارِ الْحَرْبِ‌ أَنْتُمْ‌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شما بد كسانى براى برافروختن آتش جنگيد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تشديد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 كه به معناى چوبى است</w:t>
      </w:r>
      <w:bookmarkStart w:id="1139" w:name="pg14748_134933"/>
    </w:p>
    <w:p>
      <w:pPr>
        <w:pStyle w:val="BookText"/>
        <w:rPr/>
      </w:pPr>
      <w:bookmarkEnd w:id="1139"/>
      <w:r>
        <w:rPr>
          <w:rFonts w:ascii="IRNazanin" w:hAnsi="IRNazanin" w:eastAsia="IRNazanin"/>
          <w:color w:val="111111"/>
          <w:sz w:val="28"/>
          <w:sz w:val="28"/>
          <w:szCs w:val="28"/>
          <w:rtl w:val="true"/>
          <w:lang w:bidi="fa-IR"/>
        </w:rPr>
        <w:t>كه در آتش افكنده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چيزى گفته مى شود كه به وسيلۀ آن آتش را روشن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 تعابير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گياهان خشك و كوچكى كه آتش را با آن روشن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خواهيم به جنگ با معاويه برويم، جنگ در ابتدا مانند آتش است كه احتياج به يك آتش گيرانۀ حسابى دارد كه به وسيلۀ آن آتش روشن و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نيروهاى جنگجو در يك لشكر در آغاز جنگ با قدرت عمل نكنند، دشمن بر آنها چيره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آغاز جنگ بايد وحشت در دل دشمن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على عليه السلام به اصحاب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كسانى نيستيد كه بتوان به وسيلۀ آنها آتش جنگ را شعله 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كسانى كه داراى شك و ترديد هستند، نمى توانند نيرومند عمل كنند و نيروهاى خوبى براى شروع جنگ باشند</w:t>
      </w:r>
      <w:r>
        <w:rPr>
          <w:rFonts w:eastAsia="IRNazanin" w:cs="IRNazanin"/>
          <w:color w:val="111111"/>
          <w:sz w:val="28"/>
          <w:szCs w:val="28"/>
          <w:rtl w:val="true"/>
          <w:lang w:bidi="fa-IR"/>
        </w:rPr>
        <w:t>.</w:t>
      </w:r>
    </w:p>
    <w:p>
      <w:pPr>
        <w:pStyle w:val="Heading4"/>
        <w:numPr>
          <w:ilvl w:val="3"/>
          <w:numId w:val="1"/>
        </w:numPr>
        <w:rPr/>
      </w:pPr>
      <w:bookmarkStart w:id="1140" w:name="__RefHeading___Toc984146_730472459"/>
      <w:bookmarkStart w:id="1141" w:name="_Toc409"/>
      <w:bookmarkEnd w:id="1140"/>
      <w:r>
        <w:rPr>
          <w:rtl w:val="true"/>
        </w:rPr>
        <w:t>شكوۀ امام عليه السلام از اصحاب</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مِنْكُمْ‌ بَرْحاً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بر شما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از شما سختى و رنج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به نظر من صحيح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فارسى مى باشد و اسم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حرف يا كار كسى خوششان نمى آيد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رضايت خود را اين گونه بيان مى كنند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با همين تعبير كوتاه در حقيقت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آدمهايى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آن را به هفت وجه خوانده اند كه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افٌ‌، افاً، أُفٍّ‌، أُفَّ‌، أُفِّ‌، أُفُّ‌</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در آيۀ شريفۀ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پدر و مادر اف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دارد كه كوچك ترين سخن ناراحت كننده به پدر و مادر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سختى و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اصحاب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آدمهايى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شما سختى را تحمّل كرده و رنج كشيدم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 بر شما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لَقِيتُ‌ مِنْكُمْ‌ بَرْحاً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همانا از جانب شما سختى و رنج ديدم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أُنَادِيكُمْ‌ وَ يَوْماً أُنَاجِيكُمْ‌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شما را با صداى بلند مى خوانم و روزى با شما آهسته سخن مى 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سخن گفتن در گوشى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يا كسى كه پيروان يا اصحابى دارد گاهى سران ياران خود را جمع مى كند و آهسته و مخفيانه با يكديگر صحبت كرده و تصميم مى گيرند،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پس از آن كه تصميمات گرفته شد، اگر لازم باشد آن را مثلاً بالاى منبر با صداى بلند به همه اعلام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ندا مى كنم شما را و با صداى بلند شما را دعوت به جنگ مى نمايم؛ يك روز هم نجوا مى كنم، يعنى به طور خصوصى مى نشينيم صحبت و مشورت كرده و تصميم مى 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أَحْرَارُ صِدْقٍ‌ عِنْدَ النِّدَاءِ، وَ لَاإِخْوَانُ‌ ثِقَةٍ‌ عِنْدَ النِّجَاءِ</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در وقت بلند خواندن، آزادگان راستگويى هستيد؛ و نه هنگام راز گفتن، برادران مورد اعتماد مى باشيد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برادران مورد اعتماد يا برادراند</w:t>
      </w:r>
      <w:r>
        <w:rPr>
          <w:rFonts w:eastAsia="Amiri" w:cs="Amiri" w:ascii="Amiri" w:hAnsi="Amiri"/>
          <w:color w:val="111111"/>
          <w:sz w:val="28"/>
          <w:szCs w:val="28"/>
          <w:rtl w:val="true"/>
          <w:lang w:bidi="ar-SA"/>
        </w:rPr>
        <w:t>.</w:t>
      </w:r>
      <w:bookmarkStart w:id="1142" w:name="pg14748_134935"/>
    </w:p>
    <w:p>
      <w:pPr>
        <w:pStyle w:val="BookText"/>
        <w:rPr/>
      </w:pPr>
      <w:bookmarkEnd w:id="1142"/>
      <w:r>
        <w:rPr>
          <w:rFonts w:ascii="Amiri" w:hAnsi="Amiri" w:eastAsia="Amiri" w:cs="Amiri"/>
          <w:color w:val="111111"/>
          <w:sz w:val="28"/>
          <w:sz w:val="28"/>
          <w:szCs w:val="28"/>
          <w:rtl w:val="true"/>
          <w:lang w:bidi="ar-SA"/>
        </w:rPr>
        <w:t>مورد وثوق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مصدر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يواش صحبت كردن و از باب مفاعله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ندا و فرا خواندنتان با صداى بلند، آزادمردان صادقى نمى باشيد؛ و هنگامى هم كه با هم در مجلس خصوصى و رازگونه مى نشينيم و مشورت مى كنيم برادران مورد اعتماد نمى باشيد؛ زيرا كسى كه ناخالصى داشته باشد خيانت مى كند و راز را برملا مى سازد</w:t>
      </w:r>
      <w:r>
        <w:rPr>
          <w:rFonts w:eastAsia="IRNazanin" w:cs="IRNazanin"/>
          <w:color w:val="111111"/>
          <w:sz w:val="28"/>
          <w:szCs w:val="28"/>
          <w:rtl w:val="true"/>
          <w:lang w:bidi="fa-IR"/>
        </w:rPr>
        <w:t>.</w:t>
      </w:r>
    </w:p>
    <w:p>
      <w:pPr>
        <w:pStyle w:val="Heading3"/>
        <w:numPr>
          <w:ilvl w:val="2"/>
          <w:numId w:val="1"/>
        </w:numPr>
        <w:rPr/>
      </w:pPr>
      <w:bookmarkStart w:id="1143" w:name="__RefHeading___Toc984148_730472459"/>
      <w:bookmarkStart w:id="1144" w:name="_Toc410"/>
      <w:bookmarkEnd w:id="1143"/>
      <w:r>
        <w:rPr>
          <w:rtl w:val="true"/>
        </w:rPr>
        <w:t>«</w:t>
      </w:r>
      <w:r>
        <w:rPr>
          <w:rtl w:val="true"/>
        </w:rPr>
        <w:t xml:space="preserve">خطبۀ </w:t>
      </w:r>
      <w:r>
        <w:rPr/>
        <w:t>126</w:t>
      </w:r>
      <w:r>
        <w:rPr>
          <w:rtl w:val="true"/>
        </w:rPr>
        <w:t xml:space="preserve"> - </w:t>
      </w:r>
      <w:r>
        <w:rPr>
          <w:rtl w:val="true"/>
        </w:rPr>
        <w:t>قسمت اوّل</w:t>
      </w:r>
      <w:r>
        <w:rPr>
          <w:rtl w:val="true"/>
        </w:rPr>
        <w:t>»</w:t>
      </w:r>
      <w:bookmarkEnd w:id="1144"/>
    </w:p>
    <w:p>
      <w:pPr>
        <w:pStyle w:val="Heading4"/>
        <w:numPr>
          <w:ilvl w:val="3"/>
          <w:numId w:val="1"/>
        </w:numPr>
        <w:rPr/>
      </w:pPr>
      <w:bookmarkStart w:id="1145" w:name="__RefHeading___Toc984150_730472459"/>
      <w:bookmarkStart w:id="1146" w:name="_Toc411"/>
      <w:bookmarkEnd w:id="1145"/>
      <w:r>
        <w:rPr>
          <w:rtl w:val="true"/>
        </w:rPr>
        <w:t>اشاره</w:t>
      </w:r>
      <w:bookmarkEnd w:id="1146"/>
    </w:p>
    <w:p>
      <w:pPr>
        <w:pStyle w:val="BookText"/>
        <w:rPr/>
      </w:pPr>
      <w:r>
        <w:rPr>
          <w:rFonts w:ascii="Amiri" w:hAnsi="Amiri" w:eastAsia="Amiri" w:cs="Amiri"/>
          <w:color w:val="111111"/>
          <w:sz w:val="28"/>
          <w:sz w:val="28"/>
          <w:szCs w:val="28"/>
          <w:rtl w:val="true"/>
          <w:lang w:bidi="ar-SA"/>
        </w:rPr>
        <w:t>وَ مِنْ‌ كَلامٍ‌ لَهُ‌ عليه السّلام لَمَّا عُوتِبَ‌ عَلَى التَّسْوِيَةِ‌ فِي الْعَطَاءِ وَ تَصيِيرِهِ‌ النَّاسَ‌ اسْوَةً‌ فِي الْعَطَاءِ مِنْ‌ غَيْرِ تَفْضِيلِ‌ أُوْلِي السَّابِقَاتِ‌ وَ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أَطْلُبَ‌ النَّصْرَ بِالْجَوْرِ فِيمَنْ‌ وُلِّيتُ‌ عَلَيْهِ‌؟ وَ اللَّهِ‌ لَاأَطُورُ بِهِ‌ مَا سَمَرَ سَمِيرٌ، وَ 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الْمَالُ‌ لِي لَسَوَّيْتُ‌ بَيْنَهُمْ‌، فَكَيْفَ‌ وَ إِنَّمَا الْمَالُ‌ 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إِعْطَاءَ الْمَالِ‌ فِي غَيْرِ حَقِّهِ‌ تَبْذِيرٌ وَ إِسْرَافٌ‌، وَ هُوَ يَرْفَعُ‌ صَاحِبَهُ‌ فِي الدُّنْيَا، وَ يَضَعُهُ‌ فِي الْآخِرَةِ‌، وَ يُكْرِمُهُ‌ فِي النَّاسِ‌، وَ يُهِينُهُ‌ عِنْدَ اللَّهِ‌</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984152_730472459"/>
      <w:bookmarkStart w:id="1148" w:name="_Toc412"/>
      <w:bookmarkEnd w:id="1147"/>
      <w:r>
        <w:rPr>
          <w:rtl w:val="true"/>
        </w:rPr>
        <w:t>مدارك خطبه</w:t>
      </w:r>
      <w:bookmarkEnd w:id="1148"/>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خطبه در منابع مختلفى ذكر شده است، از جمله در كتابهاى كافى</w:t>
      </w:r>
      <w:r>
        <w:rPr>
          <w:rStyle w:val="FootnoteAnchor"/>
          <w:rtl w:val="true"/>
        </w:rPr>
        <w:footnoteReference w:id="355"/>
      </w:r>
      <w:r>
        <w:rPr>
          <w:rFonts w:ascii="IRNazanin" w:hAnsi="IRNazanin" w:eastAsia="IRNazanin"/>
          <w:color w:val="111111"/>
          <w:sz w:val="28"/>
          <w:sz w:val="28"/>
          <w:szCs w:val="28"/>
          <w:rtl w:val="true"/>
          <w:lang w:bidi="fa-IR"/>
        </w:rPr>
        <w:t>و تحف العقول</w:t>
      </w:r>
      <w:r>
        <w:rPr>
          <w:rStyle w:val="FootnoteAnchor"/>
          <w:rtl w:val="true"/>
        </w:rPr>
        <w:footnoteReference w:id="356"/>
      </w:r>
      <w:r>
        <w:rPr>
          <w:rFonts w:ascii="IRNazanin" w:hAnsi="IRNazanin" w:eastAsia="IRNazanin"/>
          <w:color w:val="111111"/>
          <w:sz w:val="28"/>
          <w:sz w:val="28"/>
          <w:szCs w:val="28"/>
          <w:rtl w:val="true"/>
          <w:lang w:bidi="fa-IR"/>
        </w:rPr>
        <w:t>و الغارات</w:t>
      </w:r>
      <w:r>
        <w:rPr>
          <w:rStyle w:val="FootnoteAnchor"/>
          <w:rtl w:val="true"/>
        </w:rPr>
        <w:footnoteReference w:id="357"/>
      </w:r>
      <w:r>
        <w:rPr>
          <w:rFonts w:ascii="Amiri" w:hAnsi="Amiri" w:eastAsia="Amiri" w:cs="Amiri"/>
          <w:color w:val="111111"/>
          <w:sz w:val="28"/>
          <w:sz w:val="28"/>
          <w:szCs w:val="28"/>
          <w:rtl w:val="true"/>
          <w:lang w:bidi="ar-SA"/>
        </w:rPr>
        <w:t>با اختلافاتى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كتاب كافى مفصّل اين</w:t>
      </w:r>
      <w:bookmarkStart w:id="1149" w:name="pg14748_134936"/>
    </w:p>
    <w:p>
      <w:pPr>
        <w:pStyle w:val="BookText"/>
        <w:rPr/>
      </w:pPr>
      <w:bookmarkEnd w:id="1149"/>
      <w:r>
        <w:rPr>
          <w:rFonts w:ascii="IRNazanin" w:hAnsi="IRNazanin" w:eastAsia="IRNazanin"/>
          <w:color w:val="111111"/>
          <w:sz w:val="28"/>
          <w:sz w:val="28"/>
          <w:szCs w:val="28"/>
          <w:rtl w:val="true"/>
          <w:lang w:bidi="fa-IR"/>
        </w:rPr>
        <w:t xml:space="preserve">خطبه آمده است و سيّد رضى قسمتى از آن را در خطبۀ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مى توان نتيجه گرفت كه خطبۀ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يك خطبه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شرح خطبه لازم است توضيح كوتاهى راجع به تقسيم بيت المال در زمان خلفا خدمت شما عرض كنم</w:t>
      </w:r>
      <w:r>
        <w:rPr>
          <w:rFonts w:eastAsia="IRNazanin" w:cs="IRNazanin"/>
          <w:color w:val="111111"/>
          <w:sz w:val="28"/>
          <w:szCs w:val="28"/>
          <w:rtl w:val="true"/>
          <w:lang w:bidi="fa-IR"/>
        </w:rPr>
        <w:t>.</w:t>
      </w:r>
    </w:p>
    <w:p>
      <w:pPr>
        <w:pStyle w:val="Heading4"/>
        <w:numPr>
          <w:ilvl w:val="3"/>
          <w:numId w:val="1"/>
        </w:numPr>
        <w:rPr/>
      </w:pPr>
      <w:bookmarkStart w:id="1150" w:name="__RefHeading___Toc984154_730472459"/>
      <w:bookmarkStart w:id="1151" w:name="_Toc413"/>
      <w:bookmarkEnd w:id="1150"/>
      <w:r>
        <w:rPr>
          <w:rtl w:val="true"/>
        </w:rPr>
        <w:t>چگونگى تقسيم بيت المال توسط‍‌ خلفا</w:t>
      </w:r>
      <w:bookmarkEnd w:id="1151"/>
    </w:p>
    <w:p>
      <w:pPr>
        <w:pStyle w:val="BookText"/>
        <w:rPr/>
      </w:pPr>
      <w:r>
        <w:rPr>
          <w:rFonts w:ascii="IRNazanin" w:hAnsi="IRNazanin" w:eastAsia="IRNazanin"/>
          <w:color w:val="111111"/>
          <w:sz w:val="28"/>
          <w:sz w:val="28"/>
          <w:szCs w:val="28"/>
          <w:rtl w:val="true"/>
          <w:lang w:bidi="fa-IR"/>
        </w:rPr>
        <w:t>خلافت ابوبكر بيشتر از دو سال و نيم طول نكشيد و آن طور كه نقل مى كنند در تقسيم بيت المال هم مساوات را رعايت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هم اين گونه باشد؛ زيرا على رغم اين كه دين و ايمانِ‌ افراد متفاوت است و بعضى درجۀ ايمانشان بسيار بالاست و گروهى ديگر ايمان ضعيفى دارند، بايد مساوات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را براى دين و ايمان يا كمى و زيادى آن نمى دهند، بلكه بيت المال براى مخارج دنيوى و مادّى انسان و زن و بچۀ اوست و ايمان امرى باطنى و متعلق به امور غير مادّى است؛ همچنين كسى كه ايمانش ضعيف است مخارج خود او و خانواده اش كمتر از ديگران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ابوبكر در تقسيم بيت المال مساوات بود و بنابراين سهم همۀ مسلمانان را از بيت المال به طور مساوى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عمر روى كار آمد گفت نمى توان همۀ مسلمانها را مساوى دانست؛ از اين رو عرب ها را بر عجم ها مقدم داشت، از طرف ديگر در بين عرب ها نيز مهاجرين را بر انصار مقدم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طبقه بندى در تقسيم بيت المال را عمر درست كرد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نوبت عثمان رسيد به اين تفاوت گذارى عمر هم اكتفا نكرد بلكه خويشاوندان و دوستان خود را مقدم مى داشت، و گاهى خمس غنائم فتوحات را به</w:t>
      </w:r>
    </w:p>
    <w:p>
      <w:pPr>
        <w:pStyle w:val="BookText"/>
        <w:rPr/>
      </w:pPr>
      <w:r>
        <w:rPr>
          <w:rFonts w:ascii="Amiri" w:hAnsi="Amiri" w:eastAsia="Amiri" w:cs="Amiri"/>
          <w:color w:val="111111"/>
          <w:sz w:val="28"/>
          <w:sz w:val="28"/>
          <w:szCs w:val="28"/>
          <w:rtl w:val="true"/>
          <w:lang w:bidi="ar-SA"/>
        </w:rPr>
        <w:t>يكى از نزديكانش مى بخشيد</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هنگامى كه خلافت به اميرالمؤمنين عليه السلام رسيد مى خواست عدالت را اجرا كند، بنابراين تصميم گرفت امتيازات قبلى و بذل و بخشش هاى بى حساب را حذف كند و چگونگى تقسيم بيت المال را به مسير اصلى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بعضى كارها كه عثمان انجام داده بود نه بر اساس ميزان عقل صحيح بود و نه با ميزان شرع سازگار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 هستند و جزء بندگان خدا مى باشند و مخارج زندگى افراد و خانواده هايشان نيز نظير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يكى بر ديگرى شرافت داشته باشد ولى خرج انسان شريف و غيرشريف و خانواده هايشان تفاوتى نمى كند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همۀ افراد با تصميم حضرت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مسلمانان به كارهاى خلاف عمر و عثمان عادت كرده بودند و انتظار داشتند كه حضرت نيز همان شيوه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حضرت اعتراض كردند و انتظارات خود را در تقسيم بيت المال با آن حضرت در 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شيوه و روش خلفا را در تقسيم بيت المال ادامه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جاى بيت المال مى خواستم از مال خود نيز ببخشم آن را به طور مساوى و يا بر اساس نياز افراد مى بخشيدم و امتيازات را در نظر نمى گرفتم، چه رسد به اين كه اين اموال از من نيست و مال همۀ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معتقد بودند كه بيت المال براى رفع نيازهاى مردم است و نيازهاى افراد هم مساوى مى باشد و اين طور نيست كه نيازهاى عرب ها دوبرابر نيازهاى ديگران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152" w:name="pg14748_134938"/>
    </w:p>
    <w:p>
      <w:pPr>
        <w:pStyle w:val="Heading4"/>
        <w:numPr>
          <w:ilvl w:val="3"/>
          <w:numId w:val="1"/>
        </w:numPr>
        <w:rPr/>
      </w:pPr>
      <w:bookmarkStart w:id="1153" w:name="__RefHeading___Toc984156_730472459"/>
      <w:bookmarkStart w:id="1154" w:name="_Toc414"/>
      <w:bookmarkEnd w:id="1152"/>
      <w:bookmarkEnd w:id="1153"/>
      <w:r>
        <w:rPr>
          <w:rtl w:val="true"/>
        </w:rPr>
        <w:t>اعتراض به امام عليه السلام و پاسخ آن حضرت</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لَمَّا عُوتِبَ‌ عَلَى التَّسْوِيَةِ‌ فِي الْعَطَاءِ وَ تَصيِيرِهِ‌ النَّاسَ‌ اسْوَةً‌ فِي الْعَطَاءِ مِنْ‌ غَيْرِ تَفْضِيلِ‌ أُوْلِي السَّابِقَاتِ‌ وَ الشَّرَفِ‌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است هنگامى كه سرزنش و ملامت شد بر بخشش مساوى و قرار دادنش مردم را يكسان در عطا و بخشش بدون اين كه اشخاصى را كه سبقت در اسلام داشته و داراى شرافت و بزرگى بودند برترى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پاسخى است به اعتراض گروهى از مسلمانان و اصحاب آن حضرت مبنى بر اين كه چرا بيت المال به طور مساوى تقسيم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خطبه مطابق شرح ابن أبى الحديد و منهاج البراعة مى باشد و در شرح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عُوتِبَ‌ عَلَى التَّسْويَةِ‌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تَأْمُرُونِّي أَنْ‌ أَطْلُبَ‌ النَّصْرَ بِالْجَوْرِ فِيمَنْ‌ وُلِّيتُ‌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فرمان مى دهيد مرا كه يارى بطلبم به وسيلۀ ستم كردن دربارۀ كسى كه بر او سرپرست گرديده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معترضين نسبت به رعايت مساوات در تقسيم بيت المال بهانه مى آوردند و يا به تعبير ديگر استدلال مى كردند كه افراد متفاوتند و رعايت بعضى از ويژگى ها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حرفى را مى زدند كه متأسفانه سيرۀ بعضى بزرگان جامعۀ ما هم هست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خودمانى اند و بالاخره براى ما شعار مى دهند، و يا اين اشخاص كسانى هستند كه دور و بر خودمان مى باشند و بايد از بيت المال سهم بيشترى به آنان بدهيم تا ياور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همۀ اين حرفها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المالى را كه حق همه است به يك عده خاص نمى دهم تا به نفع من شعار بدهند و صلوات بفرستند</w:t>
      </w:r>
      <w:r>
        <w:rPr>
          <w:rFonts w:eastAsia="IRNazanin" w:cs="IRNazanin"/>
          <w:color w:val="111111"/>
          <w:sz w:val="28"/>
          <w:szCs w:val="28"/>
          <w:rtl w:val="true"/>
          <w:lang w:bidi="fa-IR"/>
        </w:rPr>
        <w:t>.</w:t>
      </w:r>
      <w:bookmarkStart w:id="1155" w:name="pg14748_134939"/>
    </w:p>
    <w:p>
      <w:pPr>
        <w:pStyle w:val="Heading4"/>
        <w:numPr>
          <w:ilvl w:val="3"/>
          <w:numId w:val="1"/>
        </w:numPr>
        <w:rPr/>
      </w:pPr>
      <w:bookmarkStart w:id="1156" w:name="__RefHeading___Toc984158_730472459"/>
      <w:bookmarkStart w:id="1157" w:name="_Toc415"/>
      <w:bookmarkEnd w:id="1155"/>
      <w:bookmarkEnd w:id="1156"/>
      <w:r>
        <w:rPr>
          <w:rtl w:val="true"/>
        </w:rPr>
        <w:t>بى عدالتى، هرگز</w:t>
      </w:r>
      <w:r>
        <w:rPr>
          <w:rtl w:val="true"/>
        </w:rPr>
        <w:t>!</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لَاأَطُورُ بِهِ‌ مَا سَمَرَ سَمِيرٌ، وَ مَا أَمَّ‌ نَجْمٌ‌ فِي السَّمَاءِ نَجْماً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به ستم نزديك نمى شوم تا هنگامى كه افسانه گويى در شب افسانه گويد، و تا هنگامى كه ستاره اى در آسمان ستاره اى را دنبال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نزديك شدن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افسانه گويى در شب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صحبت هاى شبانه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دهر و روزگار و نيز قصه گو در شب است، زيرا قصه و داستان سرايى در شب يك كار هميشگى بوده 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هنگامى كه سخنگويان شب سخنگويى مى كنند و همچنين تا هنگامى كه ستاره اى در آسمان ستارۀ ديگرى را قصد مى نمايد و به دنبال آن گردش مى كند، من پيشنهاد شما را انجام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مى خواهد بفرمايد كه اين كار را هرگز انجام نمى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الْمَالُ‌ لِي لَسَوَّيْتُ‌ بَيْنَهُمْ‌، فَكَيْفَ‌ وَ إِنَّمَا الْمَالُ‌ مَالُ‌ اللَّهِ‌</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بيت المال براى من مى بود به يقين ميان آنها مساوى تقسيم مى كردم، پس چگونه چنين نكنم و حال آن كه مال مال خداست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مال شخصى خود را هم مى خواستم ببخشم و آن را ميان مسلمانان تقسيم كنم مساوات بين افراد را رعايت مى كردم، تا چه رسد به اين كه بيت المال را كه مال من نيست و بايد نسبت به آن پاسخگو باشم بخواهم تقسيم كنم</w:t>
      </w:r>
      <w:r>
        <w:rPr>
          <w:rFonts w:eastAsia="IRNazanin" w:cs="IRNazanin"/>
          <w:color w:val="111111"/>
          <w:sz w:val="28"/>
          <w:szCs w:val="28"/>
          <w:rtl w:val="true"/>
          <w:lang w:bidi="fa-IR"/>
        </w:rPr>
        <w:t>.</w:t>
      </w:r>
      <w:bookmarkStart w:id="1158" w:name="pg14748_134940"/>
    </w:p>
    <w:p>
      <w:pPr>
        <w:pStyle w:val="Heading4"/>
        <w:numPr>
          <w:ilvl w:val="3"/>
          <w:numId w:val="1"/>
        </w:numPr>
        <w:rPr/>
      </w:pPr>
      <w:bookmarkStart w:id="1159" w:name="__RefHeading___Toc984160_730472459"/>
      <w:bookmarkStart w:id="1160" w:name="_Toc416"/>
      <w:bookmarkEnd w:id="1158"/>
      <w:bookmarkEnd w:id="1159"/>
      <w:r>
        <w:rPr>
          <w:rtl w:val="true"/>
        </w:rPr>
        <w:t>پيامدهاى بخشش نابجاى بيت المال</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إِعْطَاءَ الْمَالِ‌ فِي غَيْرِ حَقِّهِ‌ تَبْذِيرٌ وَ إِسْرَافٌ‌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همانا عطا كردن مال در غير حقش تبذير و اسراف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هدر دادن مال و جدا كردن آن از خود و خرج كردن در غير مصرفِ‌ واقعى و اصلى آن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زياده روى در مصرف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آقايان علما بايد بيشتر به اين فرمايش توجّه كنند كه اگر كسى مال را در غير حق و يا در غير مصرف اصلى صرف كند اسراف و تبذير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 را زائد بر مصرف خود خرج كند پول دادن به او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جاى خوب مصرف نكند پول دادن به او تبذير و هدر دادن 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يَرْفَعُ‌ صَاحِبَهُ‌ فِي الدُّنْيَا وَ يَضَعُهُ‌ فِي الْآخِرَةِ‌، وَ يُكْرِمُهُ‌ فِي النَّاسِ‌ وَ يُهِينُهُ‌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بخشش نابجا همراه خود را در دنيا بالا مى برد و در آخرت او را پايين مى آورد، و در نزد مردم او را گرامى داشته و در نزد خدا خوار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 خلاف حق مال را بخشش كند، اين كارِ خلاف صاحبش را در دنيا بالا مى برد ولى در قيامت او را پايين مى آورد و بايد پاسخگو باشد؛ همچنين مردم او را بزرگ مى شمارند ولى پيش خدا اين شخص خوار مى 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61" w:name="pg14748_134942"/>
    </w:p>
    <w:p>
      <w:pPr>
        <w:pStyle w:val="Heading2"/>
        <w:numPr>
          <w:ilvl w:val="1"/>
          <w:numId w:val="1"/>
        </w:numPr>
        <w:rPr/>
      </w:pPr>
      <w:bookmarkStart w:id="1162" w:name="__RefHeading___Toc984162_730472459"/>
      <w:bookmarkStart w:id="1163" w:name="_Toc417"/>
      <w:bookmarkEnd w:id="1161"/>
      <w:bookmarkEnd w:id="1162"/>
      <w:r>
        <w:rPr>
          <w:rtl w:val="true"/>
        </w:rPr>
        <w:t>«</w:t>
      </w:r>
      <w:r>
        <w:rPr>
          <w:rtl w:val="true"/>
        </w:rPr>
        <w:t xml:space="preserve">درس </w:t>
      </w:r>
      <w:r>
        <w:rPr/>
        <w:t>201</w:t>
      </w:r>
      <w:r>
        <w:rPr>
          <w:rtl w:val="true"/>
        </w:rPr>
        <w:t xml:space="preserve">» - </w:t>
      </w:r>
      <w:r>
        <w:rPr>
          <w:rtl w:val="true"/>
        </w:rPr>
        <w:t xml:space="preserve">خطبۀ </w:t>
      </w:r>
      <w:r>
        <w:rPr/>
        <w:t>126</w:t>
      </w:r>
      <w:r>
        <w:rPr>
          <w:rtl w:val="true"/>
        </w:rPr>
        <w:t xml:space="preserve"> (</w:t>
      </w:r>
      <w:r>
        <w:rPr>
          <w:rtl w:val="true"/>
        </w:rPr>
        <w:t>قسمت دوّم</w:t>
      </w:r>
      <w:r>
        <w:rPr>
          <w:rtl w:val="true"/>
        </w:rPr>
        <w:t>)</w:t>
      </w:r>
      <w:bookmarkEnd w:id="1163"/>
    </w:p>
    <w:p>
      <w:pPr>
        <w:pStyle w:val="Heading3"/>
        <w:numPr>
          <w:ilvl w:val="2"/>
          <w:numId w:val="1"/>
        </w:numPr>
        <w:rPr/>
      </w:pPr>
      <w:bookmarkStart w:id="1164" w:name="__RefHeading___Toc984164_730472459"/>
      <w:bookmarkStart w:id="1165" w:name="_Toc418"/>
      <w:bookmarkEnd w:id="1164"/>
      <w:r>
        <w:rPr>
          <w:rtl w:val="true"/>
        </w:rPr>
        <w:t>اشاره</w:t>
      </w:r>
      <w:bookmarkEnd w:id="1165"/>
    </w:p>
    <w:p>
      <w:pPr>
        <w:pStyle w:val="BookText"/>
        <w:rPr/>
      </w:pPr>
      <w:r>
        <w:rPr>
          <w:rFonts w:ascii="Amiri" w:hAnsi="Amiri" w:eastAsia="Amiri" w:cs="Amiri"/>
          <w:color w:val="111111"/>
          <w:sz w:val="28"/>
          <w:sz w:val="28"/>
          <w:szCs w:val="28"/>
          <w:rtl w:val="true"/>
          <w:lang w:bidi="ar-SA"/>
        </w:rPr>
        <w:t>آغاز امتيازات و تبعيض ها در زمان عمر</w:t>
      </w:r>
    </w:p>
    <w:p>
      <w:pPr>
        <w:pStyle w:val="BookText"/>
        <w:rPr/>
      </w:pPr>
      <w:r>
        <w:rPr>
          <w:rFonts w:ascii="Amiri" w:hAnsi="Amiri" w:eastAsia="Amiri" w:cs="Amiri"/>
          <w:color w:val="111111"/>
          <w:sz w:val="28"/>
          <w:sz w:val="28"/>
          <w:szCs w:val="28"/>
          <w:rtl w:val="true"/>
          <w:lang w:bidi="ar-SA"/>
        </w:rPr>
        <w:t>نادرستى تبعيض ها</w:t>
      </w:r>
    </w:p>
    <w:p>
      <w:pPr>
        <w:pStyle w:val="BookText"/>
        <w:rPr/>
      </w:pPr>
      <w:r>
        <w:rPr>
          <w:rFonts w:ascii="IRNazanin" w:hAnsi="IRNazanin" w:eastAsia="IRNazanin"/>
          <w:color w:val="111111"/>
          <w:sz w:val="28"/>
          <w:sz w:val="28"/>
          <w:szCs w:val="28"/>
          <w:rtl w:val="true"/>
          <w:lang w:bidi="fa-IR"/>
        </w:rPr>
        <w:t>ردّ پيشنهاد تبعيض از طرف امام عليه السلام</w:t>
      </w:r>
    </w:p>
    <w:p>
      <w:pPr>
        <w:pStyle w:val="BookText"/>
        <w:rPr/>
      </w:pPr>
      <w:r>
        <w:rPr>
          <w:rFonts w:ascii="IRNazanin" w:hAnsi="IRNazanin" w:eastAsia="IRNazanin"/>
          <w:color w:val="111111"/>
          <w:sz w:val="28"/>
          <w:sz w:val="28"/>
          <w:szCs w:val="28"/>
          <w:rtl w:val="true"/>
          <w:lang w:bidi="fa-IR"/>
        </w:rPr>
        <w:t>پيامدهاى هزينۀ نابجا</w:t>
      </w:r>
    </w:p>
    <w:p>
      <w:pPr>
        <w:pStyle w:val="BookText"/>
        <w:rPr/>
      </w:pPr>
      <w:r>
        <w:rPr>
          <w:rFonts w:ascii="IRNazanin" w:hAnsi="IRNazanin" w:eastAsia="IRNazanin"/>
          <w:color w:val="111111"/>
          <w:sz w:val="28"/>
          <w:sz w:val="28"/>
          <w:szCs w:val="28"/>
          <w:rtl w:val="true"/>
          <w:lang w:bidi="fa-IR"/>
        </w:rPr>
        <w:t xml:space="preserve">نگاهى به خطبۀ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خطبه و مدرك آن</w:t>
      </w:r>
    </w:p>
    <w:p>
      <w:pPr>
        <w:pStyle w:val="BookText"/>
        <w:rPr/>
      </w:pPr>
      <w:r>
        <w:rPr>
          <w:rFonts w:ascii="Amiri" w:hAnsi="Amiri" w:eastAsia="Amiri" w:cs="Amiri"/>
          <w:color w:val="111111"/>
          <w:sz w:val="28"/>
          <w:sz w:val="28"/>
          <w:szCs w:val="28"/>
          <w:rtl w:val="true"/>
          <w:lang w:bidi="ar-SA"/>
        </w:rPr>
        <w:t>انتقاد امام عليه السلام از رفتارِ حذفىِ‌ خوارج</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رفتار پيامبراكرم صلى الله عليه و آله و سلم با گناهكاران</w:t>
      </w:r>
      <w:bookmarkStart w:id="1166" w:name="pg14748_134944"/>
    </w:p>
    <w:p>
      <w:pPr>
        <w:pStyle w:val="Heading3"/>
        <w:numPr>
          <w:ilvl w:val="2"/>
          <w:numId w:val="1"/>
        </w:numPr>
        <w:rPr/>
      </w:pPr>
      <w:bookmarkStart w:id="1167" w:name="__RefHeading___Toc984166_730472459"/>
      <w:bookmarkStart w:id="1168" w:name="_Toc419"/>
      <w:bookmarkEnd w:id="1166"/>
      <w:bookmarkEnd w:id="1167"/>
      <w:r>
        <w:rPr>
          <w:rtl w:val="true"/>
        </w:rPr>
        <w:t>«</w:t>
      </w:r>
      <w:r>
        <w:rPr>
          <w:rtl w:val="true"/>
        </w:rPr>
        <w:t xml:space="preserve">خطبۀ </w:t>
      </w:r>
      <w:r>
        <w:rPr/>
        <w:t>126</w:t>
      </w:r>
      <w:r>
        <w:rPr>
          <w:rtl w:val="true"/>
        </w:rPr>
        <w:t xml:space="preserve"> - </w:t>
      </w:r>
      <w:r>
        <w:rPr>
          <w:rtl w:val="true"/>
        </w:rPr>
        <w:t>قسمت دوّم</w:t>
      </w:r>
      <w:r>
        <w:rPr>
          <w:rtl w:val="true"/>
        </w:rPr>
        <w:t>»</w:t>
      </w:r>
      <w:bookmarkEnd w:id="1168"/>
    </w:p>
    <w:p>
      <w:pPr>
        <w:pStyle w:val="Heading4"/>
        <w:numPr>
          <w:ilvl w:val="3"/>
          <w:numId w:val="1"/>
        </w:numPr>
        <w:rPr/>
      </w:pPr>
      <w:bookmarkStart w:id="1169" w:name="__RefHeading___Toc984168_730472459"/>
      <w:bookmarkStart w:id="1170" w:name="_Toc420"/>
      <w:bookmarkEnd w:id="1169"/>
      <w:r>
        <w:rPr>
          <w:rtl w:val="true"/>
        </w:rPr>
        <w:t>اشاره</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يَضَعِ‌ امْرُؤٌ مَالَهُ‌ فِي غَيْرِ حَقِّهِ‌ وَ عِنْدَ غَيْرِ أَهْلِهِ‌ إِلَّا حَرَمَهُ‌ اللَّهُ‌ شُكْرَهُمْ‌، وَ كَانَ‌ لِغَيْرِهِ‌ وُدُّهُمْ‌؛ فَإِنْ‌ زَلَّتْ‌ بِهِ‌ النَّعْلُ‌ يَوْماً فَاحْتَاجَ‌ إِلى‌ مَعُونَتِهِمْ‌ فَشَرُّ خَدِينٍ‌ وَ أَلْأَمُ‌ 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درس گذشته جملاتى از خطبۀ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بيان شد و حضرت در پاسخ اعتراض اصحاب خود نكات سودمندى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اميرالمؤمنين عليه السلام خطاب به آن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حكومت دارى اين است كه ابتدا انتظارات بعضى افراد را برآورده سازيد تا آنان نيز براى شما سلام و صلوات راه بيندازند و كار شما بگيرد و يا به اصطلاح حكومت شما محكم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بيت المال به اشراف و سران قبايل و كسانى كه ترس مخالفت آنها مى رود بيشتر بده تا حكومت استقرار پيدا كند و پس از استقرار حكومت، به شيوۀ عدل و مساوات خودت برگرد و بر اساس آن بين مردم حكومت كن</w:t>
      </w:r>
      <w:r>
        <w:rPr>
          <w:rFonts w:eastAsia="IRNazanin" w:cs="IRNazanin"/>
          <w:color w:val="111111"/>
          <w:sz w:val="28"/>
          <w:szCs w:val="28"/>
          <w:rtl w:val="true"/>
          <w:lang w:bidi="fa-IR"/>
        </w:rPr>
        <w:t>.</w:t>
      </w:r>
    </w:p>
    <w:p>
      <w:pPr>
        <w:pStyle w:val="Heading4"/>
        <w:numPr>
          <w:ilvl w:val="3"/>
          <w:numId w:val="1"/>
        </w:numPr>
        <w:rPr/>
      </w:pPr>
      <w:bookmarkStart w:id="1171" w:name="__RefHeading___Toc984170_730472459"/>
      <w:bookmarkStart w:id="1172" w:name="_Toc421"/>
      <w:bookmarkEnd w:id="1171"/>
      <w:r>
        <w:rPr>
          <w:rtl w:val="true"/>
        </w:rPr>
        <w:t>آغاز امتيازات و تبعيض ها در زمان عمر</w:t>
      </w:r>
      <w:bookmarkEnd w:id="1172"/>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مطالعۀ تاريخ مى بينيم پيامبراكرم صلى الله عليه و آله و سلم بيت المال را ميان همۀ مسلمانان به طور مساوى تقسيم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 در زمانِ‌ خلافتِ‌ خود در تقسيم بيت المال مساوات را رعايت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به اين سيرۀ ابوبكر اعتراض داشت و مثلاً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زنانِ‌ پيامبر را با ديگر زنان مسلمان نبايد مساوى قرار داد، و مساوات</w:t>
      </w:r>
      <w:bookmarkStart w:id="1173" w:name="pg14748_134945"/>
    </w:p>
    <w:p>
      <w:pPr>
        <w:pStyle w:val="BookText"/>
        <w:rPr/>
      </w:pPr>
      <w:bookmarkEnd w:id="1173"/>
      <w:r>
        <w:rPr>
          <w:rFonts w:ascii="IRNazanin" w:hAnsi="IRNazanin" w:eastAsia="IRNazanin"/>
          <w:color w:val="111111"/>
          <w:sz w:val="28"/>
          <w:sz w:val="28"/>
          <w:szCs w:val="28"/>
          <w:rtl w:val="true"/>
          <w:lang w:bidi="fa-IR"/>
        </w:rPr>
        <w:t>در اين گونه موارد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اصرار داشت كه به سابقين در اسلام و كسانى كه در جنگ بدر و احُد شركت كرده بودند حقوق بيشترى داده شود، ولى ابوبكر قبول نمى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پيامبر رعايت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عمر به خلافت رسيد اين بدعت را گذاشت و تفاوتها در تقسيم بيت المال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و سنّى اين مطلب را نقل كرده اند كه عمر آغاز كنندۀ امتياز قائل شدن بين مسلمانان در تقسيم بيت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براى زنان پيامبر حقوق زيادى قرار داد و از بين آنها براى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 هزار درهم ديگر افزون بر ديگر زنان پيامبر قرار داد، كه خود عايشه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كه ما اين حقوق گزاف را دريافت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شما علاقۀ بيشترى داشته است و بايد حقوق بيشترى دريافت كنيد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1174" w:name="__RefHeading___Toc984172_730472459"/>
      <w:bookmarkStart w:id="1175" w:name="_Toc422"/>
      <w:bookmarkEnd w:id="1174"/>
      <w:r>
        <w:rPr>
          <w:rtl w:val="true"/>
        </w:rPr>
        <w:t>نادرستى تبعيض ها</w:t>
      </w:r>
      <w:bookmarkEnd w:id="1175"/>
    </w:p>
    <w:p>
      <w:pPr>
        <w:pStyle w:val="BookText"/>
        <w:rPr/>
      </w:pPr>
      <w:r>
        <w:rPr>
          <w:rFonts w:ascii="IRNazanin" w:hAnsi="IRNazanin" w:eastAsia="IRNazanin"/>
          <w:color w:val="111111"/>
          <w:sz w:val="28"/>
          <w:sz w:val="28"/>
          <w:szCs w:val="28"/>
          <w:rtl w:val="true"/>
          <w:lang w:bidi="fa-IR"/>
        </w:rPr>
        <w:t>اما اين رويّۀ عمر صحيح نبود، زيرا مبناى نظرى و استدلالى آن درست نيست؛ علاوه بر اين كه او يك معيار و ملاك معقول براى پرداخت ها در نظر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عمر براى كسانى كه وابستگى بيشترى به پيامبر داشتند حقوق ساليانۀ بيشترى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مهاجرين را بيش از انصار حقوق مى داد و به عرب ها بيشتر از عجم ها حقوق مى پرداخت و حتى كسانى را كه در جنگ بدر شركت كرده بودند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شدند بر ديگران امتياز مى داد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در بين ما نيز چيزهايى گاه ملاك امتياز قرار مى گيرد، و مثلاً گاهى به ذهن ما مى آيد كه اين فرد خودمانى است و يا رفيق خودمان است و بايد حقوق بيشترى براى او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بيت المال به عنوان كمك براى خرج</w:t>
      </w:r>
      <w:bookmarkStart w:id="1176" w:name="pg14748_134946"/>
    </w:p>
    <w:p>
      <w:pPr>
        <w:pStyle w:val="BookText"/>
        <w:rPr/>
      </w:pPr>
      <w:bookmarkEnd w:id="1176"/>
      <w:r>
        <w:rPr>
          <w:rFonts w:ascii="IRNazanin" w:hAnsi="IRNazanin" w:eastAsia="IRNazanin"/>
          <w:color w:val="111111"/>
          <w:sz w:val="28"/>
          <w:sz w:val="28"/>
          <w:szCs w:val="28"/>
          <w:rtl w:val="true"/>
          <w:lang w:bidi="fa-IR"/>
        </w:rPr>
        <w:t>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اى كه شرح لمعه مى خواند با طلبه اى كه چندين سال است درس خارج مى خواند، خرجشان تفاوتى ندارد و هر دو زن و بچه و شكم دارند و نيازمندند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با خرج تفاوت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علم بيشترى دارد خوشا به سعادتش، بايد علم خود را بين مردم نشر دهد تا خداوند هم به او پاداش دهد؛ فرد ديگرى تقوايش بيشتر است او هم خوشا به سعادتش، ولى بايد توجّه داشت كه پول را براى علم و تقوا نمى دهند بلكه آن را براى رفع نياز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بايد به طور مساوى از بيت المال استفاده كنند و سهم ببرند</w:t>
      </w:r>
      <w:r>
        <w:rPr>
          <w:rFonts w:eastAsia="IRNazanin" w:cs="IRNazanin"/>
          <w:color w:val="111111"/>
          <w:sz w:val="28"/>
          <w:szCs w:val="28"/>
          <w:rtl w:val="true"/>
          <w:lang w:bidi="fa-IR"/>
        </w:rPr>
        <w:t>.</w:t>
      </w:r>
    </w:p>
    <w:p>
      <w:pPr>
        <w:pStyle w:val="Heading4"/>
        <w:numPr>
          <w:ilvl w:val="3"/>
          <w:numId w:val="1"/>
        </w:numPr>
        <w:rPr/>
      </w:pPr>
      <w:bookmarkStart w:id="1177" w:name="__RefHeading___Toc984174_730472459"/>
      <w:bookmarkStart w:id="1178" w:name="_Toc423"/>
      <w:bookmarkEnd w:id="1177"/>
      <w:r>
        <w:rPr>
          <w:rtl w:val="true"/>
        </w:rPr>
        <w:t>ردّ پيشنهاد تبعيض از طرف امام عليه السلام</w:t>
      </w:r>
      <w:bookmarkEnd w:id="1178"/>
    </w:p>
    <w:p>
      <w:pPr>
        <w:pStyle w:val="BookText"/>
        <w:rPr/>
      </w:pPr>
      <w:r>
        <w:rPr>
          <w:rFonts w:ascii="IRNazanin" w:hAnsi="IRNazanin" w:eastAsia="IRNazanin"/>
          <w:color w:val="111111"/>
          <w:sz w:val="28"/>
          <w:sz w:val="28"/>
          <w:szCs w:val="28"/>
          <w:rtl w:val="true"/>
          <w:lang w:bidi="fa-IR"/>
        </w:rPr>
        <w:t>در هر صورت به اميرالمؤمنين عليه السلام فشار آوردند و حتى گروهى از اصحاب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اعتراضى نداريم اگر شما حقوق بيشترى براى بعضى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انتظارات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دهيد؛ براى اين كه با اين كار آنها را جذب كنيم و حكومت و قدرت شما بتدريج محكم شود و پا بگيرد؛ آنگاه كه حكومت استقرار يافت، اگر ضرورت داشت حقوقهاى اضافى را حذف كنيد و به عدالت و مساوات بين افراد در تقسيم بيت المال باز گرديد</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اما حضرت امير عليه السلام اين استدلال را قبول نداشتند و بيت المال را براى رفع نياز مادّى افراد و مسلمانان مى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و علم بيشتر را ملاك استحقاق بيشتر از بيت المال نمى دانستند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به كسى كارى محوّل شود، به عنوان مثال او براى يك امر عمومى يا شخصى كار مهندسى يا برق كشى انجام مى دهد، در اين صورت بايد ارزش كارش را حساب كرد و بابت كارى كه انجام داده از بيت المال مزد او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مسألۀ كار نباشد، از جهت بيت المال بايد رعايت مساوات را نمود</w:t>
      </w:r>
      <w:r>
        <w:rPr>
          <w:rFonts w:eastAsia="IRNazanin" w:cs="IRNazanin"/>
          <w:color w:val="111111"/>
          <w:sz w:val="28"/>
          <w:szCs w:val="28"/>
          <w:rtl w:val="true"/>
          <w:lang w:bidi="fa-IR"/>
        </w:rPr>
        <w:t>.</w:t>
      </w:r>
      <w:bookmarkStart w:id="1179" w:name="pg14748_134947"/>
    </w:p>
    <w:p>
      <w:pPr>
        <w:pStyle w:val="BookText"/>
        <w:rPr/>
      </w:pPr>
      <w:bookmarkEnd w:id="1179"/>
      <w:r>
        <w:rPr>
          <w:rFonts w:ascii="IRNazanin" w:hAnsi="IRNazanin" w:eastAsia="IRNazanin"/>
          <w:color w:val="111111"/>
          <w:sz w:val="28"/>
          <w:sz w:val="28"/>
          <w:szCs w:val="28"/>
          <w:rtl w:val="true"/>
          <w:lang w:bidi="fa-IR"/>
        </w:rPr>
        <w:t>اين است كه وقتى به حضرت در مورد تقسيم بيت المال به طور مساوى اعتراض مى كنند،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 خواهيد من حكومت خود را به وسيلۀ ظلم نسبت به كسانى كه زير فرمان من هستند تقويت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بود مال خودم را ببخشم، بيجا مصرف نمى كردم و آن را به طور مساوى تقسيم مى نمودم يا اين كه هر كس را به اندازۀ نيازش مى بخشيدم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ادامۀ سخنان خود مى فرمايد</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984176_730472459"/>
      <w:bookmarkStart w:id="1181" w:name="_Toc424"/>
      <w:bookmarkEnd w:id="1180"/>
      <w:r>
        <w:rPr>
          <w:rtl w:val="true"/>
        </w:rPr>
        <w:t>پيامدهاى هزينۀ نابجا</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يَضَعِ‌ امْرُؤٌ مَالَهُ‌ فِي غَيْرِ حَقِّهِ‌ وَ عِنْدَ غَيْرِ أَهْلِهِ‌ إِلَّا حَرَمَهُ‌ اللَّهُ‌ شُكْرَهُمْ‌ وَ كَانَ‌ لِغَيْرِهِ‌ وُدُّهُمْ‌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فردى مال خود را در غير حق آن و نزد غير اهل آن قرار نداده مگر آن كه خداوند او را از سپاسگزارى ايشان محروم داشته و دوستى آنان براى غير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نسخه ها و از جمله نهج البلاغۀ عبده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لَاعِنْدَ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به نظر مى 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مال را بى جهت ببخشد، به عنوان مثال براى اين كه تملّق او را بگويند يا براى اين كه سلام و صلوات براى او بفرستند، اتفاقاً عكس آن را نتيجه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براى شما يك مشكل يا گرفتارى درست شد، همان كسانى كه از شما پول گرفته اند سراغ كسى مى روند كه پول بيشترى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براى پول به نفع شما سينه مى زند، وقتى كه ديگرى پول بيشترى به او داد سراغ او مى رود و به نفع او سينه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نكتۀ روانى بسيار مهم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نوۀ دخترى مرحوم آيت اللّه سيّد ابوالحسن اصفهانى نقل مى كرد كه در زمان حيات آن مرحوم شخصى پيش ايشان آمده و در ضمن صحبت هاى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گرچه من به ظاهر پيش علماى ديگر هستم ولى دلم پيش شماست؛ خودم به ظاهر جاى ديگر هستم ولى دلم شما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هم به شوخى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 شود جاى اين دو تا را عوض كنيد؟</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مال خود را در غير حق آن و نزد غير اهل آن قرار نداد مگر اين كه خداوند او را از شكر و سپاسگزارى آنان محروم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ممكن است به جاى شكر و سپاسگزارى توهينى هم به او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ديگران پول بيشترى بدهند ديگر كسى شكر او را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لِغَيْرِهِ‌ وُدُّهُمْ‌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دوستى آنها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آدمها پول را از كسى مى گيرند ولى ديگرى را دوست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زَلَّتْ‌ بِهِ‌ النَّعْلُ‌ يَوْماً فَاحْتَاجَ‌ إِلى‌ مَعُونَتِهِمْ‌ فَشَرُّ خَدِينٍ‌ وَ أَلْأَمُ‌ خَلِيلٍ‌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روزى كفش او لغزيد و به كمك آنان نيازمند گرديد پس بدترين دوست و پست ترين رفيق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مُتَّخِذِي أَخْدانٍ‌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مُتَّخِذاتِ‌ أَخْدانٍ‌</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پنهانى دوست نگيرند چه مرد چه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دوست ويژه و مخصوص مى باشد كه با دوستدار خود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زَلَّتْ‌ بِهِ‌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زمين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اوضاع برگردد و اين شخصى كه به ديگران پول مى داد تا تملّق او را بگويند محتاج و نيازمند همان افرادى شود كه پول مى گرفتند، پس آنان بدترين دوست براى او خواهند شد و همچنين ملامت كننده ترين دوست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مردم او را ملامت مى كنند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دوستانى كه براى پول اطراف انسان گرد مى آيند، وقتى اوضاع برمى گردد و انسان پول</w:t>
      </w:r>
      <w:r>
        <w:rPr>
          <w:rFonts w:eastAsia="IRNazanin" w:cs="IRNazanin"/>
          <w:color w:val="111111"/>
          <w:sz w:val="28"/>
          <w:szCs w:val="28"/>
          <w:lang w:bidi="fa-IR"/>
        </w:rPr>
        <w:t>5</w:t>
      </w:r>
      <w:r>
        <w:rPr>
          <w:rFonts w:eastAsia="IRNazanin" w:cs="IRNazanin"/>
          <w:color w:val="111111"/>
          <w:sz w:val="28"/>
          <w:szCs w:val="28"/>
          <w:rtl w:val="true"/>
          <w:lang w:bidi="fa-IR"/>
        </w:rPr>
        <w:t>.</w:t>
      </w:r>
      <w:bookmarkStart w:id="1182" w:name="pg14748_134949"/>
    </w:p>
    <w:p>
      <w:pPr>
        <w:pStyle w:val="BookText"/>
        <w:rPr/>
      </w:pPr>
      <w:bookmarkEnd w:id="1182"/>
      <w:r>
        <w:rPr>
          <w:rFonts w:ascii="IRNazanin" w:hAnsi="IRNazanin" w:eastAsia="IRNazanin"/>
          <w:color w:val="111111"/>
          <w:sz w:val="28"/>
          <w:sz w:val="28"/>
          <w:szCs w:val="28"/>
          <w:rtl w:val="true"/>
          <w:lang w:bidi="fa-IR"/>
        </w:rPr>
        <w:t>و قدرت را از دست بدهد سراغ ديگران مى روند و بدگويى او را نموده و ملامتش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پول را در راه خدا بدهد تا حدّاقل خداوند از دست او راضى باشد</w:t>
      </w:r>
      <w:r>
        <w:rPr>
          <w:rFonts w:eastAsia="IRNazanin" w:cs="IRNazanin"/>
          <w:color w:val="111111"/>
          <w:sz w:val="28"/>
          <w:szCs w:val="28"/>
          <w:rtl w:val="true"/>
          <w:lang w:bidi="fa-IR"/>
        </w:rPr>
        <w:t>.</w:t>
      </w:r>
    </w:p>
    <w:p>
      <w:pPr>
        <w:pStyle w:val="Heading4"/>
        <w:numPr>
          <w:ilvl w:val="3"/>
          <w:numId w:val="1"/>
        </w:numPr>
        <w:rPr/>
      </w:pPr>
      <w:bookmarkStart w:id="1183" w:name="__RefHeading___Toc984178_730472459"/>
      <w:bookmarkStart w:id="1184" w:name="_Toc425"/>
      <w:bookmarkEnd w:id="1183"/>
      <w:r>
        <w:rPr>
          <w:rtl w:val="true"/>
        </w:rPr>
        <w:t xml:space="preserve">نگاهى به خطبۀ </w:t>
      </w:r>
      <w:r>
        <w:rPr/>
        <w:t>142</w:t>
      </w:r>
      <w:bookmarkEnd w:id="1184"/>
    </w:p>
    <w:p>
      <w:pPr>
        <w:pStyle w:val="BookText"/>
        <w:rPr/>
      </w:pPr>
      <w:r>
        <w:rPr>
          <w:rFonts w:ascii="IRNazanin" w:hAnsi="IRNazanin" w:eastAsia="IRNazanin"/>
          <w:color w:val="111111"/>
          <w:sz w:val="28"/>
          <w:sz w:val="28"/>
          <w:szCs w:val="28"/>
          <w:rtl w:val="true"/>
          <w:lang w:bidi="fa-IR"/>
        </w:rPr>
        <w:t xml:space="preserve">اين خطبه تمام شد ولى همان طور كه عرض كرديم در فروع كافى و تحف العقول و جاهاى ديگر در ادامۀ اين بخش از نهج البلاغه عبارتهاى ديگرى را آورده اند كه مرحوم سيّد رضى آنها را در خطبۀ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تكميل بحث، آن مطالب را از روى همان خطبه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لِوَاضِعِ‌ الْمَعْرُوفِ‌ فِي غَيْرِ حَقِّهِ‌، وَ عِنْدَ غَيْرِ أَهْلِهِ‌، مِنَ‌ الْحَظِّ‍‌ فِيما أَتى‌ إِلَّا مَحْمَدَةُ‌ اللِّئَامِ‌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به معناى كار پسنديده اى است كه به خوبى شناخته شده است، ولى به صدقه و امثال آن نيز معروف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منفعتى و سودى نيست براى كسى كه كار پسنديده و يا صدقه و امثال آن را در غير جاى خود قرار دهد و يا اين كه به غير اهل آن بپردازد در آنچه پرداخته و يا انجام داده است، مگر ستايش افراد پست و فرومايه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افراد باشخصيت مى دانند كه چنين شخصى بى عدالتى مى كند و پولهاى خود را بجا مصرف نمى نمايد بنابراين او را ستايش نمى كنند، ولى افراد بى شخصيت و فرومايه از او تعريف و تمجيد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ثَنَاءُ الْأَشْرَارِ، وَ مَقَالَةُ‌ الْجُهَّالِ‌ مَادَامَ‌ مُنْعِماً عَلَيْهِمْ‌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افراد بد و شرور اين چنين شخصى را تعريف و ستايش مى كنند؛ و افراد نادان تا هنگامى كه به ايشان پول مى دهد و انعام مى نمايد دربارۀ او سخن مى گويند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ذَاتِ‌ اللَّهِ‌ بَخيلٌ‌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انسان سخاوتمندى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أَجْوَدَ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مقول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حكايت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شرور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تا هنگامى كه اين شخص پول مى دهد افراد نادان و شرور و اشخاص فرومايه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فرد انسان سخاوتمندى است و ريخت و پاش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اين شخص از ذات خداوند بخيل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خدا را كنار گذاشته و در راه خدا بخشش نمى كند اما براى دنيا به بعضى افراد پول مى دهد تا به تبليغ و مدح او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فَلْيَصِلْ‌ بِهِ‌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كسى كه خدا مالى را به او داده است بايد به وسيلۀ آن خويشاوندان خود را صله رحم كند و به هر كدام از آنان كه نيازمند مى باشند كمك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وَلْيُحْسِنْ‌ مِنْهُ‌ الضِّيَافَةَ‌، وَلْيَفُكَّ‌ بِهِ‌ الْأَسِيرَ وَ الْعَانِيَ‌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مال مهمانى خوب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فقير و بيچاره را مهمانى كند و به آنان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آن مال، كسى را كه اسير و گرفتار است آزاد كند و از گرفتارى و سختى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ممكن است كسى به خاطر بدهكارى در زندان مانده باشد، بايد با اين پولها كه خداوند به بعضى افراد داده است اينها را از زندان نجات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كسى است كه تحت فشار و سختى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وسيلۀ آن مال، كسانى را كه اسير و يا تحت فشار و سختى اند آزاد كند و نجات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وَلْيُعْطِ‍‌ مِنْهُ‌ الْفَقِيرَ وَالْغَارِمَ‌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مال به افراد فقير و بدهكار بدهد تا نيازهاى خود را برطرف كنند و بدهكارى خود را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وَلْيَصْبِرْ نَفْسَهُ‌ عَلَى الْحُقُوقِ‌ وَ النَّوَائِبِ‌ ابْتِغَاءَ 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به او مالى عطا كرده است، بايد خودش را وادار كند تا حقوق واجب خود را بپردازد و در حوادث و پيشامدها مردم را كمك كند براى به دست آوردن پاداش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گاهى افرادى پيدا مى شوند كه زكات و يا خمس مال خود را نمى پردازند ولى چنان به قول معروف ريخت و پاش مى كنند و كارهايى انجام مى دهند كه شيطان شرمش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فَوْزاً بِهذِهِ‌ الْخِصَالِ‌ شَرَفُ‌ مَكَارِمِ‌ الدُّنْيَا، وَ دَرْكُ‌ فَضَائِلِ‌ الْآخِرَةِ‌،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همانا دست يافتن به اين خصلت ها، يعنى بتواند به فقرا و ضعفا و نيازمندان كمك نمايد و اين صفات را پيدا كند، والاترين ارزشهاى دنياست و به دست آوردن آنها إن شاءاللّه درك فضائل آخرت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همان طور كه عرض كرديم به نظر مى رسد خطبۀ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دنبالۀ همان خطبۀ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ولى مرحوم سيّد رضى آنها را جدا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خوئى در شرح نهج البلاغۀ خود</w:t>
      </w:r>
      <w:r>
        <w:rPr>
          <w:rStyle w:val="FootnoteAnchor"/>
          <w:rtl w:val="true"/>
        </w:rPr>
        <w:footnoteReference w:id="364"/>
      </w:r>
      <w:r>
        <w:rPr>
          <w:rFonts w:ascii="Amiri" w:hAnsi="Amiri" w:eastAsia="Amiri" w:cs="Amiri"/>
          <w:color w:val="111111"/>
          <w:sz w:val="28"/>
          <w:sz w:val="28"/>
          <w:szCs w:val="28"/>
          <w:rtl w:val="true"/>
          <w:lang w:bidi="ar-SA"/>
        </w:rPr>
        <w:t>به نقل از شرح ابن أبى الحديد</w:t>
      </w:r>
      <w:r>
        <w:rPr>
          <w:rStyle w:val="FootnoteAnchor"/>
          <w:rtl w:val="true"/>
        </w:rPr>
        <w:footnoteReference w:id="365"/>
      </w:r>
      <w:r>
        <w:rPr>
          <w:rFonts w:ascii="IRNazanin" w:hAnsi="IRNazanin" w:eastAsia="IRNazanin"/>
          <w:color w:val="111111"/>
          <w:sz w:val="28"/>
          <w:sz w:val="28"/>
          <w:szCs w:val="28"/>
          <w:rtl w:val="true"/>
          <w:lang w:bidi="fa-IR"/>
        </w:rPr>
        <w:t>مطالب زيادى نقل مى كند كه عُمَر حقوقهاى فراوانى براى كسانى قرار داد و تبعيض ها و بى عدالتى هاى فراوانى را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هم مورد اعتراض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انسان مرورى بر تاريخ داشته باشد و كارهاى عجيبى را كه خليفۀ دوّم در اين مورد انجام داده مطالعه نمايد تعجّب مى كند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چون هنوز فرصت باقى است مقدارى از خطبۀ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185" w:name="pg14748_134952"/>
    </w:p>
    <w:p>
      <w:pPr>
        <w:pStyle w:val="Heading3"/>
        <w:numPr>
          <w:ilvl w:val="2"/>
          <w:numId w:val="1"/>
        </w:numPr>
        <w:rPr/>
      </w:pPr>
      <w:bookmarkStart w:id="1186" w:name="__RefHeading___Toc984180_730472459"/>
      <w:bookmarkStart w:id="1187" w:name="_Toc426"/>
      <w:bookmarkEnd w:id="1185"/>
      <w:bookmarkEnd w:id="1186"/>
      <w:r>
        <w:rPr>
          <w:rtl w:val="true"/>
        </w:rPr>
        <w:t>«</w:t>
      </w:r>
      <w:r>
        <w:rPr>
          <w:rtl w:val="true"/>
        </w:rPr>
        <w:t xml:space="preserve">خطبۀ </w:t>
      </w:r>
      <w:r>
        <w:rPr/>
        <w:t>127</w:t>
      </w:r>
      <w:r>
        <w:rPr>
          <w:rtl w:val="true"/>
        </w:rPr>
        <w:t xml:space="preserve"> - </w:t>
      </w:r>
      <w:r>
        <w:rPr>
          <w:rtl w:val="true"/>
        </w:rPr>
        <w:t>قسمت اوّل</w:t>
      </w:r>
      <w:r>
        <w:rPr>
          <w:rtl w:val="true"/>
        </w:rPr>
        <w:t>»</w:t>
      </w:r>
      <w:bookmarkEnd w:id="1187"/>
    </w:p>
    <w:p>
      <w:pPr>
        <w:pStyle w:val="Heading4"/>
        <w:numPr>
          <w:ilvl w:val="3"/>
          <w:numId w:val="1"/>
        </w:numPr>
        <w:rPr/>
      </w:pPr>
      <w:bookmarkStart w:id="1188" w:name="__RefHeading___Toc984182_730472459"/>
      <w:bookmarkStart w:id="1189" w:name="_Toc427"/>
      <w:bookmarkEnd w:id="1188"/>
      <w:r>
        <w:rPr>
          <w:rtl w:val="true"/>
        </w:rPr>
        <w:t>اشاره</w:t>
      </w:r>
      <w:bookmarkEnd w:id="1189"/>
    </w:p>
    <w:p>
      <w:pPr>
        <w:pStyle w:val="BookText"/>
        <w:rPr/>
      </w:pPr>
      <w:r>
        <w:rPr>
          <w:rFonts w:ascii="Amiri" w:hAnsi="Amiri" w:eastAsia="Amiri" w:cs="Amiri"/>
          <w:color w:val="111111"/>
          <w:sz w:val="28"/>
          <w:sz w:val="28"/>
          <w:szCs w:val="28"/>
          <w:rtl w:val="true"/>
          <w:lang w:bidi="ar-SA"/>
        </w:rPr>
        <w:t>وَ مِنْ‌ كَلامٍ‌ لَهُ‌ عليه السّلام لِلْخَوارِجِ‌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أَبَيْتُمْ‌ إِلَّا أَنْ‌ تَزْعُمُوا أَنِّي أَخْطَأْتُ‌ وَ ضَلَلْتُ‌ فَلِمَ‌ تُضَلِّلُونَ‌ عَامَّةَ‌ أُمَّةِ‌ مُحَمَّدٍ صلى الله عليه و آله و سلم بِضَلالِي، وَ تَأْخُذُونَهُمْ‌ بِخَطَئِي، وَ تُكَفِّرُونَهُمْ‌ بِذُنُوبِي‌؟ سُيُوفُكُمْ‌ عَلى‌ عَوَاتِقِكُمْ‌ تَضَعُونَهَا مَوَاضِعَ‌ الْبُرْءِ وَالسُّقْمِ‌، وَ تَخْلِطُونَ‌ مَنْ‌ أَذْنَبَ‌ بِمَنْ‌ لَمْ‌يُذْنِبْ‌؛ وَ قَدْ عَلِمْتُمْ‌ أَنَّ‌ رَسُولَ‌اللَّهِ‌ صلى الله عليه و آله و سلم رَجَمَ‌ الزَّانِيَ‌ الْمُحْصَنَ‌ ثُمَّ‌ صَلّى‌ عَلَيْهِ‌ ثُمَّ‌ وَرَّثَهُ‌ أَهْلَهُ‌؛ وَ قَتَلَ‌ الْقَاتِلَ‌ وَ وَرَّثَ‌ مِيرَاثَهُ‌ أَهْلَهُ‌؛ وَ قَطَعَ‌ السَّارِقَ‌ وَ جَلَدَ الزَّانِيَ‌ غَيْرَ الْمُحْصَنِ‌، ثُمَّ‌ قَسَمَ‌ عَلَيْهِمَا مِنَ‌ الْفَيْ‌ءِ وَ نَكَحَا الْمُسْلِمَاتِ‌؛ فَأَخَذَهُمْ‌ رَسُولُ‌اللَّهِ‌ صلى الله عليه و آله و سلم بِذُنُوبِهِمْ‌، وَ أَقَامَ‌ حَقَّ‌ اللَّهِ‌ فِيهِمْ‌، وَ لَمْ‌ يَمْنَعْهُمْ‌ سَهْمَهُمْ‌ مِنَ‌ الْإِسْلامِ‌، وَ لَمْ‌ يُخْرِجْ‌ أَسْمَاءَهُمْ‌ مِنْ‌ بَيْنِ‌ أَهْلِهِ‌</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984184_730472459"/>
      <w:bookmarkStart w:id="1191" w:name="_Toc428"/>
      <w:bookmarkEnd w:id="1190"/>
      <w:r>
        <w:rPr>
          <w:rtl w:val="true"/>
        </w:rPr>
        <w:t>موضوع خطبه و مدرك آن</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لِلْخَوارِجِ‌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از سخنان آن حضرت است به خوارج</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نيز دربارۀ خوارج و جواب اعتراضهاى آنهاست، و بخش پايانى آن در تاريخ طبرى</w:t>
      </w:r>
      <w:r>
        <w:rPr>
          <w:rStyle w:val="FootnoteAnchor"/>
          <w:rtl w:val="true"/>
        </w:rPr>
        <w:footnoteReference w:id="36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متأسفانه ابتدا قضيۀ تحكيم را بر حضرت تحميل كردند، و چون حكميّت شكست خورد و به نتيجه نرسيد اعتراض خود را عليه على عليه السلام ادامه دادند و كارشان به جايى رسيد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خلاف شرع و يا به طور كلّى گناهى انجام دهد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پذيرفتن حكميّت را از جانب اميرالمؤمنين عليه السلام دليل گناه حضرت دانسته و در نتيجه او را كافر مى شمردند؛ و بعد</w:t>
      </w:r>
    </w:p>
    <w:p>
      <w:pPr>
        <w:pStyle w:val="BookText"/>
        <w:rPr/>
      </w:pPr>
      <w:r>
        <w:rPr>
          <w:rFonts w:ascii="IRNazanin" w:hAnsi="IRNazanin" w:eastAsia="IRNazanin"/>
          <w:color w:val="111111"/>
          <w:sz w:val="28"/>
          <w:sz w:val="28"/>
          <w:szCs w:val="28"/>
          <w:rtl w:val="true"/>
          <w:lang w:bidi="fa-IR"/>
        </w:rPr>
        <w:t>هم به كافر دانستن على عليه السلام اكتفا نكرده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كه شيعيان آن حضرت او را قبول دارند و تخطئه اش نمى كنند آنها هم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حقيقت همۀ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گروه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كافر مى دانستند و عده اى از آنان را به قتل رساندند؛ مخصوصاً هنگامى كه مى فهميدند كسى از طرفداران سرسخت على عليه السلام است، در صورت توانايى او را به قتل مى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ابتدا در مقابل خوارج عكس العمل مسلحانه نشان نداد، ولى هنگامى كه به جان مسلمانان افتادند حضرت نيز با آنان برخورد مسلحانه نمود و به جنگ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حضرت در اين خطبه به طور خلاصه خطاب به خوارج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 بد و يا گناه كردم و حكميّت را پذيرفتم و بنابراين مرا به عنوان امام قبول نداريد، اما چرا به جان مسلمانان افتاده و همه را كافر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و رويّۀ غلط‍‌ از همان روزگار باقى مانده است كه اگر كسى گناهى را مرتكب شد مطرود مى شود و غيرخودى به شمار مى آيد و كنار گذاشته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مثالهايى را براى اين كه ثابت كند هر گناهكارى كافر نيست از سيرۀ پيامبراكرم صلى الله عليه و آله و سلم به عنوان نمونه مطرح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زناكار محصن را رجم مى كرد سپس بر او نماز مى خواند و كسان او را وارثش قرار مى داد، و قاتل را قصاص مى نمود ولى وارثش از او ارث مى برد، دست سارق را مى بريد ولى به او نمى گفت كافر شده اى، و بعد هم حقوقش را از بيت المال قطع نمى كرد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نيز دختر خود را به ازدواج او درمى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حدّ زنا را بر زنا كنندۀ غيرمحصن جارى مى ساخت اما به او نمى گفت تو كافر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همين فرد از مسلمانها زن مى گرفت و حكم مسلمان بر او جارى مى شد و حقوقش را از بيت المال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نتيجه مى گيرد كه پيامبر به خاطر اين گناهان كسى را از جرگۀ مسلمانان خارج نكرده و به كسى نگفت كه غيرخودى شده است</w:t>
      </w:r>
      <w:r>
        <w:rPr>
          <w:rFonts w:eastAsia="IRNazanin" w:cs="IRNazanin"/>
          <w:color w:val="111111"/>
          <w:sz w:val="28"/>
          <w:szCs w:val="28"/>
          <w:rtl w:val="true"/>
          <w:lang w:bidi="fa-IR"/>
        </w:rPr>
        <w:t>.</w:t>
      </w:r>
      <w:bookmarkStart w:id="1192" w:name="pg14748_134954"/>
    </w:p>
    <w:p>
      <w:pPr>
        <w:pStyle w:val="BookText"/>
        <w:rPr/>
      </w:pPr>
      <w:bookmarkEnd w:id="1192"/>
      <w:r>
        <w:rPr>
          <w:rFonts w:ascii="IRNazanin" w:hAnsi="IRNazanin" w:eastAsia="IRNazanin"/>
          <w:color w:val="111111"/>
          <w:sz w:val="28"/>
          <w:sz w:val="28"/>
          <w:szCs w:val="28"/>
          <w:rtl w:val="true"/>
          <w:lang w:bidi="fa-IR"/>
        </w:rPr>
        <w:t xml:space="preserve">در شرايطى كه بر گناهكار زمان پيامبر حدّ جارى شده است ولى پيامبر او را كافر ندانست، شما چگونه جرأت مى كنيد به خاطر چيزى كه گناه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شما آن را گناه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آن را و نيز هر كس من را قبول دارد كافر بدانيد؟</w:t>
      </w:r>
      <w:r>
        <w:rPr>
          <w:rFonts w:eastAsia="IRNazanin" w:cs="IRNazanin"/>
          <w:color w:val="111111"/>
          <w:sz w:val="28"/>
          <w:szCs w:val="28"/>
          <w:rtl w:val="true"/>
          <w:lang w:bidi="fa-IR"/>
        </w:rPr>
        <w:t>!</w:t>
      </w:r>
    </w:p>
    <w:p>
      <w:pPr>
        <w:pStyle w:val="Heading4"/>
        <w:numPr>
          <w:ilvl w:val="3"/>
          <w:numId w:val="1"/>
        </w:numPr>
        <w:rPr/>
      </w:pPr>
      <w:bookmarkStart w:id="1193" w:name="__RefHeading___Toc984186_730472459"/>
      <w:bookmarkStart w:id="1194" w:name="_Toc429"/>
      <w:bookmarkEnd w:id="1193"/>
      <w:r>
        <w:rPr>
          <w:rtl w:val="true"/>
        </w:rPr>
        <w:t>انتقاد امام عليه السلام از رفتارِ حذفىِ‌ خوارج</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أَبَيْتُمْ‌ إِلَّا أَنْ‌ تَزْعُمُوا أَنِّي أَخْطَأْتُ‌ وَ ضَلَلْتُ‌ فَلِمَ‌ تُضَلِّلُونَ‌ عَامَّةَ‌ أُمَّةِ‌ مُحَمَّدٍ صلى الله عليه و آله و سلم بِضَلَالِي‌؟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نپذيريد جز اين كه گمان مى كنيد من خطا كرده و گمراه شده ام، پس چرا همۀ امّت محمّد صلى الله عليه و آله و سلم را به سبب گمراهى من گمراه مى 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نسخه هاى نهج البلاغه عبارت به اين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أَبَيْتُمْ‌ أَنْ‌ تَزْعُمُوا إِلَّا أَنِّي أَخْطَأْتُ‌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به نظر مى رسد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 داريد جز اين كه گمان مى كنيد من به خاطر پذيرفتن حكميّت اشتباه كردم و گمراه شدم، پس چرا مردم ديگر را گمراه مى خوانيد؟ استدلال خوارج اين بود كه اينها مريد و پيرو على عليه السلام هستند و بنابراين او كه كافر شد اينها هم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منطقى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كسى خوشمان نمى آيد همۀ كسانى كه با او سلام و عليك دارند بايد طرد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تَأْخُذُونَهُمْ‌ بِخَطَئِي، وَ تُكَفِّرُونَهُمْ‌ بِذُنُوبِي‌؟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واسطۀ خطاى من مى گيريد، و به خاطر گناهان من آنها را كافر مى شماريد؟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شما مردم را به واسطۀ خطاى من مى گيريد و برخورد بد با آنها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خطا و اشتباه خود را قبول ندارد ولى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من خطاكار باشم،</w:t>
      </w:r>
      <w:bookmarkStart w:id="1195" w:name="pg14748_134955"/>
    </w:p>
    <w:p>
      <w:pPr>
        <w:pStyle w:val="BookText"/>
        <w:rPr/>
      </w:pPr>
      <w:bookmarkEnd w:id="1195"/>
      <w:r>
        <w:rPr>
          <w:rFonts w:ascii="IRNazanin" w:hAnsi="IRNazanin" w:eastAsia="IRNazanin"/>
          <w:color w:val="111111"/>
          <w:sz w:val="28"/>
          <w:sz w:val="28"/>
          <w:szCs w:val="28"/>
          <w:rtl w:val="true"/>
          <w:lang w:bidi="fa-IR"/>
        </w:rPr>
        <w:t>شما چرا با ديگران رفتار ناشايست مى كنيد و به واسطۀ گناهانى كه به من نسبت مى دهيد آنان را هم كافر مى شماريد و به آنها نسبت كفر مى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سُيُوفُكُمْ‌ عَلى‌ عَوَاتِقِكُمْ‌ تَضَعُونَهَا مَوَاضِعَ‌ الْبُرْءِ وَالسُّقْمِ‌، وَ تَخْلِطُونَ‌ مَنْ‌ أَذْنَبَ‌ بِمَنْ‌ لَمْ‌ يُذْنِبْ‌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شمشيرهايتان را كه بر شانه هايتان است بر جاهاى سلامت و بيمارى قرار مى دهيد، و كسى را كه گناه كرده با كسى كه گناهى مرتكب نشده مخلوط‍‌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 شدن بيمارى و برطرف شدن عيب و مرض بيمار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بيمارى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خوارج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منطقى است كه شما شمشيرهاى خود را بر روى شانه هاى خود قرار داده ايد و هر كسى را كه پيدا كنيد مى كشيد و بين گناهكار و بى گناه تفاوت نمى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را اين قرار داده ايد كه كسى جزء باند شما باشد يا نباشد</w:t>
      </w:r>
      <w:r>
        <w:rPr>
          <w:rFonts w:eastAsia="IRNazanin" w:cs="IRNazanin"/>
          <w:color w:val="111111"/>
          <w:sz w:val="28"/>
          <w:szCs w:val="28"/>
          <w:rtl w:val="true"/>
          <w:lang w:bidi="fa-IR"/>
        </w:rPr>
        <w:t>.</w:t>
      </w:r>
    </w:p>
    <w:p>
      <w:pPr>
        <w:pStyle w:val="Heading4"/>
        <w:numPr>
          <w:ilvl w:val="3"/>
          <w:numId w:val="1"/>
        </w:numPr>
        <w:rPr/>
      </w:pPr>
      <w:bookmarkStart w:id="1196" w:name="__RefHeading___Toc984188_730472459"/>
      <w:bookmarkStart w:id="1197" w:name="_Toc430"/>
      <w:bookmarkEnd w:id="1196"/>
      <w:r>
        <w:rPr>
          <w:rtl w:val="true"/>
        </w:rPr>
        <w:t>يادآورى رفتار پيامبراكرم صلى الله عليه و آله و سلم با گناهكاران</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 رَسُولَ‌اللَّهِ‌ صلى الله عليه و آله و سلم رَجَمَ‌ الزَّانِيَ‌ الْمُحْصَنَ‌ ثُمَّ‌ صَلّى‌ عَلَيْهِ‌ ثُمَّ‌ وَرَّثَهُ‌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تحقيق مى دانيد كه رسول خدا صلى الله عليه و آله و سلم زناكار همسردار را رجم كرد سپس بر او نماز گزارد سپس كسان او را وارثش قرار داد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بسيار سودمند و آموزنده است و معلوم مى شود كه ما در زندگى و مخصوصاً در برخوردهاى خود پس از انقلاب از روش پيامبر صلى الله عليه و آله و سلم و على عليه السلام فاصله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 فردى را كه بيست سال پيش گناهى كرده و روزى در زمان شاه يك اشتباهى انجام داده است رها نمى كنيم و تا آخر عمر، خود و زن و بچه و حتى پسر عمويش را از حقوق شهروندى مانند تحصيل در دانشگاه محروم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صورتى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شخص زنا كننده اى را كه داراى همسر بود رجم كرد و پس از آن بر جنازۀ همان شخص نماز خواند و ارث او را نيز به وارثش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كافر ندانست؛ چون اگر به خاطر گناه بزرگى مانند زنا كافر شده بود پيامبر بر او نماز نمى خواند و ارثش را به وارث او نمى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الْقَاتِلَ‌ وَ وَرَّثَ‌ مِيرَاثَهُ‌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 را كشت و كسان او را وارث ميراثش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كه پيامبر قاتل را قصاص مى كند و ارث او را به ورثه اش مى دهد، معلوم مى شود حتى گناه آدم كشى موجب كفر نمى شود؛ زيرا از باب اين كه مسلمان است ارثش به فرزندانش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السَّارِقَ‌ وَ جَلَدَ الزَّانِيَ‌ غَيْرَ الْمُحْصَنِ‌، ثُمَّ‌ قَسَمَ‌ عَلَيْهِمَا مِنَ‌ الْفَيْ‌ءِ وَ نَكَحَا الْمُسْلِمَاتِ‌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را بريد و زنا كنندۀ بى همسر را تازيانه زد، سپس از غنيمت بر آن دو تقسيم نمود و آن دو زنهاى مسلمان را نكاح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زنا در عبارت قبل زناى محصنه بود كه حدّ آن رجم است، و زنا در اين عبارت زناى غيرمحصنه است كه شارع، حدّ آن را تازيانه قرار داده است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زناكارى را كه مرتكب زناى غير محصنه شده بود تازيانه زد و دست دزد را قطع كرد ولى حقوق آنان را از بيت المال قطع نكرد بلكه حق آنها را از غنيمت فىء پرداخت، و آنها هم با اين كه گناهان بزرگى مرتكب شده بودند ولى با اين وجود زن مسلمان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 شود كه مسلمان هستند؛ زيرا اگر با انجام اين گناهان كافر شده بودند كسى از مسلمانان به آنان زن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چنين نيست كه هر كسى معصيت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معصيت بزرگى انجام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از همۀ حقوق شهروندى محروم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رَسُولُ‌اللَّهِ‌ صلى الله عليه و آله و سلم بِذُنُوبِهِمْ‌، وَ أَقَامَ‌ حَقَّ‌ اللَّهِ‌ فِيهِمْ‌، وَ لَمْ‌ يَمْنَعْهُمْ‌ سَهْمَهُمْ‌ مِنَ‌ الْإِسْلامِ‌، وَ لَمْ‌ يُخْرِجْ‌ أَسْمَاءَهُمْ‌ مِنْ‌ بَيْنِ‌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صلى الله عليه و آله و سلم ايشان را به گناهانشان مؤاخذه كرد، و حق خدا را دربارۀ آنان بر پا داشت، و سهمشان را از اسلام باز نداشت، و اسامى آنها را از بين اهل اسلام خارج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چنين افرادى را به خاطر گناهانشان مؤاخذه مى كرد و حدود الهى را دربارۀ آنان اجرا مى نمود، ولى با اين وجود سهم آنها را از بيت المال قطع و منع نمى كرد و نامشان را از جرگۀ مسلمانان خارج نمى فرمود، و آنها هم حقوقشان را از بيت المال مى گرفتند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98" w:name="pg14748_134958"/>
    </w:p>
    <w:p>
      <w:pPr>
        <w:pStyle w:val="Heading2"/>
        <w:numPr>
          <w:ilvl w:val="1"/>
          <w:numId w:val="1"/>
        </w:numPr>
        <w:rPr/>
      </w:pPr>
      <w:bookmarkStart w:id="1199" w:name="__RefHeading___Toc984190_730472459"/>
      <w:bookmarkStart w:id="1200" w:name="_Toc431"/>
      <w:bookmarkEnd w:id="1198"/>
      <w:bookmarkEnd w:id="1199"/>
      <w:r>
        <w:rPr>
          <w:rtl w:val="true"/>
        </w:rPr>
        <w:t>«</w:t>
      </w:r>
      <w:r>
        <w:rPr>
          <w:rtl w:val="true"/>
        </w:rPr>
        <w:t xml:space="preserve">درس </w:t>
      </w:r>
      <w:r>
        <w:rPr/>
        <w:t>202</w:t>
      </w:r>
      <w:r>
        <w:rPr>
          <w:rtl w:val="true"/>
        </w:rPr>
        <w:t xml:space="preserve">» - </w:t>
      </w:r>
      <w:r>
        <w:rPr>
          <w:rtl w:val="true"/>
        </w:rPr>
        <w:t xml:space="preserve">خطبۀ </w:t>
      </w:r>
      <w:r>
        <w:rPr/>
        <w:t>127</w:t>
      </w:r>
      <w:r>
        <w:rPr>
          <w:rtl w:val="true"/>
        </w:rPr>
        <w:t xml:space="preserve"> (</w:t>
      </w:r>
      <w:r>
        <w:rPr>
          <w:rtl w:val="true"/>
        </w:rPr>
        <w:t>قسمت دوّم</w:t>
      </w:r>
      <w:r>
        <w:rPr>
          <w:rtl w:val="true"/>
        </w:rPr>
        <w:t>)</w:t>
      </w:r>
      <w:bookmarkEnd w:id="1200"/>
    </w:p>
    <w:p>
      <w:pPr>
        <w:pStyle w:val="Heading3"/>
        <w:numPr>
          <w:ilvl w:val="2"/>
          <w:numId w:val="1"/>
        </w:numPr>
        <w:rPr/>
      </w:pPr>
      <w:bookmarkStart w:id="1201" w:name="__RefHeading___Toc984192_730472459"/>
      <w:bookmarkStart w:id="1202" w:name="_Toc432"/>
      <w:bookmarkEnd w:id="1201"/>
      <w:r>
        <w:rPr>
          <w:rtl w:val="true"/>
        </w:rPr>
        <w:t>اشاره</w:t>
      </w:r>
      <w:bookmarkEnd w:id="1202"/>
    </w:p>
    <w:p>
      <w:pPr>
        <w:pStyle w:val="BookText"/>
        <w:rPr/>
      </w:pPr>
      <w:r>
        <w:rPr>
          <w:rFonts w:ascii="IRNazanin" w:hAnsi="IRNazanin" w:eastAsia="IRNazanin"/>
          <w:color w:val="111111"/>
          <w:sz w:val="28"/>
          <w:sz w:val="28"/>
          <w:szCs w:val="28"/>
          <w:rtl w:val="true"/>
          <w:lang w:bidi="fa-IR"/>
        </w:rPr>
        <w:t>دستاويز خوارج بر رفتار خود و پاسخ آن</w:t>
      </w:r>
    </w:p>
    <w:p>
      <w:pPr>
        <w:pStyle w:val="BookText"/>
        <w:rPr/>
      </w:pPr>
      <w:r>
        <w:rPr>
          <w:rFonts w:ascii="IRNazanin" w:hAnsi="IRNazanin" w:eastAsia="IRNazanin"/>
          <w:color w:val="111111"/>
          <w:sz w:val="28"/>
          <w:sz w:val="28"/>
          <w:szCs w:val="28"/>
          <w:rtl w:val="true"/>
          <w:lang w:bidi="fa-IR"/>
        </w:rPr>
        <w:t>پيشينه ها و حقوق شهروندى</w:t>
      </w:r>
    </w:p>
    <w:p>
      <w:pPr>
        <w:pStyle w:val="BookText"/>
        <w:rPr/>
      </w:pPr>
      <w:r>
        <w:rPr>
          <w:rFonts w:ascii="Amiri" w:hAnsi="Amiri" w:eastAsia="Amiri" w:cs="Amiri"/>
          <w:color w:val="111111"/>
          <w:sz w:val="28"/>
          <w:sz w:val="28"/>
          <w:szCs w:val="28"/>
          <w:rtl w:val="true"/>
          <w:lang w:bidi="ar-SA"/>
        </w:rPr>
        <w:t>خوارج، بدترين مردم</w:t>
      </w:r>
    </w:p>
    <w:p>
      <w:pPr>
        <w:pStyle w:val="BookText"/>
        <w:rPr/>
      </w:pPr>
      <w:r>
        <w:rPr>
          <w:rFonts w:ascii="Amiri" w:hAnsi="Amiri" w:eastAsia="Amiri" w:cs="Amiri"/>
          <w:color w:val="111111"/>
          <w:sz w:val="28"/>
          <w:sz w:val="28"/>
          <w:szCs w:val="28"/>
          <w:rtl w:val="true"/>
          <w:lang w:bidi="ar-SA"/>
        </w:rPr>
        <w:t>بدفرجامى كينه ورزان و دوستدارانِ‌ افراطىِ‌ امام عليه السلام</w:t>
      </w:r>
    </w:p>
    <w:p>
      <w:pPr>
        <w:pStyle w:val="BookText"/>
        <w:rPr/>
      </w:pPr>
      <w:r>
        <w:rPr>
          <w:rFonts w:ascii="Amiri" w:hAnsi="Amiri" w:eastAsia="Amiri" w:cs="Amiri"/>
          <w:color w:val="111111"/>
          <w:sz w:val="28"/>
          <w:sz w:val="28"/>
          <w:szCs w:val="28"/>
          <w:rtl w:val="true"/>
          <w:lang w:bidi="ar-SA"/>
        </w:rPr>
        <w:t>ميانه روها، بهترين مردم</w:t>
      </w:r>
    </w:p>
    <w:p>
      <w:pPr>
        <w:pStyle w:val="BookText"/>
        <w:rPr/>
      </w:pPr>
      <w:r>
        <w:rPr>
          <w:rFonts w:ascii="Amiri" w:hAnsi="Amiri" w:eastAsia="Amiri" w:cs="Amiri"/>
          <w:color w:val="111111"/>
          <w:sz w:val="28"/>
          <w:sz w:val="28"/>
          <w:szCs w:val="28"/>
          <w:rtl w:val="true"/>
          <w:lang w:bidi="ar-SA"/>
        </w:rPr>
        <w:t>همراهى با اكثريّت</w:t>
      </w:r>
    </w:p>
    <w:p>
      <w:pPr>
        <w:pStyle w:val="BookText"/>
        <w:rPr/>
      </w:pPr>
      <w:r>
        <w:rPr>
          <w:rFonts w:ascii="IRNazanin" w:hAnsi="IRNazanin" w:eastAsia="IRNazanin"/>
          <w:color w:val="111111"/>
          <w:sz w:val="28"/>
          <w:sz w:val="28"/>
          <w:szCs w:val="28"/>
          <w:rtl w:val="true"/>
          <w:lang w:bidi="fa-IR"/>
        </w:rPr>
        <w:t>پرهيز از تفرقه</w:t>
      </w:r>
    </w:p>
    <w:p>
      <w:pPr>
        <w:pStyle w:val="BookText"/>
        <w:rPr/>
      </w:pPr>
      <w:r>
        <w:rPr>
          <w:rFonts w:ascii="IRNazanin" w:hAnsi="IRNazanin" w:eastAsia="IRNazanin"/>
          <w:color w:val="111111"/>
          <w:sz w:val="28"/>
          <w:sz w:val="28"/>
          <w:szCs w:val="28"/>
          <w:rtl w:val="true"/>
          <w:lang w:bidi="fa-IR"/>
        </w:rPr>
        <w:t>كيفر دعوتگر به شعار خوارج</w:t>
      </w:r>
    </w:p>
    <w:p>
      <w:pPr>
        <w:pStyle w:val="BookText"/>
        <w:rPr/>
      </w:pPr>
      <w:r>
        <w:rPr>
          <w:rFonts w:ascii="IRNazanin" w:hAnsi="IRNazanin" w:eastAsia="IRNazanin"/>
          <w:color w:val="111111"/>
          <w:sz w:val="28"/>
          <w:sz w:val="28"/>
          <w:szCs w:val="28"/>
          <w:rtl w:val="true"/>
          <w:lang w:bidi="fa-IR"/>
        </w:rPr>
        <w:t>رواياتى دربارۀ پرهيز از تفرقه و اهميت اجماع امّت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حجّيت اجماع امّت</w:t>
      </w:r>
      <w:bookmarkStart w:id="1203" w:name="pg14748_134960"/>
    </w:p>
    <w:p>
      <w:pPr>
        <w:pStyle w:val="BookText"/>
        <w:rPr/>
      </w:pPr>
      <w:bookmarkEnd w:id="1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شِرَارُ النَّاسِ‌ وَ مَنْ‌ رَمى‌ بِهِ‌ الشَّيْطَانُ‌ مَرَامِيَهُ‌ وَ ضَرَبَ‌ بِهِ‌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 مُبْغِضٌ‌ مُفْرِطٌ‍‌ يَذْهَبُ‌ بِهِ‌ الْبُغْضُ‌ إِلى‌ غَيْرِ الْحَقِّ‌؛ وَ خَيْرُ النَّاسِ‌ فِيَّ‌ حَالاً النَّمَطُ‍‌ الْأَوْسَطُ‍‌، فَالْزَمُوهُ‌؛ وَالْزَمُوا السَّوَادَ الْأَعْظَمَ‌، فَإِنَّ‌ يَدَ اللَّهِ‌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وَالْفُرْقَةَ‌، 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دَعَا إِلَى هذَا الشِّعَارِ فَاقْتُلُوهُ‌ وَ لَوْ كَانَ‌ تَحْتَ‌ عِمَامَتِي هذِهِ‌</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984194_730472459"/>
      <w:bookmarkStart w:id="1205" w:name="_Toc433"/>
      <w:bookmarkEnd w:id="1204"/>
      <w:r>
        <w:rPr>
          <w:rtl w:val="true"/>
        </w:rPr>
        <w:t>دستاويز خوارج بر رفتار خود و پاسخ آن</w:t>
      </w:r>
      <w:bookmarkEnd w:id="1205"/>
    </w:p>
    <w:p>
      <w:pPr>
        <w:pStyle w:val="BookText"/>
        <w:rPr/>
      </w:pPr>
      <w:r>
        <w:rPr>
          <w:rFonts w:ascii="IRNazanin" w:hAnsi="IRNazanin" w:eastAsia="IRNazanin"/>
          <w:color w:val="111111"/>
          <w:sz w:val="28"/>
          <w:sz w:val="28"/>
          <w:szCs w:val="28"/>
          <w:rtl w:val="true"/>
          <w:lang w:bidi="fa-IR"/>
        </w:rPr>
        <w:t>در آغاز اين خطبه خوانديم كه حضرت به خوارج اعتراض مى كنند كه شما اگر مرا كافر مى دانيد به چه دليل ديگر مسلمانانِ‌ طرفدارِ من را كافر مى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شمشيرهاى خود را به دست گرفته بودند و نه تنها على عليه السلام را به عنوان اين كه حكميّت را پذيرفته است كافر مى شمردند و مى گفتند چون خلاف شرع بيّنى انجام داده است كافر مى باشد، بلكه طرفداران على عليه السلام و طرفداران حكومت آن حضرت را نيز كافر به شمار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اين نسبت ناروا و اتهام سنگين دلايلى نيز براى خود داشتند كه ابن أبى الحديد بعضى از آن دلايل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نويسد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به آياتى از قرآن كريم تمسّك مى كردند و نتيجه مى گرفتند كه هر كس يكى از احكام دين را ترك كند و به آن عمل ننمايد كافر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مى دانيد كه به نظر ما اگر كسى احكام دين را از روى جحد و عناد منكر شود، به گونه اى كه منجر به انكار ضرورى دين شود، كافر به شمار مى آيد؛ ولى خوارج مى گفتند لازم نيست احكام دين را منكر شود بلكه حتى اگر يكى از آنها را عمل نكند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آياتى كه به آن استدلال مى كردند اين آيۀ شريفه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حج اين خانه بر عهدۀ مردم است هر كس كه بدان راهى تواند جُست، و هر كس كافر شود پس بى گمان خداوند از جهانيان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اين آيه چنين است كه چون سخن دربارۀ عمل به حج است، بنابراين هنگامى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كافر شود، معنايش اين است كسى كه عمل حج را به جا نياورد و مرتكب اين گناه كبيره شود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استدلال خوارج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شايد منظور آيه كسى باشد كه نسبت به اين حكم خدا كافر باشد؛ به اين معنا كه اساساً منكر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بگوييم كفر داراى مراتب است و يك مرتبه از آن شامل كسانى مى شود كه حج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كفر عملى داشته باشد نه اعتقادى، زيرا كفر به معناى پوشاندن و مستور نمودن است، و لذا به كشاورز نيز كافر مى گويند چون بذر را زير خاك مى پوشاند، و كسى كه از روى علم و عمد، حج واجب را انجام نمى دهد در حقيقت وجوب آن را پوشانده و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كه بخواهيم از اين آيه استفاده كنيم كه هر كس يك گناه انجام داد كافر است و بعد هم مانند خوارج دامنۀ نسبت كفر را آن چنان فراگير و گسترده كنيم كه بيشتر مسلمانان را به خاطر گناهى كه يك نفر ديگر مثلاً انجام داده و ديگران او را تأييد كرده اند كافر بدانيم، به طور كلّى از اين آيۀ شريفه بيگانه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برابر خوارج استدلال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فردى را كه</w:t>
      </w:r>
      <w:r>
        <w:rPr>
          <w:rFonts w:eastAsia="IRNazanin" w:cs="IRNazanin"/>
          <w:color w:val="111111"/>
          <w:sz w:val="28"/>
          <w:szCs w:val="28"/>
          <w:lang w:bidi="fa-IR"/>
        </w:rPr>
        <w:t>7</w:t>
      </w:r>
      <w:r>
        <w:rPr>
          <w:rFonts w:eastAsia="IRNazanin" w:cs="IRNazanin"/>
          <w:color w:val="111111"/>
          <w:sz w:val="28"/>
          <w:szCs w:val="28"/>
          <w:rtl w:val="true"/>
          <w:lang w:bidi="fa-IR"/>
        </w:rPr>
        <w:t>.</w:t>
      </w:r>
      <w:bookmarkStart w:id="1206" w:name="pg14748_134962"/>
    </w:p>
    <w:p>
      <w:pPr>
        <w:pStyle w:val="BookText"/>
        <w:rPr/>
      </w:pPr>
      <w:bookmarkEnd w:id="1206"/>
      <w:r>
        <w:rPr>
          <w:rFonts w:ascii="IRNazanin" w:hAnsi="IRNazanin" w:eastAsia="IRNazanin"/>
          <w:color w:val="111111"/>
          <w:sz w:val="28"/>
          <w:sz w:val="28"/>
          <w:szCs w:val="28"/>
          <w:rtl w:val="true"/>
          <w:lang w:bidi="fa-IR"/>
        </w:rPr>
        <w:t>مرتكب زِناى محصنه شده بود سنگسار مى كرد ولى ارث او را به اهلش مى داد و بر او نماز هم مى خواند، در صورتى كه اگر گناه زِنا موجب كفر بود به كافر كه نماز نمى خوانند؛ همچنين اگر كسى مرتكب زناىِ‌ غير محصنه شده بود او را صد تازيانه مى زد ولى حقوقش را از بيت المال قطع نمى كرد و حقوق او را مى پرداخت و خلاصه نام او در دفتر مسلمين ثبت و ضبط‍‌ بود؛ پيامبراكرم صلى الله عليه و آله و سلم دست سارق را قطع مى كرد ولى همچنان او را مسلمان مى دانست و حقوقش را از بيت المال پرداخت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بعضى از گناهكاران را ذكر مى كند كه رفتار پيامبر با آنان اين بود كه حدود الهى را بر آنان جارى مى كرد اما وقتى كه يكى از آنها مى مردند ارث او را به اهلش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خوارج، على عليه السلام و پيروان آن حضرت را كافر مى دانستند مقصودشان از كافر اهل كتاب نبود، بلكه مى خواستند بگويند مسلمانها به واسطۀ گناهى كه انجام داده اند از اسلام برگشته اند و مرتد شده اند و بنابر اين كه مرتد فطرى و مرد باشند خونشان هدر است و مالشان به ورثۀ مسلمان آنان منتقل مى شود؛ و يا از نظر بعض مذاهب اهل سنّت بايد به نفع مسلمانان مصادره شود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1207" w:name="__RefHeading___Toc984196_730472459"/>
      <w:bookmarkStart w:id="1208" w:name="_Toc434"/>
      <w:bookmarkEnd w:id="1207"/>
      <w:r>
        <w:rPr>
          <w:rtl w:val="true"/>
        </w:rPr>
        <w:t>پيشينه ها و حقوق شهروندى</w:t>
      </w:r>
      <w:bookmarkEnd w:id="120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معمولاً افراد در شرايط‍‌ خاصى مرتكب گناه مى شوند و چه بسا كه بعداً هم توبه مى كنند، بنابراين نبايد آنان را از جامعه طرد كرد و يا منزوى</w:t>
      </w:r>
      <w:bookmarkStart w:id="1209" w:name="pg14748_134963"/>
    </w:p>
    <w:p>
      <w:pPr>
        <w:pStyle w:val="BookText"/>
        <w:rPr/>
      </w:pPr>
      <w:bookmarkEnd w:id="1209"/>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زمان رژيم گذشته كسانى بودند كه در شرايطى خاص و در يك جايى به شاه يك خيرمقدمى گفته بودند و حالا هم پشيمان هستند و چه بسا كه اين خيرمقدم آنها نيز در آن شرايط‍‌ خاص اجبارى بوده و چاره اى نداشته اند، با اين همه پس از گذشت سالها هنوز او را رها نمى كنند و تا آخر عمر او را از دانشگاه و كار و از همه چيز محروم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دانشجويى جوان بوده و در جايى يك گناه يا اشتباهى انجام داده و با اين كه احياناً توبه كرده است او را از بسيارى كارها محروم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محروم كردنها كار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عملاً اين گونه افراد را از جرگۀ مسلمانان خارج نمى ساخت و گناه شخص را گرچه موجب حدّ هم مى شده است حدّ آن را جارى مى فرموده ولى آن را موجب سقوط‍‌ حقوق شهروندى و حقوق اسلامى او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خطبه را تا اينجا خوانديم</w:t>
      </w:r>
      <w:r>
        <w:rPr>
          <w:rFonts w:eastAsia="IRNazanin" w:cs="IRNazanin"/>
          <w:color w:val="111111"/>
          <w:sz w:val="28"/>
          <w:szCs w:val="28"/>
          <w:rtl w:val="true"/>
          <w:lang w:bidi="fa-IR"/>
        </w:rPr>
        <w:t>:</w:t>
      </w:r>
    </w:p>
    <w:p>
      <w:pPr>
        <w:pStyle w:val="Heading3"/>
        <w:numPr>
          <w:ilvl w:val="2"/>
          <w:numId w:val="1"/>
        </w:numPr>
        <w:rPr/>
      </w:pPr>
      <w:bookmarkStart w:id="1210" w:name="__RefHeading___Toc984198_730472459"/>
      <w:bookmarkStart w:id="1211" w:name="_Toc435"/>
      <w:bookmarkEnd w:id="1210"/>
      <w:r>
        <w:rPr>
          <w:rtl w:val="true"/>
        </w:rPr>
        <w:t>خوارج، بدترين مردم</w:t>
      </w:r>
      <w:bookmarkEnd w:id="1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شِرَارُ النَّاسِ‌ وَ مَنْ‌ رَمى‌ بِهِ‌ الشَّيْطَانُ‌ مَرَامِيَهُ‌ وَ ضَرَبَ‌ بِهِ‌ تِيهَهُ‌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بدترين مردم و كسى هستيد كه شيطان او را به پرتگاههاى خود پرت كرده و به سرگردانى خود سير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رمى يا محل پرت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معناى سير و حركت دادن استعمال مى شود و در اينجا به همين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تحيّر و سرگردانى است، و به بيابان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براى اين است كه بيابان باعث تحيّر و سرگردانى مى 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 شود حضرت از دست خوارج و بعضى از اصحاب خود به شدّت ناراحت است، به همين لحاظ‍‌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بدترين مردميد، و از جمله كسانى هستيد كه شيطان او را به پرتگاههاى خود انداخته است، و همچنين شيطان او را به محل تحيّر و سرگردانى اش سير داده است كه در آنجا گمراه مى شود</w:t>
      </w:r>
      <w:r>
        <w:rPr>
          <w:rFonts w:eastAsia="IRNazanin" w:cs="IRNazanin"/>
          <w:color w:val="111111"/>
          <w:sz w:val="28"/>
          <w:szCs w:val="28"/>
          <w:rtl w:val="true"/>
          <w:lang w:bidi="fa-IR"/>
        </w:rPr>
        <w:t>.</w:t>
      </w:r>
      <w:bookmarkStart w:id="1212" w:name="pg14748_134964"/>
    </w:p>
    <w:p>
      <w:pPr>
        <w:pStyle w:val="BookText"/>
        <w:rPr/>
      </w:pPr>
      <w:bookmarkEnd w:id="1212"/>
      <w:r>
        <w:rPr>
          <w:rFonts w:ascii="IRNazanin" w:hAnsi="IRNazanin" w:eastAsia="IRNazanin"/>
          <w:color w:val="111111"/>
          <w:sz w:val="28"/>
          <w:sz w:val="28"/>
          <w:szCs w:val="28"/>
          <w:rtl w:val="true"/>
          <w:lang w:bidi="fa-IR"/>
        </w:rPr>
        <w:t>شيطان براى فريب افراد راههاى مختلفى دارد و هر كسى را به شيوه اى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درس خوانده و مذهبى يك روش دارد، براى بازارى و كشاورز و اقشار ديگر هم شيوه هاى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مورد اشخاص از يك گروه يا يك دستۀ خاص نيز راههاىِ‌ فريب متفاوتى به كار مى گيرد، و خلاصه هر كس را به صورتى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كسى در زمان مرحوم شيخ انصارى شيطان را در خواب ديد كه طنابها و ريسمانهاى زيادى بر دوش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عالم خواب به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طنابها براى چيست‌؟ شيطان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طنابها براى اين است كه به گردن افراد مختلف بيندازم و آنان را به طرف خود بكشانم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شيطان را در خواب مى ديد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طناب بزرگ و كلفت را براى كشاندن چه كسى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طناب براى شيخ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شيطان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تاكنون شيخ انصارى را با اين طناب به دام انداخته اى‌؟ شيطان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قصد كردم او را با اين طناب به سوى خود بكشانم ولى او طناب را پاره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من كدام است‌؟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طناب نياز ندارى بلكه خودت بدون طناب به دنبال من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نياز به طناب دارند و بايد به راههاى مختلف آنان را فريب داد كه از بزرگان هستند و داراى ايمان و تقوا مى باشند</w:t>
      </w:r>
      <w:r>
        <w:rPr>
          <w:rFonts w:eastAsia="IRNazanin" w:cs="IRNazanin"/>
          <w:color w:val="111111"/>
          <w:sz w:val="28"/>
          <w:szCs w:val="28"/>
          <w:rtl w:val="true"/>
          <w:lang w:bidi="fa-IR"/>
        </w:rPr>
        <w:t>.</w:t>
      </w:r>
    </w:p>
    <w:p>
      <w:pPr>
        <w:pStyle w:val="Heading3"/>
        <w:numPr>
          <w:ilvl w:val="2"/>
          <w:numId w:val="1"/>
        </w:numPr>
        <w:rPr/>
      </w:pPr>
      <w:bookmarkStart w:id="1213" w:name="__RefHeading___Toc984200_730472459"/>
      <w:bookmarkStart w:id="1214" w:name="_Toc436"/>
      <w:bookmarkEnd w:id="1213"/>
      <w:r>
        <w:rPr>
          <w:rtl w:val="true"/>
        </w:rPr>
        <w:t>بدفرجامى كينه ورزان و دوستدارانِ‌ افراطىِ‌ امام عليه السلام</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يَذْهَبُ‌ بِهِ‌ الْحُبُّ‌ إِلى‌ غَيْرِ الْحَقِّ‌، وَ مُبْغِضٌ‌ مُفْرِطٌ‍‌ يَذْهَبُ‌ بِهِ‌ الْبُغْضُ‌ إِلى‌ غَيْرِ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دربارۀ من دو گروه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زياده از حدّى كه دوستى او را به سوى غير حق ببرد، و كينه ورزِ بيش از اندازه اى كه كينه او را به سمت غير حق ببرد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خوارج متأسفانه به جايى رسيد كه على عليه السلام را كافر و خارج از اسلام دانستند، در صورتى كه على عليه السلام اوّلين مرد مسلمان بود و پيامبراكرم صلى الله عليه و آله و سلم در بسيارى از موارد</w:t>
      </w:r>
      <w:bookmarkStart w:id="1215" w:name="pg14748_134965"/>
    </w:p>
    <w:p>
      <w:pPr>
        <w:pStyle w:val="BookText"/>
        <w:rPr/>
      </w:pPr>
      <w:bookmarkEnd w:id="1215"/>
      <w:r>
        <w:rPr>
          <w:rFonts w:ascii="IRNazanin" w:hAnsi="IRNazanin" w:eastAsia="IRNazanin"/>
          <w:color w:val="111111"/>
          <w:sz w:val="28"/>
          <w:sz w:val="28"/>
          <w:szCs w:val="28"/>
          <w:rtl w:val="true"/>
          <w:lang w:bidi="fa-IR"/>
        </w:rPr>
        <w:t>حساس در مورد آن حضرت سفارش فرمود و او را به عنوان خليفه و جانشين خود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اسلام با شمشير او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عده اى هم در مورد آن حضرت زياده روى و غلوّ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اميرالمؤمنين عليه السلام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چنان غلوّ كردند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اشتباه كرده كه نبوّت را براى پيامبر آورد؛ چرا كه بايد آن را براى على عليه السلام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غُلات حتى با پيامبر نيز اظهار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 دانيد غُلات طبقات مختلفى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واقعيت هاست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اى نه چندان دور در مورد من دو صنف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همين خوارجند كه بر آن حضرت بغى و تجاوز كردند، و گروهى هم غُلاتند كه در دورانهاى مختلف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دو گروه را اين طور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دوست على عليه السلام هستند ولى در دوستى غلوّ و زياده روى مى كنند و دوستى زياد، آنها را به سوى غير حق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ديگر كسانى هستند كه به آن حضرت بغض و كينه دارند و در اثر كينه و بغض زياد خود نسبت به آن حضرت به راه باطل مى روند</w:t>
      </w:r>
      <w:r>
        <w:rPr>
          <w:rFonts w:eastAsia="IRNazanin" w:cs="IRNazanin"/>
          <w:color w:val="111111"/>
          <w:sz w:val="28"/>
          <w:szCs w:val="28"/>
          <w:rtl w:val="true"/>
          <w:lang w:bidi="fa-IR"/>
        </w:rPr>
        <w:t>.</w:t>
      </w:r>
    </w:p>
    <w:p>
      <w:pPr>
        <w:pStyle w:val="Heading3"/>
        <w:numPr>
          <w:ilvl w:val="2"/>
          <w:numId w:val="1"/>
        </w:numPr>
        <w:rPr/>
      </w:pPr>
      <w:bookmarkStart w:id="1216" w:name="__RefHeading___Toc984202_730472459"/>
      <w:bookmarkStart w:id="1217" w:name="_Toc437"/>
      <w:bookmarkEnd w:id="1216"/>
      <w:r>
        <w:rPr>
          <w:rtl w:val="true"/>
        </w:rPr>
        <w:t>ميانه روها، بهترين مردم</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النَّاسِ‌ فِيَّ‌ حَالاً النَّمَطُ‍‌ الْأَوْسَطُ‍‌، فَالْزَمُوهُ‌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مردم از جهت حال نسبت به من گروه ميانه است؛ پس همراه هميشگى آن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گروه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 ميانه كه افراط‍‌ و تفريط‍‌ در آن نيست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نسبت به من ميانه روها مى باشند كه پويندۀ راه افراط‍‌ و تفريط‍‌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وسط‍‌ اين است كه آن حضرت را امام مسلمانان و معصوم و خليفۀ پس از پيامبراكرم صلى الله عليه و آله و سلم بدانيم ولى در عين حال توجّه داشته باشيم كه آن حضرت نيز داراى جنبۀ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نكته هم توجّه داشت كه مقامات</w:t>
      </w:r>
    </w:p>
    <w:p>
      <w:pPr>
        <w:pStyle w:val="BookText"/>
        <w:rPr/>
      </w:pPr>
      <w:r>
        <w:rPr>
          <w:rFonts w:ascii="IRNazanin" w:hAnsi="IRNazanin" w:eastAsia="IRNazanin"/>
          <w:color w:val="111111"/>
          <w:sz w:val="28"/>
          <w:sz w:val="28"/>
          <w:szCs w:val="28"/>
          <w:rtl w:val="true"/>
          <w:lang w:bidi="fa-IR"/>
        </w:rPr>
        <w:t>معصومين بسيار بالاتر از آن است كه ما تصور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آقايان با اين كه خيلى خود را مقدس مى دانند تصور مى كنند كه ائمه عليهم السلام در حدّ فقيهى هستند كه مسائل را خوب مى دانند و گناه هم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مقام و شخصيت باطنى ائمه عليهم السلام بيش از اينهاست ولى به هر حال بشر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دربارۀ خود 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مِثْلُكُمْ‌ يُوحى‌ إِلَيَّ‌ أَنَّما إِلهُكُمْ‌ إِلهٌ‌ واحِدٌ</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فقط‍‌ بشرى همانند شما هستم كه به من وحى مى شود كه خداى شما خدايى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پيغمبراكرم صلى الله عليه و آله و سلم هم با همۀ درجه و مقامى كه دارد بالاخره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بشرى كه گناه نمى كند و به او وحى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وحى هم بسيار مهم است، زيرا به هر كسى وحى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پيامبراكرم صلى الله عليه و آله و سلم بايد يك شرايطى داشته و مراحل معنوى بسيارى را طى كرده باشد تا استعداد دريافت وحى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على عليه السلام امام مسلمين و معصوم مى باشد ولى در عين حال خدا در او حلول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پيغمبراكرم صلى الله عليه و آله و سلم كه از حضرت على عليه السلام مهم تر است، با اين وجود دربارۀ پيامبر صلى الله عليه و آله و سلم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ابتدا عبد و بندۀ خدا بودن پيامبر را شهادت مى دهيم و پس از آن شهادت به رسالت او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بندگى خدا به حدّى مى رسد كه استعداد پيدا مى كند تا به او وحى شده و رسول اللّه شود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خداوندى كه بنده اش را شبى از مسجدالحرام تا مسجدالاقصى سير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در بندگى او به حدّى رسيده كه لياقت آن را پيدا كرده كه خداوند او را به معراج ببرد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218" w:name="pg14748_134967"/>
    </w:p>
    <w:p>
      <w:pPr>
        <w:pStyle w:val="Heading3"/>
        <w:numPr>
          <w:ilvl w:val="2"/>
          <w:numId w:val="1"/>
        </w:numPr>
        <w:rPr/>
      </w:pPr>
      <w:bookmarkStart w:id="1219" w:name="__RefHeading___Toc984204_730472459"/>
      <w:bookmarkStart w:id="1220" w:name="_Toc438"/>
      <w:bookmarkEnd w:id="1218"/>
      <w:bookmarkEnd w:id="1219"/>
      <w:r>
        <w:rPr>
          <w:rtl w:val="true"/>
        </w:rPr>
        <w:t>همراهى با اكثريت</w:t>
      </w:r>
      <w:bookmarkEnd w:id="1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وَالْزَمُوا السَّوَادَ الْأَعْظَمَ‌، فَإِنَّ‌ يَدَ اللَّهِ‌ عَلَى 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هميشگى اكثريت جامعه باشيد؛ پس به راستى دست خدا بر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مسلمين و يا اكثريت جامعه است كه به اعتبار انبوهى آن و تجمعشان در يك مكان مانند تودۀ سياه رنگ بزرگى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جمله را خطاب به خوارج مى فرمايد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گناه كبيره انجام دهد كافر است، و خود را صد در صد مسلمان به حساب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كسانى بودند كه متأسفانه از فرط‍‌ مقدس مآبى به منجلاب افتادند و به راحتى مسلمانان را متهم مى كردند و همه را مستحق اعدام مى دانستند و علاوه بر كشتنِ‌ مردانِ‌ مسلمان حتى شكم زنان مسلمان را هم پاره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همراه جمعيت مسلمانان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طور نبود كه همۀ مسلمانان با خوارج موافق باشند، بلكه اكثر مسلمانان طرفدار پيامبر و اميرالمؤمنين و قرآن و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كه اكثريت واقعاً ملاك حق است يا نه، بحث مفصّلى است كه بايد در جاى خود بررسى شود؛ ولى بايد به طور خلاصه توجّه داشت كه اگر شرايط‍‌ خاص و استثنايى وجود نداشته باشد كه اكثريت مردم را گمراه كند، بيشتر مردم بالطبع و بر اساس فطرتى كه دارند به دنبال حق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ملازم سواد اعظم و همراه جامعۀ مسلمانان باشيد كه على عليه السلام را امام و اوّل ايمان آورنده به رسول اللّه صلى الله عليه و آله و سلم مى دانند و حدّاقل او را كافر نمى شمارند و غلوّ هم ندارند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شرايط‍‌ خاصى مردم را گمراه نكند اكثريت مردم بر اساس فطرتشان به دنبال حق اند؛ اين است كه حضرت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قدرت خدا همراه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قدرتِ‌ خدا آن جمعيت را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w:t>
      </w:r>
      <w:bookmarkStart w:id="1221" w:name="pg14748_134968"/>
    </w:p>
    <w:p>
      <w:pPr>
        <w:pStyle w:val="BookText"/>
        <w:rPr/>
      </w:pPr>
      <w:bookmarkEnd w:id="1221"/>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اگر خدا را يارى دهيد شما را يارى مى دهد و گامهايتان را استوار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همراه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قدرت و نعمت خدا هميشه همراه جمعيت مى باشد</w:t>
      </w:r>
      <w:r>
        <w:rPr>
          <w:rFonts w:eastAsia="IRNazanin" w:cs="IRNazanin"/>
          <w:color w:val="111111"/>
          <w:sz w:val="28"/>
          <w:szCs w:val="28"/>
          <w:rtl w:val="true"/>
          <w:lang w:bidi="fa-IR"/>
        </w:rPr>
        <w:t>.</w:t>
      </w:r>
    </w:p>
    <w:p>
      <w:pPr>
        <w:pStyle w:val="Heading3"/>
        <w:numPr>
          <w:ilvl w:val="2"/>
          <w:numId w:val="1"/>
        </w:numPr>
        <w:rPr/>
      </w:pPr>
      <w:bookmarkStart w:id="1222" w:name="__RefHeading___Toc984206_730472459"/>
      <w:bookmarkStart w:id="1223" w:name="_Toc439"/>
      <w:bookmarkEnd w:id="1222"/>
      <w:r>
        <w:rPr>
          <w:rtl w:val="true"/>
        </w:rPr>
        <w:t>پرهيز از تفرقه</w:t>
      </w:r>
      <w:bookmarkEnd w:id="1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إِيَّاكُمْ‌ وَالْفُرْقَةَ‌، فَإِنَّ‌ الشَّاذَّ مِنَ‌ النَّاسِ‌ لِلشَّيْطَانِ‌، كَمَا أَنَّ‌ الشَّاذَّ مِنَ‌ الْغَنَمِ‌ لِلذِّئْبِ‌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تفرقه بپرهيزيد؛ پس همانا تنها مانده از مردم از آنِ‌ شيطان است، چنان كه تنها 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نصيب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خوارج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اين كه از جامعۀ مسلمين جدا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مردمى كه از جامعۀ حق منحرف و جدا شوند شيطان هم به يارى آنان مى شتابد و بندۀ شيطان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همين قضيۀ بهائيت كه به نام اسلام شروع شد ولى وقتى از جامعۀ مسلمانان جدا شدند شيطان هم آنان را به طرف خود كشيد و گمراهشان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هر كس از مردم و جامعه جدا شود سهم شيطان است؛ همان طور كه گوسفندى كه از گله جدا شده باشد گرگ آن را مى درد</w:t>
      </w:r>
      <w:r>
        <w:rPr>
          <w:rFonts w:eastAsia="IRNazanin" w:cs="IRNazanin"/>
          <w:color w:val="111111"/>
          <w:sz w:val="28"/>
          <w:szCs w:val="28"/>
          <w:rtl w:val="true"/>
          <w:lang w:bidi="fa-IR"/>
        </w:rPr>
        <w:t>.</w:t>
      </w:r>
    </w:p>
    <w:p>
      <w:pPr>
        <w:pStyle w:val="Heading3"/>
        <w:numPr>
          <w:ilvl w:val="2"/>
          <w:numId w:val="1"/>
        </w:numPr>
        <w:rPr/>
      </w:pPr>
      <w:bookmarkStart w:id="1224" w:name="__RefHeading___Toc984208_730472459"/>
      <w:bookmarkStart w:id="1225" w:name="_Toc440"/>
      <w:bookmarkEnd w:id="1224"/>
      <w:r>
        <w:rPr>
          <w:rtl w:val="true"/>
        </w:rPr>
        <w:t>كيفر دعوتگر به شعار خوارج</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دَعَا إِلى‌ هذَا الشِّعَارِ فَاقْتُلُوهُ‌ وَ لَوْ كَانَ‌ تَحْتَ‌ عِمَامَتِي هذِهِ‌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اين شعار دعوت كند پس او را بكشيد، اگرچه در زير اين عمامۀ 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كه مراد شعار خوارج باشد؛ كه البته آنها هم دو شعار داشتند كه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نيست مگر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شعارهاى خوارج نفى حُكم بود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حكم فقط‍‌ از ناحيۀ خداوند است و ديگران حق حكم كردن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حرف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حاكم به حق مسلمين حكم دارد و خود پيامبر صلى الله عليه و آله و سلم حكم داشت و اميرالمؤمنين عليه السلام نيز حكم دارد؛ البته حكم آنان و هر حاكم به حقى بايد از طرف خداوند و با اذن او باشد، زيرا از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دستور تنها براى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 استفاده مى شود كه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معنايى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تنها حق خداوند است، بنابراين حكم غير خداوند بايد با اذن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پيامبراكرم صلى الله عليه و آله و سلم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فَاحْكُمْ‌ بَيْنَهُمْ‌ بِما أَنْزَلَ‌ اللّهُ‌</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ميان آنان بر طبق آنچه خداوند نازل كرده است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احْكُمْ‌ بَيْنَهُمْ‌ بِما أَنْزَلَ‌ اللّهُ‌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نازل كرده حكم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حَكَمى غير از خدا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دوّمين شعار خوارج نفى حَكَم و داورى بود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غير از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 واقع صحيح است ولى خوارج از آن استفادۀ باطل مى كردند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خوارج در اعتراض به حضرت على عليه السلام اين شعار را مطرح مى كردند و از اين شعار مى خواستند نتيجه بگيرند كه پذيرفتن حكميّت توسط‍‌ على عليه السلام كار غلط‍‌ و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خود خوارج ابتدا اصرار به پذيرفتن پيشنهاد حكميّت داشتند و حتى آن را بر حضرت تحميل كردند، ولى بعد در مقابل آن ايستادند و شعار فوق را مطرح نمودند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226" w:name="pg14748_134970"/>
    </w:p>
    <w:p>
      <w:pPr>
        <w:pStyle w:val="BookText"/>
        <w:rPr/>
      </w:pPr>
      <w:bookmarkEnd w:id="122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كه در معناى اين جمله وجود دارد و بعضى ها هم گفته اند اين است كه مقصود از شعار، شعار تفرقه و جدايى از اجتماع مسلمانان 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واجب القتل بودن نيست، بلكه به معناى جايزالقتل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آن شرايط‍‌ خاص كه خوارج مردم را مى كشتند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مى توانيد از خود دفاع كنيد و آنان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با آنان جنگ كرد و آنان را به قتل رساند كه ديگر مردم را نكشند، ولى هنگامى كه پراكنده شدند سفارش كرد كه ديگر كارى به كار آنان نداشته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دَعَا إِلى‌ هذَا الشِّعَارِ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هر كس كه به سوى اين شعار دعوت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بكشيد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تَحْتَ‌ عِمَامَتِي 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زير اين عمامۀ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اگرچه مستند به من يا نزديك به من باشد</w:t>
      </w:r>
      <w:r>
        <w:rPr>
          <w:rFonts w:eastAsia="IRNazanin" w:cs="IRNazanin"/>
          <w:color w:val="111111"/>
          <w:sz w:val="28"/>
          <w:szCs w:val="28"/>
          <w:rtl w:val="true"/>
          <w:lang w:bidi="fa-IR"/>
        </w:rPr>
        <w:t>.</w:t>
      </w:r>
    </w:p>
    <w:p>
      <w:pPr>
        <w:pStyle w:val="Heading3"/>
        <w:numPr>
          <w:ilvl w:val="2"/>
          <w:numId w:val="1"/>
        </w:numPr>
        <w:rPr/>
      </w:pPr>
      <w:bookmarkStart w:id="1227" w:name="__RefHeading___Toc984210_730472459"/>
      <w:bookmarkStart w:id="1228" w:name="_Toc441"/>
      <w:bookmarkEnd w:id="1227"/>
      <w:r>
        <w:rPr>
          <w:rtl w:val="true"/>
        </w:rPr>
        <w:t>رواياتى دربارۀ پرهيز از تفرقه و اهميت اجماع امّت</w:t>
      </w:r>
      <w:bookmarkEnd w:id="1228"/>
    </w:p>
    <w:p>
      <w:pPr>
        <w:pStyle w:val="BookText"/>
        <w:rPr/>
      </w:pPr>
      <w:r>
        <w:rPr>
          <w:rFonts w:ascii="IRNazanin" w:hAnsi="IRNazanin" w:eastAsia="IRNazanin"/>
          <w:color w:val="111111"/>
          <w:sz w:val="28"/>
          <w:sz w:val="28"/>
          <w:szCs w:val="28"/>
          <w:rtl w:val="true"/>
          <w:lang w:bidi="fa-IR"/>
        </w:rPr>
        <w:t>ابن أبى الحديد به مناسبت بحث، غير از اين سخن كه حضرت على عليه السلام در اين خطبه فرمودند، دربارۀ اهميت دادن به جماعت مسلمانان، عبارات زيادى را به عنوان روايت از پيغمبراكرم صلى الله عليه و آله و سلم و اميرالمؤمنين عليه السلام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مبناى اين كه اهل سنّت ابوبكر را خليفه مى دانند همين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انصارى در اوّل مبحث اجماع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الأصل له و هو الأصل لهم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اهل سنّت امامت ابوبكر را به قول خودشان از طريق اجماع مسلمين درست مى كنند و همين اجماع اصل و اساس آنها مى باشد</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 شرح نهج البلاغۀ ابن أبى الحديد</w:t>
      </w:r>
      <w:r>
        <w:rPr>
          <w:rStyle w:val="FootnoteAnchor"/>
          <w:rtl w:val="true"/>
        </w:rPr>
        <w:footnoteReference w:id="378"/>
      </w:r>
      <w:r>
        <w:rPr>
          <w:rFonts w:ascii="Amiri" w:hAnsi="Amiri" w:eastAsia="Amiri" w:cs="Amiri"/>
          <w:color w:val="111111"/>
          <w:sz w:val="28"/>
          <w:sz w:val="28"/>
          <w:szCs w:val="28"/>
          <w:rtl w:val="true"/>
          <w:lang w:bidi="ar-SA"/>
        </w:rPr>
        <w:t>به اين صورت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جاء في الخبر عن رسول اللّه صلى الله عليه و آله و سلم هذه اللفظة الّتي ذكرها عليه السلام،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عَلَى الْجَماعَةِ‌، و لا يُبالى‌ بِشُذوذِ مَنْ‌ شَذَّ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از پيامبراكرم صلى الله عليه و آله و سلم كه حضرت على عليه السلام نيز در اينجا آن را نقل كرد بر اجتماع مسلمانان تأكيد شده است؛ روايت پيامبر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با جماعت است، و نسبت به جدا شدن كسانى كه از امّت جدا مى شوند اعتنايى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في معناها كثير،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مَعَ‌ الْواحدِ و هُوَ مِنَ‌ الْاِثْنينِ‌ أَبْعَد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معناى اين روايت، اخبار و روايات زيادى وجود دارد؛ مانند فرمايش پيامبر صلى الله عليه و آله و سلم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يك نفر است و از دو نفر دورتر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معنا كه وقتى دو نفر شدند مثل اين است كه به طرف جماعت مى روند و در نتيجه به طرف باطل رفتن آنها كمتر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سوّم اين است كه پيامبر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اشتباه اجتماع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اگر همۀ امّت يك حرف زدند، معلوم مى شود حرفشان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نيز قبول داريم كه اگر همۀ امّت حرفى زدند، از باب اين كه امام مسلمين نيز در بين آنان مى باشد، پس حرفشان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اللّهَ‌ أن لا تَجتمعُ‌ أُمَّتي عَلى خَطَأ، فأَعطانيها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چهارم از پيامبراكرم صلى الله عليه و آله و سلم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كردم كه امّت من بر خطا اجتماع نكنند، پس خداوند به من 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خواسته و تقاضايم را اجابت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امّت من بر خطا اجتماع نمى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رَآهُ‌ الْمُسلمونَ‌ حَسَناً فهو عِندَ اللّهِ‌ حَسَن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پنجم پيامبراكرم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مسلمانان خوب و پسنديده مى دانند پس نزد خدا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گمراهى اجتماع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ربّي أن لا تَجتمعُ‌ أُمّتي على ضَلالةٍ‌، فأَعطانيها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خواستم كه امّت من بر گمراهى اجتماع نكنند، پس آن را به من عطا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اللّهُ‌ لِيَجمعَ‌ أمّتي عَلى‌ ضَلالٍ‌ و لا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طور نيست كه خداوند امّت مرا بر گمراهى و خطا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اگر امّت من در يك طرف جمع شدند پس معلوم مى شود حق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نهم اين است كه از حضرت على عليه السلام نقل مى فرمايد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باد همراهى با اكثريت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خَرجَ‌ مِنَ‌ الْجَماعةِ‌ قِيْدَ شِبْرٍ فَقد خَلَعَ‌ رِبْقَةَ‌ الإسلامِ‌ عَن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اميرالمؤمنين عليه السلام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جمعيت به اندازۀ يك وجب خارج شود، پس طناب اسلام را از گردن خود دور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فارقَ‌ الْجَماعةَ‌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مطابق اين روايت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كه از جماعت جدا شود به نحو جاهليت 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بُحْبوحَةُ‌ الْجَنّةِ‌ فَلْيَلْزم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از اميرالمؤمنين عليه السلام نقل مى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خوشش مى آيد و دوست دارد كه وسط‍‌ بهشت به او جا بدهند بايد ملازم با جمعيت باشد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 جلد هشتم شرح نهج البلاغۀ خود، اين روايات را در ذيل همين خطبه از پيامبر صلى الله عليه و آله و سلم و اميرالمؤمنين عليه السلام نقل كرده است</w:t>
      </w:r>
      <w:r>
        <w:rPr>
          <w:rFonts w:eastAsia="IRNazanin" w:cs="IRNazanin"/>
          <w:color w:val="111111"/>
          <w:sz w:val="28"/>
          <w:szCs w:val="28"/>
          <w:rtl w:val="true"/>
          <w:lang w:bidi="fa-IR"/>
        </w:rPr>
        <w:t>.</w:t>
      </w:r>
      <w:bookmarkStart w:id="1229" w:name="pg14748_134973"/>
    </w:p>
    <w:p>
      <w:pPr>
        <w:pStyle w:val="Heading3"/>
        <w:numPr>
          <w:ilvl w:val="2"/>
          <w:numId w:val="1"/>
        </w:numPr>
        <w:rPr/>
      </w:pPr>
      <w:bookmarkStart w:id="1230" w:name="__RefHeading___Toc984212_730472459"/>
      <w:bookmarkStart w:id="1231" w:name="_Toc442"/>
      <w:bookmarkEnd w:id="1229"/>
      <w:bookmarkEnd w:id="1230"/>
      <w:r>
        <w:rPr>
          <w:rtl w:val="true"/>
        </w:rPr>
        <w:t>علّت حجّيت اجماع امّت</w:t>
      </w:r>
      <w:bookmarkEnd w:id="1231"/>
    </w:p>
    <w:p>
      <w:pPr>
        <w:pStyle w:val="BookText"/>
        <w:rPr/>
      </w:pPr>
      <w:r>
        <w:rPr>
          <w:rFonts w:ascii="IRNazanin" w:hAnsi="IRNazanin" w:eastAsia="IRNazanin"/>
          <w:color w:val="111111"/>
          <w:sz w:val="28"/>
          <w:sz w:val="28"/>
          <w:szCs w:val="28"/>
          <w:rtl w:val="true"/>
          <w:lang w:bidi="fa-IR"/>
        </w:rPr>
        <w:t>در هر صورت اگر همۀ مسلمانان نسبت به چيزى توافق و اجتماع داشته باشند كه نام آن را اجماع مى گذاريم به طور قطع درست است، و ما شيعه ها نيز آن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از جملۀ اجماع كنندگان و در بين آنان امام معصوم عليه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كه همۀ مسلمانها و از جمله امام معصوم نسبت به چيزى توافق داشتند ديگر نمى توان آن را اشتباه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عقيدۀ ما گفتۀ امام معصوم عليه السلام حجّت است و گفتار ديگران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الْحَجَرِ إلى‌ جَنْبِ‌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اگر اجماع را حجّت مى دانيم به لحاظ‍‌ اين است كه امام معصوم عليه السلام در بين اين جماعت حضور دارد يا حدّاقل حدس قطعى هست كه امام معصوم عليه السلام نيز با اجماع مسلمانان موافق است؛ ولى نزد اهل سنّت خود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بعد هم اين اجماعى را كه بايد براى ديگران حجّت و الزام آور باشد تنزّل دادند و گفتند كه اقلّ‌ جمع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حتى سه نفر از مسلمانان بر امرى توافق كردند اين ديگر اجماع و حق است، و خلافت ابوبكر را نيز به همين شيوه درست كردند و مسير خلافت اسلامى را منحرف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اطلاع داريد در تاريخ آمده است كه در ابتدا پنج نفر در سقيفه با ابوبكر بيعت كردند كه يكى از آنها عمر بود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پس از بيعت، اين پنج نفر آمدند بيرون و به وسيلۀ تهديد و تطميع ديگران را نيز به بيعت وادار كردند، و حتى على عليه السلام را با فشار و اصرار وادار به بيعت كردند، كه قضاياى آن بسيار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آيا اجماع و يا توافق مسلمانان حاصل شد؟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32" w:name="pg14748_134974"/>
    </w:p>
    <w:p>
      <w:pPr>
        <w:pStyle w:val="Heading2"/>
        <w:numPr>
          <w:ilvl w:val="1"/>
          <w:numId w:val="1"/>
        </w:numPr>
        <w:rPr/>
      </w:pPr>
      <w:bookmarkStart w:id="1233" w:name="__RefHeading___Toc984214_730472459"/>
      <w:bookmarkStart w:id="1234" w:name="_Toc443"/>
      <w:bookmarkEnd w:id="1232"/>
      <w:bookmarkEnd w:id="1233"/>
      <w:r>
        <w:rPr>
          <w:rtl w:val="true"/>
        </w:rPr>
        <w:t>«</w:t>
      </w:r>
      <w:r>
        <w:rPr>
          <w:rtl w:val="true"/>
        </w:rPr>
        <w:t xml:space="preserve">درس </w:t>
      </w:r>
      <w:r>
        <w:rPr/>
        <w:t>203</w:t>
      </w:r>
      <w:r>
        <w:rPr>
          <w:rtl w:val="true"/>
        </w:rPr>
        <w:t xml:space="preserve">» - </w:t>
      </w:r>
      <w:r>
        <w:rPr>
          <w:rtl w:val="true"/>
        </w:rPr>
        <w:t xml:space="preserve">خطبۀ </w:t>
      </w:r>
      <w:r>
        <w:rPr/>
        <w:t>127</w:t>
      </w:r>
      <w:r>
        <w:rPr>
          <w:rtl w:val="true"/>
        </w:rPr>
        <w:t xml:space="preserve"> (</w:t>
      </w:r>
      <w:r>
        <w:rPr>
          <w:rtl w:val="true"/>
        </w:rPr>
        <w:t>قسمت سوّم</w:t>
      </w:r>
      <w:r>
        <w:rPr>
          <w:rtl w:val="true"/>
        </w:rPr>
        <w:t>)</w:t>
      </w:r>
      <w:bookmarkEnd w:id="1234"/>
    </w:p>
    <w:p>
      <w:pPr>
        <w:pStyle w:val="Heading3"/>
        <w:numPr>
          <w:ilvl w:val="2"/>
          <w:numId w:val="1"/>
        </w:numPr>
        <w:rPr/>
      </w:pPr>
      <w:bookmarkStart w:id="1235" w:name="__RefHeading___Toc984216_730472459"/>
      <w:bookmarkStart w:id="1236" w:name="_Toc444"/>
      <w:bookmarkEnd w:id="1235"/>
      <w:r>
        <w:rPr>
          <w:rtl w:val="true"/>
        </w:rPr>
        <w:t>اشاره</w:t>
      </w:r>
      <w:bookmarkEnd w:id="1236"/>
    </w:p>
    <w:p>
      <w:pPr>
        <w:pStyle w:val="BookText"/>
        <w:rPr/>
      </w:pPr>
      <w:r>
        <w:rPr>
          <w:rFonts w:ascii="Amiri" w:hAnsi="Amiri" w:eastAsia="Amiri" w:cs="Amiri"/>
          <w:color w:val="111111"/>
          <w:sz w:val="28"/>
          <w:sz w:val="28"/>
          <w:szCs w:val="28"/>
          <w:rtl w:val="true"/>
          <w:lang w:bidi="ar-SA"/>
        </w:rPr>
        <w:t>اهميت اجماع در نظر اهل سنّت</w:t>
      </w:r>
    </w:p>
    <w:p>
      <w:pPr>
        <w:pStyle w:val="BookText"/>
        <w:rPr/>
      </w:pPr>
      <w:r>
        <w:rPr>
          <w:rFonts w:ascii="Amiri" w:hAnsi="Amiri" w:eastAsia="Amiri" w:cs="Amiri"/>
          <w:color w:val="111111"/>
          <w:sz w:val="28"/>
          <w:sz w:val="28"/>
          <w:szCs w:val="28"/>
          <w:rtl w:val="true"/>
          <w:lang w:bidi="ar-SA"/>
        </w:rPr>
        <w:t>ملاك حجّيتِ‌ اجماع و اكثريت</w:t>
      </w:r>
    </w:p>
    <w:p>
      <w:pPr>
        <w:pStyle w:val="BookText"/>
        <w:rPr/>
      </w:pPr>
      <w:r>
        <w:rPr>
          <w:rFonts w:ascii="IRNazanin" w:hAnsi="IRNazanin" w:eastAsia="IRNazanin"/>
          <w:color w:val="111111"/>
          <w:sz w:val="28"/>
          <w:sz w:val="28"/>
          <w:szCs w:val="28"/>
          <w:rtl w:val="true"/>
          <w:lang w:bidi="fa-IR"/>
        </w:rPr>
        <w:t xml:space="preserve">چند روايت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اكثريت ملاك حق و باطل است‌؟</w:t>
      </w:r>
    </w:p>
    <w:p>
      <w:pPr>
        <w:pStyle w:val="BookText"/>
        <w:rPr/>
      </w:pPr>
      <w:r>
        <w:rPr>
          <w:rFonts w:ascii="Amiri" w:hAnsi="Amiri" w:eastAsia="Amiri" w:cs="Amiri"/>
          <w:color w:val="111111"/>
          <w:sz w:val="28"/>
          <w:sz w:val="28"/>
          <w:szCs w:val="28"/>
          <w:rtl w:val="true"/>
          <w:lang w:bidi="ar-SA"/>
        </w:rPr>
        <w:t>تفاوت ملاك حق و باطل و انتخاب حاكم</w:t>
      </w:r>
    </w:p>
    <w:p>
      <w:pPr>
        <w:pStyle w:val="BookText"/>
        <w:rPr/>
      </w:pPr>
      <w:r>
        <w:rPr>
          <w:rFonts w:ascii="Amiri" w:hAnsi="Amiri" w:eastAsia="Amiri" w:cs="Amiri"/>
          <w:color w:val="111111"/>
          <w:sz w:val="28"/>
          <w:sz w:val="28"/>
          <w:szCs w:val="28"/>
          <w:rtl w:val="true"/>
          <w:lang w:bidi="ar-SA"/>
        </w:rPr>
        <w:t>ولايت انتصابى، قرعه و يا رأى اكثريت‌؟</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صحيح نفى تعقل اكثريت</w:t>
      </w:r>
      <w:bookmarkStart w:id="1237" w:name="pg14748_134976"/>
    </w:p>
    <w:p>
      <w:pPr>
        <w:pStyle w:val="BookText"/>
        <w:rPr/>
      </w:pPr>
      <w:bookmarkEnd w:id="1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Heading3"/>
        <w:numPr>
          <w:ilvl w:val="2"/>
          <w:numId w:val="1"/>
        </w:numPr>
        <w:rPr/>
      </w:pPr>
      <w:bookmarkStart w:id="1238" w:name="__RefHeading___Toc984218_730472459"/>
      <w:bookmarkStart w:id="1239" w:name="_Toc445"/>
      <w:bookmarkEnd w:id="1238"/>
      <w:r>
        <w:rPr>
          <w:rtl w:val="true"/>
        </w:rPr>
        <w:t>اهميت اجماع در نظر اهل سنّت</w:t>
      </w:r>
      <w:bookmarkEnd w:id="1239"/>
    </w:p>
    <w:p>
      <w:pPr>
        <w:pStyle w:val="BookText"/>
        <w:rPr/>
      </w:pPr>
      <w:r>
        <w:rPr>
          <w:rFonts w:ascii="IRNazanin" w:hAnsi="IRNazanin" w:eastAsia="IRNazanin"/>
          <w:color w:val="111111"/>
          <w:sz w:val="28"/>
          <w:sz w:val="28"/>
          <w:szCs w:val="28"/>
          <w:rtl w:val="true"/>
          <w:lang w:bidi="fa-IR"/>
        </w:rPr>
        <w:t>بحث درس گذشته در اين باره بود كه حضرت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وَالْزَمُوا السَّوَادَ الْأَعْظَمَ‌، فَإِنَّ‌ يَدَ اللَّهِ‌ عَلَى الْجَمَاعَةِ‌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همراه هميشگى اكثريت جامعه باشيد؛ زيرا دست خدا با جماعت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إِيَّاكُمْ‌ وَ الْفُرْقَةَ‌، فَإِنَّ‌ الشَّاذَّ مِنَ‌ النَّاسِ‌ لِلشَّيْطَانِ‌، كَمَا أَنَّ‌ الشَّاذَّ مِنَ‌ الْغَنَمِ‌ لِلذِّئْبِ‌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بپرهيزيد از افتراق و جدايى؛ زيرا كسى كه از مردم جدا مى شود و تك مى افتد شيطان او را مى ربايد، همان گونه كه گوسفندى كه از گله جدا شود گرگ او را مى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ادامۀ خطبه لازم است دربارۀ اجماع و برخى موضوعات ديگرى كه در درس گذشته ناتمام ماند بحث كنيم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در درس گذشته عرض شد ابن أبى الحديد چندين روايت از پيامبراكرم صلى الله عليه و آله و سلم و اميرالمؤمنين عليه السلام نقل كرده كه مضمون همۀ آنها اهتمام به اجتماع و همراهى با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اجماع را حجّت مى دانند و نفسِ‌ اجماع و يا توافق گروهى را حجّت دانسته و روى آن تكيه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خلافت ابوبكر را بر اين اساس مشروع مى دانند كه اجماع امّت بر خلافت ابوبكر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عرض كرديم در سقيفه بيش از پنج نفر با ابوبكر بيعت نكردند</w:t>
      </w:r>
      <w:r>
        <w:rPr>
          <w:rStyle w:val="FootnoteAnchor"/>
          <w:rtl w:val="true"/>
        </w:rPr>
        <w:footnoteReference w:id="380"/>
      </w:r>
      <w:r>
        <w:rPr>
          <w:rFonts w:ascii="Amiri" w:hAnsi="Amiri" w:eastAsia="Amiri" w:cs="Amiri"/>
          <w:color w:val="111111"/>
          <w:sz w:val="28"/>
          <w:sz w:val="28"/>
          <w:szCs w:val="28"/>
          <w:rtl w:val="true"/>
          <w:lang w:bidi="ar-SA"/>
        </w:rPr>
        <w:t>و بعد با تهديد و</w:t>
      </w:r>
      <w:bookmarkStart w:id="1240" w:name="pg14748_134977"/>
    </w:p>
    <w:p>
      <w:pPr>
        <w:pStyle w:val="BookText"/>
        <w:rPr/>
      </w:pPr>
      <w:bookmarkEnd w:id="1240"/>
      <w:r>
        <w:rPr>
          <w:rFonts w:ascii="Amiri" w:hAnsi="Amiri" w:eastAsia="Amiri" w:cs="Amiri"/>
          <w:color w:val="111111"/>
          <w:sz w:val="28"/>
          <w:sz w:val="28"/>
          <w:szCs w:val="28"/>
          <w:rtl w:val="true"/>
          <w:lang w:bidi="ar-SA"/>
        </w:rPr>
        <w:t>تطميع انصار و به هم زدن تشكيلات آنها توانستند به اصطلاح يك اجماع زورى درست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عباده را نيز كه كانديداى انصار بود كنار زدند و او را كه با خليفه بيعت نكرده بود در راه شام ترور كردند و كشتند و بعد هم شايع كردند كه جن ها او را كشته اند</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البته به نظر مى رسد از همين جن هايى كه در زمان ما نيز گاهى پيدا مى شوند و افراد را سر به نيست مى كنند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دست سياست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كه اهل سنّت و جماعت اجماع امّت را يكى از مصادر و منابع مهم شرعى و سياسى خود مى دانند و بر آن زياد تكيه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مطلب را آن طور كه ظهور ابتدايى روايات است و آن گونه كه اهل سنّت تفسير مى كنند بپذيريم، لوازم فاسدى دارد؛ و معنايش اين است كه ما شيعه ها به دليل اقليت محكوم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اكثريت مسلمانها اهل سنّت هستند و ما در اقليت مى باشيم، بنابراين بايد ما باطل و آنها حق باشند؛ در صورتى كه ما باطل بودن خود را قبول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بايد به اين مبحث پرداخت كه معناى رواياتى كه دلالت بر حق بودن اكثريت دارد چيست‌؟</w:t>
      </w:r>
    </w:p>
    <w:p>
      <w:pPr>
        <w:pStyle w:val="Heading3"/>
        <w:numPr>
          <w:ilvl w:val="2"/>
          <w:numId w:val="1"/>
        </w:numPr>
        <w:rPr/>
      </w:pPr>
      <w:bookmarkStart w:id="1241" w:name="__RefHeading___Toc984220_730472459"/>
      <w:bookmarkStart w:id="1242" w:name="_Toc446"/>
      <w:bookmarkEnd w:id="1241"/>
      <w:r>
        <w:rPr>
          <w:rtl w:val="true"/>
        </w:rPr>
        <w:t>ملاك حجّيتِ‌ اجماع و اكثريت</w:t>
      </w:r>
      <w:bookmarkEnd w:id="1242"/>
    </w:p>
    <w:p>
      <w:pPr>
        <w:pStyle w:val="BookText"/>
        <w:rPr/>
      </w:pPr>
      <w:r>
        <w:rPr>
          <w:rFonts w:ascii="IRNazanin" w:hAnsi="IRNazanin" w:eastAsia="IRNazanin"/>
          <w:color w:val="111111"/>
          <w:sz w:val="28"/>
          <w:sz w:val="28"/>
          <w:szCs w:val="28"/>
          <w:rtl w:val="true"/>
          <w:lang w:bidi="fa-IR"/>
        </w:rPr>
        <w:t>همان طور كه عرض كرديم به نظر مى رسد كه اين روايات به صورت قضاياى حقيقيه بيان نشده است، بلكه به صورت قضيۀ خارجيه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اگر شرايط‍‌ استثنايى نباشد و مردم آزاد بوده و دست هاى سياست شيطانى در كار مردم دخالت نكند، اكثريت مردم به دنبال حق اند و فطرت مردم آنان را به طرف حق مى برد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اگر يك جمعيت اندكى بيايند حرف بزنند، معلوم است كه شيطان</w:t>
      </w:r>
    </w:p>
    <w:p>
      <w:pPr>
        <w:pStyle w:val="BookText"/>
        <w:rPr/>
      </w:pPr>
      <w:r>
        <w:rPr>
          <w:rFonts w:ascii="IRNazanin" w:hAnsi="IRNazanin" w:eastAsia="IRNazanin"/>
          <w:color w:val="111111"/>
          <w:sz w:val="28"/>
          <w:sz w:val="28"/>
          <w:szCs w:val="28"/>
          <w:rtl w:val="true"/>
          <w:lang w:bidi="fa-IR"/>
        </w:rPr>
        <w:t>آنان را گمراه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دانيم كه در زمان اميرالمؤمنين عليه السلام اين چنين نبود كه آن حضرت عقيدۀ خود را بر مردم تحميل كند، بلكه اكثر مردم خوارج را محكوم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على عليه السلام در ابتدا با پذيرفتن پيشنهاد حكميّت مخالف بود و خوارج با اصرار و تهديد آن را به حضرت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حكميّت، خوارج ابوموسى اشعرى را نيز به عنوان حَكَم بر حضرت تحميل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نتيجۀ حكميّت اعلام شد و خوارج فهميدند كه اشتباه كرده اند، ابتدا بزرگان خوارج اعتراض خود را نسبت به على عليه السلام و اصحاب آن حضرت شروع كرده و شدّت بخشيدند و بعد هم پيروان آنان به جان مردم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على عليه السلام كافر است بلكه هر كسى هم كه طرفدار على عليه السلام باشد كافر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مردم و طرفداران على عليه السلام را در گوشه و كنار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تا هنگامى كه خوارج دست به شمشير نبرده و متعرض مردم نشده بودند كارى به آنان نداشت، و حتى بعد هم كه اميرالمؤمنين عليه السلام در جنگ نهروان بيشتر آنان را به قتل رساند و تنها عده اى از آنها باقى ماندند سفارش آنها را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خوارج را نكشيد و كارى به آنها نداشته باشيد و حقوقشان را نيز از بيت المال بپردازيد و بگذاريد در مساجد شما وارد شوند و با آنان مانند بقيۀ مسلمانان رفتار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آن شرايطِ‍‌ خاص خطاب به خوارج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خود را از جمعيت مسلمانان جدا كرده ايد بياييد و ببينيد مردم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اكثريتى را كه حضرت به آن سفارش مى كند و ملاك مى داند، اكثريتى است كه دنبال حق هستند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شرايط‍‌ عوض شد و دست هاى سياست مردم را فريب داد، به طورى كه اكثريت مردم گمراه شدند، در اين شرايط‍‌ نمى توان اكثريت را ملاك حق و اقليت را ملاك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دست اميرالمؤمنين عليه السلام و فرزندانش را از حكومت و سياست كوتاه كردند و خلفاى اموى و عبّاسى با اين كه ادّعاى اسلام و مسلمانى مى كردند شيعيان را</w:t>
      </w:r>
      <w:bookmarkStart w:id="1243" w:name="pg14748_134979"/>
    </w:p>
    <w:p>
      <w:pPr>
        <w:pStyle w:val="BookText"/>
        <w:rPr/>
      </w:pPr>
      <w:bookmarkEnd w:id="1243"/>
      <w:r>
        <w:rPr>
          <w:rFonts w:ascii="IRNazanin" w:hAnsi="IRNazanin" w:eastAsia="IRNazanin"/>
          <w:color w:val="111111"/>
          <w:sz w:val="28"/>
          <w:sz w:val="28"/>
          <w:szCs w:val="28"/>
          <w:rtl w:val="true"/>
          <w:lang w:bidi="fa-IR"/>
        </w:rPr>
        <w:t>به طور كلّى از همۀ حقوق محروم كردند، ديگر نمى توان اكثريت را ملاك حق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خلفاى اموى و عبّاسى كه بيت المال زياد شده بود و خلفا زياد ريخت و پاش و يا بذل و بخشش مى كردند، شيعيان در اقليت بودند و گاهى چنان در مضيقه قرار داشتند كه حتى لباس مناسب و پاك براى نماز خواندن نداشتند كه چندين نفر مجبور بودند با يك لباس به نوبت نماز بخوانند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اگر بخواهيم ملاك را اكثريت قرار دهيم، پس شيعيان كه در اقليت بودند در راه باطل بودند و ديگران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چنين چيزى را نمى پذيرد</w:t>
      </w:r>
      <w:r>
        <w:rPr>
          <w:rFonts w:eastAsia="IRNazanin" w:cs="IRNazanin"/>
          <w:color w:val="111111"/>
          <w:sz w:val="28"/>
          <w:szCs w:val="28"/>
          <w:rtl w:val="true"/>
          <w:lang w:bidi="fa-IR"/>
        </w:rPr>
        <w:t>.</w:t>
      </w:r>
    </w:p>
    <w:p>
      <w:pPr>
        <w:pStyle w:val="Heading3"/>
        <w:numPr>
          <w:ilvl w:val="2"/>
          <w:numId w:val="1"/>
        </w:numPr>
        <w:rPr/>
      </w:pPr>
      <w:bookmarkStart w:id="1244" w:name="__RefHeading___Toc984222_730472459"/>
      <w:bookmarkStart w:id="1245" w:name="_Toc447"/>
      <w:bookmarkEnd w:id="1244"/>
      <w:r>
        <w:rPr>
          <w:rtl w:val="true"/>
        </w:rPr>
        <w:t xml:space="preserve">چند روايت در تفسير </w:t>
      </w:r>
      <w:r>
        <w:rPr>
          <w:rtl w:val="true"/>
        </w:rPr>
        <w:t>«</w:t>
      </w:r>
      <w:r>
        <w:rPr>
          <w:rtl w:val="true"/>
        </w:rPr>
        <w:t>جماعت</w:t>
      </w:r>
      <w:r>
        <w:rPr>
          <w:rtl w:val="true"/>
        </w:rPr>
        <w:t>»</w:t>
      </w:r>
      <w:bookmarkEnd w:id="1245"/>
    </w:p>
    <w:p>
      <w:pPr>
        <w:pStyle w:val="BookText"/>
        <w:rPr/>
      </w:pPr>
      <w:r>
        <w:rPr>
          <w:rFonts w:ascii="IRNazanin" w:hAnsi="IRNazanin" w:eastAsia="IRNazanin"/>
          <w:color w:val="111111"/>
          <w:sz w:val="28"/>
          <w:sz w:val="28"/>
          <w:szCs w:val="28"/>
          <w:rtl w:val="true"/>
          <w:lang w:bidi="fa-IR"/>
        </w:rPr>
        <w:t xml:space="preserve">اين بحث را به طور مفصّل در كتاب ولايت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ولاية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كرده ايم و روايات مختلف در اين باره را آورده ايم و تا حدى به حل مشكلات علمى پرداخته ايم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كه در اينجا به مناسبت، بخشى از آنچه را كه نوشته ام براى شما مى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بالجماعة، جماعة الحقّ‌ لا كلّ‌ جماعة، كما 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حكم العقل و مذاق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مستفيضة كخبر عليّ‌ بن جعفر، عن أخيه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الْمُسْلِمينَ‌ فَقَدْ خَلَعَ‌ رِبقَةَ‌ الإسْلام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وَ ما جَماعَةُ‌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أَهْلِ‌ الحَقِّ‌ وَ انْ‌ قَلُّوا</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جماعت، جماعت اهل حق است نه هر جماعتى؛ همان طور كه بر اين</w:t>
      </w:r>
    </w:p>
    <w:p>
      <w:pPr>
        <w:pStyle w:val="BookText"/>
        <w:rPr/>
      </w:pPr>
      <w:r>
        <w:rPr>
          <w:rFonts w:ascii="IRNazanin" w:hAnsi="IRNazanin" w:eastAsia="IRNazanin"/>
          <w:color w:val="111111"/>
          <w:sz w:val="28"/>
          <w:sz w:val="28"/>
          <w:szCs w:val="28"/>
          <w:rtl w:val="true"/>
          <w:lang w:bidi="fa-IR"/>
        </w:rPr>
        <w:t>مطلب، افزون بر حكم عقل و مذاق شرع، اخبار مستفيضه دلالت مى كند؛ مانند خبر علىّ‌ بن جعفر از برادر خود موسى بن جعفر، از پدران خود عليهم السلام، از پيامبراكرم صلى الله عليه و آله و سلم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جماعت مسلمانان جدا شود، رشتۀ اسلام را از گردن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 كه جماعت مسلمانان چه كسانى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و گروه طرفدار حق، اگر چه اندك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مَرْفُوعَةِ‌ العَلَوي، قيلَ‌ لِرَسُولِ‌اللَّه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جَماعةُ‌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الحَقِّ‌ وَ انْ‌ كانُوا عَشَرَةً‌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مرفوعۀ علوى آمده است كه به پيامبراكرم صلى الله عليه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شما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حق هستند، گر چه تعداد آنان ده نفر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مَرْفُوعَةِ‌ 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السُّنَّةِ‌ وَ البِدْعَةِ‌، وَ عَنِ‌ الجَماعَةِ‌ وَ عَنِ‌ الفُرْقَةِ‌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مرفوعه ابن حُمَيد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آمد خدمت اميرالمؤمنين عليه السلام پس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سنّت و بدعت و جماعت و افتراق خبر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ما سَنَّ‌ رَسُولُ‌اللّهِ‌ صلى الله عليه و آله و سلم، وَ البِدْعَةُ‌ ما أُحْدِثَ‌ مِنْ‌ بَعْدِهِ‌، وَ الجَماعَةُ‌ اهْلُ‌ الحَقِّ‌ وَ إِنْ‌ كانُوا قَليلاً، وَ الفُرْقَةُ‌ أَهْلُ‌ الباطِلِ‌ وَ إِنْ‌ كانُوا كَثيراً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كه پيامبراكرم صلى الله عليه و آله و سلم آن را معيّن كرده است، و بدعت آن است كه پس از پيامبر پديد آمد، و مقصود از جماعت، اهل حق هستند گرچه اندك باشند، و تفرقه و جدايى به اهل باطل گفته مى شود گرچه زياد باشند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كَنزِ العُمّالِ‌ عن سُلَيمِ‌ بنِ‌ قَيْسِ‌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عَلِيّاً عليه السلام عن ألسُّنةَ‌ وَ البِدعَةَ‌ وَ عَن الجَماعَةِ‌ وَ الفُرْقَةِ‌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246" w:name="pg14748_134981"/>
    </w:p>
    <w:p>
      <w:pPr>
        <w:pStyle w:val="BookText"/>
        <w:rPr/>
      </w:pPr>
      <w:bookmarkEnd w:id="1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كنز العمّال از قول سليم بن قيس عامرى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كوّاء از حضرت على عليه السلام دربارۀ سنّت و بدعت و جماعت و تفرقه سؤال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كوّاء از سران خوارج و مخالف جدّى اميرالمؤمنين عليه السلام بود، و حتى در نماز عليه آن حضرت شعار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جنگ نهروان در سخنانى كه حضرت با او و عده اى از يارانش داشت، متنبّه شد و از خوارج جدا گشت و به حضرت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همين اواخرى باشد كه به طرف حق بازگشته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اين سؤال را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الكَّوّاء، حَفظْتَ‌ المَسْأَلَةَ‌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اللّهِ‌ سُنَّةُ‌ مُحَمَّد صلى الله عليه و آله و سلم، وَ البِدْعَةُ‌ ما فارَقَها، و الْجَماعَةُ‌ وَ اللَّهِ‌ مُجامَعَةُ‌ أَهْلِ‌ الحَقِّ‌ وَ إِنْ‌ قَلُّوا، وَ الفُرْقةُ‌ مُجامَعَةُ‌ أَهْلِ‌ الباطِلِ‌ وَ إِنْ‌ كَثُرُوا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خوبى دارى پس جواب آن را بشنو و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 خدا سوگند همان سنّت پيغمبر است، و بدعت آن است كه از آن سنّت جدا شود و مخالف آن باشد، و جماعت به خدا سوگند همان اتحاد و اجتماع اهل حق است گرچه اندك باشند، و مقصود از تفرقه و جدايى اجتماع اهل باطل است گرچه زياد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ديگرى نيز در اين زمينه وجود دارد كه ما آن را نياورديم و به همين ها اكتفا كرديم</w:t>
      </w:r>
      <w:r>
        <w:rPr>
          <w:rFonts w:eastAsia="IRNazanin" w:cs="IRNazanin"/>
          <w:color w:val="111111"/>
          <w:sz w:val="28"/>
          <w:szCs w:val="28"/>
          <w:rtl w:val="true"/>
          <w:lang w:bidi="fa-IR"/>
        </w:rPr>
        <w:t>.</w:t>
      </w:r>
    </w:p>
    <w:p>
      <w:pPr>
        <w:pStyle w:val="Heading3"/>
        <w:numPr>
          <w:ilvl w:val="2"/>
          <w:numId w:val="1"/>
        </w:numPr>
        <w:rPr/>
      </w:pPr>
      <w:bookmarkStart w:id="1247" w:name="__RefHeading___Toc984224_730472459"/>
      <w:bookmarkStart w:id="1248" w:name="_Toc448"/>
      <w:bookmarkEnd w:id="1247"/>
      <w:r>
        <w:rPr>
          <w:rtl w:val="true"/>
        </w:rPr>
        <w:t>آيا اكثريت ملاك حق و باطل است‌؟</w:t>
      </w:r>
      <w:bookmarkEnd w:id="1248"/>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كتاب ولايت فقيه نوشته ايم كه اگر قرار است كثرت جمعيت ملاك حق باشد، بايد قيام امام حسين عليه السلام عليه يزيد را محكوم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اكثريت طرفدار</w:t>
      </w:r>
    </w:p>
    <w:p>
      <w:pPr>
        <w:pStyle w:val="BookText"/>
        <w:rPr/>
      </w:pPr>
      <w:r>
        <w:rPr>
          <w:rFonts w:ascii="IRNazanin" w:hAnsi="IRNazanin" w:eastAsia="IRNazanin"/>
          <w:color w:val="111111"/>
          <w:sz w:val="28"/>
          <w:sz w:val="28"/>
          <w:szCs w:val="28"/>
          <w:rtl w:val="true"/>
          <w:lang w:bidi="fa-IR"/>
        </w:rPr>
        <w:t>يزيد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كوفه در آن شرايط‍‌ حدود دوازده هزار نامه براى امام حسين عليه السلام نوشتند كه اگر به سمت عراق حركت نكنيد و به كوفه نياييد چه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ها و اصرار امضاء كنندگان آنها به اين كه امام حسين عليه السلام به كوفه برود به اندازه اى گسترده و فراگير بود كه اگر امام حسين عليه السلام باز هم مقاومت مى كرد و به كوفه نمى رفت ما اكنون آن حضرت را محكوم مى كرديم و مى گفتيم حدود دوازده هزار نفر از سران كوفه و امثال آنان نامه نوشتند بنابراين حضرت به چه عذرى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بايد مى رفت تا براى آنها اتمام حجّت شود و آشكار گردد كه امام وظيفۀ خود را عمل كرد ولى مردم به قول و وعدۀ خود عمل نكردند و طرفداران امام در اقليت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ما در ادامۀ مطلب خود نوشته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قد ثار السبط‍‌ الشّهيد على يزيد و جماعته، و ثار زيد على هشام و جنده، و القيام على الباطل و الفساد واجب مع القدرة كما مرّ في فصل الجهاد و يأتي في الفصل السادس أيضاً بالتفصيل</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اكثريت را ملاك حق بدانيم در صورتى كه امام حسين عليه السلام قيام كرد و بر يزيد و طرفداران او يورش آورد با اين كه يزيد و پيروان او در اكثريت بودند، و همچنين زيد عليه هشام و لشكريانش قيام كرد؛ و قيام و اقدام عملى عليه باطل و براى ريشه كن كردن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قدرت و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همان طور كه در بحث جهاد گذشت و در بحث فصل ششم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اعتراضى كه به امام صادق عليه السلام شد و پاسخ آن حضرت را ذكر كرديم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 لِسَدِيرِ الصّيرفي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سَدِير، لَوْ كانَ‌ لِي شِيعَةٌ‌ بِعَدَدِ هذِهِ‌ الْجِداءِ ما وَسَعَنِي القُعُودُ</w:t>
      </w:r>
      <w:r>
        <w:rPr>
          <w:rFonts w:eastAsia="Amiri" w:cs="Amiri" w:ascii="Amiri" w:hAnsi="Amiri"/>
          <w:color w:val="111111"/>
          <w:sz w:val="28"/>
          <w:szCs w:val="28"/>
          <w:rtl w:val="true"/>
          <w:lang w:bidi="ar-SA"/>
        </w:rPr>
        <w:t>.»</w:t>
      </w:r>
      <w:r>
        <w:rPr>
          <w:rStyle w:val="FootnoteAnchor"/>
        </w:rPr>
        <w:footnoteReference w:id="38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سدير صيرفى به عنوان اعتراض به امام صادق عليه السلام گفته بود كه چرا شما در برابر حكومت قيام نمى كنيد؟ حضرت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آمار طرفداران من چقدر است‌؟ سدير صيرفى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تعجّب سؤال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 دويست هزار طرفدار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عليه السلام با تعجّب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هزار نفر طرفدار من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پاسخ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نصف جمعيت مسلمانان طرفدار شما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حضرت حركت كردند، رسيدند به بيابانى و در جايى كه شخصى تعدادى بزغاله مى چراند؛ حضرت ايستاد و به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بزغاله ها را مشاهده مى كنى‌؟ اگر من به اندازۀ بزغاله هاى اين چوپان طرفدار جدّى و واقعى داشتم نشستن و قيام نكردن براى من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بزغاله ها را شمارش كردند ديدند تعداد آنها هفده رأس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دادن چندان نتيجه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نياز به طرفدارانى دارد كه حاضر به فداكارى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ظاهر من طرفداران زيادى داشته باشم ولى در واقع حتى به اندازۀ اين هفده بزغاله نيروهاى فداكار و شيعيان واقعى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مطلب اين كه اهل سنّت سواد اعظم يعنى اكثريت را ملاك قرار دادند، و به نظر شيعه اين طور نيست كه مطلقِ‌ اكثريت ملاك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ملاكِ‌ حق بودن اكثريت باشد، ما شيعيان محكوم هستيم؛ چون كه تعداد ما در مقابل اهلِ‌ سنّت بسيار كم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بررسى كنيم كه ملاك حق و باطل چيست‌؟</w:t>
      </w:r>
    </w:p>
    <w:p>
      <w:pPr>
        <w:pStyle w:val="BookText"/>
        <w:rPr/>
      </w:pPr>
      <w:r>
        <w:rPr>
          <w:rFonts w:ascii="IRNazanin" w:hAnsi="IRNazanin" w:eastAsia="IRNazanin"/>
          <w:color w:val="111111"/>
          <w:sz w:val="28"/>
          <w:sz w:val="28"/>
          <w:szCs w:val="28"/>
          <w:rtl w:val="true"/>
          <w:lang w:bidi="fa-IR"/>
        </w:rPr>
        <w:t>ما در پايان بحث خود در همان كتاب ولايت فقيه روايتى را از اميرالمؤمنين عليه السلام نقل كرديم كه آن حضرت مى فرمايند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و الرَّسولَ‌ بِالرِّسالةِ‌ وَ أُولِي الْأَمْرِ بِالْمَعْرُوفِ‌ وَ الْعَدْلِ‌ وَ الْإِحْسانِ‌</w:t>
      </w:r>
      <w:r>
        <w:rPr>
          <w:rFonts w:eastAsia="Amiri" w:cs="Amiri" w:ascii="Amiri" w:hAnsi="Amiri"/>
          <w:color w:val="111111"/>
          <w:sz w:val="28"/>
          <w:szCs w:val="28"/>
          <w:rtl w:val="true"/>
          <w:lang w:bidi="ar-SA"/>
        </w:rPr>
        <w:t>».</w:t>
      </w:r>
      <w:bookmarkStart w:id="1249" w:name="pg14748_134984"/>
    </w:p>
    <w:p>
      <w:pPr>
        <w:pStyle w:val="BookText"/>
        <w:rPr/>
      </w:pPr>
      <w:bookmarkEnd w:id="1249"/>
      <w:r>
        <w:rPr>
          <w:rFonts w:ascii="Amiri" w:hAnsi="Amiri" w:eastAsia="Amiri" w:cs="Amiri"/>
          <w:color w:val="111111"/>
          <w:sz w:val="28"/>
          <w:sz w:val="28"/>
          <w:szCs w:val="28"/>
          <w:rtl w:val="true"/>
          <w:lang w:bidi="ar-SA"/>
        </w:rPr>
        <w:t>فَأَهْلُ‌ المُنكَرِ وَالجَورِ لا وِلايَةَ‌ لَهُمْ‌ وَ لا كَرامَةَ‌ لِجَماعَتِهِم</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با خدا و رسول را با رسالت و اولى الامر را به وسيلۀ امر به معروف و عدل و احسان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كسانى كه اهل منكَر و ستم هستند ولايتى وجود ندارد، و براى گروه و جماعت آنان نيز كرامت و بزرگوارى نيست</w:t>
      </w:r>
      <w:r>
        <w:rPr>
          <w:rFonts w:eastAsia="IRNazanin" w:cs="IRNazanin"/>
          <w:color w:val="111111"/>
          <w:sz w:val="28"/>
          <w:szCs w:val="28"/>
          <w:rtl w:val="true"/>
          <w:lang w:bidi="fa-IR"/>
        </w:rPr>
        <w:t>.</w:t>
      </w:r>
    </w:p>
    <w:p>
      <w:pPr>
        <w:pStyle w:val="Heading3"/>
        <w:numPr>
          <w:ilvl w:val="2"/>
          <w:numId w:val="1"/>
        </w:numPr>
        <w:rPr/>
      </w:pPr>
      <w:bookmarkStart w:id="1250" w:name="__RefHeading___Toc984226_730472459"/>
      <w:bookmarkStart w:id="1251" w:name="_Toc449"/>
      <w:bookmarkEnd w:id="1250"/>
      <w:r>
        <w:rPr>
          <w:rtl w:val="true"/>
        </w:rPr>
        <w:t>تفاوت ملاك حق و باطل و انتخاب حاكم</w:t>
      </w:r>
      <w:bookmarkEnd w:id="1251"/>
    </w:p>
    <w:p>
      <w:pPr>
        <w:pStyle w:val="BookText"/>
        <w:rPr/>
      </w:pPr>
      <w:r>
        <w:rPr>
          <w:rFonts w:ascii="IRNazanin" w:hAnsi="IRNazanin" w:eastAsia="IRNazanin"/>
          <w:color w:val="111111"/>
          <w:sz w:val="28"/>
          <w:sz w:val="28"/>
          <w:szCs w:val="28"/>
          <w:rtl w:val="true"/>
          <w:lang w:bidi="fa-IR"/>
        </w:rPr>
        <w:t>از مباحث گذشته به اين نتيجه رسيديم كه هر اكثريتى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سؤال ديگرى پيش مى آيد كه بايد به پاسخ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اكثريت حجّت نيست و ملاك حق نمى باشد، چرا در همين كتاب ولايت فقيه به طور مفصّل بحث كرده ايد كه حاكميت به انتخاب مردم است و در انتخابات هم بايد پيرو نظر اكثريت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ما تاكنون ثابت كرديم كه مطلق اكثريت نمى تواند ملاك حق باشد، ولى از طرف ديگر در باب حاكميت انتخاب را ملاك دانسته و به اكثريت در اين باب اهميت مى دهيم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پاسخ اين سؤال بايد گفت كه دو مسأله وجود دارد كه گاهى با يكديگر خلط‍‌ مى شوند و در نتيجه مشكل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مسأله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حق و باطل</w:t>
      </w:r>
    </w:p>
    <w:p>
      <w:pPr>
        <w:pStyle w:val="BookText"/>
        <w:rPr/>
      </w:pPr>
      <w:r>
        <w:rPr>
          <w:rFonts w:ascii="Amiri" w:hAnsi="Amiri" w:eastAsia="Amiri" w:cs="Amiri"/>
          <w:color w:val="111111"/>
          <w:sz w:val="28"/>
          <w:sz w:val="28"/>
          <w:szCs w:val="28"/>
          <w:rtl w:val="true"/>
          <w:lang w:bidi="ar-SA"/>
        </w:rPr>
        <w:t>بايد بدانيم كه در مسألۀ حق و باطل و شناخت آنها اكثريت و اقليت ملاك نيست</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كه قبلاً عرض كرديم اگر يك سياست شيطانى در كار نباشد و مردم</w:t>
      </w:r>
    </w:p>
    <w:p>
      <w:pPr>
        <w:pStyle w:val="BookText"/>
        <w:rPr/>
      </w:pPr>
      <w:r>
        <w:rPr>
          <w:rFonts w:ascii="IRNazanin" w:hAnsi="IRNazanin" w:eastAsia="IRNazanin"/>
          <w:color w:val="111111"/>
          <w:sz w:val="28"/>
          <w:sz w:val="28"/>
          <w:szCs w:val="28"/>
          <w:rtl w:val="true"/>
          <w:lang w:bidi="fa-IR"/>
        </w:rPr>
        <w:t>آزاد باشند، اكثريت مردم در امور اجتماعى و اصول بديهى و اوّليه به اقتضاى فطرت پاك خود به طرف حق مى روند؛ و اينجاست كه اگر كسى از جمعيت جدا شود و براى خود راهى را انتخاب كند، معلوم مى شود به گونه اى تحت تأثير تبليغات باطل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سياست هاى شيطانىِ‌ امثالِ‌ خلفاى اموى و عبّاسى مردم را تحت تأثير خود قرار دادند و اكثريت به مسير باطل رفتند و در اين شرايط‍‌ اهل حق در اقليت قرار گرفتند، در اينجا نمى توان گفت اكثريت حق است بلكه بايد ببينيم چه كسى در واقع حق مى باشد كه ملاك هم طرفدارى از قرآن و سنّت و عقل صائب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در مسألۀ حق و باطل و تشخيص آنها به ويژه در مباحث دقيق نظرى و اعتقادى نمى توان ملاك را اكثريت يا اقليت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مسألۀ حكومت</w:t>
      </w:r>
    </w:p>
    <w:p>
      <w:pPr>
        <w:pStyle w:val="BookText"/>
        <w:rPr/>
      </w:pPr>
      <w:r>
        <w:rPr>
          <w:rFonts w:ascii="IRNazanin" w:hAnsi="IRNazanin" w:eastAsia="IRNazanin"/>
          <w:color w:val="111111"/>
          <w:sz w:val="28"/>
          <w:sz w:val="28"/>
          <w:szCs w:val="28"/>
          <w:rtl w:val="true"/>
          <w:lang w:bidi="fa-IR"/>
        </w:rPr>
        <w:t>مسألۀ لزوم حكومت كه از مدرَكات عقل عملى است با تشخيص حق و باطل كه از مدرَكات عقل نظرى است تفاوت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مسألۀ انتخاب و ادارۀ كشور، مسألۀ حق و باطل مطرح نيست، بلكه مسأله اين است كه يك عده مى خواهند كشور و يا شهرشان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من به سهم خودم يك شهروند و شما هم به سهم خود يك شهرونديد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اندازه در ادارۀ كشور خود حق حيات اجتماعى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همان كتاب ولايت فقيه رواياتى را ذكر كرديم كه در آنها شرايطى براى حاكم اسلامى از جانب خداوند تعيين شده است و هر كسى را نبايد انتخاب كرد، بلكه بايد داراى شرايطى باشد؛ اما به هر حال اين كه چه شخصى حاكميت بالفعل پيدا كند، بستگى به انتخاب كسانى دارد كه شهروند يك كشور به حساب مى آيند، و در اين جهت حقوق همه مساوى است و تفاوتى با يكديگر ندارند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در يكى از سايت هاى اينترنتى مشاهده كردم كه يكى از آقايان گفته بود من در انتخاباتى كه رأى مقام رهبرى با رأى يك فرد پانزده ساله در عرض همديگر است</w:t>
      </w:r>
      <w:bookmarkStart w:id="1252" w:name="pg14748_134986"/>
    </w:p>
    <w:p>
      <w:pPr>
        <w:pStyle w:val="BookText"/>
        <w:rPr/>
      </w:pPr>
      <w:bookmarkEnd w:id="1252"/>
      <w:r>
        <w:rPr>
          <w:rFonts w:ascii="IRNazanin" w:hAnsi="IRNazanin" w:eastAsia="IRNazanin"/>
          <w:color w:val="111111"/>
          <w:sz w:val="28"/>
          <w:sz w:val="28"/>
          <w:szCs w:val="28"/>
          <w:rtl w:val="true"/>
          <w:lang w:bidi="fa-IR"/>
        </w:rPr>
        <w:t>شركت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بايد عرض كرد كه در مسألۀ حكومت و اين كه كشور و يا شهرمان اداره شود و از مرزها محافظت و پاسدارى شود، همۀ شهروندان به طور مساوى حق دارند و در اينجا بين عالم و غيرعالم و ديگران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افراد واجد شرايط‍‌ خود را در معرض رأى و انتخاب مردم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اين گونه نيست كه همگى به يك نفر رأى دهند بلكه عده اى به يك شخص و عدۀ ديگر به ديگرى رأى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حاكميت را بايد به دست كسى داد كه داراى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نمى خواهيم حق و باطل را در اينجا تشخيص دهيم بلكه مى خواهيم كسى را به عنوان نمايندۀ خود انتخاب كنيم كه كارهاى عمومى و مربوط‍‌ به حكومت را انجام دهد</w:t>
      </w:r>
      <w:r>
        <w:rPr>
          <w:rFonts w:eastAsia="IRNazanin" w:cs="IRNazanin"/>
          <w:color w:val="111111"/>
          <w:sz w:val="28"/>
          <w:szCs w:val="28"/>
          <w:rtl w:val="true"/>
          <w:lang w:bidi="fa-IR"/>
        </w:rPr>
        <w:t>.</w:t>
      </w:r>
    </w:p>
    <w:p>
      <w:pPr>
        <w:pStyle w:val="Heading3"/>
        <w:numPr>
          <w:ilvl w:val="2"/>
          <w:numId w:val="1"/>
        </w:numPr>
        <w:rPr/>
      </w:pPr>
      <w:bookmarkStart w:id="1253" w:name="__RefHeading___Toc984228_730472459"/>
      <w:bookmarkStart w:id="1254" w:name="_Toc450"/>
      <w:bookmarkEnd w:id="1253"/>
      <w:r>
        <w:rPr>
          <w:rtl w:val="true"/>
        </w:rPr>
        <w:t>ولايت انتصابى، قرعه و يا رأى اكثريت‌؟</w:t>
      </w:r>
      <w:bookmarkEnd w:id="1254"/>
    </w:p>
    <w:p>
      <w:pPr>
        <w:pStyle w:val="BookText"/>
        <w:rPr/>
      </w:pPr>
      <w:r>
        <w:rPr>
          <w:rFonts w:ascii="IRNazanin" w:hAnsi="IRNazanin" w:eastAsia="IRNazanin"/>
          <w:color w:val="111111"/>
          <w:sz w:val="28"/>
          <w:sz w:val="28"/>
          <w:szCs w:val="28"/>
          <w:rtl w:val="true"/>
          <w:lang w:bidi="fa-IR"/>
        </w:rPr>
        <w:t>البته بعضى افراد ممكن است در اينجا ولايت انتصابى را مطرح كنند و بگويند خداوند بايد حاكم را تعيين كند، و يا معتقد به قرعه باشند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لِكُلّ‌ أمرٍ مشكل</w:t>
      </w:r>
      <w:r>
        <w:rPr>
          <w:rFonts w:eastAsia="IRNazanin" w:cs="IRNazanin"/>
          <w:color w:val="111111"/>
          <w:sz w:val="28"/>
          <w:szCs w:val="28"/>
          <w:rtl w:val="true"/>
          <w:lang w:bidi="fa-IR"/>
        </w:rPr>
        <w:t xml:space="preserve">»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قرعه براى هر كار مشكلى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اين سخن درستى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كه ولايت انتصابى تنها در مورد ائمۀ معصومين عليهم السلام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را خداوند معيّن و نصب خاص فرموده است و ديگر اكثريت و اقليت ملاك نيست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فقيه كه از جانب خداوند تعيين و نصب خاص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فرضاً منصوب هم باشد به نصب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حاكم اسلامى ما شرايطى را لازم مى دانيم كه يكى از آنها فقيه بودن است، و شرايط‍‌ ديگرى مانند عادل و شجاع بودن و امثال آنها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فقيه به نصب خاص براى ولايت منصوب گرديده باشد و</w:t>
      </w:r>
    </w:p>
    <w:p>
      <w:pPr>
        <w:pStyle w:val="BookText"/>
        <w:rPr/>
      </w:pPr>
      <w:r>
        <w:rPr>
          <w:rFonts w:ascii="IRNazanin" w:hAnsi="IRNazanin" w:eastAsia="IRNazanin"/>
          <w:color w:val="111111"/>
          <w:sz w:val="28"/>
          <w:sz w:val="28"/>
          <w:szCs w:val="28"/>
          <w:rtl w:val="true"/>
          <w:lang w:bidi="fa-IR"/>
        </w:rPr>
        <w:t>دو يا چند فقيه عادلِ‌ داراى شرايط‍‌ هم داشته باشيم، سؤال اين است كه كدام يك از آنها منصوب از ناحيۀ خداوند است‌؟ بديهى است تشخيص فقيهِ‌ منصوب بنابر اين فرض تنها توسط‍‌ عالم به غيب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نصب عام فقها نيز ثبوتاً و اثباتاً مورد خدشه و اشكال است كه در جلد اوّل كتاب ولايت فقيه به طور مشروح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ما مى گوييم در مسألۀ حاكميت و حكومت، مردم بايد به رضايت خود، فقيه جامع شرايط‍‌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ممكن است كسى را امسال انتخاب كنيم تا سه يا چهار سال، و پس از آن اگر او را نخواستيم ديگرى را انتخاب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كتاب ولايت فقيه حدود سى دليل براى مشروعيت و صحّت انتخاب و ملاك بودن آن در زمينۀ حاكم آورديم كه يكى از آنها ادلّۀ بيعت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قرار است مردم انتخاب كنند در آنجا ديگر مسألۀ حق و باطل مطرح نيست بلكه مسأله اين است كه من در حقيقت براى ادارۀ شهر يا كشورم شهروندى هستم كه مى خواهم كشور يا شهرم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فرد پانزده ساله كه حق رأى و حق انتخاب دارد با يك آيت اللّه، رئيس جمهور و ديگران حتى مسلمان و غيرمسلمان از اين جهت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آنها شهروند هستند و در اين جهت يك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شهروندى و حق زندگى در كشور، همه با هم مساوى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حرف ما اين است كه چون نمى شود همه اتفاق رأى پيدا كنند، آن كس كه بيشترين رأيها را به خود اختصاص داد مسئوليت را به عهده مى گيرد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هم به قرعه باور دارند و آن را راه حل مشكل مى دانند؛ نظريۀ قرعه در فقه مطرح بوده است ولى در موضوع انتخاب حاكم كه اهميت زياد دارد عقلاى عالم با راه حل قرعه موافق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اينجا ما مى خواهيم اختيارات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مردم به كسى اختيارات دادند عقلاى عالم او را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w:t>
      </w:r>
      <w:bookmarkStart w:id="1255" w:name="pg14748_134988"/>
    </w:p>
    <w:p>
      <w:pPr>
        <w:pStyle w:val="BookText"/>
        <w:rPr/>
      </w:pPr>
      <w:bookmarkEnd w:id="1255"/>
      <w:r>
        <w:rPr>
          <w:rFonts w:ascii="IRNazanin" w:hAnsi="IRNazanin" w:eastAsia="IRNazanin"/>
          <w:color w:val="111111"/>
          <w:sz w:val="28"/>
          <w:sz w:val="28"/>
          <w:szCs w:val="28"/>
          <w:rtl w:val="true"/>
          <w:lang w:bidi="fa-IR"/>
        </w:rPr>
        <w:t>اگر شما بخواهيد به وسيلۀ قرعه كسى را كه رأى كمترى دارد مقدّم بداريد، ترجيح مرجوح بر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چاره اى نيست غير از اين كه بگوييم اكثريت بر اقليت مقدّم است، و آن كسى را كه اكثر انتخاب نمود حاكم بالفعل مى باشد</w:t>
      </w:r>
      <w:r>
        <w:rPr>
          <w:rFonts w:eastAsia="IRNazanin" w:cs="IRNazanin"/>
          <w:color w:val="111111"/>
          <w:sz w:val="28"/>
          <w:szCs w:val="28"/>
          <w:rtl w:val="true"/>
          <w:lang w:bidi="fa-IR"/>
        </w:rPr>
        <w:t>.</w:t>
      </w:r>
    </w:p>
    <w:p>
      <w:pPr>
        <w:pStyle w:val="Heading3"/>
        <w:numPr>
          <w:ilvl w:val="2"/>
          <w:numId w:val="1"/>
        </w:numPr>
        <w:rPr/>
      </w:pPr>
      <w:bookmarkStart w:id="1256" w:name="__RefHeading___Toc984230_730472459"/>
      <w:bookmarkStart w:id="1257" w:name="_Toc451"/>
      <w:bookmarkEnd w:id="1256"/>
      <w:r>
        <w:rPr>
          <w:rtl w:val="true"/>
        </w:rPr>
        <w:t>معناى صحيح نفى تعقل اكثريت</w:t>
      </w:r>
      <w:bookmarkEnd w:id="1257"/>
    </w:p>
    <w:p>
      <w:pPr>
        <w:pStyle w:val="BookText"/>
        <w:rPr/>
      </w:pPr>
      <w:r>
        <w:rPr>
          <w:rFonts w:ascii="IRNazanin" w:hAnsi="IRNazanin" w:eastAsia="IRNazanin"/>
          <w:color w:val="111111"/>
          <w:sz w:val="28"/>
          <w:sz w:val="28"/>
          <w:szCs w:val="28"/>
          <w:rtl w:val="true"/>
          <w:lang w:bidi="fa-IR"/>
        </w:rPr>
        <w:t>اشكال ديگرى مطرح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دلالت بر نفى تعقل يا نفى آگاهى و علمِ‌ اكثريت دارد به چه معناست‌؟ و آيا با ملاك دانستن اكثريت منافات ندارد؟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آيات مسائل مربوط‍‌ به حق و باطل و مدركات عقل نظرى مى باشد؛ مسائلى نظير قيامت، غيب و امثال آن كه بيشتر مردم نسبت به آن بيگانه و يا مخالف مى باشند، كه در حقيقت به مسألۀ اوّل بازمى گردد كه آن را توضيح داديم؛ در صورتى كه بحث ما در اينجا مربوط‍‌ به مسألۀ حاكميت است كه مى خواهيم به كسى اختيارات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نمى توان قدرت را به كسى داد كه مثلاً پنج تا رأى دارد با وجود اين كه ديگرى اكثريت قاطع رأى مردم را از آن خود نموده است، و يا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قرعه زديم و قرعه به نام كسى درآمد كه پنج رأى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آقايان سؤال مى كند كه اگر رأى اكثريت را مقدّم داشتيم اقليت مظلوم واقع مى شوند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پاسخش اين است كه وقتى همه توافق كرده باشند كه انتخابات آزاد برگزار كنند و يا به تعبير ديگر همه بر ملاك بودن رأى و انتخابات توافق داشته باشند، معنايش اين است كه اقليت هم از همان ابتدا پذيرفته است كه زير بار رأى اكثريت برود؛ و از اين جهت اقليت در اين موارد حق خود را به گونه اى اسقاط‍‌ نموده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بنابراين حضرت كه در اين خطبه مقابلِ‌ خوارج و خطاب به آنها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جامعۀ مسلمانان جدا شده ايد و ايجاد تفرقه مى كنيد و همه را كافر مى شماريد، به عنوان يك قضيۀ خارجيه سخن مى گويند نه اين كه بخواهند به عنوان يك قضيۀ حقيقيه براى تشخيص حق و باطل ملاك را اكثريت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تقديم اكثريت و ملاك بودن آن در مورد انتخاب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معصومين عليهم السلام كه از سوى خدا منصوب به نصب خاص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پذيرش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58" w:name="pg14748_134990"/>
    </w:p>
    <w:p>
      <w:pPr>
        <w:pStyle w:val="Heading2"/>
        <w:numPr>
          <w:ilvl w:val="1"/>
          <w:numId w:val="1"/>
        </w:numPr>
        <w:rPr/>
      </w:pPr>
      <w:bookmarkStart w:id="1259" w:name="__RefHeading___Toc984232_730472459"/>
      <w:bookmarkStart w:id="1260" w:name="_Toc452"/>
      <w:bookmarkEnd w:id="1258"/>
      <w:bookmarkEnd w:id="1259"/>
      <w:r>
        <w:rPr>
          <w:rtl w:val="true"/>
        </w:rPr>
        <w:t>«</w:t>
      </w:r>
      <w:r>
        <w:rPr>
          <w:rtl w:val="true"/>
        </w:rPr>
        <w:t xml:space="preserve">درس </w:t>
      </w:r>
      <w:r>
        <w:rPr/>
        <w:t>204</w:t>
      </w:r>
      <w:r>
        <w:rPr>
          <w:rtl w:val="true"/>
        </w:rPr>
        <w:t xml:space="preserve">» - </w:t>
      </w:r>
      <w:r>
        <w:rPr>
          <w:rtl w:val="true"/>
        </w:rPr>
        <w:t xml:space="preserve">خطبۀ </w:t>
      </w:r>
      <w:r>
        <w:rPr/>
        <w:t>127</w:t>
      </w:r>
      <w:r>
        <w:rPr>
          <w:rtl w:val="true"/>
        </w:rPr>
        <w:t xml:space="preserve"> (</w:t>
      </w:r>
      <w:r>
        <w:rPr>
          <w:rtl w:val="true"/>
        </w:rPr>
        <w:t>قسمت چهارم</w:t>
      </w:r>
      <w:r>
        <w:rPr>
          <w:rtl w:val="true"/>
        </w:rPr>
        <w:t>)</w:t>
      </w:r>
      <w:bookmarkEnd w:id="1260"/>
    </w:p>
    <w:p>
      <w:pPr>
        <w:pStyle w:val="Heading3"/>
        <w:numPr>
          <w:ilvl w:val="2"/>
          <w:numId w:val="1"/>
        </w:numPr>
        <w:rPr/>
      </w:pPr>
      <w:bookmarkStart w:id="1261" w:name="__RefHeading___Toc984234_730472459"/>
      <w:bookmarkStart w:id="1262" w:name="_Toc453"/>
      <w:bookmarkEnd w:id="1261"/>
      <w:r>
        <w:rPr>
          <w:rtl w:val="true"/>
        </w:rPr>
        <w:t>اشاره</w:t>
      </w:r>
      <w:bookmarkEnd w:id="1262"/>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حُكم كلّى است‌؟</w:t>
      </w:r>
    </w:p>
    <w:p>
      <w:pPr>
        <w:pStyle w:val="BookText"/>
        <w:rPr/>
      </w:pPr>
      <w:r>
        <w:rPr>
          <w:rFonts w:ascii="Amiri" w:hAnsi="Amiri" w:eastAsia="Amiri" w:cs="Amiri"/>
          <w:color w:val="111111"/>
          <w:sz w:val="28"/>
          <w:sz w:val="28"/>
          <w:szCs w:val="28"/>
          <w:rtl w:val="true"/>
          <w:lang w:bidi="ar-SA"/>
        </w:rPr>
        <w:t>مشروط‍‌ بودن حُكم حَكَمين</w:t>
      </w:r>
    </w:p>
    <w:p>
      <w:pPr>
        <w:pStyle w:val="BookText"/>
        <w:rPr/>
      </w:pPr>
      <w:r>
        <w:rPr>
          <w:rFonts w:ascii="IRNazanin" w:hAnsi="IRNazanin" w:eastAsia="IRNazanin"/>
          <w:color w:val="111111"/>
          <w:sz w:val="28"/>
          <w:sz w:val="28"/>
          <w:szCs w:val="28"/>
          <w:rtl w:val="true"/>
          <w:lang w:bidi="fa-IR"/>
        </w:rPr>
        <w:t>گناه نبودن پذيرش حكميّت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تخلف حَكَمين از حُكم قرآن</w:t>
      </w:r>
      <w:bookmarkStart w:id="1263" w:name="pg14748_134992"/>
    </w:p>
    <w:p>
      <w:pPr>
        <w:pStyle w:val="BookText"/>
        <w:rPr/>
      </w:pPr>
      <w:bookmarkEnd w:id="1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الْحَكَمَانِ‌ لِيُحْيِيَا مَا أَحْيَا الْقُرْآنُ‌، وَ يُمِيتَا مَا أَمَاتَ‌ الْقُرْآنُ‌، وَ إِحْيَاؤُهُ‌ الْاِجْتِماعُ‌ عَلَيْهِ‌، وَ إِمَاتَتُهُ‌ الْاِفْتِرَاقُ‌ عَنْهُ‌؛ فَإِنْ‌ جَرَّنَا الْقُرْآنُ‌ إِلَيْهِمُ‌ اتَّبَعْنَاهُمْ‌، وَ إِنْ‌ جَرَّهُمْ‌ إِلَيْنَا 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لَاخَتَلْتُكُمْ‌ عَنْ‌ أَمْرِكُمْ‌، وَ لَالَبَّسْتُهُ‌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اجْتَمَعَ‌ رَأْيُ‌ مَلَئِكُمْ‌ عَلَى اخْتِيَارِ رَجُلَيْنِ‌ أَخَذْنَا عَلَيْهِمَا أَنْ‌ لَايَتَعَدَّيَا الْقُرْآنَ‌، فَتَاهَا عَنْهُ‌، وَ تَرَكَا الْحَقَّ‌ وَ هُمَا يُبْصِرَانِهِ‌، وَ كَانَ‌ الْجَوْرُ هَوَاهُمَا 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اسْتِثْنَاؤُنَا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بِالْعَدْلِ‌ وَ 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رَأْيِهِمَا وَ جَوْرَ حُكْمِهِمَا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بررسى مى كرديم؛ تا اينجا رسيديم كه حضرت خطاب به خوارج، آنان را توصيه به عدم تفرقه و جدايى از جامعه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درس گذشته را اختصاص داديم به اين كه اكثريت در كجا ملاك به حساب مى آيد و در چه مواردى نمى توان روى اكثريت حساب كرد</w:t>
      </w:r>
      <w:r>
        <w:rPr>
          <w:rFonts w:eastAsia="IRNazanin" w:cs="IRNazanin"/>
          <w:color w:val="111111"/>
          <w:sz w:val="28"/>
          <w:szCs w:val="28"/>
          <w:rtl w:val="true"/>
          <w:lang w:bidi="fa-IR"/>
        </w:rPr>
        <w:t>.</w:t>
      </w:r>
    </w:p>
    <w:p>
      <w:pPr>
        <w:pStyle w:val="Heading3"/>
        <w:numPr>
          <w:ilvl w:val="2"/>
          <w:numId w:val="1"/>
        </w:numPr>
        <w:rPr/>
      </w:pPr>
      <w:bookmarkStart w:id="1264" w:name="__RefHeading___Toc984236_730472459"/>
      <w:bookmarkStart w:id="1265" w:name="_Toc454"/>
      <w:bookmarkEnd w:id="1264"/>
      <w:r>
        <w:rPr>
          <w:rtl w:val="true"/>
        </w:rPr>
        <w:t xml:space="preserve">آيا </w:t>
      </w:r>
      <w:r>
        <w:rPr>
          <w:rtl w:val="true"/>
        </w:rPr>
        <w:t>«</w:t>
      </w:r>
      <w:r>
        <w:rPr>
          <w:rtl w:val="true"/>
        </w:rPr>
        <w:t>فاقتلوه</w:t>
      </w:r>
      <w:r>
        <w:rPr>
          <w:rtl w:val="true"/>
        </w:rPr>
        <w:t xml:space="preserve">» </w:t>
      </w:r>
      <w:r>
        <w:rPr>
          <w:rtl w:val="true"/>
        </w:rPr>
        <w:t>يك حُكم كلّى است‌؟</w:t>
      </w:r>
      <w:bookmarkEnd w:id="1265"/>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ديگرى كه بايد در اينجا و قبل از ادامۀ شرح خطبه آن را يادآورى كنيم مربوط‍‌ به اين فرمايش حضرت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دَعَا إِلى‌ هذَا الشِّعَارِ فَاقْتُلُوهُ‌ وَ لَوْ كَانَ‌ تَحْتَ‌ عِمَامَتِي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كرديم در اين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شعارى است كه خوارج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پس از آن كه داستان حكميّت شكست خورد اين دو شعار را مطرح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حكميّت و حكومت و امثال آن تنها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حكومت براى مردم و در هر جامعه اى ضرورت دارد و نمى توان گفت اساساً نبايد براى مردم حكومتى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لَابُدَّ لِلنّاسِ‌ مِنْ‌ أَميرٍ بَرٍّ أَوْ فاجِرٍ</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ناچار براى مردم اميرى لازم است، خواه نيكوكار باشد يا بدكار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اين كه بگوييم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فوق اين است كه هر كس به تفرقه و جدايى دعوت كند و شعار بر خلاف جهت سواد اعظم و اكثريت جامعه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احتمال،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آيا حضرت با اين فرمايش خود يك اجازۀ عمومى مى دهد كه هر كسى اگر برخلاف جمعيت و اكثريت، دعوت به تفرقه كند مى توان او را به قتل رساند؟ به تعبير ديگر اگر بر فرض يك شخصى آمد و بر خلاف نظر اكثريت و جمعيت حرفى زد و يا يك نفر از خوارج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داد، آيا بقيۀ مردم حق دارند او را بزنند و به قتل برسانند؟ و آيا اگر اين يك حكم عمومى باشد دستور به هرج و مرج نمى شود؟ به اين معنا كه هر كسى تا روز قيامت بر خلاف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جايزالقتل باشد؟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شرايطى كه از يك طرف اميرالمؤمنين عليه السلام مردم را دعوت به جنگ با معاويه مى كرد و در اين موقعيت بايد همۀ مردم را دعوت به همكارى و اتحاد نمود، ولى از طرف ديگر خوارج كارشكنى كرده و دعوت به تفرقه و جدايى مى نمودند و مردم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نياز به اتحاد و انسجام و بسيج نيرو داشتند و خوارج افتاده بودند به جان مردم و آنها را به قتل مى رساندند، حضرت در اين موقعيت بود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 اشتباه كردم و مرا به گمان خود گناهكار مى دانيد ولى مردم چه گناهى دارند كه به جان آنها افتاده ايد و حتى شكم زنان باردار را پاره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است كه حضرت حكم قتل را صادر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مى رسد واجب القتل يا حدّاقل جايزالقتل بودن يك حكم خاصى است در مورد كسانى كه در آن شرايط‍‌ بين مردم ايجاد تفرقه مى كردند، براى اين كه آنها در آن موقعيت افساد مى كردند و انسانهاى بى گناه را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بخواهيم از اين فرمايش نتيجه بگيريم كه هميشه و همه جا اكثريت حق است و هر فردى در هر زمانى و در هر شهرى برخلاف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گفت حكمش قتل باشد، به نظر مى رسد اين نتيجه گيرى صحيح نيست، و مناسب اين است كه بگوييم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يك قضيۀ خارجيه است كه در زمان خاصى مطرح بوده و يك حكم قطعى كلّى نمى باشد كه تا روز قيامت اجازۀ قتل هر كسى را داده باشد كه دعوت به تفرقه و جدايى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ديگرى كه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كرديم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روايات متعددى كه از پيامبراكرم صلى الله عليه و آله و سلم و اميرالمؤمنين عليه السلام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جمعيتى و يا اكثريتى حق نيستند و در مقابل، هر اقليتى هم باطل نمى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آقايان هم در تأييد نظر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عهد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كسى به شعار مورد نظر دعوت كند پس بايد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حق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عرض كرديم جواز قتل يا وجوب آن، مربوط‍‌ به قضيه اى خارجيه و در زمان خاص بوده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خلاصه اى از بحث گذشته بود كه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درسهاى گذشته به اينجا رسيديم</w:t>
      </w:r>
      <w:r>
        <w:rPr>
          <w:rFonts w:eastAsia="IRNazanin" w:cs="IRNazanin"/>
          <w:color w:val="111111"/>
          <w:sz w:val="28"/>
          <w:szCs w:val="28"/>
          <w:rtl w:val="true"/>
          <w:lang w:bidi="fa-IR"/>
        </w:rPr>
        <w:t>:</w:t>
      </w:r>
      <w:bookmarkStart w:id="1266" w:name="pg14748_134995"/>
    </w:p>
    <w:p>
      <w:pPr>
        <w:pStyle w:val="Heading3"/>
        <w:numPr>
          <w:ilvl w:val="2"/>
          <w:numId w:val="1"/>
        </w:numPr>
        <w:rPr/>
      </w:pPr>
      <w:bookmarkStart w:id="1267" w:name="__RefHeading___Toc984238_730472459"/>
      <w:bookmarkStart w:id="1268" w:name="_Toc455"/>
      <w:bookmarkEnd w:id="1266"/>
      <w:bookmarkEnd w:id="1267"/>
      <w:r>
        <w:rPr>
          <w:rtl w:val="true"/>
        </w:rPr>
        <w:t>مشروط‍‌ بودن حُكم حَكَمين</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الْحَكَمَانِ‌ لِيُحْيِيَا مَا أَحْيَا الْقُرْآنُ‌، وَ يُمِيتَا مَا أَمَاتَ‌ الْقُرْآنُ‌، وَ إِحْيَاؤُهُ‌ الْاِجْتِمَاعُ‌ عَلَيْهِ‌، وَ إِمَاتَتُهُ‌ الْاِفْتِرَاقُ‌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اين دو داور به داورى گمارده شدند براى اين كه زنده كنند آنچه را قرآن زنده كرده، و بميرانند آنچه را قرآن ميرانده است؛ و زنده كردن قرآن گرد آمدن بر آن، و ميراندن آن جدا شدن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نسخه هاىِ‌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كه صحيح تر به نظر مى رسد؛ زيرا مى فهماند كه اين عبارت در ادامۀ مطلب قبل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خطاب به خوارج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كه اين دو نفر داور بر طبق قرآن عمل كنند نه اين كه هر چه را از طرف خود گفتند به 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حَكَم بدون شرط‍‌ و به طور مطلق انتخاب نشده بودند كه مثلاً ابوموسى و عمروعاص هر نظرى ابراز كردند ما هم مجبور باشيم بر اساس آن 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دو نفر حكم قرار داده شدند تا آنچه را كه قرآن زنده كرده است زنده نمايند و نيز آنچه را كه قرآن ميرانده بميرانند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كردن قرآن به اين است كه در مقام عمل بر آن اجتماع نمايند و هر دو طرف تابع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حقيقت آنچه را كه قرآن حلال دانسته حلال بدانند و آنچه را كه حرام دانسته است حرام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جَرَّنَا الْقُرْآنُ‌ إِلَيْهِمُ‌ اتَّبَعْنَاهُمْ‌، وَ إِنْ‌ جَرَّهُمْ‌ إِلَيْنَا اتَّبَعُونَا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قرآن ما را به سوى ايشان كشيد از آنها پيروى كنيم، و اگر آنها را به سوى ما كشيد از ما پيروى نمايند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گفتيم دو نفر حَكَم به اين شرط‍‌ حَكَم شدند كه بر اساس قرآن عمل كنند،</w:t>
      </w:r>
      <w:bookmarkStart w:id="1269" w:name="pg14748_134996"/>
    </w:p>
    <w:p>
      <w:pPr>
        <w:pStyle w:val="BookText"/>
        <w:rPr/>
      </w:pPr>
      <w:bookmarkEnd w:id="1269"/>
      <w:r>
        <w:rPr>
          <w:rFonts w:ascii="IRNazanin" w:hAnsi="IRNazanin" w:eastAsia="IRNazanin"/>
          <w:color w:val="111111"/>
          <w:sz w:val="28"/>
          <w:sz w:val="28"/>
          <w:szCs w:val="28"/>
          <w:rtl w:val="true"/>
          <w:lang w:bidi="fa-IR"/>
        </w:rPr>
        <w:t>به اين معناست كه قرارداد ما از ابتدا به اين صورت بود كه اگر قرآن ما را به سوى طرف مقابل كه معاويه باشد كشيد و جذب كرد ما به طرف آنها برويم و از آنها پيروى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اگر بر اساس قرآن ثابت شد آنها حق هستند ما به طرف آنها 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برعكس، قرآن آنان را به سوى ما كشيد و ثابت شد كه حق با ماست آنها بايد از ما پيروى كنند</w:t>
      </w:r>
      <w:r>
        <w:rPr>
          <w:rFonts w:eastAsia="IRNazanin" w:cs="IRNazanin"/>
          <w:color w:val="111111"/>
          <w:sz w:val="28"/>
          <w:szCs w:val="28"/>
          <w:rtl w:val="true"/>
          <w:lang w:bidi="fa-IR"/>
        </w:rPr>
        <w:t>.</w:t>
      </w:r>
    </w:p>
    <w:p>
      <w:pPr>
        <w:pStyle w:val="Heading3"/>
        <w:numPr>
          <w:ilvl w:val="2"/>
          <w:numId w:val="1"/>
        </w:numPr>
        <w:rPr/>
      </w:pPr>
      <w:bookmarkStart w:id="1270" w:name="__RefHeading___Toc984240_730472459"/>
      <w:bookmarkStart w:id="1271" w:name="_Toc456"/>
      <w:bookmarkEnd w:id="1270"/>
      <w:r>
        <w:rPr>
          <w:rtl w:val="true"/>
        </w:rPr>
        <w:t>گناه نبودن پذيرش حكميّت</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براى شما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 بدى انجام نداده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شرّ و كار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 براى شما نباشد؛ ولى به نظر مى رسد به لحاظ‍‌ اين كه پدر ريشه و اصل انسان است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شما روى هيچ اصل و اساسى نيست و شيطان بر شما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شما در كار خود ريشه نداريد كه حرف حقى را از پدران خود بزنيد و يا بر اساس آن رفتار كنيد، بلكه شما بى ريشه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كه اين عبارت يك نحو سرزنش آنهاست ولى معلوم مى شود كه در آن روز رايج و كنايه بوده و معناى زننده اى نداشته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حكميّت را پذيرفتيم مشروط‍‌ بود و قرار نبود كه هر چه اين دو نفر گفتند صددرصد عمل كنيم، و اين كه شما داريد مرا تكفير مى كنيد بدانيد كه من كار خلافى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من از ابتدا مى توانستم سرسختى كنم و حكميّت را نپذيرم، ولى اكنون كه آن را پذيرفتم با توجّه به شرايط‍‌ آن من گناه بزرگى انجام نداده ام كه شما مرا تكفير مى كنيد</w:t>
      </w:r>
      <w:r>
        <w:rPr>
          <w:rFonts w:eastAsia="IRNazanin" w:cs="IRNazanin"/>
          <w:color w:val="111111"/>
          <w:sz w:val="28"/>
          <w:szCs w:val="28"/>
          <w:rtl w:val="true"/>
          <w:lang w:bidi="fa-IR"/>
        </w:rPr>
        <w:t>.</w:t>
      </w:r>
      <w:bookmarkStart w:id="1272" w:name="pg14748_134997"/>
    </w:p>
    <w:p>
      <w:pPr>
        <w:pStyle w:val="BookText"/>
        <w:rPr/>
      </w:pPr>
      <w:bookmarkEnd w:id="1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لَاخَتَلْتُكُمْ‌ عَنْ‌ أَمْرِكُمْ‌، وَ لَالَبَّسْتُهُ‌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شما را از كارتان فريفتم، و نه آن را بر شما مشتبه ساختم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كلمات ائمه عليهم السلام به حكومت و فرمانروايى و امور مهم اجتماعى گفته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 حكميّت را پذيرفتم شما را از حكومت حق يا راه راست فريب ندادم و شما را به اشتباه نينداختم كه به تحيّر و سرگردانى دچار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شما بوديد كه حكميّت را خواستيد و به من هم تحميل كرديد</w:t>
      </w:r>
      <w:r>
        <w:rPr>
          <w:rFonts w:eastAsia="IRNazanin" w:cs="IRNazanin"/>
          <w:color w:val="111111"/>
          <w:sz w:val="28"/>
          <w:szCs w:val="28"/>
          <w:rtl w:val="true"/>
          <w:lang w:bidi="fa-IR"/>
        </w:rPr>
        <w:t>.</w:t>
      </w:r>
    </w:p>
    <w:p>
      <w:pPr>
        <w:pStyle w:val="Heading3"/>
        <w:numPr>
          <w:ilvl w:val="2"/>
          <w:numId w:val="1"/>
        </w:numPr>
        <w:rPr/>
      </w:pPr>
      <w:bookmarkStart w:id="1273" w:name="__RefHeading___Toc984242_730472459"/>
      <w:bookmarkStart w:id="1274" w:name="_Toc457"/>
      <w:bookmarkEnd w:id="1273"/>
      <w:r>
        <w:rPr>
          <w:rtl w:val="true"/>
        </w:rPr>
        <w:t>تخلف حَكَمين از حُكم قرآن</w:t>
      </w:r>
      <w:bookmarkEnd w:id="1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اجْتَمَعَ‌ رَأْيُ‌ مَلَئِكُمْ‌ عَلَى اخْتِيَارِ رَجُلَيْنِ‌ أَخَذْنَا عَلَيْهِمَا أَنْ‌ لَايَتَعَدَّيَا الْقُرْآنَ‌، فَتَاهَا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گرد هم آمد رأى بزرگان شما بر انتخاب دو مردى كه بر آن دو پيمان گرفتيم كه از قرآن تجاوز نكنند؛ اما آن دو از آن سرگشته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 كردن است و به همين لحاظ‍‌ به جمعيت زياد و نيز به اعيان و اشراف چشم پُر كن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سرگردانى و بيابان مى آيد؛ البته به لحاظ‍‌ اين كه بيابان مركز سرگردانى و تحيّر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ادامۀ فرمايش خود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بزرگى انجام نداده ام كه حكميّت را پذيرفتم، به يك معنا گناه را به گردن خوارج انداخته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رأى همگانى شما بود كه مرا وادار به پذيرفتن حكميّت كرديد و گفتيد كه دو نفر را انتخاب</w:t>
      </w:r>
    </w:p>
    <w:p>
      <w:pPr>
        <w:pStyle w:val="BookText"/>
        <w:rPr/>
      </w:pP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دو نفر را انتخاب كرديم و از آنها پيمان گرفتيم كه بر اساس قرآن حكم كنند و از قرآن تجاوز ننمايند، ولى آنها از قرآن تجاوز كرده و از حق منحرف شدند و به تحيّر و سرگردانى دچار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به طور مفصّل بيان نفرموده كه مى خواست به جاى ابوموسى چه كسى را انتخاب كند، ولى همان طور كه مى دانيد حضرت مى خواستند مالك اشتر يا حدّاقل ابن عبّاس را براى اين كار مهم برگزينند اما خوارج اصرار كردند كه ابوموسى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نظر آنها ابوموسى سابقه دار و از صحابۀ پيغمبر و مقدّس و در ضمن بيطرف بود و در جنگ صفّين شركت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 كه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تجاوز كردند، براى اين است كه قرآن هرگز اجازه نمى دهد كه كسى معاويۀ فاسق و فاجر را انتخاب كند و على عليه السلام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دربارۀ افرادى كه قابليت هدايتگرى و پيروى دارند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 راه حق هدايت مى كند سزاوارتر است كه پيروى شود يا كسى كه راه نمى يابد مگر آن كه هدايت شود، پس شما را چه شده است، چگونه حكم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تَرَكَا الْحَقَّ‌ وَ هُمَا يُبْصِرَانِهِ‌، وَ كَانَ‌ الْجَوْرُ هَوَاهُمَا فَمَضَيَا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در حالى كه هر دو آن را مى ديدند رها كردند، و ستم خواهش نفسانى آن دو بود پس آن را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غلط‍‌ است</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ابوموسى و عمروعاص هر دو مى دانستند كه على عليه السلام نسبت به معاويه افضل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ولى با اين كه حق را مى ديدند و مى شناختند آن را رها كردند و تابع ظلم و ستم هواى نفس خود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دشمنى عمروعاص با على عليه السلام كه مشخص بود؛ ابوموسى هم از همان ابتدا از دست حضرت ناراحت بود، چون امام على عليه السلام قضاوتهاى ابوموسى را به طور مطلق قبول نداشت و از او خواسته بود كه قضاوتهاى خود را به نظر حضرت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به خود مطمئن بود و خود را صحابى پيامبر مى دانست، به همين دليل از حضرت تقاضاى اختيارات مطلق داشت، كه حضرت به او نداده بود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اين شد كه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عمروعاص و هم ابوموسى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كار خود را بر ظلم و جور گذاشتند و نتيجه اش اين شد كه معاويه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ابوموسى اين بود كه بر بركنارى على عليه السلام نظر داد؛ و ستم عمروعاص اين بود كه به خلافت معاويه رأى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اسْتِثْنَاؤُنَا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بِالْعَدْلِ‌ وَالصَّمْدِ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رَأْيِهِمَا وَ جَوْرَ حُكْمِهِمَا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شرط‍‌ ما بر آن دو در داورى كردن به عدالت و قصد كردن حق، بر بدانديشى آن دو و ظالمانه بودن حكم آنان پيشى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قصد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نظر تركيبى اين طور مى باشد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إِسْتِثْناؤُنَا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آن است</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اين فرمايش خود مى خواهد اين نكته را روشن كند كه اگر ما نسبت به قضاوت و داورى ابوموسى اشعرى و عمروعاص اعتراض مى كنيم و رأى آنها را فاسد مى دانيم، به اين لحاظ‍‌ نيست كه چون رأى و نظر آنها بر ضرر ما شده است آنها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محكوم مى دانيم، بلكه به خاطر اين است كه ما از ابتدا و پيش از اين كه رأى و نظر خود را بيان كنند به آنها گفته بوديم كه بايد تابع حق باشند و بر اساس عدل و انصاف قضاوت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آنان بر اساس شرايطى بوده است، و ما از همان ابتدا و پيش از داورى آنها شرط‍‌ كرده بوديم كه بايد بر اساس قرآن و عدل و حق حكم و قضاوت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استثناء يا شرط‍‌ و شروطى كه ما براى اين دو نفر كرده بوديم پيش از رأىِ‌ نادرست و حكم ظالمانۀ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1275" w:name="pg14748_135002"/>
    </w:p>
    <w:p>
      <w:pPr>
        <w:pStyle w:val="Heading2"/>
        <w:numPr>
          <w:ilvl w:val="1"/>
          <w:numId w:val="1"/>
        </w:numPr>
        <w:rPr/>
      </w:pPr>
      <w:bookmarkStart w:id="1276" w:name="__RefHeading___Toc984244_730472459"/>
      <w:bookmarkStart w:id="1277" w:name="_Toc458"/>
      <w:bookmarkEnd w:id="1275"/>
      <w:bookmarkEnd w:id="1276"/>
      <w:r>
        <w:rPr>
          <w:rtl w:val="true"/>
        </w:rPr>
        <w:t>«</w:t>
      </w:r>
      <w:r>
        <w:rPr>
          <w:rtl w:val="true"/>
        </w:rPr>
        <w:t>كتابنامه</w:t>
      </w:r>
      <w:r>
        <w:rPr>
          <w:rtl w:val="true"/>
        </w:rPr>
        <w:t>»</w:t>
      </w:r>
      <w:bookmarkEnd w:id="1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السلطانية والولايات الدينية؛ على بن محمّد بن حبيب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الأعلام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عكبرى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عبداللّه بن مسلم 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دينورى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منشورات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أبوالفداء اسماعيل بن عمر بن كثير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اجتماعى ايران؛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انتشارات اميركبير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ترجمۀ ابوالقاسم پاينده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و تحقيقات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اليعقوبى؛ احمد بن اسحاق بن 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فى علم الرجال؛ عبداللّه المامقانى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فى شرح المقنعة؛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المطبعة الميمنية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والنصرة لسيّد العترة فى حرب البصرة؛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خاطرات؛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فى ولاية الفقيه و فقه الدولة الاسلامية؛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المركز العالمى للدراسات الإسلامية و نشر تفكر،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فى التفسير بالمأثور؛ جلال الدين عبدالرحمان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معالم الحكم و مأثور مكارم الشيم؛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قضاعى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الأزهرية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امام على عليه السلام؛ حسين بن معين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ترجمۀ مصطفى زمانى، دار نداء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 نصوص الأخبار؛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دارالذخائر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فى شرح اللمعة الدمشقية؛ زين الدّين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 الأعلام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ماجه؛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النّسائى؛ احمد بن شعيب بن على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المطبوعات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السيوطى على ألفية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الدين عبدالرحمان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 بن حماد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الطراز لأسرار البلاغة و علوم حقائق الإعجاز؛ يحيى بن حمزة الحسينى الطالبى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العنصرية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عبقات الأنوار؛ سيّد حامد 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حامد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مطلع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حيدرآباد 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أبو عمر احمد بن محمّد بن عبدربّه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عبدربّه اندلسى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المقدس و هو كتب العهد العتيق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 گلن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فاضل خان همدانى، دار الطباعة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تحقيق محدث ارموى، انجمن آثار 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الأصول؛ شيخ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مجمع الفكر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الفقهية؛ 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دليل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خليل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دكتر مهدى مخزومى و دكتر ابراهيم سامرائى،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الفتوح؛ محمّد بن على 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أعثم 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الفقه على المذاهب الأربعة؛ عبدالرحمان بن محمّد الجزيرى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جزيرى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المطوّل فى شرح تلخيص المفتاح؛ سعدالدين مسعود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تفتازانى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الأصول؛ محمّد كاظم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آخوند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فى سنن الأقوال والأفعال؛ علاءالدين على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متقى هندى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اللطائف والظرائف؛ عبدالملك بن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ثعالبى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نامۀ دهخدا؛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مؤسسۀ انتشارات و چاپ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مترجمين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صلواتى و ابوالفضل شكورى، نشر سرايى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سيّد عبدالحسين شرف الدين الموسوى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 معادن الجوهر؛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حسين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النصر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سليمان بن احمد بن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سليمان بن احمد بن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على بن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لوييس معلوف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الكاثوليكية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ذوى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الأصول؛ حسينعلى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نشر 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منقرى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عبدالسلام محمّد هارون، المؤسسة العربية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افست قم، منشورات مكتبة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منتشر شدۀ فقيه و مرجع عاليقدر آيت اللّه العظمى منتظرى قدس سره</w:t>
      </w:r>
    </w:p>
    <w:p>
      <w:pPr>
        <w:pStyle w:val="BookText"/>
        <w:rPr/>
      </w:pPr>
      <w:r>
        <w:rPr>
          <w:rFonts w:ascii="Amiri" w:hAnsi="Amiri" w:eastAsia="Amiri" w:cs="Amiri"/>
          <w:color w:val="111111"/>
          <w:sz w:val="28"/>
          <w:sz w:val="28"/>
          <w:szCs w:val="28"/>
          <w:rtl w:val="true"/>
          <w:lang w:bidi="ar-SA"/>
        </w:rPr>
        <w:t>كتابهاى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خطبۀ حضرت فاطمۀ زهرا عليها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دو دانشجو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 فطرت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اديان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حكومت</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رهبرى</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سه گانه، امر به معروف، حسبه و تعزيرات</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آداب ادارۀ زندانها و استخبارات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سياست خارجى، قواى نظامى و اخلاق كارگزاران حكومت اسلامى</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w:t>
      </w:r>
    </w:p>
    <w:p>
      <w:p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 فىء، انفال</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موات، ماليات، پيوست ها، فهارس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رسالۀ توضيح المسائل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استفتائات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حقوق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 هاى دينى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پزشكى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مناسك حج</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عمرۀ مفرده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مسائل ضمان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دينى و حقوق انسان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مجازاتهاى اسلامى و حقوق بشر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نظرى نبوّت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معجزۀ پيامبران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هماورد خواهى قرآن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سفير حق و صفير وحى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فراز و فرود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درسهايى از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جامع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خاطرات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ديدگاهها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انتقاد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و وصيّت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گفتار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مردم سالارى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كتاب نظام الحكم فى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ولاية الفقيه و فقه الدولة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المكاسب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الأصول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فى الاصول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في الإسلام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الجمعة والمسافر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الإجارة والغصب والوصيّة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العروة الوثقى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الشرعيّة على مذهب أهل البيت عليهم السلام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 والعمرة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الفوائد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المبدأ إلى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بين طالبين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الأفق أو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اللحية والشارب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دعايات شنيعة على الشيعة و تراثهم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الأديان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دين الفطرة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الدّيني و حقوق الإنسان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الحقوق في الإسلام</w:t>
      </w:r>
    </w:p>
    <w:p>
      <w:pPr>
        <w:pStyle w:val="BookText"/>
        <w:rPr/>
      </w:pPr>
      <w:r>
        <w:rPr>
          <w:rFonts w:ascii="Amiri" w:hAnsi="Amiri" w:eastAsia="Amiri" w:cs="Amiri"/>
          <w:color w:val="111111"/>
          <w:sz w:val="28"/>
          <w:sz w:val="28"/>
          <w:szCs w:val="28"/>
          <w:rtl w:val="true"/>
          <w:lang w:bidi="ar-SA"/>
        </w:rPr>
        <w:t>كتابهاى مربوطه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فلسفۀ سياسى اجتماعى آيت اللّه منتظرى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ستيز با 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اسناد مبارزات آيت اللّه العظمى منتظرى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 بيانيه ها، مقالات و اشعار به مناسبت رحلت فقيه عاليقدر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بهاى آزادگى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مستند از حصر حضرت آيت اللّه منتظرى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حكمت، سرگذشت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نوجوان</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بانوان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ابن عبدربّه اندلسى،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صفة الملائكة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نسخه هاى نهج البلاغه و نيز نسخۀ خطى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صدر المتألهين،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سبأ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ملا هادى سبزوارى، قسمت حكمت و فلسفه،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غررٌ فى إصالة الوجود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غررٌ في أنّ‌ الحقّ‌ تَعالى إنّيّة صرفة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صفحات نفس الأمر بالنسبة إليه تعالى، كصحائف الأذهان بالنسبة إلينا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قسمت حكمت و فلسفه،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غررٌ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صحايف الأعيان بالنسبة إلى الحق تعالى كصفحات الأذهان بالنسبة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قسمت 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دوّم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نسخه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فلامَنْجى‌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فاء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فلسفۀ طبيعى، لطيف ترين جسمى است كه واسطۀ بين نفس و بدن است و نفس به وسيلۀ آن به تدبير بدن مى پردازد؛ و در اصطلاح امروز به آن هاله يا جسم اثيرى مى گويند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تعبير امام برگرفته از قرآن كريم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دَابَّةٍ‌ إلّاهُوَ آخِذٌ بِنَاصِيَتِهَا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جنبنده اى نيست مگر آن كه زمام اختيارش به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اهل لغت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آن را مصدر ثلاثى مى دانند؛ در المنجدذيل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 يَسْبَحُ‌، سُبحاناً، قال سُبحانَ‌ اللّه؛ اي أُبرئ اللَّهَ‌ من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ديگر آن را اسم مصدر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سَبَّحتُ‌ اللّهَ‌ تسبيحاً و سُبحاناً بمعنى واحد، فالمصدر تسبيح والاسم سبحان يقوم مقام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جَنَّةٍ‌ عَرْضُهَا السَّمَاوَاتُ‌ وَ الْأَرضُ‌ أُعِدَّتْ‌ لِلْمُتَّقِينَ‌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بهشتى كه وسعت آن به اندازۀ آسمانها و زمين است و براى تقواپيشگان آماده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درسهايى از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براى اطلاع بيشتر در اين زمينه رجوع كنيد به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ذيل تفسير آيۀ اوّل از سورۀ فاطر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خانۀ آخرت است كه در قرآن كريم با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صدرالدين كاشف دزفولى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آخوند خراسانى،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نهاية الأصول،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به نظر مى رسد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اشتباه در برخى نسخه ها اضافه شده باشد؛ چرا كه درشرح 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دو نسخۀ خطى و نيز شرح ابن ميثم در قسمت شرح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در متن خطبه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اين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خالَطَ‍‌ سَمْعَهُ‌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فاعل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ابتداى عبارت آمده و معناى روشنى هم پيدا مى كند؛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همچنان در بدن او پيشروى مى كند تا اين كه گوش او را فرا مى گيرد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دربارۀ اين آيه توضيح بيشترى داده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المعجم الأوسط‍‌، طبرانى،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نظير اين سخن از امام على عليه السلام نيز نقل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در منابع حديثى شيعه هم نظير اين سخن از امام على بن الحسين و امام جعفر الصادق عليهما السلام نقل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شيخ 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نگاه كنيد به 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دريافت مآخذ و منابع حديث ثَقَلين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ميرحامد حسين،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ثقلين؛ المراجعات، سيّد عبدالحسين شرف الدين، مراجعۀ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فضائل أهل البيت؛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درسهايى از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ماوردى،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أنّ‌ الائمة معدن العلم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أنّ‌ الائمة تدخل الملائكة بيوتهم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فى شأن إنّا أنزلناه فى ليلة القدر و تفسيرها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همچنين رجوع شود به الغدير، امينى،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ذيل عنوان راويان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براى حديث بيش از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از كتب اهل سنّت ذكر مى كند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از ديبا يا ديباه فارسى است و به جامه اى كه تار و پود آن از حرير باشدگفته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ديباج زيبا و خوش منظر بوده است لذا اين كلمه و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براى مطلع قصيده يا آغاز كتاب استعاره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ديباجَه واحد ديباج معرّب ديباچَه فارسى است به معناى چهره، روى و رخساره، و چون خطبۀ كتاب به منزلۀ روىِ‌ كتاب است، به آن مجازاً ديباچه گفتند؛ و به آنچه در آغاز كتاب يا نطقى براى تفهيم موضوع نويسند و يا گويند اطلاق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نامۀ دهخدا، واژۀ ديباج و ديباجَه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 رسد كه در اينجا تصحيفى رخ داده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همان طوركه در قرآن به همين تعبير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 الْإصْباحِ‌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نيز در البداية و النهاية ابن كثير كه اين خطبه را به نقل از كتاب هيثم بن عدى به طور كامل نقل كرده، عبارت اين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 الإصباح و ناشِر الموتى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مرا تا وقتى كه زنده باشم به نماز و زكات سفارش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نماز را بر پا داريد و زكات را بپردازيد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قاضى قضاعى،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جاحظ‍‌،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قَطَرى بن فُجاءة از سران خوارجِ‌ أزارقة است كه در زمان عبداللّه بن زبير خروج كردند و جنگ هاى آنها با حاكمان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جملۀ آنها حجّاج بن يوسف ثقفى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بيست سال طول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بسيار شجاع، و شاعر و سخنورى زبردست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اين خطبه در كتاب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به پيروى از جاحظ‍‌ آن را به قطرى بن فجاءة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نكتۀ جالب توجّه اين است كه در همين كتاب خطبه اى را از يزيد بن معاويه نقل كرده كه فرازهايى از همين خطبه در آن آمده است؛ و بيانگر اين است كه به دليل تأثيرگذارى و فصاحت و بلاغت اين خطبه، بسيارى از خلفا و سخنوران از آن در خطابه هاى خود استفاده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شيخ صدوق،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ادامۀ روايت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الصّراط الَّذي في الدّنيا فهو الإمام الْمُفْتَرضُ‌ الطاعة، من عَرفَه في الدّنيا واقْتَدى‌ بِهُداه مَرَّ عَلى الصِّراطِ‍‌ الَّذي هو جِسْرُ جهنّم في الآخرة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مادّۀ دَنَأَ، دَنا، دَنِيَ‌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لغت مردم اصفهان، صَبْرِزرد؛ لغت نامۀ دهخدا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اين گونه حوادث در تاريخ زياد ديده مى شود اما براى نمونه نقل شده است كه شاه عبّاس صفوى دستور داد فرزندش صفى ميرزا را كشتند و همچنين نادر شاه افشار كه به دستور او چشمان فرزندش رضاقلى ميرزا را از حدقه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اجتماعى ايران، مرتضى راوندى،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اين عبارت را حضرت در خطبۀ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كرده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حُمِلُوا إِلى‌ قُبُورِهِمْ‌ غَيْرَ راكِبينَ‌، و أُنْزِلُوا فِيها غَيْرَ نازِلينَ‌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جلد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شمارۀ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مجهول آمده و در شرح لغت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غبطهم غيرُهم بما قسّم لهم من رزق؛ و در نهج البلاغۀ عبده هم به صورت مجهول آمده و اين گونه معنا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غبطهم غيرُهم بما آتاهم اللّه من الرزق؛ يعنى به خاطر مواهبى كه خدا به آنها داده مورد غبطه واقع شدند؛ و در نهج البلاغۀ صبحى صالح در متن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معلوم آمده ولى در شرح لغت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للمجهول؛ و در ادامه، عين عبارت عبده را در شرح لغت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نهج البلاغۀ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المنجد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اِغْتَبَطَ‍‌ و اغْتُبِطَ‍‌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مسرَّةٍ‌ و حُسنِ‌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لسان العرب چنين معنا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شكراللّه على ما أنْعَم و أفضَل و أعطى‌؛ يعنى شكر خدا را به جاى آوردن براى نعمت هايى كه داده است؛ و نيز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والاغتباط‍‌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بالنّعمة؛ كه به معناى خوشحالى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لأسرار البلاغة و علوم حقائق الإعجاز،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مؤلف كتاب، يحيى بن حمزه علوى يمنى از بزرگان زيديه و متوفاى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است، اين كتاب از كتابهاى مهمى است كه در فن بلاغت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نويسندۀ كتاب پس از نقل خطبه، در ابتداى سخن خود چنين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الكلام هُوَ الشِّفاء بَعدَ كلامِ‌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توصيف هنرى خطبه و تمجيد آن، در پايان سخنش چنين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كلامٌ‌ مِنْ‌ كلامِ‌ الْبَشَرِ مُعْجِزَةً‌ لَكانَ‌ هذا هُوَ الْأَوَّلُ‌، و لَوْ أَعْجَزَ شَيْ‌ءٌ مِنَ‌ الْكلامِ‌ بَعْدَ كلامِ‌ اللَّهِ‌ لَكانَ‌ هذا هُوَ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سخنى از سخنان بشر معجزه باشد همانا اين سخن، نخستين آنهاست؛ و اگر بعد از كلام خدا كلامى اعجازآميز باشد اين كلامِ‌ حضرت دوّمى آن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المائدة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 متن حديث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ولى در نقل وسائل الشيعة ازكتاب كافى اين كلمه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اوّل از ابواب جهاد النفس و مايناسبه،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عتيق، سفر پيدايش،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از اين پس نام تو يعقوب خوانده نشود بلكه اسرائيل، زيرا كه با خدا و با انسان مجاهده كردى و نصرت يافتى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ترجمۀ مصطفى زمانى،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اين شعر در كتابهاى تاريخى و ادبى عرب به سابق بن عبداللّه بربرى، شاعر زاهد عرب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جعفر بن يحيى برمكى است كه در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به دستور هارون الرشيد كشته شد و با قتل او اقتدار و وزارت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برامكه پايان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شيخ مرتضى 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الفقه على المذاهب الأربعة، عبدالرحمان جزيرى،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از مالكيه دربارۀ خوردن گوشت سگ دو قول نقل مى 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كراهت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شرب خمر از باب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احاديث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ملا محسن فيض كاشانى،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اصل اين حديث با ذكر سند در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فى شرح اللمعة الدمشقية، شهيد ثانى،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ديلمى،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مستدرك الوسائل، نورى،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غيلان بن عقبة، كنيه اش ابوالْحَرث، از شاعران غزل سراى عرب است كه در سال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درگذشت؛ و ديوان شعرى از او چاپ شده كه در صفحۀ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اين شعر آمده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ماده شترِ لاغرِ درازاست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شرح السيوطى على‌ ألفية ابن مالك، باب الإبتداء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معروف و متواتر است و علما توجّه ويژه اى به آن داشته اند تا جايى كه بعضى از بزرگان مانند علامۀ امينى دربارۀ آن كتاب جداگانه اى نوشته اند و مدارك و اسناد مربوط‍‌ به آن را از طريق اهل سنّت جمع آورى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شود به كتاب الغدير، به ويژه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براى اين عبارت معانى ديگرى هم شده است كه بى وجه نيست؛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كن اى أبا وذَحَه؛ 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هر چه زودتر بيا اى أبا وذَحَه؛ كه با مضمون خطبه تناسب دارد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راوندى،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با اندك تفاوتى در اين كتابها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ديگر قرآن با اندكى تفاوت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الَّذِي يُقْرِضُ‌ اللّهَ‌ قَرْضاً حَسَناً فَيُضاعِفَهُ‌ لَهُ‌ وَ لَهُ‌ أَجْرٌ كَرِيمٌ‌ 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به دنبال اين مطلب آورده است كه مدائنى و واقدى هر دو، اين خطبه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دو كتاب اكنون در دست نيست و اثرى از آن به دست ما نرسيده ولى تا قرن هفتم هجرى وجود داشته و ابن أبى الحديد از اين دو كتاب در شرح نهج البلاغه بسيار استفاده كرده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الإمامة والسياسة، ابن قتيبة،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صدوق،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اوّل از ابواب احكام العشرة فى السّفر والحضر،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پاورقى درس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قسمت اوّل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ابن هلال ثقفى،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فراهيدى،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خطى و شرح 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ولى در شرح ابن ميثم و بعضى نسخه هاى ديگر نيامده است؛ و در نقل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وهو بالضم و الكسر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خطى و 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 الْجُنْدَ وَالْمِصْرَ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الصحاح جوهرى،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لَعَمْرُ اللَّه و عَمْرَ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أَحْلِفُ‌ بِبقاءِ اللَّهِ‌ و دَوامِه، يعنى قسم مى خورم به بقا و هميشگى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عُمْر هر دو مصدر و به يك معنا هستند ولى در قسم فقط‍‌ عَمْر به صورت مفتوح به كار مى رود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ذيل حوادث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عبده فقط‍‌ همين عبارت ذكر نشده است؛ ولى در نسخه هاى خطى نهج البلاغه، علاوه بر اين عبارت، عبارتهاى بعد از آن نيز وجود ندارد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خوئى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على صيغة المجهول من باب التفعيل، و في بعضها بالتخفيف على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الحديد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و فتح العين، و الرواية الاُولى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پاورقى درس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مراجعه شود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اندك تفاوتى در تعبير در منابع مختلف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الدّر المنثور فى التفسير بالمأثور، سيوطى،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شيخ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مرحوم علامه طباطبائى در تفسير الميزان، ذيل آيات اوّل سورۀ برائت، پس از نقل احاديث به طور مبسوط‍‌ پيرامون آن بحث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نزديك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كتاب مناقب علي بن ابي طالب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قائلين به تخطئه و تصويب و ادلّۀ هر يك و چگونگى انحصار مذاهب چهارگانۀ اهل سنّت به دستور القادر باللّه،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و فقه الدولة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ترجمۀ آن، مبانى فقهى حكومت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مقدّماتها من كتاب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ذيل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تبلى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سورۀ طارق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أنَّهُ‌ مَنْ‌ لَمْ‌ يُعَنْ‌ عَلى‌ نَفْسِهِ‌ حَتّى‌ يَكُونَ‌ لَهُ‌ مِنْها واعِظٌ‍‌ و زاجِرٌلَمْ‌ يَكُنْ‌ لَهُ‌ مِنْ‌ غَيْرِها زاجِرٌ و لا واعِظٌ‍‌</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وقعة صفّين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پانصد قرآن بر سر نيزه كردند كه بزرگترين آنها را ده نفر حمل مى كردند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دانسته 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فراز خطبه با اندك تفاوتى در ابتداى خطبۀ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وَايْمُ‌ اللَّهِ‌ لَأَنْ‌ يَهْدِيَ‌ اللَّهُ‌ عَلى‌ يَدَيْكَ‌ رَجُلاً خَيْرٌ لَكَ‌ ممّا طَلَعَتْ‌ عَلَيْهِ‌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برخى منابع اهل سنّت با اين تعبير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لأنْ‌ يَهْدِيَ‌ اللّهُ‌ بِكَ‌ رَجُلاً واحِداً خَيرٌ لَكَ‌ مِنْ‌ أنْ‌ يكونَ‌ لَكَ‌ حُمْرُ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1382/6/16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دهم رجب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3060</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السيوطى على‌ ألفية ابن مالك، باب أَبنية المصادر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خطبۀ شمارۀ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خطبۀ شمارۀ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اللطائف والظرائف، ابومنصور ثعالبى،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محل نظر و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هاى لغت اين جمع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نشده است؛ و در منهاج البراعة خوئى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آنچه كه سزاوار است انسان از آن حمايت و دفاع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إبن أبى الحديد و به پيروى او ديگر شارحان آن را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كه محل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كفاية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چاپهاى قديمى شرح ابن أبى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ولى در چاپهاى تصحيح شدۀ جديدآن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المطوّل، تفتازانى،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شب و روز آخر ماه نيز آمده است، در اين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نَواحِرِ أَرْضِهِم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آخرين مناطق سرزمين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معنا در شرح ابن أبى الحديد و شرح ابن ميثم نيز آمده است؛ و مناسب تر از معنايى است كه سيّد رضى در آخر خطبه آورده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البحرين، طريحى، 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وجه ذكر شده؛ و القاموس المحيط‍‌، فيروزآبادى، ذيل همين مادّه چهل وجه برشمرده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براى ملاحظۀ روايات در تفسير آيۀ شريفه رجوع شود به 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با اندك تفاوتى در خطبۀ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آمده بود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هشتم كتاب الغدير، به صورت مشروح دربارۀ بخشش هاى عثمان بحث شده است، و در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كتاب اسامى كسانى كه از وى عطايايى دريافت كرده اند ارائه شده است؛ و همچنين ابن أبى الحديد در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بخشش هاى عثمان را نقل مى كند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هاى خطى نهج البلاغه و منابعى كه اين خطبه در آنها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المالُ‌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هِيَ‌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يعنى اين كه اين مال از براى مردم و مالِ‌ خود مردم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كه اين استدلال حضرت بر اساس نظريۀ رايج در آن زمان بوده كه مسلمان از غير مسلمان ارث نمى برد كه نظريۀ فقهاى اهل سنّت نيز همين است؛ ولى فقهاى اماميه به ارث بردن مسلمان از غير مسلمان فتوا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مى توان گفت كه احتجاج حضرت با خوارج بر اساس نظريه اى بوده كه خوارج به آن معتقد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ديدگاه مذهب شيعه و مذاهب اهل سنّت دربارۀ احكام مرتد رجوع شود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شيخ طوسى،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الفقه على المذاهب الأربعة،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مامقانى،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نفس المهموم، شيخ عبّاس قمى،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و فقه الدولة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مبانى فقهى حكومت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الأمالى، شيخ صدوق،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متقى هندى،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اين روايت از كتاب الكافى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 روايت در كتاب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نقل شده است با اين تفاوت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أُولي الْأَمْرِ بِالْأَمْرِ بالْمَعْروفِ‌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مبانى فقهى حكومت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 يكى از قواعد فقهيه است كه فقها در برخى احكام فقهى به آن استدلال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اعتبار وموارد جريان آن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سيّد محمّد حسن بجنوردى،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مبانى فقهى حكومت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حضرت على عليه السلام پس از به حكومت رسيدن، ابوموسى اشعرى را كه حاكم كوفه از طرف عثمان بود بركنار كرده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610.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624</Pages>
  <Words>65509</Words>
  <Characters>238675</Characters>
  <CharactersWithSpaces>301400</CharactersWithSpaces>
  <Paragraphs>1893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2026-08-24T17:06:00Z</dcterms:created>
  <dc:creator>ghaemiyeh.com</dc:creator>
  <dc:description/>
  <dc:language>en-US</dc:language>
  <cp:lastModifiedBy/>
  <dcterms:modified xsi:type="dcterms:W3CDTF">2026-08-24T20:36:16Z</dcterms:modified>
  <cp:revision>1</cp:revision>
  <dc:subject/>
  <dc:title>درس هایی از نهج البلاغه جلد 5</dc:title>
</cp:coreProperties>
</file>

<file path=docProps/custom.xml><?xml version="1.0" encoding="utf-8"?>
<Properties xmlns="http://schemas.openxmlformats.org/officeDocument/2006/custom-properties" xmlns:vt="http://schemas.openxmlformats.org/officeDocument/2006/docPropsVTypes"/>
</file>