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امر به معروف و نهی از منکر دو فریضه برتر در سیره معصومین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5041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85043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85045_2616395394">
            <w:r>
              <w:rPr>
                <w:webHidden/>
                <w:rStyle w:val="IndexLink"/>
                <w:rtl w:val="true"/>
              </w:rPr>
              <w:t>«</w:t>
            </w:r>
            <w:r>
              <w:rPr>
                <w:rStyle w:val="IndexLink"/>
                <w:rtl w:val="true"/>
              </w:rPr>
              <w:t>فهرست مطالب</w:t>
            </w:r>
            <w:r>
              <w:rPr>
                <w:rStyle w:val="IndexLink"/>
                <w:rtl w:val="true"/>
              </w:rPr>
              <w:t>»</w:t>
              <w:tab/>
            </w:r>
            <w:r>
              <w:rPr>
                <w:rStyle w:val="IndexLink"/>
              </w:rPr>
              <w:t>11</w:t>
            </w:r>
          </w:hyperlink>
        </w:p>
        <w:p>
          <w:pPr>
            <w:pStyle w:val="Contents2"/>
            <w:tabs>
              <w:tab w:val="clear" w:pos="8743"/>
              <w:tab w:val="right" w:pos="9026" w:leader="dot"/>
            </w:tabs>
            <w:rPr/>
          </w:pPr>
          <w:hyperlink w:anchor="__RefHeading___Toc585047_2616395394">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585049_2616395394">
            <w:r>
              <w:rPr>
                <w:webHidden/>
                <w:rStyle w:val="IndexLink"/>
                <w:rtl w:val="true"/>
              </w:rPr>
              <w:t xml:space="preserve">سخن آغازین </w:t>
            </w:r>
            <w:r>
              <w:rPr>
                <w:rStyle w:val="IndexLink"/>
                <w:rtl w:val="true"/>
              </w:rPr>
              <w:t>:</w:t>
            </w:r>
            <w:r>
              <w:rPr>
                <w:rStyle w:val="IndexLink"/>
                <w:rtl w:val="true"/>
              </w:rPr>
              <w:t>نیاز جامعة برین</w:t>
            </w:r>
            <w:r>
              <w:rPr>
                <w:rStyle w:val="IndexLink"/>
                <w:rtl w:val="true"/>
              </w:rPr>
              <w:tab/>
            </w:r>
            <w:r>
              <w:rPr>
                <w:rStyle w:val="IndexLink"/>
              </w:rPr>
              <w:t>18</w:t>
            </w:r>
          </w:hyperlink>
        </w:p>
        <w:p>
          <w:pPr>
            <w:pStyle w:val="Contents3"/>
            <w:tabs>
              <w:tab w:val="clear" w:pos="8459"/>
              <w:tab w:val="right" w:pos="9026" w:leader="dot"/>
            </w:tabs>
            <w:rPr/>
          </w:pPr>
          <w:hyperlink w:anchor="__RefHeading___Toc585051_2616395394">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85053_2616395394">
            <w:r>
              <w:rPr>
                <w:webHidden/>
                <w:rStyle w:val="IndexLink"/>
                <w:rtl w:val="true"/>
              </w:rPr>
              <w:t>ضامن اجرای قانون</w:t>
            </w:r>
            <w:r>
              <w:rPr>
                <w:rStyle w:val="IndexLink"/>
                <w:rtl w:val="true"/>
              </w:rPr>
              <w:tab/>
            </w:r>
            <w:r>
              <w:rPr>
                <w:rStyle w:val="IndexLink"/>
              </w:rPr>
              <w:t>19</w:t>
            </w:r>
          </w:hyperlink>
        </w:p>
        <w:p>
          <w:pPr>
            <w:pStyle w:val="Contents3"/>
            <w:tabs>
              <w:tab w:val="clear" w:pos="8459"/>
              <w:tab w:val="right" w:pos="9026" w:leader="dot"/>
            </w:tabs>
            <w:rPr/>
          </w:pPr>
          <w:hyperlink w:anchor="__RefHeading___Toc585055_2616395394">
            <w:r>
              <w:rPr>
                <w:webHidden/>
                <w:rStyle w:val="IndexLink"/>
                <w:rtl w:val="true"/>
              </w:rPr>
              <w:t>توجه به شرایط</w:t>
            </w:r>
            <w:r>
              <w:rPr>
                <w:rStyle w:val="IndexLink"/>
                <w:rtl w:val="true"/>
              </w:rPr>
              <w:tab/>
            </w:r>
            <w:r>
              <w:rPr>
                <w:rStyle w:val="IndexLink"/>
              </w:rPr>
              <w:t>19</w:t>
            </w:r>
          </w:hyperlink>
        </w:p>
        <w:p>
          <w:pPr>
            <w:pStyle w:val="Contents3"/>
            <w:tabs>
              <w:tab w:val="clear" w:pos="8459"/>
              <w:tab w:val="right" w:pos="9026" w:leader="dot"/>
            </w:tabs>
            <w:rPr/>
          </w:pPr>
          <w:hyperlink w:anchor="__RefHeading___Toc585057_2616395394">
            <w:r>
              <w:rPr>
                <w:webHidden/>
                <w:rStyle w:val="IndexLink"/>
                <w:rtl w:val="true"/>
              </w:rPr>
              <w:t>امر به معروف و نهی از منکر در سیره معصومین</w:t>
            </w:r>
            <w:r>
              <w:rPr>
                <w:rStyle w:val="IndexLink"/>
                <w:rtl w:val="true"/>
              </w:rPr>
              <w:t>:</w:t>
              <w:tab/>
            </w:r>
            <w:r>
              <w:rPr>
                <w:rStyle w:val="IndexLink"/>
              </w:rPr>
              <w:t>21</w:t>
            </w:r>
          </w:hyperlink>
        </w:p>
        <w:p>
          <w:pPr>
            <w:pStyle w:val="Contents2"/>
            <w:tabs>
              <w:tab w:val="clear" w:pos="8743"/>
              <w:tab w:val="right" w:pos="9026" w:leader="dot"/>
            </w:tabs>
            <w:rPr/>
          </w:pPr>
          <w:hyperlink w:anchor="__RefHeading___Toc585059_2616395394">
            <w:r>
              <w:rPr>
                <w:webHidden/>
                <w:rStyle w:val="IndexLink"/>
                <w:rtl w:val="true"/>
              </w:rPr>
              <w:t>بخش اول</w:t>
            </w:r>
            <w:r>
              <w:rPr>
                <w:rStyle w:val="IndexLink"/>
                <w:rtl w:val="true"/>
              </w:rPr>
              <w:t xml:space="preserve">: </w:t>
            </w:r>
            <w:r>
              <w:rPr>
                <w:rStyle w:val="IndexLink"/>
                <w:rtl w:val="true"/>
              </w:rPr>
              <w:t>اهمیت امر به معروف و نهی از منکر</w:t>
            </w:r>
            <w:r>
              <w:rPr>
                <w:rStyle w:val="IndexLink"/>
                <w:rtl w:val="true"/>
              </w:rPr>
              <w:tab/>
            </w:r>
            <w:r>
              <w:rPr>
                <w:rStyle w:val="IndexLink"/>
              </w:rPr>
              <w:t>23</w:t>
            </w:r>
          </w:hyperlink>
        </w:p>
        <w:p>
          <w:pPr>
            <w:pStyle w:val="Contents3"/>
            <w:tabs>
              <w:tab w:val="clear" w:pos="8459"/>
              <w:tab w:val="right" w:pos="9026" w:leader="dot"/>
            </w:tabs>
            <w:rPr/>
          </w:pPr>
          <w:hyperlink w:anchor="__RefHeading___Toc585061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85063_2616395394">
            <w:r>
              <w:rPr>
                <w:webHidden/>
                <w:rStyle w:val="IndexLink"/>
                <w:rtl w:val="true"/>
              </w:rPr>
              <w:t>اهمیت امر به معروف و نهی از منکردر سیره معصومین</w:t>
            </w:r>
            <w:r>
              <w:rPr>
                <w:rStyle w:val="IndexLink"/>
                <w:rtl w:val="true"/>
              </w:rPr>
              <w:t>(</w:t>
            </w:r>
            <w:r>
              <w:rPr>
                <w:rStyle w:val="IndexLink"/>
                <w:rtl w:val="true"/>
              </w:rPr>
              <w:t>علیهم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585065_2616395394">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85067_2616395394">
            <w:r>
              <w:rPr>
                <w:webHidden/>
                <w:rStyle w:val="IndexLink"/>
                <w:rtl w:val="true"/>
              </w:rPr>
              <w:t>فصل اول</w:t>
            </w:r>
            <w:r>
              <w:rPr>
                <w:rStyle w:val="IndexLink"/>
                <w:rtl w:val="true"/>
              </w:rPr>
              <w:t>:</w:t>
            </w:r>
            <w:r>
              <w:rPr>
                <w:rStyle w:val="IndexLink"/>
                <w:rtl w:val="true"/>
              </w:rPr>
              <w:t>امر به معروف و نهی از منکراز آغاز تا انجام زندگی</w:t>
            </w:r>
            <w:r>
              <w:rPr>
                <w:rStyle w:val="IndexLink"/>
                <w:rtl w:val="true"/>
              </w:rPr>
              <w:tab/>
            </w:r>
            <w:r>
              <w:rPr>
                <w:rStyle w:val="IndexLink"/>
              </w:rPr>
              <w:t>26</w:t>
            </w:r>
          </w:hyperlink>
        </w:p>
        <w:p>
          <w:pPr>
            <w:pStyle w:val="Contents5"/>
            <w:tabs>
              <w:tab w:val="clear" w:pos="7892"/>
              <w:tab w:val="right" w:pos="9026" w:leader="dot"/>
            </w:tabs>
            <w:rPr/>
          </w:pPr>
          <w:hyperlink w:anchor="__RefHeading___Toc585069_2616395394">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585071_2616395394">
            <w:r>
              <w:rPr>
                <w:webHidden/>
                <w:rStyle w:val="IndexLink"/>
                <w:rtl w:val="true"/>
              </w:rPr>
              <w:t>پیامبر</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در کودکی</w:t>
            </w:r>
            <w:r>
              <w:rPr>
                <w:rStyle w:val="IndexLink"/>
                <w:rtl w:val="true"/>
              </w:rPr>
              <w:tab/>
            </w:r>
            <w:r>
              <w:rPr>
                <w:rStyle w:val="IndexLink"/>
              </w:rPr>
              <w:t>26</w:t>
            </w:r>
          </w:hyperlink>
        </w:p>
        <w:p>
          <w:pPr>
            <w:pStyle w:val="Contents5"/>
            <w:tabs>
              <w:tab w:val="clear" w:pos="7892"/>
              <w:tab w:val="right" w:pos="9026" w:leader="dot"/>
            </w:tabs>
            <w:rPr/>
          </w:pPr>
          <w:hyperlink w:anchor="__RefHeading___Toc585073_2616395394">
            <w:r>
              <w:rPr>
                <w:webHidden/>
                <w:rStyle w:val="IndexLink"/>
                <w:rtl w:val="true"/>
              </w:rPr>
              <w:t>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و امر به معروف در کودکی</w:t>
            </w:r>
            <w:r>
              <w:rPr>
                <w:rStyle w:val="IndexLink"/>
                <w:rtl w:val="true"/>
              </w:rPr>
              <w:tab/>
            </w:r>
            <w:r>
              <w:rPr>
                <w:rStyle w:val="IndexLink"/>
              </w:rPr>
              <w:t>28</w:t>
            </w:r>
          </w:hyperlink>
        </w:p>
        <w:p>
          <w:pPr>
            <w:pStyle w:val="Contents5"/>
            <w:tabs>
              <w:tab w:val="clear" w:pos="7892"/>
              <w:tab w:val="right" w:pos="9026" w:leader="dot"/>
            </w:tabs>
            <w:rPr/>
          </w:pPr>
          <w:hyperlink w:anchor="__RefHeading___Toc585075_2616395394">
            <w:r>
              <w:rPr>
                <w:webHidden/>
                <w:rStyle w:val="IndexLink"/>
                <w:rtl w:val="true"/>
              </w:rPr>
              <w:t>نهی از منکر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کودکی</w:t>
            </w:r>
            <w:r>
              <w:rPr>
                <w:rStyle w:val="IndexLink"/>
                <w:rtl w:val="true"/>
              </w:rPr>
              <w:tab/>
            </w:r>
            <w:r>
              <w:rPr>
                <w:rStyle w:val="IndexLink"/>
              </w:rPr>
              <w:t>29</w:t>
            </w:r>
          </w:hyperlink>
        </w:p>
        <w:p>
          <w:pPr>
            <w:pStyle w:val="Contents5"/>
            <w:tabs>
              <w:tab w:val="clear" w:pos="7892"/>
              <w:tab w:val="right" w:pos="9026" w:leader="dot"/>
            </w:tabs>
            <w:rPr/>
          </w:pPr>
          <w:hyperlink w:anchor="__RefHeading___Toc585077_2616395394">
            <w:r>
              <w:rPr>
                <w:webHidden/>
                <w:rStyle w:val="IndexLink"/>
                <w:rtl w:val="true"/>
              </w:rPr>
              <w:t>نهی از منکر در گهواره</w:t>
            </w:r>
            <w:r>
              <w:rPr>
                <w:rStyle w:val="IndexLink"/>
                <w:rtl w:val="true"/>
              </w:rPr>
              <w:tab/>
            </w:r>
            <w:r>
              <w:rPr>
                <w:rStyle w:val="IndexLink"/>
              </w:rPr>
              <w:t>32</w:t>
            </w:r>
          </w:hyperlink>
        </w:p>
        <w:p>
          <w:pPr>
            <w:pStyle w:val="Contents5"/>
            <w:tabs>
              <w:tab w:val="clear" w:pos="7892"/>
              <w:tab w:val="right" w:pos="9026" w:leader="dot"/>
            </w:tabs>
            <w:rPr/>
          </w:pPr>
          <w:hyperlink w:anchor="__RefHeading___Toc585079_2616395394">
            <w:r>
              <w:rPr>
                <w:webHidden/>
                <w:rStyle w:val="IndexLink"/>
                <w:rtl w:val="true"/>
              </w:rPr>
              <w:t>رسول خدا</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در روزهای واپسین</w:t>
            </w:r>
            <w:r>
              <w:rPr>
                <w:rStyle w:val="IndexLink"/>
                <w:rtl w:val="true"/>
              </w:rPr>
              <w:tab/>
            </w:r>
            <w:r>
              <w:rPr>
                <w:rStyle w:val="IndexLink"/>
              </w:rPr>
              <w:t>32</w:t>
            </w:r>
          </w:hyperlink>
        </w:p>
        <w:p>
          <w:pPr>
            <w:pStyle w:val="Contents5"/>
            <w:tabs>
              <w:tab w:val="clear" w:pos="7892"/>
              <w:tab w:val="right" w:pos="9026" w:leader="dot"/>
            </w:tabs>
            <w:rPr/>
          </w:pPr>
          <w:hyperlink w:anchor="__RefHeading___Toc585081_2616395394">
            <w:r>
              <w:rPr>
                <w:webHidden/>
                <w:rStyle w:val="IndexLink"/>
                <w:rtl w:val="true"/>
              </w:rPr>
              <w:t>نهی از منکر به هنگام رحلت</w:t>
            </w:r>
            <w:r>
              <w:rPr>
                <w:rStyle w:val="IndexLink"/>
                <w:rtl w:val="true"/>
              </w:rPr>
              <w:tab/>
            </w:r>
            <w:r>
              <w:rPr>
                <w:rStyle w:val="IndexLink"/>
              </w:rPr>
              <w:t>34</w:t>
            </w:r>
          </w:hyperlink>
        </w:p>
        <w:p>
          <w:pPr>
            <w:pStyle w:val="Contents5"/>
            <w:tabs>
              <w:tab w:val="clear" w:pos="7892"/>
              <w:tab w:val="right" w:pos="9026" w:leader="dot"/>
            </w:tabs>
            <w:rPr/>
          </w:pPr>
          <w:hyperlink w:anchor="__RefHeading___Toc585083_2616395394">
            <w:r>
              <w:rPr>
                <w:webHidden/>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در آخرین روزها</w:t>
            </w:r>
            <w:r>
              <w:rPr>
                <w:rStyle w:val="IndexLink"/>
                <w:rtl w:val="true"/>
              </w:rPr>
              <w:tab/>
            </w:r>
            <w:r>
              <w:rPr>
                <w:rStyle w:val="IndexLink"/>
              </w:rPr>
              <w:t>35</w:t>
            </w:r>
          </w:hyperlink>
        </w:p>
        <w:p>
          <w:pPr>
            <w:pStyle w:val="Contents5"/>
            <w:tabs>
              <w:tab w:val="clear" w:pos="7892"/>
              <w:tab w:val="right" w:pos="9026" w:leader="dot"/>
            </w:tabs>
            <w:rPr/>
          </w:pPr>
          <w:hyperlink w:anchor="__RefHeading___Toc585085_2616395394">
            <w:r>
              <w:rPr>
                <w:webHidden/>
                <w:rStyle w:val="IndexLink"/>
                <w:rtl w:val="true"/>
              </w:rPr>
              <w:t>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در بستر شهادت</w:t>
            </w:r>
            <w:r>
              <w:rPr>
                <w:rStyle w:val="IndexLink"/>
                <w:rtl w:val="true"/>
              </w:rPr>
              <w:tab/>
            </w:r>
            <w:r>
              <w:rPr>
                <w:rStyle w:val="IndexLink"/>
              </w:rPr>
              <w:t>37</w:t>
            </w:r>
          </w:hyperlink>
        </w:p>
        <w:p>
          <w:pPr>
            <w:pStyle w:val="Contents5"/>
            <w:tabs>
              <w:tab w:val="clear" w:pos="7892"/>
              <w:tab w:val="right" w:pos="9026" w:leader="dot"/>
            </w:tabs>
            <w:rPr/>
          </w:pPr>
          <w:hyperlink w:anchor="__RefHeading___Toc585087_2616395394">
            <w:r>
              <w:rPr>
                <w:webHidden/>
                <w:rStyle w:val="IndexLink"/>
                <w:rtl w:val="true"/>
              </w:rPr>
              <w:t>آخرین دیدار امام صادق</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5"/>
            <w:tabs>
              <w:tab w:val="clear" w:pos="7892"/>
              <w:tab w:val="right" w:pos="9026" w:leader="dot"/>
            </w:tabs>
            <w:rPr/>
          </w:pPr>
          <w:hyperlink w:anchor="__RefHeading___Toc585089_2616395394">
            <w:r>
              <w:rPr>
                <w:webHidden/>
                <w:rStyle w:val="IndexLink"/>
                <w:rtl w:val="true"/>
              </w:rPr>
              <w:t>آخرین امر به معروف معصومین</w:t>
            </w:r>
            <w:r>
              <w:rPr>
                <w:rStyle w:val="IndexLink"/>
                <w:rtl w:val="true"/>
              </w:rPr>
              <w:t>(</w:t>
            </w:r>
            <w:r>
              <w:rPr>
                <w:rStyle w:val="IndexLink"/>
                <w:rtl w:val="true"/>
              </w:rPr>
              <w:t>علیهم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585091_2616395394">
            <w:r>
              <w:rPr>
                <w:webHidden/>
                <w:rStyle w:val="IndexLink"/>
                <w:rtl w:val="true"/>
              </w:rPr>
              <w:t>فصل دوم</w:t>
            </w:r>
            <w:r>
              <w:rPr>
                <w:rStyle w:val="IndexLink"/>
                <w:rtl w:val="true"/>
              </w:rPr>
              <w:t>:</w:t>
            </w:r>
            <w:r>
              <w:rPr>
                <w:rStyle w:val="IndexLink"/>
                <w:rtl w:val="true"/>
              </w:rPr>
              <w:t>تلاش فوق‌العاده</w:t>
            </w:r>
            <w:r>
              <w:rPr>
                <w:rStyle w:val="IndexLink"/>
                <w:rtl w:val="true"/>
              </w:rPr>
              <w:tab/>
            </w:r>
            <w:r>
              <w:rPr>
                <w:rStyle w:val="IndexLink"/>
              </w:rPr>
              <w:t>40</w:t>
            </w:r>
          </w:hyperlink>
        </w:p>
        <w:p>
          <w:pPr>
            <w:pStyle w:val="Contents5"/>
            <w:tabs>
              <w:tab w:val="clear" w:pos="7892"/>
              <w:tab w:val="right" w:pos="9026" w:leader="dot"/>
            </w:tabs>
            <w:rPr/>
          </w:pPr>
          <w:hyperlink w:anchor="__RefHeading___Toc585093_2616395394">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585095_2616395394">
            <w:r>
              <w:rPr>
                <w:webHidden/>
                <w:rStyle w:val="IndexLink"/>
                <w:rtl w:val="true"/>
              </w:rPr>
              <w:t>امر به معروف و نهی از منکر تا پای جان</w:t>
            </w:r>
            <w:r>
              <w:rPr>
                <w:rStyle w:val="IndexLink"/>
                <w:rtl w:val="true"/>
              </w:rPr>
              <w:tab/>
            </w:r>
            <w:r>
              <w:rPr>
                <w:rStyle w:val="IndexLink"/>
              </w:rPr>
              <w:t>41</w:t>
            </w:r>
          </w:hyperlink>
        </w:p>
        <w:p>
          <w:pPr>
            <w:pStyle w:val="Contents5"/>
            <w:tabs>
              <w:tab w:val="clear" w:pos="7892"/>
              <w:tab w:val="right" w:pos="9026" w:leader="dot"/>
            </w:tabs>
            <w:rPr/>
          </w:pPr>
          <w:hyperlink w:anchor="__RefHeading___Toc585097_2616395394">
            <w:r>
              <w:rPr>
                <w:webHidden/>
                <w:rStyle w:val="IndexLink"/>
                <w:rtl w:val="true"/>
              </w:rPr>
              <w:t>امر به معروف با جنگ‌طلبان</w:t>
            </w:r>
            <w:r>
              <w:rPr>
                <w:rStyle w:val="IndexLink"/>
                <w:rtl w:val="true"/>
              </w:rPr>
              <w:tab/>
            </w:r>
            <w:r>
              <w:rPr>
                <w:rStyle w:val="IndexLink"/>
              </w:rPr>
              <w:t>43</w:t>
            </w:r>
          </w:hyperlink>
        </w:p>
        <w:p>
          <w:pPr>
            <w:pStyle w:val="Contents5"/>
            <w:tabs>
              <w:tab w:val="clear" w:pos="7892"/>
              <w:tab w:val="right" w:pos="9026" w:leader="dot"/>
            </w:tabs>
            <w:rPr/>
          </w:pPr>
          <w:hyperlink w:anchor="__RefHeading___Toc585099_2616395394">
            <w:r>
              <w:rPr>
                <w:webHidden/>
                <w:rStyle w:val="IndexLink"/>
                <w:rtl w:val="true"/>
              </w:rPr>
              <w:t>هدایت اسیر</w:t>
            </w:r>
            <w:r>
              <w:rPr>
                <w:rStyle w:val="IndexLink"/>
                <w:rtl w:val="true"/>
              </w:rPr>
              <w:tab/>
            </w:r>
            <w:r>
              <w:rPr>
                <w:rStyle w:val="IndexLink"/>
              </w:rPr>
              <w:t>43</w:t>
            </w:r>
          </w:hyperlink>
        </w:p>
        <w:p>
          <w:pPr>
            <w:pStyle w:val="Contents5"/>
            <w:tabs>
              <w:tab w:val="clear" w:pos="7892"/>
              <w:tab w:val="right" w:pos="9026" w:leader="dot"/>
            </w:tabs>
            <w:rPr/>
          </w:pPr>
          <w:hyperlink w:anchor="__RefHeading___Toc585101_2616395394">
            <w:r>
              <w:rPr>
                <w:webHidden/>
                <w:rStyle w:val="IndexLink"/>
                <w:rtl w:val="true"/>
              </w:rPr>
              <w:t>هدایت خواهی قاتل حمزه</w:t>
            </w:r>
            <w:r>
              <w:rPr>
                <w:rStyle w:val="IndexLink"/>
                <w:rtl w:val="true"/>
              </w:rPr>
              <w:tab/>
            </w:r>
            <w:r>
              <w:rPr>
                <w:rStyle w:val="IndexLink"/>
              </w:rPr>
              <w:t>44</w:t>
            </w:r>
          </w:hyperlink>
        </w:p>
        <w:p>
          <w:pPr>
            <w:pStyle w:val="Contents5"/>
            <w:tabs>
              <w:tab w:val="clear" w:pos="7892"/>
              <w:tab w:val="right" w:pos="9026" w:leader="dot"/>
            </w:tabs>
            <w:rPr/>
          </w:pPr>
          <w:hyperlink w:anchor="__RefHeading___Toc585103_2616395394">
            <w:r>
              <w:rPr>
                <w:webHidden/>
                <w:rStyle w:val="IndexLink"/>
                <w:rtl w:val="true"/>
              </w:rPr>
              <w:t>تحمل گرما برای امر به معروف و یاری مظلوم</w:t>
            </w:r>
            <w:r>
              <w:rPr>
                <w:rStyle w:val="IndexLink"/>
                <w:rtl w:val="true"/>
              </w:rPr>
              <w:tab/>
            </w:r>
            <w:r>
              <w:rPr>
                <w:rStyle w:val="IndexLink"/>
              </w:rPr>
              <w:t>45</w:t>
            </w:r>
          </w:hyperlink>
        </w:p>
        <w:p>
          <w:pPr>
            <w:pStyle w:val="Contents5"/>
            <w:tabs>
              <w:tab w:val="clear" w:pos="7892"/>
              <w:tab w:val="right" w:pos="9026" w:leader="dot"/>
            </w:tabs>
            <w:rPr/>
          </w:pPr>
          <w:hyperlink w:anchor="__RefHeading___Toc585105_2616395394">
            <w:r>
              <w:rPr>
                <w:webHidden/>
                <w:rStyle w:val="IndexLink"/>
                <w:rtl w:val="true"/>
              </w:rPr>
              <w:t>درون آتش رفتن</w:t>
            </w:r>
            <w:r>
              <w:rPr>
                <w:rStyle w:val="IndexLink"/>
                <w:rtl w:val="true"/>
              </w:rPr>
              <w:tab/>
            </w:r>
            <w:r>
              <w:rPr>
                <w:rStyle w:val="IndexLink"/>
              </w:rPr>
              <w:t>46</w:t>
            </w:r>
          </w:hyperlink>
        </w:p>
        <w:p>
          <w:pPr>
            <w:pStyle w:val="Contents4"/>
            <w:tabs>
              <w:tab w:val="clear" w:pos="8176"/>
              <w:tab w:val="right" w:pos="9026" w:leader="dot"/>
            </w:tabs>
            <w:rPr/>
          </w:pPr>
          <w:hyperlink w:anchor="__RefHeading___Toc585107_2616395394">
            <w:r>
              <w:rPr>
                <w:webHidden/>
                <w:rStyle w:val="IndexLink"/>
                <w:rtl w:val="true"/>
              </w:rPr>
              <w:t>فصل سوم</w:t>
            </w:r>
            <w:r>
              <w:rPr>
                <w:rStyle w:val="IndexLink"/>
                <w:rtl w:val="true"/>
              </w:rPr>
              <w:t>:</w:t>
            </w:r>
            <w:r>
              <w:rPr>
                <w:rStyle w:val="IndexLink"/>
                <w:rtl w:val="true"/>
              </w:rPr>
              <w:t>بدگویی از تارکان امر به معروف و نهی از منکر</w:t>
            </w:r>
            <w:r>
              <w:rPr>
                <w:rStyle w:val="IndexLink"/>
                <w:rtl w:val="true"/>
              </w:rPr>
              <w:tab/>
            </w:r>
            <w:r>
              <w:rPr>
                <w:rStyle w:val="IndexLink"/>
              </w:rPr>
              <w:t>48</w:t>
            </w:r>
          </w:hyperlink>
        </w:p>
        <w:p>
          <w:pPr>
            <w:pStyle w:val="Contents5"/>
            <w:tabs>
              <w:tab w:val="clear" w:pos="7892"/>
              <w:tab w:val="right" w:pos="9026" w:leader="dot"/>
            </w:tabs>
            <w:rPr/>
          </w:pPr>
          <w:hyperlink w:anchor="__RefHeading___Toc585109_2616395394">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85111_2616395394">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عرفات</w:t>
            </w:r>
            <w:r>
              <w:rPr>
                <w:rStyle w:val="IndexLink"/>
                <w:rtl w:val="true"/>
              </w:rPr>
              <w:tab/>
            </w:r>
            <w:r>
              <w:rPr>
                <w:rStyle w:val="IndexLink"/>
              </w:rPr>
              <w:t>49</w:t>
            </w:r>
          </w:hyperlink>
        </w:p>
        <w:p>
          <w:pPr>
            <w:pStyle w:val="Contents5"/>
            <w:tabs>
              <w:tab w:val="clear" w:pos="7892"/>
              <w:tab w:val="right" w:pos="9026" w:leader="dot"/>
            </w:tabs>
            <w:rPr/>
          </w:pPr>
          <w:hyperlink w:anchor="__RefHeading___Toc585113_2616395394">
            <w:r>
              <w:rPr>
                <w:webHidden/>
                <w:rStyle w:val="IndexLink"/>
                <w:rtl w:val="true"/>
              </w:rPr>
              <w:t>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و ترک کنندگان امر به معروف</w:t>
            </w:r>
            <w:r>
              <w:rPr>
                <w:rStyle w:val="IndexLink"/>
                <w:rtl w:val="true"/>
              </w:rPr>
              <w:tab/>
            </w:r>
            <w:r>
              <w:rPr>
                <w:rStyle w:val="IndexLink"/>
              </w:rPr>
              <w:t>51</w:t>
            </w:r>
          </w:hyperlink>
        </w:p>
        <w:p>
          <w:pPr>
            <w:pStyle w:val="Contents5"/>
            <w:tabs>
              <w:tab w:val="clear" w:pos="7892"/>
              <w:tab w:val="right" w:pos="9026" w:leader="dot"/>
            </w:tabs>
            <w:rPr/>
          </w:pPr>
          <w:hyperlink w:anchor="__RefHeading___Toc585115_2616395394">
            <w:r>
              <w:rPr>
                <w:webHidden/>
                <w:rStyle w:val="IndexLink"/>
                <w:rtl w:val="true"/>
              </w:rPr>
              <w:t>پذیرش امر به معروف و نهی از منکر</w:t>
            </w:r>
            <w:r>
              <w:rPr>
                <w:rStyle w:val="IndexLink"/>
                <w:rtl w:val="true"/>
              </w:rPr>
              <w:tab/>
            </w:r>
            <w:r>
              <w:rPr>
                <w:rStyle w:val="IndexLink"/>
              </w:rPr>
              <w:t>52</w:t>
            </w:r>
          </w:hyperlink>
        </w:p>
        <w:p>
          <w:pPr>
            <w:pStyle w:val="Contents5"/>
            <w:tabs>
              <w:tab w:val="clear" w:pos="7892"/>
              <w:tab w:val="right" w:pos="9026" w:leader="dot"/>
            </w:tabs>
            <w:rPr/>
          </w:pPr>
          <w:hyperlink w:anchor="__RefHeading___Toc585117_2616395394">
            <w:r>
              <w:rPr>
                <w:webHidden/>
                <w:rStyle w:val="IndexLink"/>
                <w:rtl w:val="true"/>
              </w:rPr>
              <w:t>دفاع از فرد معترض</w:t>
            </w:r>
            <w:r>
              <w:rPr>
                <w:rStyle w:val="IndexLink"/>
                <w:rtl w:val="true"/>
              </w:rPr>
              <w:tab/>
            </w:r>
            <w:r>
              <w:rPr>
                <w:rStyle w:val="IndexLink"/>
              </w:rPr>
              <w:t>53</w:t>
            </w:r>
          </w:hyperlink>
        </w:p>
        <w:p>
          <w:pPr>
            <w:pStyle w:val="Contents5"/>
            <w:tabs>
              <w:tab w:val="clear" w:pos="7892"/>
              <w:tab w:val="right" w:pos="9026" w:leader="dot"/>
            </w:tabs>
            <w:rPr/>
          </w:pPr>
          <w:hyperlink w:anchor="__RefHeading___Toc585119_2616395394">
            <w:r>
              <w:rPr>
                <w:webHidden/>
                <w:rStyle w:val="IndexLink"/>
                <w:rtl w:val="true"/>
              </w:rPr>
              <w:t>امّت مقدّس</w:t>
            </w:r>
            <w:r>
              <w:rPr>
                <w:rStyle w:val="IndexLink"/>
                <w:rtl w:val="true"/>
              </w:rPr>
              <w:tab/>
            </w:r>
            <w:r>
              <w:rPr>
                <w:rStyle w:val="IndexLink"/>
              </w:rPr>
              <w:t>54</w:t>
            </w:r>
          </w:hyperlink>
        </w:p>
        <w:p>
          <w:pPr>
            <w:pStyle w:val="Contents5"/>
            <w:tabs>
              <w:tab w:val="clear" w:pos="7892"/>
              <w:tab w:val="right" w:pos="9026" w:leader="dot"/>
            </w:tabs>
            <w:rPr/>
          </w:pPr>
          <w:hyperlink w:anchor="__RefHeading___Toc585121_2616395394">
            <w:r>
              <w:rPr>
                <w:webHidden/>
                <w:rStyle w:val="IndexLink"/>
                <w:rtl w:val="true"/>
              </w:rPr>
              <w:t>پذیرفتن سخن در موقعیت دشوار</w:t>
            </w:r>
            <w:r>
              <w:rPr>
                <w:rStyle w:val="IndexLink"/>
                <w:rtl w:val="true"/>
              </w:rPr>
              <w:tab/>
            </w:r>
            <w:r>
              <w:rPr>
                <w:rStyle w:val="IndexLink"/>
              </w:rPr>
              <w:t>55</w:t>
            </w:r>
          </w:hyperlink>
        </w:p>
        <w:p>
          <w:pPr>
            <w:pStyle w:val="Contents5"/>
            <w:tabs>
              <w:tab w:val="clear" w:pos="7892"/>
              <w:tab w:val="right" w:pos="9026" w:leader="dot"/>
            </w:tabs>
            <w:rPr/>
          </w:pPr>
          <w:hyperlink w:anchor="__RefHeading___Toc585123_2616395394">
            <w:r>
              <w:rPr>
                <w:webHidden/>
                <w:rStyle w:val="IndexLink"/>
                <w:rtl w:val="true"/>
              </w:rPr>
              <w:t>هدیّه‌ای برادرانه</w:t>
            </w:r>
            <w:r>
              <w:rPr>
                <w:rStyle w:val="IndexLink"/>
                <w:rtl w:val="true"/>
              </w:rPr>
              <w:tab/>
            </w:r>
            <w:r>
              <w:rPr>
                <w:rStyle w:val="IndexLink"/>
              </w:rPr>
              <w:t>55</w:t>
            </w:r>
          </w:hyperlink>
        </w:p>
        <w:p>
          <w:pPr>
            <w:pStyle w:val="Contents5"/>
            <w:tabs>
              <w:tab w:val="clear" w:pos="7892"/>
              <w:tab w:val="right" w:pos="9026" w:leader="dot"/>
            </w:tabs>
            <w:rPr/>
          </w:pPr>
          <w:hyperlink w:anchor="__RefHeading___Toc585125_2616395394">
            <w:r>
              <w:rPr>
                <w:webHidden/>
                <w:rStyle w:val="IndexLink"/>
                <w:rtl w:val="true"/>
              </w:rPr>
              <w:t>شنیدن انتقاد و پاسخ به آن</w:t>
            </w:r>
            <w:r>
              <w:rPr>
                <w:rStyle w:val="IndexLink"/>
                <w:rtl w:val="true"/>
              </w:rPr>
              <w:tab/>
            </w:r>
            <w:r>
              <w:rPr>
                <w:rStyle w:val="IndexLink"/>
              </w:rPr>
              <w:t>56</w:t>
            </w:r>
          </w:hyperlink>
        </w:p>
        <w:p>
          <w:pPr>
            <w:pStyle w:val="Contents2"/>
            <w:tabs>
              <w:tab w:val="clear" w:pos="8743"/>
              <w:tab w:val="right" w:pos="9026" w:leader="dot"/>
            </w:tabs>
            <w:rPr/>
          </w:pPr>
          <w:hyperlink w:anchor="__RefHeading___Toc585127_2616395394">
            <w:r>
              <w:rPr>
                <w:webHidden/>
                <w:rStyle w:val="IndexLink"/>
                <w:rtl w:val="true"/>
              </w:rPr>
              <w:t>بخش دوم</w:t>
            </w:r>
            <w:r>
              <w:rPr>
                <w:rStyle w:val="IndexLink"/>
                <w:rtl w:val="true"/>
              </w:rPr>
              <w:t xml:space="preserve">: </w:t>
            </w:r>
            <w:r>
              <w:rPr>
                <w:rStyle w:val="IndexLink"/>
                <w:rtl w:val="true"/>
              </w:rPr>
              <w:t>شرایط امر به معروف و نهی از منکر</w:t>
            </w:r>
            <w:r>
              <w:rPr>
                <w:rStyle w:val="IndexLink"/>
                <w:rtl w:val="true"/>
              </w:rPr>
              <w:tab/>
            </w:r>
            <w:r>
              <w:rPr>
                <w:rStyle w:val="IndexLink"/>
              </w:rPr>
              <w:t>57</w:t>
            </w:r>
          </w:hyperlink>
        </w:p>
        <w:p>
          <w:pPr>
            <w:pStyle w:val="Contents3"/>
            <w:tabs>
              <w:tab w:val="clear" w:pos="8459"/>
              <w:tab w:val="right" w:pos="9026" w:leader="dot"/>
            </w:tabs>
            <w:rPr/>
          </w:pPr>
          <w:hyperlink w:anchor="__RefHeading___Toc585129_2616395394">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85131_2616395394">
            <w:r>
              <w:rPr>
                <w:webHidden/>
                <w:rStyle w:val="IndexLink"/>
                <w:rtl w:val="true"/>
              </w:rPr>
              <w:t>فصل اول</w:t>
            </w:r>
            <w:r>
              <w:rPr>
                <w:rStyle w:val="IndexLink"/>
                <w:rtl w:val="true"/>
              </w:rPr>
              <w:t>:</w:t>
            </w:r>
            <w:r>
              <w:rPr>
                <w:rStyle w:val="IndexLink"/>
                <w:rtl w:val="true"/>
              </w:rPr>
              <w:t>شناخت معروف و منکر</w:t>
            </w:r>
            <w:r>
              <w:rPr>
                <w:rStyle w:val="IndexLink"/>
                <w:rtl w:val="true"/>
              </w:rPr>
              <w:tab/>
            </w:r>
            <w:r>
              <w:rPr>
                <w:rStyle w:val="IndexLink"/>
              </w:rPr>
              <w:t>58</w:t>
            </w:r>
          </w:hyperlink>
        </w:p>
        <w:p>
          <w:pPr>
            <w:pStyle w:val="Contents4"/>
            <w:tabs>
              <w:tab w:val="clear" w:pos="8176"/>
              <w:tab w:val="right" w:pos="9026" w:leader="dot"/>
            </w:tabs>
            <w:rPr/>
          </w:pPr>
          <w:hyperlink w:anchor="__RefHeading___Toc585133_2616395394">
            <w:r>
              <w:rPr>
                <w:webHidden/>
                <w:rStyle w:val="IndexLink"/>
                <w:rtl w:val="true"/>
              </w:rPr>
              <w:t>شرایط امر به معروف و نهی از منکر</w:t>
            </w:r>
            <w:r>
              <w:rPr>
                <w:rStyle w:val="IndexLink"/>
                <w:rtl w:val="true"/>
              </w:rPr>
              <w:tab/>
            </w:r>
            <w:r>
              <w:rPr>
                <w:rStyle w:val="IndexLink"/>
              </w:rPr>
              <w:t>58</w:t>
            </w:r>
          </w:hyperlink>
        </w:p>
        <w:p>
          <w:pPr>
            <w:pStyle w:val="Contents4"/>
            <w:tabs>
              <w:tab w:val="clear" w:pos="8176"/>
              <w:tab w:val="right" w:pos="9026" w:leader="dot"/>
            </w:tabs>
            <w:rPr/>
          </w:pPr>
          <w:hyperlink w:anchor="__RefHeading___Toc585135_2616395394">
            <w:r>
              <w:rPr>
                <w:webHidden/>
                <w:rStyle w:val="IndexLink"/>
                <w:rtl w:val="true"/>
              </w:rPr>
              <w:t>شناخت معروف و منکر</w:t>
            </w:r>
            <w:r>
              <w:rPr>
                <w:rStyle w:val="IndexLink"/>
                <w:rtl w:val="true"/>
              </w:rPr>
              <w:tab/>
            </w:r>
            <w:r>
              <w:rPr>
                <w:rStyle w:val="IndexLink"/>
              </w:rPr>
              <w:t>59</w:t>
            </w:r>
          </w:hyperlink>
        </w:p>
        <w:p>
          <w:pPr>
            <w:pStyle w:val="Contents4"/>
            <w:tabs>
              <w:tab w:val="clear" w:pos="8176"/>
              <w:tab w:val="right" w:pos="9026" w:leader="dot"/>
            </w:tabs>
            <w:rPr/>
          </w:pPr>
          <w:hyperlink w:anchor="__RefHeading___Toc585137_2616395394">
            <w:r>
              <w:rPr>
                <w:webHidden/>
                <w:rStyle w:val="IndexLink"/>
                <w:rtl w:val="true"/>
              </w:rPr>
              <w:t>مسئولیت امر و نهی بدون شناخت</w:t>
            </w:r>
            <w:r>
              <w:rPr>
                <w:rStyle w:val="IndexLink"/>
                <w:rtl w:val="true"/>
              </w:rPr>
              <w:tab/>
            </w:r>
            <w:r>
              <w:rPr>
                <w:rStyle w:val="IndexLink"/>
              </w:rPr>
              <w:t>60</w:t>
            </w:r>
          </w:hyperlink>
        </w:p>
        <w:p>
          <w:pPr>
            <w:pStyle w:val="Contents4"/>
            <w:tabs>
              <w:tab w:val="clear" w:pos="8176"/>
              <w:tab w:val="right" w:pos="9026" w:leader="dot"/>
            </w:tabs>
            <w:rPr/>
          </w:pPr>
          <w:hyperlink w:anchor="__RefHeading___Toc585139_2616395394">
            <w:r>
              <w:rPr>
                <w:webHidden/>
                <w:rStyle w:val="IndexLink"/>
                <w:rtl w:val="true"/>
              </w:rPr>
              <w:t>حکم بدون علم</w:t>
            </w:r>
            <w:r>
              <w:rPr>
                <w:rStyle w:val="IndexLink"/>
                <w:rtl w:val="true"/>
              </w:rPr>
              <w:tab/>
            </w:r>
            <w:r>
              <w:rPr>
                <w:rStyle w:val="IndexLink"/>
              </w:rPr>
              <w:t>60</w:t>
            </w:r>
          </w:hyperlink>
        </w:p>
        <w:p>
          <w:pPr>
            <w:pStyle w:val="Contents4"/>
            <w:tabs>
              <w:tab w:val="clear" w:pos="8176"/>
              <w:tab w:val="right" w:pos="9026" w:leader="dot"/>
            </w:tabs>
            <w:rPr/>
          </w:pPr>
          <w:hyperlink w:anchor="__RefHeading___Toc585141_2616395394">
            <w:r>
              <w:rPr>
                <w:webHidden/>
                <w:rStyle w:val="IndexLink"/>
                <w:rtl w:val="true"/>
              </w:rPr>
              <w:t>بازداشت از دو خصلت</w:t>
            </w:r>
            <w:r>
              <w:rPr>
                <w:rStyle w:val="IndexLink"/>
                <w:rtl w:val="true"/>
              </w:rPr>
              <w:tab/>
            </w:r>
            <w:r>
              <w:rPr>
                <w:rStyle w:val="IndexLink"/>
              </w:rPr>
              <w:t>61</w:t>
            </w:r>
          </w:hyperlink>
        </w:p>
        <w:p>
          <w:pPr>
            <w:pStyle w:val="Contents4"/>
            <w:tabs>
              <w:tab w:val="clear" w:pos="8176"/>
              <w:tab w:val="right" w:pos="9026" w:leader="dot"/>
            </w:tabs>
            <w:rPr/>
          </w:pPr>
          <w:hyperlink w:anchor="__RefHeading___Toc585143_2616395394">
            <w:r>
              <w:rPr>
                <w:webHidden/>
                <w:rStyle w:val="IndexLink"/>
                <w:rtl w:val="true"/>
              </w:rPr>
              <w:t>آگاه‌سازی ناآگاهان</w:t>
            </w:r>
            <w:r>
              <w:rPr>
                <w:rStyle w:val="IndexLink"/>
                <w:rtl w:val="true"/>
              </w:rPr>
              <w:tab/>
            </w:r>
            <w:r>
              <w:rPr>
                <w:rStyle w:val="IndexLink"/>
              </w:rPr>
              <w:t>61</w:t>
            </w:r>
          </w:hyperlink>
        </w:p>
        <w:p>
          <w:pPr>
            <w:pStyle w:val="Contents4"/>
            <w:tabs>
              <w:tab w:val="clear" w:pos="8176"/>
              <w:tab w:val="right" w:pos="9026" w:leader="dot"/>
            </w:tabs>
            <w:rPr/>
          </w:pPr>
          <w:hyperlink w:anchor="__RefHeading___Toc585145_2616395394">
            <w:r>
              <w:rPr>
                <w:webHidden/>
                <w:rStyle w:val="IndexLink"/>
                <w:rtl w:val="true"/>
              </w:rPr>
              <w:t>مؤمن ناآگاه</w:t>
            </w:r>
            <w:r>
              <w:rPr>
                <w:rStyle w:val="IndexLink"/>
                <w:rtl w:val="true"/>
              </w:rPr>
              <w:tab/>
            </w:r>
            <w:r>
              <w:rPr>
                <w:rStyle w:val="IndexLink"/>
              </w:rPr>
              <w:t>63</w:t>
            </w:r>
          </w:hyperlink>
        </w:p>
        <w:p>
          <w:pPr>
            <w:pStyle w:val="Contents4"/>
            <w:tabs>
              <w:tab w:val="clear" w:pos="8176"/>
              <w:tab w:val="right" w:pos="9026" w:leader="dot"/>
            </w:tabs>
            <w:rPr/>
          </w:pPr>
          <w:hyperlink w:anchor="__RefHeading___Toc585147_2616395394">
            <w:r>
              <w:rPr>
                <w:webHidden/>
                <w:rStyle w:val="IndexLink"/>
                <w:rtl w:val="true"/>
              </w:rPr>
              <w:t>نهی فرماندار</w:t>
            </w:r>
            <w:r>
              <w:rPr>
                <w:rStyle w:val="IndexLink"/>
                <w:rtl w:val="true"/>
              </w:rPr>
              <w:tab/>
            </w:r>
            <w:r>
              <w:rPr>
                <w:rStyle w:val="IndexLink"/>
              </w:rPr>
              <w:t>64</w:t>
            </w:r>
          </w:hyperlink>
        </w:p>
        <w:p>
          <w:pPr>
            <w:pStyle w:val="Contents4"/>
            <w:tabs>
              <w:tab w:val="clear" w:pos="8176"/>
              <w:tab w:val="right" w:pos="9026" w:leader="dot"/>
            </w:tabs>
            <w:rPr/>
          </w:pPr>
          <w:hyperlink w:anchor="__RefHeading___Toc585149_2616395394">
            <w:r>
              <w:rPr>
                <w:webHidden/>
                <w:rStyle w:val="IndexLink"/>
                <w:rtl w:val="true"/>
              </w:rPr>
              <w:t>دستور تبیین معروف و منکر</w:t>
            </w:r>
            <w:r>
              <w:rPr>
                <w:rStyle w:val="IndexLink"/>
                <w:rtl w:val="true"/>
              </w:rPr>
              <w:tab/>
            </w:r>
            <w:r>
              <w:rPr>
                <w:rStyle w:val="IndexLink"/>
              </w:rPr>
              <w:t>65</w:t>
            </w:r>
          </w:hyperlink>
        </w:p>
        <w:p>
          <w:pPr>
            <w:pStyle w:val="Contents4"/>
            <w:tabs>
              <w:tab w:val="clear" w:pos="8176"/>
              <w:tab w:val="right" w:pos="9026" w:leader="dot"/>
            </w:tabs>
            <w:rPr/>
          </w:pPr>
          <w:hyperlink w:anchor="__RefHeading___Toc585151_2616395394">
            <w:r>
              <w:rPr>
                <w:webHidden/>
                <w:rStyle w:val="IndexLink"/>
                <w:rtl w:val="true"/>
              </w:rPr>
              <w:t>شکوه از اظهارنظرهای ناآگاهانه</w:t>
            </w:r>
            <w:r>
              <w:rPr>
                <w:rStyle w:val="IndexLink"/>
                <w:rtl w:val="true"/>
              </w:rPr>
              <w:tab/>
            </w:r>
            <w:r>
              <w:rPr>
                <w:rStyle w:val="IndexLink"/>
              </w:rPr>
              <w:t>65</w:t>
            </w:r>
          </w:hyperlink>
        </w:p>
        <w:p>
          <w:pPr>
            <w:pStyle w:val="Contents4"/>
            <w:tabs>
              <w:tab w:val="clear" w:pos="8176"/>
              <w:tab w:val="right" w:pos="9026" w:leader="dot"/>
            </w:tabs>
            <w:rPr/>
          </w:pPr>
          <w:hyperlink w:anchor="__RefHeading___Toc585153_2616395394">
            <w:r>
              <w:rPr>
                <w:webHidden/>
                <w:rStyle w:val="IndexLink"/>
                <w:rtl w:val="true"/>
              </w:rPr>
              <w:t>پیامد گفتار بدون شناخت</w:t>
            </w:r>
            <w:r>
              <w:rPr>
                <w:rStyle w:val="IndexLink"/>
                <w:rtl w:val="true"/>
              </w:rPr>
              <w:tab/>
            </w:r>
            <w:r>
              <w:rPr>
                <w:rStyle w:val="IndexLink"/>
              </w:rPr>
              <w:t>66</w:t>
            </w:r>
          </w:hyperlink>
        </w:p>
        <w:p>
          <w:pPr>
            <w:pStyle w:val="Contents3"/>
            <w:tabs>
              <w:tab w:val="clear" w:pos="8459"/>
              <w:tab w:val="right" w:pos="9026" w:leader="dot"/>
            </w:tabs>
            <w:rPr/>
          </w:pPr>
          <w:hyperlink w:anchor="__RefHeading___Toc585155_2616395394">
            <w:r>
              <w:rPr>
                <w:webHidden/>
                <w:rStyle w:val="IndexLink"/>
                <w:rtl w:val="true"/>
              </w:rPr>
              <w:t>فصل دوم</w:t>
            </w:r>
            <w:r>
              <w:rPr>
                <w:rStyle w:val="IndexLink"/>
                <w:rtl w:val="true"/>
              </w:rPr>
              <w:t>:</w:t>
            </w:r>
            <w:r>
              <w:rPr>
                <w:rStyle w:val="IndexLink"/>
                <w:rtl w:val="true"/>
              </w:rPr>
              <w:t>احتمال تأثیر</w:t>
            </w:r>
            <w:r>
              <w:rPr>
                <w:rStyle w:val="IndexLink"/>
                <w:rtl w:val="true"/>
              </w:rPr>
              <w:tab/>
            </w:r>
            <w:r>
              <w:rPr>
                <w:rStyle w:val="IndexLink"/>
              </w:rPr>
              <w:t>68</w:t>
            </w:r>
          </w:hyperlink>
        </w:p>
        <w:p>
          <w:pPr>
            <w:pStyle w:val="Contents4"/>
            <w:tabs>
              <w:tab w:val="clear" w:pos="8176"/>
              <w:tab w:val="right" w:pos="9026" w:leader="dot"/>
            </w:tabs>
            <w:rPr/>
          </w:pPr>
          <w:hyperlink w:anchor="__RefHeading___Toc585157_2616395394">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585159_2616395394">
            <w:r>
              <w:rPr>
                <w:webHidden/>
                <w:rStyle w:val="IndexLink"/>
                <w:rtl w:val="true"/>
              </w:rPr>
              <w:t>ترک مبارزه با بدعت</w:t>
            </w:r>
            <w:r>
              <w:rPr>
                <w:rStyle w:val="IndexLink"/>
                <w:rtl w:val="true"/>
              </w:rPr>
              <w:tab/>
            </w:r>
            <w:r>
              <w:rPr>
                <w:rStyle w:val="IndexLink"/>
              </w:rPr>
              <w:t>69</w:t>
            </w:r>
          </w:hyperlink>
        </w:p>
        <w:p>
          <w:pPr>
            <w:pStyle w:val="Contents4"/>
            <w:tabs>
              <w:tab w:val="clear" w:pos="8176"/>
              <w:tab w:val="right" w:pos="9026" w:leader="dot"/>
            </w:tabs>
            <w:rPr/>
          </w:pPr>
          <w:hyperlink w:anchor="__RefHeading___Toc585161_2616395394">
            <w:r>
              <w:rPr>
                <w:webHidden/>
                <w:rStyle w:val="IndexLink"/>
                <w:rtl w:val="true"/>
              </w:rPr>
              <w:t>خودداری از موعظه</w:t>
            </w:r>
            <w:r>
              <w:rPr>
                <w:rStyle w:val="IndexLink"/>
                <w:rtl w:val="true"/>
              </w:rPr>
              <w:tab/>
            </w:r>
            <w:r>
              <w:rPr>
                <w:rStyle w:val="IndexLink"/>
              </w:rPr>
              <w:t>70</w:t>
            </w:r>
          </w:hyperlink>
        </w:p>
        <w:p>
          <w:pPr>
            <w:pStyle w:val="Contents4"/>
            <w:tabs>
              <w:tab w:val="clear" w:pos="8176"/>
              <w:tab w:val="right" w:pos="9026" w:leader="dot"/>
            </w:tabs>
            <w:rPr/>
          </w:pPr>
          <w:hyperlink w:anchor="__RefHeading___Toc585163_2616395394">
            <w:r>
              <w:rPr>
                <w:webHidden/>
                <w:rStyle w:val="IndexLink"/>
                <w:rtl w:val="true"/>
              </w:rPr>
              <w:t>نهی نکردن دروغگو</w:t>
            </w:r>
            <w:r>
              <w:rPr>
                <w:rStyle w:val="IndexLink"/>
                <w:rtl w:val="true"/>
              </w:rPr>
              <w:tab/>
            </w:r>
            <w:r>
              <w:rPr>
                <w:rStyle w:val="IndexLink"/>
              </w:rPr>
              <w:t>71</w:t>
            </w:r>
          </w:hyperlink>
        </w:p>
        <w:p>
          <w:pPr>
            <w:pStyle w:val="Contents3"/>
            <w:tabs>
              <w:tab w:val="clear" w:pos="8459"/>
              <w:tab w:val="right" w:pos="9026" w:leader="dot"/>
            </w:tabs>
            <w:rPr/>
          </w:pPr>
          <w:hyperlink w:anchor="__RefHeading___Toc585165_2616395394">
            <w:r>
              <w:rPr>
                <w:webHidden/>
                <w:rStyle w:val="IndexLink"/>
                <w:rtl w:val="true"/>
              </w:rPr>
              <w:t>فصل سوم</w:t>
            </w:r>
            <w:r>
              <w:rPr>
                <w:rStyle w:val="IndexLink"/>
                <w:rtl w:val="true"/>
              </w:rPr>
              <w:t>:</w:t>
            </w:r>
            <w:r>
              <w:rPr>
                <w:rStyle w:val="IndexLink"/>
                <w:rtl w:val="true"/>
              </w:rPr>
              <w:t>نداشتن پیامدهای ناروا</w:t>
            </w:r>
            <w:r>
              <w:rPr>
                <w:rStyle w:val="IndexLink"/>
                <w:rtl w:val="true"/>
              </w:rPr>
              <w:tab/>
            </w:r>
            <w:r>
              <w:rPr>
                <w:rStyle w:val="IndexLink"/>
              </w:rPr>
              <w:t>74</w:t>
            </w:r>
          </w:hyperlink>
        </w:p>
        <w:p>
          <w:pPr>
            <w:pStyle w:val="Contents4"/>
            <w:tabs>
              <w:tab w:val="clear" w:pos="8176"/>
              <w:tab w:val="right" w:pos="9026" w:leader="dot"/>
            </w:tabs>
            <w:rPr/>
          </w:pPr>
          <w:hyperlink w:anchor="__RefHeading___Toc585167_2616395394">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85169_2616395394">
            <w:r>
              <w:rPr>
                <w:webHidden/>
                <w:rStyle w:val="IndexLink"/>
                <w:rtl w:val="true"/>
              </w:rPr>
              <w:t>سکوت برای حفظ حکومت اسلامی</w:t>
            </w:r>
            <w:r>
              <w:rPr>
                <w:rStyle w:val="IndexLink"/>
                <w:rtl w:val="true"/>
              </w:rPr>
              <w:tab/>
            </w:r>
            <w:r>
              <w:rPr>
                <w:rStyle w:val="IndexLink"/>
              </w:rPr>
              <w:t>75</w:t>
            </w:r>
          </w:hyperlink>
        </w:p>
        <w:p>
          <w:pPr>
            <w:pStyle w:val="Contents4"/>
            <w:tabs>
              <w:tab w:val="clear" w:pos="8176"/>
              <w:tab w:val="right" w:pos="9026" w:leader="dot"/>
            </w:tabs>
            <w:rPr/>
          </w:pPr>
          <w:hyperlink w:anchor="__RefHeading___Toc585171_2616395394">
            <w:r>
              <w:rPr>
                <w:webHidden/>
                <w:rStyle w:val="IndexLink"/>
                <w:rtl w:val="true"/>
              </w:rPr>
              <w:t>سرانجام افشای اسرار</w:t>
            </w:r>
            <w:r>
              <w:rPr>
                <w:rStyle w:val="IndexLink"/>
                <w:rtl w:val="true"/>
              </w:rPr>
              <w:tab/>
            </w:r>
            <w:r>
              <w:rPr>
                <w:rStyle w:val="IndexLink"/>
              </w:rPr>
              <w:t>77</w:t>
            </w:r>
          </w:hyperlink>
        </w:p>
        <w:p>
          <w:pPr>
            <w:pStyle w:val="Contents4"/>
            <w:tabs>
              <w:tab w:val="clear" w:pos="8176"/>
              <w:tab w:val="right" w:pos="9026" w:leader="dot"/>
            </w:tabs>
            <w:rPr/>
          </w:pPr>
          <w:hyperlink w:anchor="__RefHeading___Toc585173_2616395394">
            <w:r>
              <w:rPr>
                <w:webHidden/>
                <w:rStyle w:val="IndexLink"/>
                <w:rtl w:val="true"/>
              </w:rPr>
              <w:t>اظهار حقیقت در موقعیت نامناسب</w:t>
            </w:r>
            <w:r>
              <w:rPr>
                <w:rStyle w:val="IndexLink"/>
                <w:rtl w:val="true"/>
              </w:rPr>
              <w:tab/>
            </w:r>
            <w:r>
              <w:rPr>
                <w:rStyle w:val="IndexLink"/>
              </w:rPr>
              <w:t>79</w:t>
            </w:r>
          </w:hyperlink>
        </w:p>
        <w:p>
          <w:pPr>
            <w:pStyle w:val="Contents4"/>
            <w:tabs>
              <w:tab w:val="clear" w:pos="8176"/>
              <w:tab w:val="right" w:pos="9026" w:leader="dot"/>
            </w:tabs>
            <w:rPr/>
          </w:pPr>
          <w:hyperlink w:anchor="__RefHeading___Toc585175_2616395394">
            <w:r>
              <w:rPr>
                <w:webHidden/>
                <w:rStyle w:val="IndexLink"/>
                <w:rtl w:val="true"/>
              </w:rPr>
              <w:t>سکوت در مقابل دشنام</w:t>
            </w:r>
            <w:r>
              <w:rPr>
                <w:rStyle w:val="IndexLink"/>
                <w:rtl w:val="true"/>
              </w:rPr>
              <w:tab/>
            </w:r>
            <w:r>
              <w:rPr>
                <w:rStyle w:val="IndexLink"/>
              </w:rPr>
              <w:t>80</w:t>
            </w:r>
          </w:hyperlink>
        </w:p>
        <w:p>
          <w:pPr>
            <w:pStyle w:val="Contents2"/>
            <w:tabs>
              <w:tab w:val="clear" w:pos="8743"/>
              <w:tab w:val="right" w:pos="9026" w:leader="dot"/>
            </w:tabs>
            <w:rPr/>
          </w:pPr>
          <w:hyperlink w:anchor="__RefHeading___Toc585177_2616395394">
            <w:r>
              <w:rPr>
                <w:webHidden/>
                <w:rStyle w:val="IndexLink"/>
                <w:rtl w:val="true"/>
              </w:rPr>
              <w:t>بخش سوم</w:t>
            </w:r>
            <w:r>
              <w:rPr>
                <w:rStyle w:val="IndexLink"/>
                <w:rtl w:val="true"/>
              </w:rPr>
              <w:t xml:space="preserve">: </w:t>
            </w:r>
            <w:r>
              <w:rPr>
                <w:rStyle w:val="IndexLink"/>
                <w:rtl w:val="true"/>
              </w:rPr>
              <w:t>مراحل امر به معروف و نهی از منکر</w:t>
            </w:r>
            <w:r>
              <w:rPr>
                <w:rStyle w:val="IndexLink"/>
                <w:rtl w:val="true"/>
              </w:rPr>
              <w:tab/>
            </w:r>
            <w:r>
              <w:rPr>
                <w:rStyle w:val="IndexLink"/>
              </w:rPr>
              <w:t>83</w:t>
            </w:r>
          </w:hyperlink>
        </w:p>
        <w:p>
          <w:pPr>
            <w:pStyle w:val="Contents3"/>
            <w:tabs>
              <w:tab w:val="clear" w:pos="8459"/>
              <w:tab w:val="right" w:pos="9026" w:leader="dot"/>
            </w:tabs>
            <w:rPr/>
          </w:pPr>
          <w:hyperlink w:anchor="__RefHeading___Toc585179_2616395394">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85181_2616395394">
            <w:r>
              <w:rPr>
                <w:webHidden/>
                <w:rStyle w:val="IndexLink"/>
                <w:rtl w:val="true"/>
              </w:rPr>
              <w:t>مراحل امر به معروف و نهی از منکر</w:t>
            </w:r>
            <w:r>
              <w:rPr>
                <w:rStyle w:val="IndexLink"/>
                <w:rtl w:val="true"/>
              </w:rPr>
              <w:tab/>
            </w:r>
            <w:r>
              <w:rPr>
                <w:rStyle w:val="IndexLink"/>
              </w:rPr>
              <w:t>84</w:t>
            </w:r>
          </w:hyperlink>
        </w:p>
        <w:p>
          <w:pPr>
            <w:pStyle w:val="Contents4"/>
            <w:tabs>
              <w:tab w:val="clear" w:pos="8176"/>
              <w:tab w:val="right" w:pos="9026" w:leader="dot"/>
            </w:tabs>
            <w:rPr/>
          </w:pPr>
          <w:hyperlink w:anchor="__RefHeading___Toc585183_2616395394">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585185_2616395394">
            <w:r>
              <w:rPr>
                <w:webHidden/>
                <w:rStyle w:val="IndexLink"/>
                <w:rtl w:val="true"/>
              </w:rPr>
              <w:t>فصل اول</w:t>
            </w:r>
            <w:r>
              <w:rPr>
                <w:rStyle w:val="IndexLink"/>
                <w:rtl w:val="true"/>
              </w:rPr>
              <w:t>:</w:t>
            </w:r>
            <w:r>
              <w:rPr>
                <w:rStyle w:val="IndexLink"/>
                <w:rtl w:val="true"/>
              </w:rPr>
              <w:t>اظهار خشم و نفرت</w:t>
            </w:r>
            <w:r>
              <w:rPr>
                <w:rStyle w:val="IndexLink"/>
                <w:rtl w:val="true"/>
              </w:rPr>
              <w:tab/>
            </w:r>
            <w:r>
              <w:rPr>
                <w:rStyle w:val="IndexLink"/>
              </w:rPr>
              <w:t>85</w:t>
            </w:r>
          </w:hyperlink>
        </w:p>
        <w:p>
          <w:pPr>
            <w:pStyle w:val="Contents5"/>
            <w:tabs>
              <w:tab w:val="clear" w:pos="7892"/>
              <w:tab w:val="right" w:pos="9026" w:leader="dot"/>
            </w:tabs>
            <w:rPr/>
          </w:pPr>
          <w:hyperlink w:anchor="__RefHeading___Toc585187_2616395394">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585189_2616395394">
            <w:r>
              <w:rPr>
                <w:webHidden/>
                <w:rStyle w:val="IndexLink"/>
                <w:rtl w:val="true"/>
              </w:rPr>
              <w:t>پیامبر</w:t>
            </w:r>
            <w:r>
              <w:rPr>
                <w:rStyle w:val="IndexLink"/>
                <w:rtl w:val="true"/>
              </w:rPr>
              <w:t>(</w:t>
            </w:r>
            <w:r>
              <w:rPr>
                <w:rStyle w:val="IndexLink"/>
                <w:rtl w:val="true"/>
              </w:rPr>
              <w:t>ص</w:t>
            </w:r>
            <w:r>
              <w:rPr>
                <w:rStyle w:val="IndexLink"/>
                <w:rtl w:val="true"/>
              </w:rPr>
              <w:t xml:space="preserve">) </w:t>
            </w:r>
            <w:r>
              <w:rPr>
                <w:rStyle w:val="IndexLink"/>
                <w:rtl w:val="true"/>
              </w:rPr>
              <w:t>و فاطمه زهرا</w:t>
            </w:r>
            <w:r>
              <w:rPr>
                <w:rStyle w:val="IndexLink"/>
                <w:rtl w:val="true"/>
              </w:rPr>
              <w:t>(</w:t>
            </w:r>
            <w:r>
              <w:rPr>
                <w:rStyle w:val="IndexLink"/>
                <w:rtl w:val="true"/>
              </w:rPr>
              <w:t>س</w:t>
            </w:r>
            <w:r>
              <w:rPr>
                <w:rStyle w:val="IndexLink"/>
                <w:rtl w:val="true"/>
              </w:rPr>
              <w:t>)</w:t>
              <w:tab/>
            </w:r>
            <w:r>
              <w:rPr>
                <w:rStyle w:val="IndexLink"/>
              </w:rPr>
              <w:t>86</w:t>
            </w:r>
          </w:hyperlink>
        </w:p>
        <w:p>
          <w:pPr>
            <w:pStyle w:val="Contents6"/>
            <w:tabs>
              <w:tab w:val="clear" w:pos="7609"/>
              <w:tab w:val="right" w:pos="9026" w:leader="dot"/>
            </w:tabs>
            <w:rPr/>
          </w:pPr>
          <w:hyperlink w:anchor="__RefHeading___Toc585191_2616395394">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585193_2616395394">
            <w:r>
              <w:rPr>
                <w:webHidden/>
                <w:rStyle w:val="IndexLink"/>
                <w:rtl w:val="true"/>
              </w:rPr>
              <w:t>نهی از بدحجابی تنها با اظهار خشم و نفرت</w:t>
            </w:r>
            <w:r>
              <w:rPr>
                <w:rStyle w:val="IndexLink"/>
                <w:rtl w:val="true"/>
              </w:rPr>
              <w:tab/>
            </w:r>
            <w:r>
              <w:rPr>
                <w:rStyle w:val="IndexLink"/>
              </w:rPr>
              <w:t>87</w:t>
            </w:r>
          </w:hyperlink>
        </w:p>
        <w:p>
          <w:pPr>
            <w:pStyle w:val="Contents6"/>
            <w:tabs>
              <w:tab w:val="clear" w:pos="7609"/>
              <w:tab w:val="right" w:pos="9026" w:leader="dot"/>
            </w:tabs>
            <w:rPr/>
          </w:pPr>
          <w:hyperlink w:anchor="__RefHeading___Toc585195_2616395394">
            <w:r>
              <w:rPr>
                <w:webHidden/>
                <w:rStyle w:val="IndexLink"/>
                <w:rtl w:val="true"/>
              </w:rPr>
              <w:t>نفرت و خشم قلبی، پایین‌ترین درجه نهی از منکر</w:t>
            </w:r>
            <w:r>
              <w:rPr>
                <w:rStyle w:val="IndexLink"/>
                <w:rtl w:val="true"/>
              </w:rPr>
              <w:tab/>
            </w:r>
            <w:r>
              <w:rPr>
                <w:rStyle w:val="IndexLink"/>
              </w:rPr>
              <w:t>87</w:t>
            </w:r>
          </w:hyperlink>
        </w:p>
        <w:p>
          <w:pPr>
            <w:pStyle w:val="Contents6"/>
            <w:tabs>
              <w:tab w:val="clear" w:pos="7609"/>
              <w:tab w:val="right" w:pos="9026" w:leader="dot"/>
            </w:tabs>
            <w:rPr/>
          </w:pPr>
          <w:hyperlink w:anchor="__RefHeading___Toc585197_2616395394">
            <w:r>
              <w:rPr>
                <w:webHidden/>
                <w:rStyle w:val="IndexLink"/>
                <w:rtl w:val="true"/>
              </w:rPr>
              <w:t>اندوه آشکار پیامبر</w:t>
            </w:r>
            <w:r>
              <w:rPr>
                <w:rStyle w:val="IndexLink"/>
                <w:rtl w:val="true"/>
              </w:rPr>
              <w:t>(</w:t>
            </w:r>
            <w:r>
              <w:rPr>
                <w:rStyle w:val="IndexLink"/>
                <w:rtl w:val="true"/>
              </w:rPr>
              <w:t>ص</w:t>
            </w:r>
            <w:r>
              <w:rPr>
                <w:rStyle w:val="IndexLink"/>
                <w:rtl w:val="true"/>
              </w:rPr>
              <w:t>)</w:t>
              <w:tab/>
            </w:r>
            <w:r>
              <w:rPr>
                <w:rStyle w:val="IndexLink"/>
              </w:rPr>
              <w:t>89</w:t>
            </w:r>
          </w:hyperlink>
        </w:p>
        <w:p>
          <w:pPr>
            <w:pStyle w:val="Contents6"/>
            <w:tabs>
              <w:tab w:val="clear" w:pos="7609"/>
              <w:tab w:val="right" w:pos="9026" w:leader="dot"/>
            </w:tabs>
            <w:rPr/>
          </w:pPr>
          <w:hyperlink w:anchor="__RefHeading___Toc585199_2616395394">
            <w:r>
              <w:rPr>
                <w:webHidden/>
                <w:rStyle w:val="IndexLink"/>
                <w:rtl w:val="true"/>
              </w:rPr>
              <w:t>اندوه فاطمه</w:t>
            </w:r>
            <w:r>
              <w:rPr>
                <w:rStyle w:val="IndexLink"/>
                <w:rtl w:val="true"/>
              </w:rPr>
              <w:t>(</w:t>
            </w:r>
            <w:r>
              <w:rPr>
                <w:rStyle w:val="IndexLink"/>
                <w:rtl w:val="true"/>
              </w:rPr>
              <w:t>س</w:t>
            </w:r>
            <w:r>
              <w:rPr>
                <w:rStyle w:val="IndexLink"/>
                <w:rtl w:val="true"/>
              </w:rPr>
              <w:t>)</w:t>
              <w:tab/>
            </w:r>
            <w:r>
              <w:rPr>
                <w:rStyle w:val="IndexLink"/>
              </w:rPr>
              <w:t>89</w:t>
            </w:r>
          </w:hyperlink>
        </w:p>
        <w:p>
          <w:pPr>
            <w:pStyle w:val="Contents6"/>
            <w:tabs>
              <w:tab w:val="clear" w:pos="7609"/>
              <w:tab w:val="right" w:pos="9026" w:leader="dot"/>
            </w:tabs>
            <w:rPr/>
          </w:pPr>
          <w:hyperlink w:anchor="__RefHeading___Toc585201_2616395394">
            <w:r>
              <w:rPr>
                <w:webHidden/>
                <w:rStyle w:val="IndexLink"/>
                <w:rtl w:val="true"/>
              </w:rPr>
              <w:t>اندوه امام رضا</w:t>
            </w:r>
            <w:r>
              <w:rPr>
                <w:rStyle w:val="IndexLink"/>
                <w:rtl w:val="true"/>
              </w:rPr>
              <w:t>(</w:t>
            </w:r>
            <w:r>
              <w:rPr>
                <w:rStyle w:val="IndexLink"/>
                <w:rtl w:val="true"/>
              </w:rPr>
              <w:t>ع</w:t>
            </w:r>
            <w:r>
              <w:rPr>
                <w:rStyle w:val="IndexLink"/>
                <w:rtl w:val="true"/>
              </w:rPr>
              <w:t>)</w:t>
              <w:tab/>
            </w:r>
            <w:r>
              <w:rPr>
                <w:rStyle w:val="IndexLink"/>
              </w:rPr>
              <w:t>89</w:t>
            </w:r>
          </w:hyperlink>
        </w:p>
        <w:p>
          <w:pPr>
            <w:pStyle w:val="Contents4"/>
            <w:tabs>
              <w:tab w:val="clear" w:pos="8176"/>
              <w:tab w:val="right" w:pos="9026" w:leader="dot"/>
            </w:tabs>
            <w:rPr/>
          </w:pPr>
          <w:hyperlink w:anchor="__RefHeading___Toc585203_2616395394">
            <w:r>
              <w:rPr>
                <w:webHidden/>
                <w:rStyle w:val="IndexLink"/>
                <w:rtl w:val="true"/>
              </w:rPr>
              <w:t>فصل دوم</w:t>
            </w:r>
            <w:r>
              <w:rPr>
                <w:rStyle w:val="IndexLink"/>
                <w:rtl w:val="true"/>
              </w:rPr>
              <w:t>:</w:t>
            </w:r>
            <w:r>
              <w:rPr>
                <w:rStyle w:val="IndexLink"/>
                <w:rtl w:val="true"/>
              </w:rPr>
              <w:t>امر به معروف و نهی از منکر گفتاری</w:t>
            </w:r>
            <w:r>
              <w:rPr>
                <w:rStyle w:val="IndexLink"/>
                <w:rtl w:val="true"/>
              </w:rPr>
              <w:tab/>
            </w:r>
            <w:r>
              <w:rPr>
                <w:rStyle w:val="IndexLink"/>
              </w:rPr>
              <w:t>91</w:t>
            </w:r>
          </w:hyperlink>
        </w:p>
        <w:p>
          <w:pPr>
            <w:pStyle w:val="Contents5"/>
            <w:tabs>
              <w:tab w:val="clear" w:pos="7892"/>
              <w:tab w:val="right" w:pos="9026" w:leader="dot"/>
            </w:tabs>
            <w:rPr/>
          </w:pPr>
          <w:hyperlink w:anchor="__RefHeading___Toc585205_2616395394">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585207_2616395394">
            <w:r>
              <w:rPr>
                <w:webHidden/>
                <w:rStyle w:val="IndexLink"/>
              </w:rPr>
              <w:t>1</w:t>
            </w:r>
            <w:r>
              <w:rPr>
                <w:rStyle w:val="IndexLink"/>
                <w:rtl w:val="true"/>
              </w:rPr>
              <w:t xml:space="preserve">. </w:t>
            </w:r>
            <w:r>
              <w:rPr>
                <w:rStyle w:val="IndexLink"/>
                <w:rtl w:val="true"/>
              </w:rPr>
              <w:t>خطابه‌های عمومی</w:t>
            </w:r>
            <w:r>
              <w:rPr>
                <w:rStyle w:val="IndexLink"/>
                <w:rtl w:val="true"/>
              </w:rPr>
              <w:tab/>
            </w:r>
            <w:r>
              <w:rPr>
                <w:rStyle w:val="IndexLink"/>
              </w:rPr>
              <w:t>91</w:t>
            </w:r>
          </w:hyperlink>
        </w:p>
        <w:p>
          <w:pPr>
            <w:pStyle w:val="Contents6"/>
            <w:tabs>
              <w:tab w:val="clear" w:pos="7609"/>
              <w:tab w:val="right" w:pos="9026" w:leader="dot"/>
            </w:tabs>
            <w:rPr/>
          </w:pPr>
          <w:hyperlink w:anchor="__RefHeading___Toc585209_2616395394">
            <w:r>
              <w:rPr>
                <w:webHidden/>
                <w:rStyle w:val="IndexLink"/>
                <w:rtl w:val="true"/>
              </w:rPr>
              <w:t>الف</w:t>
            </w:r>
            <w:r>
              <w:rPr>
                <w:rStyle w:val="IndexLink"/>
                <w:rtl w:val="true"/>
              </w:rPr>
              <w:t xml:space="preserve">. </w:t>
            </w:r>
            <w:r>
              <w:rPr>
                <w:rStyle w:val="IndexLink"/>
                <w:rtl w:val="true"/>
              </w:rPr>
              <w:t>سخنرانی‌های پیامبر اکرم</w:t>
            </w:r>
            <w:r>
              <w:rPr>
                <w:rStyle w:val="IndexLink"/>
                <w:rtl w:val="true"/>
              </w:rPr>
              <w:t>(</w:t>
            </w:r>
            <w:r>
              <w:rPr>
                <w:rStyle w:val="IndexLink"/>
                <w:rtl w:val="true"/>
              </w:rPr>
              <w:t>ص</w:t>
            </w:r>
            <w:r>
              <w:rPr>
                <w:rStyle w:val="IndexLink"/>
                <w:rtl w:val="true"/>
              </w:rPr>
              <w:t>)</w:t>
              <w:tab/>
            </w:r>
            <w:r>
              <w:rPr>
                <w:rStyle w:val="IndexLink"/>
              </w:rPr>
              <w:t>91</w:t>
            </w:r>
          </w:hyperlink>
        </w:p>
        <w:p>
          <w:pPr>
            <w:pStyle w:val="Contents6"/>
            <w:tabs>
              <w:tab w:val="clear" w:pos="7609"/>
              <w:tab w:val="right" w:pos="9026" w:leader="dot"/>
            </w:tabs>
            <w:rPr/>
          </w:pPr>
          <w:hyperlink w:anchor="__RefHeading___Toc585211_2616395394">
            <w:r>
              <w:rPr>
                <w:webHidden/>
                <w:rStyle w:val="IndexLink"/>
                <w:rtl w:val="true"/>
              </w:rPr>
              <w:t>ب</w:t>
            </w:r>
            <w:r>
              <w:rPr>
                <w:rStyle w:val="IndexLink"/>
                <w:rtl w:val="true"/>
              </w:rPr>
              <w:t xml:space="preserve">. </w:t>
            </w:r>
            <w:r>
              <w:rPr>
                <w:rStyle w:val="IndexLink"/>
                <w:rtl w:val="true"/>
              </w:rPr>
              <w:t>خطبه‌های امیرمؤمنان</w:t>
            </w:r>
            <w:r>
              <w:rPr>
                <w:rStyle w:val="IndexLink"/>
                <w:rtl w:val="true"/>
              </w:rPr>
              <w:t>(</w:t>
            </w:r>
            <w:r>
              <w:rPr>
                <w:rStyle w:val="IndexLink"/>
                <w:rtl w:val="true"/>
              </w:rPr>
              <w:t>ع</w:t>
            </w:r>
            <w:r>
              <w:rPr>
                <w:rStyle w:val="IndexLink"/>
                <w:rtl w:val="true"/>
              </w:rPr>
              <w:t>)</w:t>
              <w:tab/>
            </w:r>
            <w:r>
              <w:rPr>
                <w:rStyle w:val="IndexLink"/>
              </w:rPr>
              <w:t>93</w:t>
            </w:r>
          </w:hyperlink>
        </w:p>
        <w:p>
          <w:pPr>
            <w:pStyle w:val="Contents6"/>
            <w:tabs>
              <w:tab w:val="clear" w:pos="7609"/>
              <w:tab w:val="right" w:pos="9026" w:leader="dot"/>
            </w:tabs>
            <w:rPr/>
          </w:pPr>
          <w:hyperlink w:anchor="__RefHeading___Toc585213_2616395394">
            <w:r>
              <w:rPr>
                <w:webHidden/>
                <w:rStyle w:val="IndexLink"/>
                <w:rtl w:val="true"/>
              </w:rPr>
              <w:t>ج</w:t>
            </w:r>
            <w:r>
              <w:rPr>
                <w:rStyle w:val="IndexLink"/>
                <w:rtl w:val="true"/>
              </w:rPr>
              <w:t xml:space="preserve">. </w:t>
            </w:r>
            <w:r>
              <w:rPr>
                <w:rStyle w:val="IndexLink"/>
                <w:rtl w:val="true"/>
              </w:rPr>
              <w:t>سخنرانی‌های فاطمه زهرا</w:t>
            </w:r>
            <w:r>
              <w:rPr>
                <w:rStyle w:val="IndexLink"/>
                <w:rtl w:val="true"/>
              </w:rPr>
              <w:t>(</w:t>
            </w:r>
            <w:r>
              <w:rPr>
                <w:rStyle w:val="IndexLink"/>
                <w:rtl w:val="true"/>
              </w:rPr>
              <w:t>س</w:t>
            </w:r>
            <w:r>
              <w:rPr>
                <w:rStyle w:val="IndexLink"/>
                <w:rtl w:val="true"/>
              </w:rPr>
              <w:t>)</w:t>
              <w:tab/>
            </w:r>
            <w:r>
              <w:rPr>
                <w:rStyle w:val="IndexLink"/>
              </w:rPr>
              <w:t>94</w:t>
            </w:r>
          </w:hyperlink>
        </w:p>
        <w:p>
          <w:pPr>
            <w:pStyle w:val="Contents6"/>
            <w:tabs>
              <w:tab w:val="clear" w:pos="7609"/>
              <w:tab w:val="right" w:pos="9026" w:leader="dot"/>
            </w:tabs>
            <w:rPr/>
          </w:pPr>
          <w:hyperlink w:anchor="__RefHeading___Toc585215_2616395394">
            <w:r>
              <w:rPr>
                <w:webHidden/>
                <w:rStyle w:val="IndexLink"/>
                <w:rtl w:val="true"/>
              </w:rPr>
              <w:t>د</w:t>
            </w:r>
            <w:r>
              <w:rPr>
                <w:rStyle w:val="IndexLink"/>
                <w:rtl w:val="true"/>
              </w:rPr>
              <w:t xml:space="preserve">. </w:t>
            </w:r>
            <w:r>
              <w:rPr>
                <w:rStyle w:val="IndexLink"/>
                <w:rtl w:val="true"/>
              </w:rPr>
              <w:t>گفتارهای امام حسن و امام حسین</w:t>
            </w:r>
            <w:r>
              <w:rPr>
                <w:rStyle w:val="IndexLink"/>
                <w:rtl w:val="true"/>
              </w:rPr>
              <w:t>(</w:t>
            </w:r>
            <w:r>
              <w:rPr>
                <w:rStyle w:val="IndexLink"/>
                <w:rtl w:val="true"/>
              </w:rPr>
              <w:t>ع</w:t>
            </w:r>
            <w:r>
              <w:rPr>
                <w:rStyle w:val="IndexLink"/>
                <w:rtl w:val="true"/>
              </w:rPr>
              <w:t>)</w:t>
              <w:tab/>
            </w:r>
            <w:r>
              <w:rPr>
                <w:rStyle w:val="IndexLink"/>
              </w:rPr>
              <w:t>94</w:t>
            </w:r>
          </w:hyperlink>
        </w:p>
        <w:p>
          <w:pPr>
            <w:pStyle w:val="Contents5"/>
            <w:tabs>
              <w:tab w:val="clear" w:pos="7892"/>
              <w:tab w:val="right" w:pos="9026" w:leader="dot"/>
            </w:tabs>
            <w:rPr/>
          </w:pPr>
          <w:hyperlink w:anchor="__RefHeading___Toc585217_2616395394">
            <w:r>
              <w:rPr>
                <w:webHidden/>
                <w:rStyle w:val="IndexLink"/>
              </w:rPr>
              <w:t>2</w:t>
            </w:r>
            <w:r>
              <w:rPr>
                <w:rStyle w:val="IndexLink"/>
                <w:rtl w:val="true"/>
              </w:rPr>
              <w:t xml:space="preserve">. </w:t>
            </w:r>
            <w:r>
              <w:rPr>
                <w:rStyle w:val="IndexLink"/>
                <w:rtl w:val="true"/>
              </w:rPr>
              <w:t>امر به معروف و نهی از منکر با گفت گوی دوجانبه</w:t>
            </w:r>
            <w:r>
              <w:rPr>
                <w:rStyle w:val="IndexLink"/>
                <w:rtl w:val="true"/>
              </w:rPr>
              <w:tab/>
            </w:r>
            <w:r>
              <w:rPr>
                <w:rStyle w:val="IndexLink"/>
              </w:rPr>
              <w:t>95</w:t>
            </w:r>
          </w:hyperlink>
        </w:p>
        <w:p>
          <w:pPr>
            <w:pStyle w:val="Contents6"/>
            <w:tabs>
              <w:tab w:val="clear" w:pos="7609"/>
              <w:tab w:val="right" w:pos="9026" w:leader="dot"/>
            </w:tabs>
            <w:rPr/>
          </w:pPr>
          <w:hyperlink w:anchor="__RefHeading___Toc585219_2616395394">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585221_2616395394">
            <w:r>
              <w:rPr>
                <w:webHidden/>
                <w:rStyle w:val="IndexLink"/>
                <w:rtl w:val="true"/>
              </w:rPr>
              <w:t>الف</w:t>
            </w:r>
            <w:r>
              <w:rPr>
                <w:rStyle w:val="IndexLink"/>
                <w:rtl w:val="true"/>
              </w:rPr>
              <w:t xml:space="preserve">. </w:t>
            </w:r>
            <w:r>
              <w:rPr>
                <w:rStyle w:val="IndexLink"/>
                <w:rtl w:val="true"/>
              </w:rPr>
              <w:t>پیامبر</w:t>
            </w:r>
            <w:r>
              <w:rPr>
                <w:rStyle w:val="IndexLink"/>
                <w:rtl w:val="true"/>
              </w:rPr>
              <w:t>(</w:t>
            </w:r>
            <w:r>
              <w:rPr>
                <w:rStyle w:val="IndexLink"/>
                <w:rtl w:val="true"/>
              </w:rPr>
              <w:t>ص</w:t>
            </w:r>
            <w:r>
              <w:rPr>
                <w:rStyle w:val="IndexLink"/>
                <w:rtl w:val="true"/>
              </w:rPr>
              <w:t xml:space="preserve">) </w:t>
            </w:r>
            <w:r>
              <w:rPr>
                <w:rStyle w:val="IndexLink"/>
                <w:rtl w:val="true"/>
              </w:rPr>
              <w:t>و گفت گوی دوجانبه</w:t>
            </w:r>
            <w:r>
              <w:rPr>
                <w:rStyle w:val="IndexLink"/>
                <w:rtl w:val="true"/>
              </w:rPr>
              <w:tab/>
            </w:r>
            <w:r>
              <w:rPr>
                <w:rStyle w:val="IndexLink"/>
              </w:rPr>
              <w:t>95</w:t>
            </w:r>
          </w:hyperlink>
        </w:p>
        <w:p>
          <w:pPr>
            <w:pStyle w:val="Contents6"/>
            <w:tabs>
              <w:tab w:val="clear" w:pos="7609"/>
              <w:tab w:val="right" w:pos="9026" w:leader="dot"/>
            </w:tabs>
            <w:rPr/>
          </w:pPr>
          <w:hyperlink w:anchor="__RefHeading___Toc585223_2616395394">
            <w:r>
              <w:rPr>
                <w:webHidden/>
                <w:rStyle w:val="IndexLink"/>
                <w:rtl w:val="true"/>
              </w:rPr>
              <w:t>ب</w:t>
            </w:r>
            <w:r>
              <w:rPr>
                <w:rStyle w:val="IndexLink"/>
                <w:rtl w:val="true"/>
              </w:rPr>
              <w:t xml:space="preserve">. </w:t>
            </w:r>
            <w:r>
              <w:rPr>
                <w:rStyle w:val="IndexLink"/>
                <w:rtl w:val="true"/>
              </w:rPr>
              <w:t>امیرمؤمنان</w:t>
            </w:r>
            <w:r>
              <w:rPr>
                <w:rStyle w:val="IndexLink"/>
                <w:rtl w:val="true"/>
              </w:rPr>
              <w:t>(</w:t>
            </w:r>
            <w:r>
              <w:rPr>
                <w:rStyle w:val="IndexLink"/>
                <w:rtl w:val="true"/>
              </w:rPr>
              <w:t>ع</w:t>
            </w:r>
            <w:r>
              <w:rPr>
                <w:rStyle w:val="IndexLink"/>
                <w:rtl w:val="true"/>
              </w:rPr>
              <w:t xml:space="preserve">) </w:t>
            </w:r>
            <w:r>
              <w:rPr>
                <w:rStyle w:val="IndexLink"/>
                <w:rtl w:val="true"/>
              </w:rPr>
              <w:t>و گفت گوی دوجانبه</w:t>
            </w:r>
            <w:r>
              <w:rPr>
                <w:rStyle w:val="IndexLink"/>
                <w:rtl w:val="true"/>
              </w:rPr>
              <w:tab/>
            </w:r>
            <w:r>
              <w:rPr>
                <w:rStyle w:val="IndexLink"/>
              </w:rPr>
              <w:t>96</w:t>
            </w:r>
          </w:hyperlink>
        </w:p>
        <w:p>
          <w:pPr>
            <w:pStyle w:val="Contents6"/>
            <w:tabs>
              <w:tab w:val="clear" w:pos="7609"/>
              <w:tab w:val="right" w:pos="9026" w:leader="dot"/>
            </w:tabs>
            <w:rPr/>
          </w:pPr>
          <w:hyperlink w:anchor="__RefHeading___Toc585225_2616395394">
            <w:r>
              <w:rPr>
                <w:webHidden/>
                <w:rStyle w:val="IndexLink"/>
                <w:rtl w:val="true"/>
              </w:rPr>
              <w:t>ج</w:t>
            </w:r>
            <w:r>
              <w:rPr>
                <w:rStyle w:val="IndexLink"/>
                <w:rtl w:val="true"/>
              </w:rPr>
              <w:t xml:space="preserve">. </w:t>
            </w:r>
            <w:r>
              <w:rPr>
                <w:rStyle w:val="IndexLink"/>
                <w:rtl w:val="true"/>
              </w:rPr>
              <w:t>امام رضا</w:t>
            </w:r>
            <w:r>
              <w:rPr>
                <w:rStyle w:val="IndexLink"/>
                <w:rtl w:val="true"/>
              </w:rPr>
              <w:t>(</w:t>
            </w:r>
            <w:r>
              <w:rPr>
                <w:rStyle w:val="IndexLink"/>
                <w:rtl w:val="true"/>
              </w:rPr>
              <w:t>ع</w:t>
            </w:r>
            <w:r>
              <w:rPr>
                <w:rStyle w:val="IndexLink"/>
                <w:rtl w:val="true"/>
              </w:rPr>
              <w:t xml:space="preserve">) </w:t>
            </w:r>
            <w:r>
              <w:rPr>
                <w:rStyle w:val="IndexLink"/>
                <w:rtl w:val="true"/>
              </w:rPr>
              <w:t>و گفت گوی دوجانبه</w:t>
            </w:r>
            <w:r>
              <w:rPr>
                <w:rStyle w:val="IndexLink"/>
                <w:rtl w:val="true"/>
              </w:rPr>
              <w:tab/>
            </w:r>
            <w:r>
              <w:rPr>
                <w:rStyle w:val="IndexLink"/>
              </w:rPr>
              <w:t>98</w:t>
            </w:r>
          </w:hyperlink>
        </w:p>
        <w:p>
          <w:pPr>
            <w:pStyle w:val="Contents6"/>
            <w:tabs>
              <w:tab w:val="clear" w:pos="7609"/>
              <w:tab w:val="right" w:pos="9026" w:leader="dot"/>
            </w:tabs>
            <w:rPr/>
          </w:pPr>
          <w:hyperlink w:anchor="__RefHeading___Toc585227_2616395394">
            <w:r>
              <w:rPr>
                <w:webHidden/>
                <w:rStyle w:val="IndexLink"/>
                <w:rtl w:val="true"/>
              </w:rPr>
              <w:t>د</w:t>
            </w:r>
            <w:r>
              <w:rPr>
                <w:rStyle w:val="IndexLink"/>
                <w:rtl w:val="true"/>
              </w:rPr>
              <w:t xml:space="preserve">. </w:t>
            </w:r>
            <w:r>
              <w:rPr>
                <w:rStyle w:val="IndexLink"/>
                <w:rtl w:val="true"/>
              </w:rPr>
              <w:t>گفت گوی دوجانبه امام جواد</w:t>
            </w:r>
            <w:r>
              <w:rPr>
                <w:rStyle w:val="IndexLink"/>
                <w:rtl w:val="true"/>
              </w:rPr>
              <w:t>(</w:t>
            </w:r>
            <w:r>
              <w:rPr>
                <w:rStyle w:val="IndexLink"/>
                <w:rtl w:val="true"/>
              </w:rPr>
              <w:t>ع</w:t>
            </w:r>
            <w:r>
              <w:rPr>
                <w:rStyle w:val="IndexLink"/>
                <w:rtl w:val="true"/>
              </w:rPr>
              <w:t>)</w:t>
              <w:tab/>
            </w:r>
            <w:r>
              <w:rPr>
                <w:rStyle w:val="IndexLink"/>
              </w:rPr>
              <w:t>99</w:t>
            </w:r>
          </w:hyperlink>
        </w:p>
        <w:p>
          <w:pPr>
            <w:pStyle w:val="Contents5"/>
            <w:tabs>
              <w:tab w:val="clear" w:pos="7892"/>
              <w:tab w:val="right" w:pos="9026" w:leader="dot"/>
            </w:tabs>
            <w:rPr/>
          </w:pPr>
          <w:hyperlink w:anchor="__RefHeading___Toc585229_2616395394">
            <w:r>
              <w:rPr>
                <w:webHidden/>
                <w:rStyle w:val="IndexLink"/>
              </w:rPr>
              <w:t>3</w:t>
            </w:r>
            <w:r>
              <w:rPr>
                <w:rStyle w:val="IndexLink"/>
                <w:rtl w:val="true"/>
              </w:rPr>
              <w:t xml:space="preserve">. </w:t>
            </w:r>
            <w:r>
              <w:rPr>
                <w:rStyle w:val="IndexLink"/>
                <w:rtl w:val="true"/>
              </w:rPr>
              <w:t>امر به معروف و نهی از منکر از طریق گفت گوی خصوصی</w:t>
            </w:r>
            <w:r>
              <w:rPr>
                <w:rStyle w:val="IndexLink"/>
                <w:rtl w:val="true"/>
              </w:rPr>
              <w:tab/>
            </w:r>
            <w:r>
              <w:rPr>
                <w:rStyle w:val="IndexLink"/>
              </w:rPr>
              <w:t>100</w:t>
            </w:r>
          </w:hyperlink>
        </w:p>
        <w:p>
          <w:pPr>
            <w:pStyle w:val="Contents6"/>
            <w:tabs>
              <w:tab w:val="clear" w:pos="7609"/>
              <w:tab w:val="right" w:pos="9026" w:leader="dot"/>
            </w:tabs>
            <w:rPr/>
          </w:pPr>
          <w:hyperlink w:anchor="__RefHeading___Toc585231_2616395394">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585233_2616395394">
            <w:r>
              <w:rPr>
                <w:webHidden/>
                <w:rStyle w:val="IndexLink"/>
                <w:rtl w:val="true"/>
              </w:rPr>
              <w:t>الف</w:t>
            </w:r>
            <w:r>
              <w:rPr>
                <w:rStyle w:val="IndexLink"/>
                <w:rtl w:val="true"/>
              </w:rPr>
              <w:t xml:space="preserve">. </w:t>
            </w:r>
            <w:r>
              <w:rPr>
                <w:rStyle w:val="IndexLink"/>
                <w:rtl w:val="true"/>
              </w:rPr>
              <w:t xml:space="preserve">پیامبر </w:t>
            </w:r>
            <w:r>
              <w:rPr>
                <w:rStyle w:val="IndexLink"/>
                <w:rtl w:val="true"/>
              </w:rPr>
              <w:t>(</w:t>
            </w:r>
            <w:r>
              <w:rPr>
                <w:rStyle w:val="IndexLink"/>
                <w:rtl w:val="true"/>
              </w:rPr>
              <w:t>ص</w:t>
            </w:r>
            <w:r>
              <w:rPr>
                <w:rStyle w:val="IndexLink"/>
                <w:rtl w:val="true"/>
              </w:rPr>
              <w:t>)</w:t>
            </w:r>
            <w:r>
              <w:rPr>
                <w:rStyle w:val="IndexLink"/>
                <w:rtl w:val="true"/>
              </w:rPr>
              <w:t>و ثروتمند مغرور</w:t>
            </w:r>
            <w:r>
              <w:rPr>
                <w:rStyle w:val="IndexLink"/>
                <w:rtl w:val="true"/>
              </w:rPr>
              <w:tab/>
            </w:r>
            <w:r>
              <w:rPr>
                <w:rStyle w:val="IndexLink"/>
              </w:rPr>
              <w:t>101</w:t>
            </w:r>
          </w:hyperlink>
        </w:p>
        <w:p>
          <w:pPr>
            <w:pStyle w:val="Contents6"/>
            <w:tabs>
              <w:tab w:val="clear" w:pos="7609"/>
              <w:tab w:val="right" w:pos="9026" w:leader="dot"/>
            </w:tabs>
            <w:rPr/>
          </w:pPr>
          <w:hyperlink w:anchor="__RefHeading___Toc585235_2616395394">
            <w:r>
              <w:rPr>
                <w:webHidden/>
                <w:rStyle w:val="IndexLink"/>
                <w:rtl w:val="true"/>
              </w:rPr>
              <w:t>ب</w:t>
            </w:r>
            <w:r>
              <w:rPr>
                <w:rStyle w:val="IndexLink"/>
                <w:rtl w:val="true"/>
              </w:rPr>
              <w:t xml:space="preserve">: </w:t>
            </w:r>
            <w:r>
              <w:rPr>
                <w:rStyle w:val="IndexLink"/>
                <w:rtl w:val="true"/>
              </w:rPr>
              <w:t>نهی از منکر در بازار</w:t>
            </w:r>
            <w:r>
              <w:rPr>
                <w:rStyle w:val="IndexLink"/>
                <w:rtl w:val="true"/>
              </w:rPr>
              <w:tab/>
            </w:r>
            <w:r>
              <w:rPr>
                <w:rStyle w:val="IndexLink"/>
              </w:rPr>
              <w:t>102</w:t>
            </w:r>
          </w:hyperlink>
        </w:p>
        <w:p>
          <w:pPr>
            <w:pStyle w:val="Contents6"/>
            <w:tabs>
              <w:tab w:val="clear" w:pos="7609"/>
              <w:tab w:val="right" w:pos="9026" w:leader="dot"/>
            </w:tabs>
            <w:rPr/>
          </w:pPr>
          <w:hyperlink w:anchor="__RefHeading___Toc585237_2616395394">
            <w:r>
              <w:rPr>
                <w:webHidden/>
                <w:rStyle w:val="IndexLink"/>
                <w:rtl w:val="true"/>
              </w:rPr>
              <w:t>ج</w:t>
            </w:r>
            <w:r>
              <w:rPr>
                <w:rStyle w:val="IndexLink"/>
                <w:rtl w:val="true"/>
              </w:rPr>
              <w:t xml:space="preserve">. </w:t>
            </w:r>
            <w:r>
              <w:rPr>
                <w:rStyle w:val="IndexLink"/>
                <w:rtl w:val="true"/>
              </w:rPr>
              <w:t>نهی از غیبت</w:t>
            </w:r>
            <w:r>
              <w:rPr>
                <w:rStyle w:val="IndexLink"/>
                <w:rtl w:val="true"/>
              </w:rPr>
              <w:tab/>
            </w:r>
            <w:r>
              <w:rPr>
                <w:rStyle w:val="IndexLink"/>
              </w:rPr>
              <w:t>102</w:t>
            </w:r>
          </w:hyperlink>
        </w:p>
        <w:p>
          <w:pPr>
            <w:pStyle w:val="Contents6"/>
            <w:tabs>
              <w:tab w:val="clear" w:pos="7609"/>
              <w:tab w:val="right" w:pos="9026" w:leader="dot"/>
            </w:tabs>
            <w:rPr/>
          </w:pPr>
          <w:hyperlink w:anchor="__RefHeading___Toc585239_2616395394">
            <w:r>
              <w:rPr>
                <w:webHidden/>
                <w:rStyle w:val="IndexLink"/>
                <w:rtl w:val="true"/>
              </w:rPr>
              <w:t>د</w:t>
            </w:r>
            <w:r>
              <w:rPr>
                <w:rStyle w:val="IndexLink"/>
                <w:rtl w:val="true"/>
              </w:rPr>
              <w:t xml:space="preserve">. </w:t>
            </w:r>
            <w:r>
              <w:rPr>
                <w:rStyle w:val="IndexLink"/>
                <w:rtl w:val="true"/>
              </w:rPr>
              <w:t>غذای سگ‌های جهنم</w:t>
            </w:r>
            <w:r>
              <w:rPr>
                <w:rStyle w:val="IndexLink"/>
                <w:rtl w:val="true"/>
              </w:rPr>
              <w:tab/>
            </w:r>
            <w:r>
              <w:rPr>
                <w:rStyle w:val="IndexLink"/>
              </w:rPr>
              <w:t>103</w:t>
            </w:r>
          </w:hyperlink>
        </w:p>
        <w:p>
          <w:pPr>
            <w:pStyle w:val="Contents6"/>
            <w:tabs>
              <w:tab w:val="clear" w:pos="7609"/>
              <w:tab w:val="right" w:pos="9026" w:leader="dot"/>
            </w:tabs>
            <w:rPr/>
          </w:pPr>
          <w:hyperlink w:anchor="__RefHeading___Toc585241_2616395394">
            <w:r>
              <w:rPr>
                <w:webHidden/>
                <w:rStyle w:val="IndexLink"/>
                <w:rtl w:val="true"/>
              </w:rPr>
              <w:t>و</w:t>
            </w:r>
            <w:r>
              <w:rPr>
                <w:rStyle w:val="IndexLink"/>
                <w:rtl w:val="true"/>
              </w:rPr>
              <w:t xml:space="preserve">. </w:t>
            </w:r>
            <w:r>
              <w:rPr>
                <w:rStyle w:val="IndexLink"/>
                <w:rtl w:val="true"/>
              </w:rPr>
              <w:t>نهی از سخن‌چینی</w:t>
            </w:r>
            <w:r>
              <w:rPr>
                <w:rStyle w:val="IndexLink"/>
                <w:rtl w:val="true"/>
              </w:rPr>
              <w:tab/>
            </w:r>
            <w:r>
              <w:rPr>
                <w:rStyle w:val="IndexLink"/>
              </w:rPr>
              <w:t>103</w:t>
            </w:r>
          </w:hyperlink>
        </w:p>
        <w:p>
          <w:pPr>
            <w:pStyle w:val="Contents5"/>
            <w:tabs>
              <w:tab w:val="clear" w:pos="7892"/>
              <w:tab w:val="right" w:pos="9026" w:leader="dot"/>
            </w:tabs>
            <w:rPr/>
          </w:pPr>
          <w:hyperlink w:anchor="__RefHeading___Toc585243_2616395394">
            <w:r>
              <w:rPr>
                <w:webHidden/>
                <w:rStyle w:val="IndexLink"/>
              </w:rPr>
              <w:t>4</w:t>
            </w:r>
            <w:r>
              <w:rPr>
                <w:rStyle w:val="IndexLink"/>
                <w:rtl w:val="true"/>
              </w:rPr>
              <w:t xml:space="preserve">. </w:t>
            </w:r>
            <w:r>
              <w:rPr>
                <w:rStyle w:val="IndexLink"/>
                <w:rtl w:val="true"/>
              </w:rPr>
              <w:t>انجام وظیفه در هر موقعیت</w:t>
            </w:r>
            <w:r>
              <w:rPr>
                <w:rStyle w:val="IndexLink"/>
                <w:rtl w:val="true"/>
              </w:rPr>
              <w:tab/>
            </w:r>
            <w:r>
              <w:rPr>
                <w:rStyle w:val="IndexLink"/>
              </w:rPr>
              <w:t>103</w:t>
            </w:r>
          </w:hyperlink>
        </w:p>
        <w:p>
          <w:pPr>
            <w:pStyle w:val="Contents6"/>
            <w:tabs>
              <w:tab w:val="clear" w:pos="7609"/>
              <w:tab w:val="right" w:pos="9026" w:leader="dot"/>
            </w:tabs>
            <w:rPr/>
          </w:pPr>
          <w:hyperlink w:anchor="__RefHeading___Toc585245_2616395394">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585247_2616395394">
            <w:r>
              <w:rPr>
                <w:webHidden/>
                <w:rStyle w:val="IndexLink"/>
                <w:rtl w:val="true"/>
              </w:rPr>
              <w:t>الف</w:t>
            </w:r>
            <w:r>
              <w:rPr>
                <w:rStyle w:val="IndexLink"/>
                <w:rtl w:val="true"/>
              </w:rPr>
              <w:t xml:space="preserve">. </w:t>
            </w:r>
            <w:r>
              <w:rPr>
                <w:rStyle w:val="IndexLink"/>
                <w:rtl w:val="true"/>
              </w:rPr>
              <w:t>نهی از منکر در زندان</w:t>
            </w:r>
            <w:r>
              <w:rPr>
                <w:rStyle w:val="IndexLink"/>
                <w:rtl w:val="true"/>
              </w:rPr>
              <w:tab/>
            </w:r>
            <w:r>
              <w:rPr>
                <w:rStyle w:val="IndexLink"/>
              </w:rPr>
              <w:t>104</w:t>
            </w:r>
          </w:hyperlink>
        </w:p>
        <w:p>
          <w:pPr>
            <w:pStyle w:val="Contents6"/>
            <w:tabs>
              <w:tab w:val="clear" w:pos="7609"/>
              <w:tab w:val="right" w:pos="9026" w:leader="dot"/>
            </w:tabs>
            <w:rPr/>
          </w:pPr>
          <w:hyperlink w:anchor="__RefHeading___Toc585249_2616395394">
            <w:r>
              <w:rPr>
                <w:webHidden/>
                <w:rStyle w:val="IndexLink"/>
                <w:rtl w:val="true"/>
              </w:rPr>
              <w:t>ب</w:t>
            </w:r>
            <w:r>
              <w:rPr>
                <w:rStyle w:val="IndexLink"/>
                <w:rtl w:val="true"/>
              </w:rPr>
              <w:t xml:space="preserve">. </w:t>
            </w:r>
            <w:r>
              <w:rPr>
                <w:rStyle w:val="IndexLink"/>
                <w:rtl w:val="true"/>
              </w:rPr>
              <w:t>امر به معروف در لشکرگاه</w:t>
            </w:r>
            <w:r>
              <w:rPr>
                <w:rStyle w:val="IndexLink"/>
                <w:rtl w:val="true"/>
              </w:rPr>
              <w:tab/>
            </w:r>
            <w:r>
              <w:rPr>
                <w:rStyle w:val="IndexLink"/>
              </w:rPr>
              <w:t>104</w:t>
            </w:r>
          </w:hyperlink>
        </w:p>
        <w:p>
          <w:pPr>
            <w:pStyle w:val="Contents6"/>
            <w:tabs>
              <w:tab w:val="clear" w:pos="7609"/>
              <w:tab w:val="right" w:pos="9026" w:leader="dot"/>
            </w:tabs>
            <w:rPr/>
          </w:pPr>
          <w:hyperlink w:anchor="__RefHeading___Toc585251_2616395394">
            <w:r>
              <w:rPr>
                <w:webHidden/>
                <w:rStyle w:val="IndexLink"/>
                <w:rtl w:val="true"/>
              </w:rPr>
              <w:t>ج</w:t>
            </w:r>
            <w:r>
              <w:rPr>
                <w:rStyle w:val="IndexLink"/>
                <w:rtl w:val="true"/>
              </w:rPr>
              <w:t xml:space="preserve">. </w:t>
            </w:r>
            <w:r>
              <w:rPr>
                <w:rStyle w:val="IndexLink"/>
                <w:rtl w:val="true"/>
              </w:rPr>
              <w:t>امر به معروف در بازار</w:t>
            </w:r>
            <w:r>
              <w:rPr>
                <w:rStyle w:val="IndexLink"/>
                <w:rtl w:val="true"/>
              </w:rPr>
              <w:tab/>
            </w:r>
            <w:r>
              <w:rPr>
                <w:rStyle w:val="IndexLink"/>
              </w:rPr>
              <w:t>104</w:t>
            </w:r>
          </w:hyperlink>
        </w:p>
        <w:p>
          <w:pPr>
            <w:pStyle w:val="Contents6"/>
            <w:tabs>
              <w:tab w:val="clear" w:pos="7609"/>
              <w:tab w:val="right" w:pos="9026" w:leader="dot"/>
            </w:tabs>
            <w:rPr/>
          </w:pPr>
          <w:hyperlink w:anchor="__RefHeading___Toc585253_2616395394">
            <w:r>
              <w:rPr>
                <w:webHidden/>
                <w:rStyle w:val="IndexLink"/>
                <w:rtl w:val="true"/>
              </w:rPr>
              <w:t>د</w:t>
            </w:r>
            <w:r>
              <w:rPr>
                <w:rStyle w:val="IndexLink"/>
                <w:rtl w:val="true"/>
              </w:rPr>
              <w:t xml:space="preserve">. </w:t>
            </w:r>
            <w:r>
              <w:rPr>
                <w:rStyle w:val="IndexLink"/>
                <w:rtl w:val="true"/>
              </w:rPr>
              <w:t>نشان دادن راه گریز از منکر</w:t>
            </w:r>
            <w:r>
              <w:rPr>
                <w:rStyle w:val="IndexLink"/>
                <w:rtl w:val="true"/>
              </w:rPr>
              <w:tab/>
            </w:r>
            <w:r>
              <w:rPr>
                <w:rStyle w:val="IndexLink"/>
              </w:rPr>
              <w:t>105</w:t>
            </w:r>
          </w:hyperlink>
        </w:p>
        <w:p>
          <w:pPr>
            <w:pStyle w:val="Contents6"/>
            <w:tabs>
              <w:tab w:val="clear" w:pos="7609"/>
              <w:tab w:val="right" w:pos="9026" w:leader="dot"/>
            </w:tabs>
            <w:rPr/>
          </w:pPr>
          <w:hyperlink w:anchor="__RefHeading___Toc585255_2616395394">
            <w:r>
              <w:rPr>
                <w:webHidden/>
                <w:rStyle w:val="IndexLink"/>
                <w:rtl w:val="true"/>
              </w:rPr>
              <w:t>و</w:t>
            </w:r>
            <w:r>
              <w:rPr>
                <w:rStyle w:val="IndexLink"/>
                <w:rtl w:val="true"/>
              </w:rPr>
              <w:t xml:space="preserve">. </w:t>
            </w:r>
            <w:r>
              <w:rPr>
                <w:rStyle w:val="IndexLink"/>
                <w:rtl w:val="true"/>
              </w:rPr>
              <w:t>نهی از منکر در حال عبور</w:t>
            </w:r>
            <w:r>
              <w:rPr>
                <w:rStyle w:val="IndexLink"/>
                <w:rtl w:val="true"/>
              </w:rPr>
              <w:tab/>
            </w:r>
            <w:r>
              <w:rPr>
                <w:rStyle w:val="IndexLink"/>
              </w:rPr>
              <w:t>105</w:t>
            </w:r>
          </w:hyperlink>
        </w:p>
        <w:p>
          <w:pPr>
            <w:pStyle w:val="Contents6"/>
            <w:tabs>
              <w:tab w:val="clear" w:pos="7609"/>
              <w:tab w:val="right" w:pos="9026" w:leader="dot"/>
            </w:tabs>
            <w:rPr/>
          </w:pPr>
          <w:hyperlink w:anchor="__RefHeading___Toc585257_2616395394">
            <w:r>
              <w:rPr>
                <w:webHidden/>
                <w:rStyle w:val="IndexLink"/>
                <w:rtl w:val="true"/>
              </w:rPr>
              <w:t xml:space="preserve">ه </w:t>
            </w:r>
            <w:r>
              <w:rPr>
                <w:rStyle w:val="IndexLink"/>
                <w:rtl w:val="true"/>
              </w:rPr>
              <w:t xml:space="preserve">. </w:t>
            </w:r>
            <w:r>
              <w:rPr>
                <w:rStyle w:val="IndexLink"/>
                <w:rtl w:val="true"/>
              </w:rPr>
              <w:t>امر به معروف در طول سفر</w:t>
            </w:r>
            <w:r>
              <w:rPr>
                <w:rStyle w:val="IndexLink"/>
                <w:rtl w:val="true"/>
              </w:rPr>
              <w:tab/>
            </w:r>
            <w:r>
              <w:rPr>
                <w:rStyle w:val="IndexLink"/>
              </w:rPr>
              <w:t>106</w:t>
            </w:r>
          </w:hyperlink>
        </w:p>
        <w:p>
          <w:pPr>
            <w:pStyle w:val="Contents4"/>
            <w:tabs>
              <w:tab w:val="clear" w:pos="8176"/>
              <w:tab w:val="right" w:pos="9026" w:leader="dot"/>
            </w:tabs>
            <w:rPr/>
          </w:pPr>
          <w:hyperlink w:anchor="__RefHeading___Toc585259_2616395394">
            <w:r>
              <w:rPr>
                <w:webHidden/>
                <w:rStyle w:val="IndexLink"/>
                <w:rtl w:val="true"/>
              </w:rPr>
              <w:t>فصل سوم</w:t>
            </w:r>
            <w:r>
              <w:rPr>
                <w:rStyle w:val="IndexLink"/>
                <w:rtl w:val="true"/>
              </w:rPr>
              <w:t>:</w:t>
            </w:r>
            <w:r>
              <w:rPr>
                <w:rStyle w:val="IndexLink"/>
                <w:rtl w:val="true"/>
              </w:rPr>
              <w:t>اقدامات عملی</w:t>
            </w:r>
            <w:r>
              <w:rPr>
                <w:rStyle w:val="IndexLink"/>
                <w:rtl w:val="true"/>
              </w:rPr>
              <w:tab/>
            </w:r>
            <w:r>
              <w:rPr>
                <w:rStyle w:val="IndexLink"/>
              </w:rPr>
              <w:t>107</w:t>
            </w:r>
          </w:hyperlink>
        </w:p>
        <w:p>
          <w:pPr>
            <w:pStyle w:val="Contents5"/>
            <w:tabs>
              <w:tab w:val="clear" w:pos="7892"/>
              <w:tab w:val="right" w:pos="9026" w:leader="dot"/>
            </w:tabs>
            <w:rPr/>
          </w:pPr>
          <w:hyperlink w:anchor="__RefHeading___Toc585261_2616395394">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585263_2616395394">
            <w:r>
              <w:rPr>
                <w:webHidden/>
                <w:rStyle w:val="IndexLink"/>
              </w:rPr>
              <w:t>1</w:t>
            </w:r>
            <w:r>
              <w:rPr>
                <w:rStyle w:val="IndexLink"/>
                <w:rtl w:val="true"/>
              </w:rPr>
              <w:t xml:space="preserve">. </w:t>
            </w:r>
            <w:r>
              <w:rPr>
                <w:rStyle w:val="IndexLink"/>
                <w:rtl w:val="true"/>
              </w:rPr>
              <w:t>خشکاندن زمینه‌های گناه</w:t>
            </w:r>
            <w:r>
              <w:rPr>
                <w:rStyle w:val="IndexLink"/>
                <w:rtl w:val="true"/>
              </w:rPr>
              <w:tab/>
            </w:r>
            <w:r>
              <w:rPr>
                <w:rStyle w:val="IndexLink"/>
              </w:rPr>
              <w:t>107</w:t>
            </w:r>
          </w:hyperlink>
        </w:p>
        <w:p>
          <w:pPr>
            <w:pStyle w:val="Contents6"/>
            <w:tabs>
              <w:tab w:val="clear" w:pos="7609"/>
              <w:tab w:val="right" w:pos="9026" w:leader="dot"/>
            </w:tabs>
            <w:rPr/>
          </w:pPr>
          <w:hyperlink w:anchor="__RefHeading___Toc585265_2616395394">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585267_2616395394">
            <w:r>
              <w:rPr>
                <w:webHidden/>
                <w:rStyle w:val="IndexLink"/>
                <w:rtl w:val="true"/>
              </w:rPr>
              <w:t>الف</w:t>
            </w:r>
            <w:r>
              <w:rPr>
                <w:rStyle w:val="IndexLink"/>
                <w:rtl w:val="true"/>
              </w:rPr>
              <w:t xml:space="preserve">. </w:t>
            </w:r>
            <w:r>
              <w:rPr>
                <w:rStyle w:val="IndexLink"/>
                <w:rtl w:val="true"/>
              </w:rPr>
              <w:t>زمینه‌های اقتصادی گناه</w:t>
            </w:r>
            <w:r>
              <w:rPr>
                <w:rStyle w:val="IndexLink"/>
                <w:rtl w:val="true"/>
              </w:rPr>
              <w:tab/>
            </w:r>
            <w:r>
              <w:rPr>
                <w:rStyle w:val="IndexLink"/>
              </w:rPr>
              <w:t>108</w:t>
            </w:r>
          </w:hyperlink>
        </w:p>
        <w:p>
          <w:pPr>
            <w:pStyle w:val="Contents6"/>
            <w:tabs>
              <w:tab w:val="clear" w:pos="7609"/>
              <w:tab w:val="right" w:pos="9026" w:leader="dot"/>
            </w:tabs>
            <w:rPr/>
          </w:pPr>
          <w:hyperlink w:anchor="__RefHeading___Toc585269_2616395394">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585271_2616395394">
            <w:r>
              <w:rPr>
                <w:webHidden/>
                <w:rStyle w:val="IndexLink"/>
                <w:rtl w:val="true"/>
              </w:rPr>
              <w:t>تألیف قلوب</w:t>
            </w:r>
            <w:r>
              <w:rPr>
                <w:rStyle w:val="IndexLink"/>
                <w:rtl w:val="true"/>
              </w:rPr>
              <w:tab/>
            </w:r>
            <w:r>
              <w:rPr>
                <w:rStyle w:val="IndexLink"/>
              </w:rPr>
              <w:t>108</w:t>
            </w:r>
          </w:hyperlink>
        </w:p>
        <w:p>
          <w:pPr>
            <w:pStyle w:val="Contents6"/>
            <w:tabs>
              <w:tab w:val="clear" w:pos="7609"/>
              <w:tab w:val="right" w:pos="9026" w:leader="dot"/>
            </w:tabs>
            <w:rPr/>
          </w:pPr>
          <w:hyperlink w:anchor="__RefHeading___Toc585273_2616395394">
            <w:r>
              <w:rPr>
                <w:webHidden/>
                <w:rStyle w:val="IndexLink"/>
                <w:rtl w:val="true"/>
              </w:rPr>
              <w:t>پاداش مادّی</w:t>
            </w:r>
            <w:r>
              <w:rPr>
                <w:rStyle w:val="IndexLink"/>
                <w:rtl w:val="true"/>
              </w:rPr>
              <w:tab/>
            </w:r>
            <w:r>
              <w:rPr>
                <w:rStyle w:val="IndexLink"/>
              </w:rPr>
              <w:t>109</w:t>
            </w:r>
          </w:hyperlink>
        </w:p>
        <w:p>
          <w:pPr>
            <w:pStyle w:val="Contents6"/>
            <w:tabs>
              <w:tab w:val="clear" w:pos="7609"/>
              <w:tab w:val="right" w:pos="9026" w:leader="dot"/>
            </w:tabs>
            <w:rPr/>
          </w:pPr>
          <w:hyperlink w:anchor="__RefHeading___Toc585275_2616395394">
            <w:r>
              <w:rPr>
                <w:webHidden/>
                <w:rStyle w:val="IndexLink"/>
                <w:rtl w:val="true"/>
              </w:rPr>
              <w:t>پاداش ناسزاگو</w:t>
            </w:r>
            <w:r>
              <w:rPr>
                <w:rStyle w:val="IndexLink"/>
                <w:rtl w:val="true"/>
              </w:rPr>
              <w:tab/>
            </w:r>
            <w:r>
              <w:rPr>
                <w:rStyle w:val="IndexLink"/>
              </w:rPr>
              <w:t>109</w:t>
            </w:r>
          </w:hyperlink>
        </w:p>
        <w:p>
          <w:pPr>
            <w:pStyle w:val="Contents6"/>
            <w:tabs>
              <w:tab w:val="clear" w:pos="7609"/>
              <w:tab w:val="right" w:pos="9026" w:leader="dot"/>
            </w:tabs>
            <w:rPr/>
          </w:pPr>
          <w:hyperlink w:anchor="__RefHeading___Toc585277_2616395394">
            <w:r>
              <w:rPr>
                <w:webHidden/>
                <w:rStyle w:val="IndexLink"/>
                <w:rtl w:val="true"/>
              </w:rPr>
              <w:t>یتیم‌نوازی زمینه اصلاح</w:t>
            </w:r>
            <w:r>
              <w:rPr>
                <w:rStyle w:val="IndexLink"/>
                <w:rtl w:val="true"/>
              </w:rPr>
              <w:tab/>
            </w:r>
            <w:r>
              <w:rPr>
                <w:rStyle w:val="IndexLink"/>
              </w:rPr>
              <w:t>111</w:t>
            </w:r>
          </w:hyperlink>
        </w:p>
        <w:p>
          <w:pPr>
            <w:pStyle w:val="Contents6"/>
            <w:tabs>
              <w:tab w:val="clear" w:pos="7609"/>
              <w:tab w:val="right" w:pos="9026" w:leader="dot"/>
            </w:tabs>
            <w:rPr/>
          </w:pPr>
          <w:hyperlink w:anchor="__RefHeading___Toc585279_2616395394">
            <w:r>
              <w:rPr>
                <w:webHidden/>
                <w:rStyle w:val="IndexLink"/>
                <w:rtl w:val="true"/>
              </w:rPr>
              <w:t>کمک مادی برای جلوگیری از اختلاف</w:t>
            </w:r>
            <w:r>
              <w:rPr>
                <w:rStyle w:val="IndexLink"/>
                <w:rtl w:val="true"/>
              </w:rPr>
              <w:tab/>
            </w:r>
            <w:r>
              <w:rPr>
                <w:rStyle w:val="IndexLink"/>
              </w:rPr>
              <w:t>112</w:t>
            </w:r>
          </w:hyperlink>
        </w:p>
        <w:p>
          <w:pPr>
            <w:pStyle w:val="Contents6"/>
            <w:tabs>
              <w:tab w:val="clear" w:pos="7609"/>
              <w:tab w:val="right" w:pos="9026" w:leader="dot"/>
            </w:tabs>
            <w:rPr/>
          </w:pPr>
          <w:hyperlink w:anchor="__RefHeading___Toc585281_2616395394">
            <w:r>
              <w:rPr>
                <w:webHidden/>
                <w:rStyle w:val="IndexLink"/>
                <w:rtl w:val="true"/>
              </w:rPr>
              <w:t>توصیه‌های اقتصادی</w:t>
            </w:r>
            <w:r>
              <w:rPr>
                <w:rStyle w:val="IndexLink"/>
                <w:rtl w:val="true"/>
              </w:rPr>
              <w:tab/>
            </w:r>
            <w:r>
              <w:rPr>
                <w:rStyle w:val="IndexLink"/>
              </w:rPr>
              <w:t>112</w:t>
            </w:r>
          </w:hyperlink>
        </w:p>
        <w:p>
          <w:pPr>
            <w:pStyle w:val="Contents6"/>
            <w:tabs>
              <w:tab w:val="clear" w:pos="7609"/>
              <w:tab w:val="right" w:pos="9026" w:leader="dot"/>
            </w:tabs>
            <w:rPr/>
          </w:pPr>
          <w:hyperlink w:anchor="__RefHeading___Toc585283_2616395394">
            <w:r>
              <w:rPr>
                <w:webHidden/>
                <w:rStyle w:val="IndexLink"/>
                <w:rtl w:val="true"/>
              </w:rPr>
              <w:t>کار، مایه عزت</w:t>
            </w:r>
            <w:r>
              <w:rPr>
                <w:rStyle w:val="IndexLink"/>
                <w:rtl w:val="true"/>
              </w:rPr>
              <w:tab/>
            </w:r>
            <w:r>
              <w:rPr>
                <w:rStyle w:val="IndexLink"/>
              </w:rPr>
              <w:t>114</w:t>
            </w:r>
          </w:hyperlink>
        </w:p>
        <w:p>
          <w:pPr>
            <w:pStyle w:val="Contents6"/>
            <w:tabs>
              <w:tab w:val="clear" w:pos="7609"/>
              <w:tab w:val="right" w:pos="9026" w:leader="dot"/>
            </w:tabs>
            <w:rPr/>
          </w:pPr>
          <w:hyperlink w:anchor="__RefHeading___Toc585285_2616395394">
            <w:r>
              <w:rPr>
                <w:webHidden/>
                <w:rStyle w:val="IndexLink"/>
                <w:rtl w:val="true"/>
              </w:rPr>
              <w:t>اول کمک مادی، سپس نهی از منکر</w:t>
            </w:r>
            <w:r>
              <w:rPr>
                <w:rStyle w:val="IndexLink"/>
                <w:rtl w:val="true"/>
              </w:rPr>
              <w:tab/>
            </w:r>
            <w:r>
              <w:rPr>
                <w:rStyle w:val="IndexLink"/>
              </w:rPr>
              <w:t>114</w:t>
            </w:r>
          </w:hyperlink>
        </w:p>
        <w:p>
          <w:pPr>
            <w:pStyle w:val="Contents6"/>
            <w:tabs>
              <w:tab w:val="clear" w:pos="7609"/>
              <w:tab w:val="right" w:pos="9026" w:leader="dot"/>
            </w:tabs>
            <w:rPr/>
          </w:pPr>
          <w:hyperlink w:anchor="__RefHeading___Toc585287_2616395394">
            <w:r>
              <w:rPr>
                <w:webHidden/>
                <w:rStyle w:val="IndexLink"/>
                <w:rtl w:val="true"/>
              </w:rPr>
              <w:t>کمک همراه با نهی از منکر</w:t>
            </w:r>
            <w:r>
              <w:rPr>
                <w:rStyle w:val="IndexLink"/>
                <w:rtl w:val="true"/>
              </w:rPr>
              <w:tab/>
            </w:r>
            <w:r>
              <w:rPr>
                <w:rStyle w:val="IndexLink"/>
              </w:rPr>
              <w:t>115</w:t>
            </w:r>
          </w:hyperlink>
        </w:p>
        <w:p>
          <w:pPr>
            <w:pStyle w:val="Contents6"/>
            <w:tabs>
              <w:tab w:val="clear" w:pos="7609"/>
              <w:tab w:val="right" w:pos="9026" w:leader="dot"/>
            </w:tabs>
            <w:rPr/>
          </w:pPr>
          <w:hyperlink w:anchor="__RefHeading___Toc585289_2616395394">
            <w:r>
              <w:rPr>
                <w:webHidden/>
                <w:rStyle w:val="IndexLink"/>
                <w:rtl w:val="true"/>
              </w:rPr>
              <w:t>اصلاح گنه‌کاران با کمک مادی</w:t>
            </w:r>
            <w:r>
              <w:rPr>
                <w:rStyle w:val="IndexLink"/>
                <w:rtl w:val="true"/>
              </w:rPr>
              <w:tab/>
            </w:r>
            <w:r>
              <w:rPr>
                <w:rStyle w:val="IndexLink"/>
              </w:rPr>
              <w:t>116</w:t>
            </w:r>
          </w:hyperlink>
        </w:p>
        <w:p>
          <w:pPr>
            <w:pStyle w:val="Contents6"/>
            <w:tabs>
              <w:tab w:val="clear" w:pos="7609"/>
              <w:tab w:val="right" w:pos="9026" w:leader="dot"/>
            </w:tabs>
            <w:rPr/>
          </w:pPr>
          <w:hyperlink w:anchor="__RefHeading___Toc585291_2616395394">
            <w:r>
              <w:rPr>
                <w:webHidden/>
                <w:rStyle w:val="IndexLink"/>
                <w:rtl w:val="true"/>
              </w:rPr>
              <w:t>ب</w:t>
            </w:r>
            <w:r>
              <w:rPr>
                <w:rStyle w:val="IndexLink"/>
                <w:rtl w:val="true"/>
              </w:rPr>
              <w:t xml:space="preserve">. </w:t>
            </w:r>
            <w:r>
              <w:rPr>
                <w:rStyle w:val="IndexLink"/>
                <w:rtl w:val="true"/>
              </w:rPr>
              <w:t>زدودن زمینه‌های فساد جنسی</w:t>
            </w:r>
            <w:r>
              <w:rPr>
                <w:rStyle w:val="IndexLink"/>
                <w:rtl w:val="true"/>
              </w:rPr>
              <w:tab/>
            </w:r>
            <w:r>
              <w:rPr>
                <w:rStyle w:val="IndexLink"/>
              </w:rPr>
              <w:t>117</w:t>
            </w:r>
          </w:hyperlink>
        </w:p>
        <w:p>
          <w:pPr>
            <w:pStyle w:val="Contents6"/>
            <w:tabs>
              <w:tab w:val="clear" w:pos="7609"/>
              <w:tab w:val="right" w:pos="9026" w:leader="dot"/>
            </w:tabs>
            <w:rPr/>
          </w:pPr>
          <w:hyperlink w:anchor="__RefHeading___Toc585293_2616395394">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585295_2616395394">
            <w:r>
              <w:rPr>
                <w:webHidden/>
                <w:rStyle w:val="IndexLink"/>
                <w:rtl w:val="true"/>
              </w:rPr>
              <w:t>ازدواج با حمایت بیت‌المال</w:t>
            </w:r>
            <w:r>
              <w:rPr>
                <w:rStyle w:val="IndexLink"/>
                <w:rtl w:val="true"/>
              </w:rPr>
              <w:tab/>
            </w:r>
            <w:r>
              <w:rPr>
                <w:rStyle w:val="IndexLink"/>
              </w:rPr>
              <w:t>118</w:t>
            </w:r>
          </w:hyperlink>
        </w:p>
        <w:p>
          <w:pPr>
            <w:pStyle w:val="Contents6"/>
            <w:tabs>
              <w:tab w:val="clear" w:pos="7609"/>
              <w:tab w:val="right" w:pos="9026" w:leader="dot"/>
            </w:tabs>
            <w:rPr/>
          </w:pPr>
          <w:hyperlink w:anchor="__RefHeading___Toc585297_2616395394">
            <w:r>
              <w:rPr>
                <w:webHidden/>
                <w:rStyle w:val="IndexLink"/>
                <w:rtl w:val="true"/>
              </w:rPr>
              <w:t>یک شب بدون همسر</w:t>
            </w:r>
            <w:r>
              <w:rPr>
                <w:rStyle w:val="IndexLink"/>
                <w:rtl w:val="true"/>
              </w:rPr>
              <w:tab/>
            </w:r>
            <w:r>
              <w:rPr>
                <w:rStyle w:val="IndexLink"/>
              </w:rPr>
              <w:t>118</w:t>
            </w:r>
          </w:hyperlink>
        </w:p>
        <w:p>
          <w:pPr>
            <w:pStyle w:val="Contents6"/>
            <w:tabs>
              <w:tab w:val="clear" w:pos="7609"/>
              <w:tab w:val="right" w:pos="9026" w:leader="dot"/>
            </w:tabs>
            <w:rPr/>
          </w:pPr>
          <w:hyperlink w:anchor="__RefHeading___Toc585299_2616395394">
            <w:r>
              <w:rPr>
                <w:webHidden/>
                <w:rStyle w:val="IndexLink"/>
                <w:rtl w:val="true"/>
              </w:rPr>
              <w:t>پیشنهاد ازدواج</w:t>
            </w:r>
            <w:r>
              <w:rPr>
                <w:rStyle w:val="IndexLink"/>
                <w:rtl w:val="true"/>
              </w:rPr>
              <w:tab/>
            </w:r>
            <w:r>
              <w:rPr>
                <w:rStyle w:val="IndexLink"/>
              </w:rPr>
              <w:t>118</w:t>
            </w:r>
          </w:hyperlink>
        </w:p>
        <w:p>
          <w:pPr>
            <w:pStyle w:val="Contents6"/>
            <w:tabs>
              <w:tab w:val="clear" w:pos="7609"/>
              <w:tab w:val="right" w:pos="9026" w:leader="dot"/>
            </w:tabs>
            <w:rPr/>
          </w:pPr>
          <w:hyperlink w:anchor="__RefHeading___Toc585301_2616395394">
            <w:r>
              <w:rPr>
                <w:webHidden/>
                <w:rStyle w:val="IndexLink"/>
                <w:rtl w:val="true"/>
              </w:rPr>
              <w:t>ج</w:t>
            </w:r>
            <w:r>
              <w:rPr>
                <w:rStyle w:val="IndexLink"/>
                <w:rtl w:val="true"/>
              </w:rPr>
              <w:t xml:space="preserve">. </w:t>
            </w:r>
            <w:r>
              <w:rPr>
                <w:rStyle w:val="IndexLink"/>
                <w:rtl w:val="true"/>
              </w:rPr>
              <w:t>از بین بردن زمینه فکری گناه</w:t>
            </w:r>
            <w:r>
              <w:rPr>
                <w:rStyle w:val="IndexLink"/>
                <w:rtl w:val="true"/>
              </w:rPr>
              <w:tab/>
            </w:r>
            <w:r>
              <w:rPr>
                <w:rStyle w:val="IndexLink"/>
              </w:rPr>
              <w:t>119</w:t>
            </w:r>
          </w:hyperlink>
        </w:p>
        <w:p>
          <w:pPr>
            <w:pStyle w:val="Contents6"/>
            <w:tabs>
              <w:tab w:val="clear" w:pos="7609"/>
              <w:tab w:val="right" w:pos="9026" w:leader="dot"/>
            </w:tabs>
            <w:rPr/>
          </w:pPr>
          <w:hyperlink w:anchor="__RefHeading___Toc585303_2616395394">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585305_2616395394">
            <w:r>
              <w:rPr>
                <w:webHidden/>
                <w:rStyle w:val="IndexLink"/>
                <w:rtl w:val="true"/>
              </w:rPr>
              <w:t>آگاه‌سازی در زمینه غصب خلافت</w:t>
            </w:r>
            <w:r>
              <w:rPr>
                <w:rStyle w:val="IndexLink"/>
                <w:rtl w:val="true"/>
              </w:rPr>
              <w:tab/>
            </w:r>
            <w:r>
              <w:rPr>
                <w:rStyle w:val="IndexLink"/>
              </w:rPr>
              <w:t>119</w:t>
            </w:r>
          </w:hyperlink>
        </w:p>
        <w:p>
          <w:pPr>
            <w:pStyle w:val="Contents6"/>
            <w:tabs>
              <w:tab w:val="clear" w:pos="7609"/>
              <w:tab w:val="right" w:pos="9026" w:leader="dot"/>
            </w:tabs>
            <w:rPr/>
          </w:pPr>
          <w:hyperlink w:anchor="__RefHeading___Toc585307_2616395394">
            <w:r>
              <w:rPr>
                <w:webHidden/>
                <w:rStyle w:val="IndexLink"/>
                <w:rtl w:val="true"/>
              </w:rPr>
              <w:t>امام صادق</w:t>
            </w:r>
            <w:r>
              <w:rPr>
                <w:rStyle w:val="IndexLink"/>
                <w:rtl w:val="true"/>
              </w:rPr>
              <w:t>(</w:t>
            </w:r>
            <w:r>
              <w:rPr>
                <w:rStyle w:val="IndexLink"/>
                <w:rtl w:val="true"/>
              </w:rPr>
              <w:t>ع</w:t>
            </w:r>
            <w:r>
              <w:rPr>
                <w:rStyle w:val="IndexLink"/>
                <w:rtl w:val="true"/>
              </w:rPr>
              <w:t xml:space="preserve">) </w:t>
            </w:r>
            <w:r>
              <w:rPr>
                <w:rStyle w:val="IndexLink"/>
                <w:rtl w:val="true"/>
              </w:rPr>
              <w:t>و مرگ اسماعیل</w:t>
            </w:r>
            <w:r>
              <w:rPr>
                <w:rStyle w:val="IndexLink"/>
                <w:rtl w:val="true"/>
              </w:rPr>
              <w:tab/>
            </w:r>
            <w:r>
              <w:rPr>
                <w:rStyle w:val="IndexLink"/>
              </w:rPr>
              <w:t>120</w:t>
            </w:r>
          </w:hyperlink>
        </w:p>
        <w:p>
          <w:pPr>
            <w:pStyle w:val="Contents6"/>
            <w:tabs>
              <w:tab w:val="clear" w:pos="7609"/>
              <w:tab w:val="right" w:pos="9026" w:leader="dot"/>
            </w:tabs>
            <w:rPr/>
          </w:pPr>
          <w:hyperlink w:anchor="__RefHeading___Toc585309_2616395394">
            <w:r>
              <w:rPr>
                <w:webHidden/>
                <w:rStyle w:val="IndexLink"/>
                <w:rtl w:val="true"/>
              </w:rPr>
              <w:t>امام کاظم</w:t>
            </w:r>
            <w:r>
              <w:rPr>
                <w:rStyle w:val="IndexLink"/>
                <w:rtl w:val="true"/>
              </w:rPr>
              <w:t>(</w:t>
            </w:r>
            <w:r>
              <w:rPr>
                <w:rStyle w:val="IndexLink"/>
                <w:rtl w:val="true"/>
              </w:rPr>
              <w:t>ع</w:t>
            </w:r>
            <w:r>
              <w:rPr>
                <w:rStyle w:val="IndexLink"/>
                <w:rtl w:val="true"/>
              </w:rPr>
              <w:t xml:space="preserve">) </w:t>
            </w:r>
            <w:r>
              <w:rPr>
                <w:rStyle w:val="IndexLink"/>
                <w:rtl w:val="true"/>
              </w:rPr>
              <w:t>و واقفیّه</w:t>
            </w:r>
            <w:r>
              <w:rPr>
                <w:rStyle w:val="IndexLink"/>
                <w:rtl w:val="true"/>
              </w:rPr>
              <w:tab/>
            </w:r>
            <w:r>
              <w:rPr>
                <w:rStyle w:val="IndexLink"/>
              </w:rPr>
              <w:t>122</w:t>
            </w:r>
          </w:hyperlink>
        </w:p>
        <w:p>
          <w:pPr>
            <w:pStyle w:val="Contents6"/>
            <w:tabs>
              <w:tab w:val="clear" w:pos="7609"/>
              <w:tab w:val="right" w:pos="9026" w:leader="dot"/>
            </w:tabs>
            <w:rPr/>
          </w:pPr>
          <w:hyperlink w:anchor="__RefHeading___Toc585311_2616395394">
            <w:r>
              <w:rPr>
                <w:webHidden/>
                <w:rStyle w:val="IndexLink"/>
                <w:rtl w:val="true"/>
              </w:rPr>
              <w:t>امام رضا</w:t>
            </w:r>
            <w:r>
              <w:rPr>
                <w:rStyle w:val="IndexLink"/>
                <w:rtl w:val="true"/>
              </w:rPr>
              <w:t>(</w:t>
            </w:r>
            <w:r>
              <w:rPr>
                <w:rStyle w:val="IndexLink"/>
                <w:rtl w:val="true"/>
              </w:rPr>
              <w:t>ع</w:t>
            </w:r>
            <w:r>
              <w:rPr>
                <w:rStyle w:val="IndexLink"/>
                <w:rtl w:val="true"/>
              </w:rPr>
              <w:t xml:space="preserve">) </w:t>
            </w:r>
            <w:r>
              <w:rPr>
                <w:rStyle w:val="IndexLink"/>
                <w:rtl w:val="true"/>
              </w:rPr>
              <w:t>و حکومت عباسیان</w:t>
            </w:r>
            <w:r>
              <w:rPr>
                <w:rStyle w:val="IndexLink"/>
                <w:rtl w:val="true"/>
              </w:rPr>
              <w:tab/>
            </w:r>
            <w:r>
              <w:rPr>
                <w:rStyle w:val="IndexLink"/>
              </w:rPr>
              <w:t>123</w:t>
            </w:r>
          </w:hyperlink>
        </w:p>
        <w:p>
          <w:pPr>
            <w:pStyle w:val="Contents5"/>
            <w:tabs>
              <w:tab w:val="clear" w:pos="7892"/>
              <w:tab w:val="right" w:pos="9026" w:leader="dot"/>
            </w:tabs>
            <w:rPr/>
          </w:pPr>
          <w:hyperlink w:anchor="__RefHeading___Toc585313_2616395394">
            <w:r>
              <w:rPr>
                <w:webHidden/>
                <w:rStyle w:val="IndexLink"/>
              </w:rPr>
              <w:t>2</w:t>
            </w:r>
            <w:r>
              <w:rPr>
                <w:rStyle w:val="IndexLink"/>
                <w:rtl w:val="true"/>
              </w:rPr>
              <w:t xml:space="preserve">. </w:t>
            </w:r>
            <w:r>
              <w:rPr>
                <w:rStyle w:val="IndexLink"/>
                <w:rtl w:val="true"/>
              </w:rPr>
              <w:t>برخورد مستقیم</w:t>
            </w:r>
            <w:r>
              <w:rPr>
                <w:rStyle w:val="IndexLink"/>
                <w:rtl w:val="true"/>
              </w:rPr>
              <w:tab/>
            </w:r>
            <w:r>
              <w:rPr>
                <w:rStyle w:val="IndexLink"/>
              </w:rPr>
              <w:t>124</w:t>
            </w:r>
          </w:hyperlink>
        </w:p>
        <w:p>
          <w:pPr>
            <w:pStyle w:val="Contents6"/>
            <w:tabs>
              <w:tab w:val="clear" w:pos="7609"/>
              <w:tab w:val="right" w:pos="9026" w:leader="dot"/>
            </w:tabs>
            <w:rPr/>
          </w:pPr>
          <w:hyperlink w:anchor="__RefHeading___Toc585315_2616395394">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585317_2616395394">
            <w:r>
              <w:rPr>
                <w:webHidden/>
                <w:rStyle w:val="IndexLink"/>
                <w:rtl w:val="true"/>
              </w:rPr>
              <w:t>برخورد آرام</w:t>
            </w:r>
            <w:r>
              <w:rPr>
                <w:rStyle w:val="IndexLink"/>
                <w:rtl w:val="true"/>
              </w:rPr>
              <w:tab/>
            </w:r>
            <w:r>
              <w:rPr>
                <w:rStyle w:val="IndexLink"/>
              </w:rPr>
              <w:t>126</w:t>
            </w:r>
          </w:hyperlink>
        </w:p>
        <w:p>
          <w:pPr>
            <w:pStyle w:val="Contents6"/>
            <w:tabs>
              <w:tab w:val="clear" w:pos="7609"/>
              <w:tab w:val="right" w:pos="9026" w:leader="dot"/>
            </w:tabs>
            <w:rPr/>
          </w:pPr>
          <w:hyperlink w:anchor="__RefHeading___Toc585319_2616395394">
            <w:r>
              <w:rPr>
                <w:webHidden/>
                <w:rStyle w:val="IndexLink"/>
                <w:rtl w:val="true"/>
              </w:rPr>
              <w:t>برطرف کردن عملی منکر</w:t>
            </w:r>
            <w:r>
              <w:rPr>
                <w:rStyle w:val="IndexLink"/>
                <w:rtl w:val="true"/>
              </w:rPr>
              <w:tab/>
            </w:r>
            <w:r>
              <w:rPr>
                <w:rStyle w:val="IndexLink"/>
              </w:rPr>
              <w:t>127</w:t>
            </w:r>
          </w:hyperlink>
        </w:p>
        <w:p>
          <w:pPr>
            <w:pStyle w:val="Contents6"/>
            <w:tabs>
              <w:tab w:val="clear" w:pos="7609"/>
              <w:tab w:val="right" w:pos="9026" w:leader="dot"/>
            </w:tabs>
            <w:rPr/>
          </w:pPr>
          <w:hyperlink w:anchor="__RefHeading___Toc585321_2616395394">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585323_2616395394">
            <w:r>
              <w:rPr>
                <w:webHidden/>
                <w:rStyle w:val="IndexLink"/>
                <w:rtl w:val="true"/>
              </w:rPr>
              <w:t>بیرون آوردن زیور زرّین</w:t>
            </w:r>
            <w:r>
              <w:rPr>
                <w:rStyle w:val="IndexLink"/>
                <w:rtl w:val="true"/>
              </w:rPr>
              <w:tab/>
            </w:r>
            <w:r>
              <w:rPr>
                <w:rStyle w:val="IndexLink"/>
              </w:rPr>
              <w:t>127</w:t>
            </w:r>
          </w:hyperlink>
        </w:p>
        <w:p>
          <w:pPr>
            <w:pStyle w:val="Contents6"/>
            <w:tabs>
              <w:tab w:val="clear" w:pos="7609"/>
              <w:tab w:val="right" w:pos="9026" w:leader="dot"/>
            </w:tabs>
            <w:rPr/>
          </w:pPr>
          <w:hyperlink w:anchor="__RefHeading___Toc585325_2616395394">
            <w:r>
              <w:rPr>
                <w:webHidden/>
                <w:rStyle w:val="IndexLink"/>
                <w:rtl w:val="true"/>
              </w:rPr>
              <w:t>بیرون آوردن لباسها</w:t>
            </w:r>
            <w:r>
              <w:rPr>
                <w:rStyle w:val="IndexLink"/>
                <w:rtl w:val="true"/>
              </w:rPr>
              <w:tab/>
            </w:r>
            <w:r>
              <w:rPr>
                <w:rStyle w:val="IndexLink"/>
              </w:rPr>
              <w:t>128</w:t>
            </w:r>
          </w:hyperlink>
        </w:p>
        <w:p>
          <w:pPr>
            <w:pStyle w:val="Contents6"/>
            <w:tabs>
              <w:tab w:val="clear" w:pos="7609"/>
              <w:tab w:val="right" w:pos="9026" w:leader="dot"/>
            </w:tabs>
            <w:rPr/>
          </w:pPr>
          <w:hyperlink w:anchor="__RefHeading___Toc585327_2616395394">
            <w:r>
              <w:rPr>
                <w:webHidden/>
                <w:rStyle w:val="IndexLink"/>
                <w:rtl w:val="true"/>
              </w:rPr>
              <w:t>نهی از منکر با شلاق</w:t>
            </w:r>
            <w:r>
              <w:rPr>
                <w:rStyle w:val="IndexLink"/>
                <w:rtl w:val="true"/>
              </w:rPr>
              <w:tab/>
            </w:r>
            <w:r>
              <w:rPr>
                <w:rStyle w:val="IndexLink"/>
              </w:rPr>
              <w:t>129</w:t>
            </w:r>
          </w:hyperlink>
        </w:p>
        <w:p>
          <w:pPr>
            <w:pStyle w:val="Contents6"/>
            <w:tabs>
              <w:tab w:val="clear" w:pos="7609"/>
              <w:tab w:val="right" w:pos="9026" w:leader="dot"/>
            </w:tabs>
            <w:rPr/>
          </w:pPr>
          <w:hyperlink w:anchor="__RefHeading___Toc585329_2616395394">
            <w:r>
              <w:rPr>
                <w:webHidden/>
                <w:rStyle w:val="IndexLink"/>
                <w:rtl w:val="true"/>
              </w:rPr>
              <w:t>تنبیه مرد قصه‌گو</w:t>
            </w:r>
            <w:r>
              <w:rPr>
                <w:rStyle w:val="IndexLink"/>
                <w:rtl w:val="true"/>
              </w:rPr>
              <w:tab/>
            </w:r>
            <w:r>
              <w:rPr>
                <w:rStyle w:val="IndexLink"/>
              </w:rPr>
              <w:t>129</w:t>
            </w:r>
          </w:hyperlink>
        </w:p>
        <w:p>
          <w:pPr>
            <w:pStyle w:val="Contents6"/>
            <w:tabs>
              <w:tab w:val="clear" w:pos="7609"/>
              <w:tab w:val="right" w:pos="9026" w:leader="dot"/>
            </w:tabs>
            <w:rPr/>
          </w:pPr>
          <w:hyperlink w:anchor="__RefHeading___Toc585331_2616395394">
            <w:r>
              <w:rPr>
                <w:webHidden/>
                <w:rStyle w:val="IndexLink"/>
                <w:rtl w:val="true"/>
              </w:rPr>
              <w:t>نهی نمازگزار</w:t>
            </w:r>
            <w:r>
              <w:rPr>
                <w:rStyle w:val="IndexLink"/>
                <w:rtl w:val="true"/>
              </w:rPr>
              <w:tab/>
            </w:r>
            <w:r>
              <w:rPr>
                <w:rStyle w:val="IndexLink"/>
              </w:rPr>
              <w:t>129</w:t>
            </w:r>
          </w:hyperlink>
        </w:p>
        <w:p>
          <w:pPr>
            <w:pStyle w:val="Contents6"/>
            <w:tabs>
              <w:tab w:val="clear" w:pos="7609"/>
              <w:tab w:val="right" w:pos="9026" w:leader="dot"/>
            </w:tabs>
            <w:rPr/>
          </w:pPr>
          <w:hyperlink w:anchor="__RefHeading___Toc585333_2616395394">
            <w:r>
              <w:rPr>
                <w:webHidden/>
                <w:rStyle w:val="IndexLink"/>
                <w:rtl w:val="true"/>
              </w:rPr>
              <w:t>تنبیه مردم‌آزار</w:t>
            </w:r>
            <w:r>
              <w:rPr>
                <w:rStyle w:val="IndexLink"/>
                <w:rtl w:val="true"/>
              </w:rPr>
              <w:tab/>
            </w:r>
            <w:r>
              <w:rPr>
                <w:rStyle w:val="IndexLink"/>
              </w:rPr>
              <w:t>129</w:t>
            </w:r>
          </w:hyperlink>
        </w:p>
        <w:p>
          <w:pPr>
            <w:pStyle w:val="Contents6"/>
            <w:tabs>
              <w:tab w:val="clear" w:pos="7609"/>
              <w:tab w:val="right" w:pos="9026" w:leader="dot"/>
            </w:tabs>
            <w:rPr/>
          </w:pPr>
          <w:hyperlink w:anchor="__RefHeading___Toc585335_2616395394">
            <w:r>
              <w:rPr>
                <w:webHidden/>
                <w:rStyle w:val="IndexLink"/>
                <w:rtl w:val="true"/>
              </w:rPr>
              <w:t>نهی از منکر با اجرای حدود</w:t>
            </w:r>
            <w:r>
              <w:rPr>
                <w:rStyle w:val="IndexLink"/>
                <w:rtl w:val="true"/>
              </w:rPr>
              <w:tab/>
            </w:r>
            <w:r>
              <w:rPr>
                <w:rStyle w:val="IndexLink"/>
              </w:rPr>
              <w:t>130</w:t>
            </w:r>
          </w:hyperlink>
        </w:p>
        <w:p>
          <w:pPr>
            <w:pStyle w:val="Contents6"/>
            <w:tabs>
              <w:tab w:val="clear" w:pos="7609"/>
              <w:tab w:val="right" w:pos="9026" w:leader="dot"/>
            </w:tabs>
            <w:rPr/>
          </w:pPr>
          <w:hyperlink w:anchor="__RefHeading___Toc585337_2616395394">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585339_2616395394">
            <w:r>
              <w:rPr>
                <w:webHidden/>
                <w:rStyle w:val="IndexLink"/>
                <w:rtl w:val="true"/>
              </w:rPr>
              <w:t>اجرای حد برای همه</w:t>
            </w:r>
            <w:r>
              <w:rPr>
                <w:rStyle w:val="IndexLink"/>
                <w:rtl w:val="true"/>
              </w:rPr>
              <w:tab/>
            </w:r>
            <w:r>
              <w:rPr>
                <w:rStyle w:val="IndexLink"/>
              </w:rPr>
              <w:t>131</w:t>
            </w:r>
          </w:hyperlink>
        </w:p>
        <w:p>
          <w:pPr>
            <w:pStyle w:val="Contents6"/>
            <w:tabs>
              <w:tab w:val="clear" w:pos="7609"/>
              <w:tab w:val="right" w:pos="9026" w:leader="dot"/>
            </w:tabs>
            <w:rPr/>
          </w:pPr>
          <w:hyperlink w:anchor="__RefHeading___Toc585341_2616395394">
            <w:r>
              <w:rPr>
                <w:webHidden/>
                <w:rStyle w:val="IndexLink"/>
                <w:rtl w:val="true"/>
              </w:rPr>
              <w:t>تبعیض در اجرای حدود</w:t>
            </w:r>
            <w:r>
              <w:rPr>
                <w:rStyle w:val="IndexLink"/>
                <w:rtl w:val="true"/>
              </w:rPr>
              <w:tab/>
            </w:r>
            <w:r>
              <w:rPr>
                <w:rStyle w:val="IndexLink"/>
              </w:rPr>
              <w:t>131</w:t>
            </w:r>
          </w:hyperlink>
        </w:p>
        <w:p>
          <w:pPr>
            <w:pStyle w:val="Contents6"/>
            <w:tabs>
              <w:tab w:val="clear" w:pos="7609"/>
              <w:tab w:val="right" w:pos="9026" w:leader="dot"/>
            </w:tabs>
            <w:rPr/>
          </w:pPr>
          <w:hyperlink w:anchor="__RefHeading___Toc585343_2616395394">
            <w:r>
              <w:rPr>
                <w:webHidden/>
                <w:rStyle w:val="IndexLink"/>
                <w:rtl w:val="true"/>
              </w:rPr>
              <w:t>اجرای حدود وظیفه الهی</w:t>
            </w:r>
            <w:r>
              <w:rPr>
                <w:rStyle w:val="IndexLink"/>
                <w:rtl w:val="true"/>
              </w:rPr>
              <w:tab/>
            </w:r>
            <w:r>
              <w:rPr>
                <w:rStyle w:val="IndexLink"/>
              </w:rPr>
              <w:t>132</w:t>
            </w:r>
          </w:hyperlink>
        </w:p>
        <w:p>
          <w:pPr>
            <w:pStyle w:val="Contents6"/>
            <w:tabs>
              <w:tab w:val="clear" w:pos="7609"/>
              <w:tab w:val="right" w:pos="9026" w:leader="dot"/>
            </w:tabs>
            <w:rPr/>
          </w:pPr>
          <w:hyperlink w:anchor="__RefHeading___Toc585345_2616395394">
            <w:r>
              <w:rPr>
                <w:webHidden/>
                <w:rStyle w:val="IndexLink"/>
                <w:rtl w:val="true"/>
              </w:rPr>
              <w:t>برخورد بسیار شدید</w:t>
            </w:r>
            <w:r>
              <w:rPr>
                <w:rStyle w:val="IndexLink"/>
                <w:rtl w:val="true"/>
              </w:rPr>
              <w:tab/>
            </w:r>
            <w:r>
              <w:rPr>
                <w:rStyle w:val="IndexLink"/>
              </w:rPr>
              <w:t>132</w:t>
            </w:r>
          </w:hyperlink>
        </w:p>
        <w:p>
          <w:pPr>
            <w:pStyle w:val="Contents6"/>
            <w:tabs>
              <w:tab w:val="clear" w:pos="7609"/>
              <w:tab w:val="right" w:pos="9026" w:leader="dot"/>
            </w:tabs>
            <w:rPr/>
          </w:pPr>
          <w:hyperlink w:anchor="__RefHeading___Toc585347_2616395394">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585349_2616395394">
            <w:r>
              <w:rPr>
                <w:webHidden/>
                <w:rStyle w:val="IndexLink"/>
                <w:rtl w:val="true"/>
              </w:rPr>
              <w:t>فرمان ترور</w:t>
            </w:r>
            <w:r>
              <w:rPr>
                <w:rStyle w:val="IndexLink"/>
                <w:rtl w:val="true"/>
              </w:rPr>
              <w:tab/>
            </w:r>
            <w:r>
              <w:rPr>
                <w:rStyle w:val="IndexLink"/>
              </w:rPr>
              <w:t>133</w:t>
            </w:r>
          </w:hyperlink>
        </w:p>
        <w:p>
          <w:pPr>
            <w:pStyle w:val="Contents2"/>
            <w:tabs>
              <w:tab w:val="clear" w:pos="8743"/>
              <w:tab w:val="right" w:pos="9026" w:leader="dot"/>
            </w:tabs>
            <w:rPr/>
          </w:pPr>
          <w:hyperlink w:anchor="__RefHeading___Toc585351_2616395394">
            <w:r>
              <w:rPr>
                <w:webHidden/>
                <w:rStyle w:val="IndexLink"/>
                <w:rtl w:val="true"/>
              </w:rPr>
              <w:t>از آثار نشر معروف</w:t>
            </w:r>
            <w:r>
              <w:rPr>
                <w:rStyle w:val="IndexLink"/>
                <w:rtl w:val="true"/>
              </w:rPr>
              <w:t>:</w:t>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0_190398"/>
      <w:bookmarkStart w:id="1" w:name="pg13410_190398"/>
      <w:bookmarkEnd w:id="1"/>
    </w:p>
    <w:p>
      <w:pPr>
        <w:pStyle w:val="Heading2"/>
        <w:numPr>
          <w:ilvl w:val="1"/>
          <w:numId w:val="1"/>
        </w:numPr>
        <w:rPr/>
      </w:pPr>
      <w:bookmarkStart w:id="2" w:name="pg13410_190398"/>
      <w:bookmarkStart w:id="3" w:name="__RefHeading___Toc585041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بجستانی، محمود،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فریضه برتر در 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سیدمحمود مدنی‌بجستانی؛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فریضه برتر در سیره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فریضه برتر در سیره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۳۰۹۱۸۹۲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5043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10_190405"/>
      <w:bookmarkStart w:id="8" w:name="pg13410_190405"/>
      <w:bookmarkEnd w:id="8"/>
    </w:p>
    <w:p>
      <w:pPr>
        <w:pStyle w:val="Heading2"/>
        <w:numPr>
          <w:ilvl w:val="1"/>
          <w:numId w:val="1"/>
        </w:numPr>
        <w:rPr/>
      </w:pPr>
      <w:bookmarkStart w:id="9" w:name="pg13410_190405"/>
      <w:bookmarkStart w:id="10" w:name="__RefHeading___Toc585045_2616395394"/>
      <w:bookmarkStart w:id="11" w:name="_Toc3"/>
      <w:bookmarkEnd w:id="9"/>
      <w:bookmarkEnd w:id="10"/>
      <w:r>
        <w:rPr>
          <w:rtl w:val="true"/>
        </w:rPr>
        <w:t>«</w:t>
      </w:r>
      <w:r>
        <w:rPr>
          <w:rtl w:val="true"/>
        </w:rPr>
        <w:t>فهرست مطالب</w:t>
      </w:r>
      <w:r>
        <w:rPr>
          <w:rtl w:val="true"/>
        </w:rPr>
        <w:t>»</w:t>
      </w:r>
      <w:bookmarkEnd w:id="11"/>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جامعة برین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ضامن اجرای قانون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توجه به شرایط</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امر به معروف و نهی از منکر در سیره معصومین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ascii="IRNazanin" w:hAnsi="IRNazanin" w:eastAsia="IRNazanin"/>
          <w:color w:val="111111"/>
          <w:sz w:val="28"/>
          <w:sz w:val="28"/>
          <w:szCs w:val="28"/>
          <w:rtl w:val="true"/>
          <w:lang w:bidi="fa-IR"/>
        </w:rPr>
        <w:t>اهمیت امر به معروف و نهی از منکر در سیره معصومین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از آغاز تا انجام زندگی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در کودکی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نهی از منکر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نهی از منکر در گهواره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واپسین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نهی از منکر به هنگام رحلت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درآخرین روزها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دربستر شهادت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امر به معروف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فوق‌العاده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امر به معروف و نهی از منکر تا پای جان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امر به معروف با جنگ‌طلبان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هدایت اسیر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هدایت خواهی قاتل حمزه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تحمل گرما برای امر به معروف و یاری مظلوم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درون آتش رفتن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بدگویی از تارکان امر به معروف و نهی از منکر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کنندگان امر به معروف</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پذیرش امر به معروف و نهی از منکر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دفاع از فرد معترض</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امّت مقدّس</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پذیرفتن سخن در موقعیت دشوار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هدیّه‌ای برادرانه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شنیدن انتقاد و پاسخ به آن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امر به معروف و نهی از منکر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امر به معروف و نهی از منکر</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معروف و منکر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مسئولیت امر و نهی بدون شناخت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حکم بدون علم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بازداشت از دو خصلت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آگاه‌سازی ناآگاهان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مؤمن ناآگاه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نهی فرماندار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دستور تبیین معروف و منکر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شکوه از اظهارنظرهای ناآگاهانه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پیامد گفتار بدون شناخت</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تأثیر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ترک مبارزه با بدعت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خودداری از موعظه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نهی نکردن دروغگو</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پیامدهای ناروا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سکوت برای حفظ حکومت اسلامی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سرانجام افشای اسرار</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اظهار حقیقت در موقعیت نامناسب</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سکوت در مقابل دشنام</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امر به معروف و نهی از منکر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امر به معروف و نهی از منکر</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خشم و نفرت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پیامبر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نهی از بدحجابی تنها با اظهار خشم و نفرت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نفرت و خشم قلبی، پایین‌ترین درجه نهی از منکر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اندوه آشکار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اندوه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اندوه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گفتاری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خطابه‌های عمومی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پیامبر اکرم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با گفت گوی دوجانبه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گفت گوی دوجانبه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گفت گوی دوجانبه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و گفت گوی دوجانبه</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گوی دوجانبه امام جواد</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از طریق گفت گوی خصوصی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ثروتمند مغرور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در بازار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غیبت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سگ‌های جهنم</w:t>
      </w:r>
      <w:r>
        <w:rPr>
          <w:rFonts w:eastAsia="IRNazanin" w:cs="IRNazanin"/>
          <w:color w:val="111111"/>
          <w:sz w:val="28"/>
          <w:szCs w:val="28"/>
          <w:lang w:bidi="fa-IR"/>
        </w:rPr>
        <w:t>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سخن‌چینی</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وظیفه در هر موقعیت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در زندان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در لشکرگاه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در بازار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راه گریز از منکر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در حال عبور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در طول سفر</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خشکاندن زمینههای گناه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اقتصادی گناه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تألیف قلوب</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پاداش مادّی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پاداش ناسزاگو</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یتیم‌نوازی زمینه اصلاح</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کمک مادی برای جلوگیری از اختلاف</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توصیه‌های اقتصادی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کار، مایه عزت</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اول کمک مادی، سپس نهی از منکر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کمک همراه با نهی از منکر</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اصلاح گنه‌کاران با کمک مادی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زمینه‌های فساد جنسی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ازدواج با حمایت بیت‌المال</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یک شب بدون همسر</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پیشنهاد ازدواج</w:t>
      </w:r>
      <w:r>
        <w:rPr>
          <w:rFonts w:eastAsia="IRNazanin" w:cs="IRNazanin"/>
          <w:color w:val="111111"/>
          <w:sz w:val="28"/>
          <w:szCs w:val="28"/>
          <w:lang w:bidi="fa-IR"/>
        </w:rPr>
        <w:t>112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زمینه فکری گناه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آگاه‌سازی در زمینه غصب خلافت</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امام صادق و مرگ اسماعیل</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امام کاظم و واقفیّه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امام رضا و حکومت عباسیان</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مستقیم</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برخورد آرام</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برطرف کردن عملی منکر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بیرون آوردن زیور زرّین</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بیرون آوردن لباسها</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نهی از منکر با شلاق</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تنبیه مرد قصه‌گو</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نهی نمازگزار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تنبیه مردم‌آزار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نهی از منکر با اجرای حدود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اجرای حد برای همه</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تبعیض در اجرای حدود</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اجرای حدود وظیفه الهی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برخورد بسیار شدید</w:t>
      </w:r>
      <w:r>
        <w:rPr>
          <w:rFonts w:eastAsia="IRNazanin" w:cs="IRNazanin"/>
          <w:color w:val="111111"/>
          <w:sz w:val="28"/>
          <w:szCs w:val="28"/>
          <w:lang w:bidi="fa-IR"/>
        </w:rPr>
        <w:t>126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ترور</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2" w:name="pg13410_190417"/>
    </w:p>
    <w:p>
      <w:pPr>
        <w:pStyle w:val="Heading2"/>
        <w:numPr>
          <w:ilvl w:val="1"/>
          <w:numId w:val="1"/>
        </w:numPr>
        <w:rPr/>
      </w:pPr>
      <w:bookmarkStart w:id="13" w:name="__RefHeading___Toc585047_2616395394"/>
      <w:bookmarkStart w:id="14" w:name="_Toc4"/>
      <w:bookmarkEnd w:id="12"/>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تقدیم به آن که جان خویش را برای اقامة امر به معروف و</w:t>
      </w:r>
    </w:p>
    <w:p>
      <w:pPr>
        <w:pStyle w:val="BookText"/>
        <w:rPr/>
      </w:pPr>
      <w:r>
        <w:rPr>
          <w:rFonts w:ascii="IRNazanin" w:hAnsi="IRNazanin" w:eastAsia="IRNazanin"/>
          <w:color w:val="111111"/>
          <w:sz w:val="28"/>
          <w:sz w:val="28"/>
          <w:szCs w:val="28"/>
          <w:rtl w:val="true"/>
          <w:lang w:bidi="fa-IR"/>
        </w:rPr>
        <w:t>نهی از منکر، تقدیم کرد؛</w:t>
      </w:r>
    </w:p>
    <w:p>
      <w:pPr>
        <w:pStyle w:val="BookText"/>
        <w:rPr/>
      </w:pPr>
      <w:r>
        <w:rPr>
          <w:rFonts w:ascii="IRNazanin" w:hAnsi="IRNazanin" w:eastAsia="IRNazanin"/>
          <w:color w:val="111111"/>
          <w:sz w:val="28"/>
          <w:sz w:val="28"/>
          <w:szCs w:val="28"/>
          <w:rtl w:val="true"/>
          <w:lang w:bidi="fa-IR"/>
        </w:rPr>
        <w:t>او که به همة آزادگان، راه و رسم امر به معروف</w:t>
      </w:r>
    </w:p>
    <w:p>
      <w:pPr>
        <w:pStyle w:val="BookText"/>
        <w:rPr/>
      </w:pPr>
      <w:r>
        <w:rPr>
          <w:rFonts w:ascii="IRNazanin" w:hAnsi="IRNazanin" w:eastAsia="IRNazanin"/>
          <w:color w:val="111111"/>
          <w:sz w:val="28"/>
          <w:sz w:val="28"/>
          <w:szCs w:val="28"/>
          <w:rtl w:val="true"/>
          <w:lang w:bidi="fa-IR"/>
        </w:rPr>
        <w:t>و نهی از منکر را آموخت؛</w:t>
      </w:r>
    </w:p>
    <w:p>
      <w:pPr>
        <w:pStyle w:val="BookText"/>
        <w:rPr/>
      </w:pPr>
      <w:r>
        <w:rPr>
          <w:rFonts w:ascii="IRNazanin" w:hAnsi="IRNazanin" w:eastAsia="IRNazanin"/>
          <w:color w:val="111111"/>
          <w:sz w:val="28"/>
          <w:sz w:val="28"/>
          <w:szCs w:val="28"/>
          <w:rtl w:val="true"/>
          <w:lang w:bidi="fa-IR"/>
        </w:rPr>
        <w:t>در پیشگاه عظمت حق، سرور جوانان بهشت</w:t>
      </w:r>
    </w:p>
    <w:p>
      <w:pPr>
        <w:pStyle w:val="BookText"/>
        <w:rPr/>
      </w:pPr>
      <w:r>
        <w:rPr>
          <w:rFonts w:ascii="IRNazanin" w:hAnsi="IRNazanin" w:eastAsia="IRNazanin"/>
          <w:color w:val="111111"/>
          <w:sz w:val="28"/>
          <w:sz w:val="28"/>
          <w:szCs w:val="28"/>
          <w:rtl w:val="true"/>
          <w:lang w:bidi="fa-IR"/>
        </w:rPr>
        <w:t>جاوید شد و در حافظة تاریخ و ضمیر</w:t>
      </w:r>
    </w:p>
    <w:p>
      <w:pPr>
        <w:pStyle w:val="BookText"/>
        <w:rPr/>
      </w:pPr>
      <w:r>
        <w:rPr>
          <w:rFonts w:ascii="IRNazanin" w:hAnsi="IRNazanin" w:eastAsia="IRNazanin"/>
          <w:color w:val="111111"/>
          <w:sz w:val="28"/>
          <w:sz w:val="28"/>
          <w:szCs w:val="28"/>
          <w:rtl w:val="true"/>
          <w:lang w:bidi="fa-IR"/>
        </w:rPr>
        <w:t>انسان‌های آگاه ومبارز، جاودانه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سردار سرافرازِ عاشورا، امام احرار،حسین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bookmarkStart w:id="15" w:name="pg13410_190419"/>
    </w:p>
    <w:p>
      <w:pPr>
        <w:pStyle w:val="Heading2"/>
        <w:numPr>
          <w:ilvl w:val="1"/>
          <w:numId w:val="1"/>
        </w:numPr>
        <w:rPr/>
      </w:pPr>
      <w:bookmarkStart w:id="16" w:name="__RefHeading___Toc585049_2616395394"/>
      <w:bookmarkStart w:id="17" w:name="_Toc5"/>
      <w:bookmarkEnd w:id="15"/>
      <w:bookmarkEnd w:id="16"/>
      <w:r>
        <w:rPr>
          <w:rtl w:val="true"/>
        </w:rPr>
        <w:t xml:space="preserve">سخن آغازین </w:t>
      </w:r>
      <w:r>
        <w:rPr>
          <w:rtl w:val="true"/>
        </w:rPr>
        <w:t>:</w:t>
      </w:r>
      <w:r>
        <w:rPr>
          <w:rtl w:val="true"/>
        </w:rPr>
        <w:t>نیاز جامعة برین</w:t>
      </w:r>
      <w:bookmarkEnd w:id="17"/>
    </w:p>
    <w:p>
      <w:pPr>
        <w:pStyle w:val="Heading3"/>
        <w:numPr>
          <w:ilvl w:val="2"/>
          <w:numId w:val="1"/>
        </w:numPr>
        <w:rPr/>
      </w:pPr>
      <w:bookmarkStart w:id="18" w:name="__RefHeading___Toc585051_2616395394"/>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انسان‌ها از ابتدای آفرینش تا کنون، هماره برای ایجاد جامعه‌ای برتر و مدینه‌ای فاضله، تلاش کرده‌اند و جان و مال بر سر این آرزو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کوششی از سر بیهودگی و سرگرمی نبوده، بلکه نیازی فطری است که خداوند در ضمیر آنان نهاده و برای برآورده شدن آن، تمامی نیروهای جهان هستی را به خدمت آنان گمارده است؛ چنان که خود در کتاب جاویدش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 وَاَنْزَلْنا مَعَهُمُ الْکِتابَ وَالْمیزانَ لِیَقُومَ النّاسُ بِالْقِسْطِ وَاَنْزَلْنا الْحَدیدَ فیه بَأْسٌ شَدیدٌ وَمَنافِعُ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همانا فرستادگانمان را با نشانه‌هایی روشن فرستادیم و با ایشان کتاب و میزان را نازل کردیم؛ تا آدمیان به اقامه قسط برخیزند و آهن را فرود آوردیم که دارای نیرویی شدید و منافعی برای مردم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تشکیل این جامعه برتر و این مدینه فاضله، چه شرایط و اموری ضروری است و برای برآورده شدن این آرزوی دیرپای انسان، کدامین اسباب و افعال باید فراهم آید؟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بدین سؤال، اوّلین چیزی که به ذهن می‌آید،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جامعه‌ای که دارای قانون نیست، یا قانونی صحیح بر آن حکومت نمی‌کند، راه به ساحل سعادت نمی‌برد و روی فلاح و رستگاری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صحیح، اولین سنگ بنای جامعه 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برترین قانون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نامتناهی او سرچشمه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بشر ارزانی داشته و همگان را به پیروی از آن، دعوت کرده و حیات طیّبه را در گرو عمل بدان شمرده </w:t>
      </w:r>
      <w:r>
        <w:rPr>
          <w:rStyle w:val="FootnoteAnchor"/>
          <w:rtl w:val="true"/>
        </w:rPr>
        <w:footnoteReference w:id="3"/>
      </w:r>
      <w:r>
        <w:rPr>
          <w:rFonts w:ascii="IRNazanin" w:hAnsi="IRNazanin" w:eastAsia="IRNazanin"/>
          <w:color w:val="111111"/>
          <w:sz w:val="28"/>
          <w:sz w:val="28"/>
          <w:szCs w:val="28"/>
          <w:rtl w:val="true"/>
          <w:lang w:bidi="fa-IR"/>
        </w:rPr>
        <w:t xml:space="preserve">و دوری‌گزیدن از آن را سبب اصلی زندگی ناخوشایند و </w:t>
      </w:r>
      <w:bookmarkStart w:id="20" w:name="pg13410_190421"/>
    </w:p>
    <w:p>
      <w:pPr>
        <w:pStyle w:val="BookText"/>
        <w:rPr/>
      </w:pPr>
      <w:bookmarkEnd w:id="20"/>
      <w:r>
        <w:rPr>
          <w:rFonts w:ascii="IRNazanin" w:hAnsi="IRNazanin" w:eastAsia="IRNazanin"/>
          <w:color w:val="111111"/>
          <w:sz w:val="28"/>
          <w:sz w:val="28"/>
          <w:szCs w:val="28"/>
          <w:rtl w:val="true"/>
          <w:lang w:bidi="fa-IR"/>
        </w:rPr>
        <w:t>سراسر سختی و فشار دانسته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اکنون این سؤال باقی است که آیا تنها وجود قانونی صحیح و کامل، سعادت جامعه را تضمین می‌کند و آرزوی دیرینه بشری را برای رسیدن به جامعه نمونه، برآورده می‌سازد؟ بدون تردید، پاسخ، منفی است؛ زیرا آن چه موجب برآورده شدن این آرزو و تحقّق یافتن این خواسته است، پیاده شدن این قانون و به مرحله اجرا درآمدن آن از طرف تمامی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مانند نسخه شفابخشی است که تنها وجود آن، دردی را دوا نمی‌کند؛ بلکه به دست آوردن دارو و مصرف دقیق و صحیح آن، بشارت دهنده سلامتی و تضمین کننده زندگی و شادابی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قانون صحیح، نیازمند ضامن اجرایی قوی است؛ تا کسی حدود آن را زیر پای نگذارد و مرزهایش را رعایت کند و در میدان عمل، آن را به فراموشی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نیرویی در جامعه انسانی باشد؛ تا کسانی را که از روی نادانی و یا از سر هوس، به قانون پشت‌پا زده، آن را پایمال می‌کنند و وظایف انسانی خویش را نادیده می‌انگارند، وادار به انجام وظیفه و تدارک خطاهای گذشته کند</w:t>
      </w:r>
      <w:r>
        <w:rPr>
          <w:rFonts w:eastAsia="IRNazanin" w:cs="IRNazanin"/>
          <w:color w:val="111111"/>
          <w:sz w:val="28"/>
          <w:szCs w:val="28"/>
          <w:rtl w:val="true"/>
          <w:lang w:bidi="fa-IR"/>
        </w:rPr>
        <w:t>.</w:t>
      </w:r>
    </w:p>
    <w:p>
      <w:pPr>
        <w:pStyle w:val="Heading3"/>
        <w:numPr>
          <w:ilvl w:val="2"/>
          <w:numId w:val="1"/>
        </w:numPr>
        <w:rPr/>
      </w:pPr>
      <w:bookmarkStart w:id="21" w:name="__RefHeading___Toc585053_2616395394"/>
      <w:bookmarkStart w:id="22" w:name="_Toc7"/>
      <w:bookmarkEnd w:id="21"/>
      <w:r>
        <w:rPr>
          <w:rtl w:val="true"/>
        </w:rPr>
        <w:t>ضامن اجرای قانون</w:t>
      </w:r>
      <w:bookmarkEnd w:id="22"/>
    </w:p>
    <w:p>
      <w:pPr>
        <w:pStyle w:val="BookText"/>
        <w:rPr/>
      </w:pPr>
      <w:r>
        <w:rPr>
          <w:rFonts w:ascii="IRNazanin" w:hAnsi="IRNazanin" w:eastAsia="IRNazanin"/>
          <w:color w:val="111111"/>
          <w:sz w:val="28"/>
          <w:sz w:val="28"/>
          <w:szCs w:val="28"/>
          <w:rtl w:val="true"/>
          <w:lang w:bidi="fa-IR"/>
        </w:rPr>
        <w:t>در تمامی نظام‌های سیاسی دنیا، گروهی خاص مأمور اجرای قانون و نظارت مستقیم بر چگونگی اجرای آن هستند؛ امّا در نظام سیاسی اسلام، تنها برگزیدگان جامعه، مسئول نظارت بر اجرای قانون نمی‌باشند؛ بلکه هر فرد جامعه اسلامی، موظّف به نظارت بر اجرای قانون و پاسداری از حدود آن است و این حق نظارت و دخالت، ویژه افرادی مخصوص و یا مواردی ویژه نیست؛ بلکه همه افراد نسبت به همه قوانین و نیز نسبت به تمامی طبقات جامعه، حق نظارت و دخالت در اجرای قوانین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نظارت عمومی که ضامن اجرای عدالت و قسط و تضمین کننده رسیدن جامعه به کمال و سعادت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3"/>
        <w:numPr>
          <w:ilvl w:val="2"/>
          <w:numId w:val="1"/>
        </w:numPr>
        <w:rPr/>
      </w:pPr>
      <w:bookmarkStart w:id="23" w:name="__RefHeading___Toc585055_2616395394"/>
      <w:bookmarkStart w:id="24" w:name="_Toc8"/>
      <w:bookmarkEnd w:id="23"/>
      <w:r>
        <w:rPr>
          <w:rtl w:val="true"/>
        </w:rPr>
        <w:t>توجه به شرایط</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امر به معروف و نهی از منکر، همانند سایر دستورات اسلامی، دارای شرایط، مراتب، شیوه‌ها و بایدها و نبایدهای بسیاری است که آمران به معروف و ناهیان از منکر، باید به خوبی از آنها آگاه بوده، با توجه به آنها، وظیفه خویش را به انجام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بدون توجه به این شرایط، امر به معروف و نهی از منکر انجام شود، ممکن است این نسخه شفابخش، به سمّ قاتل و زهر کشنده تبدیل شود و جامعه را از اهداف الهی و انسانی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اقدامات ناآگاهانه و بدون پایه معرفتی را این گونه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 علی غیر بصیرة کالسائر علی غیر الطریق لایزیده سرعة السیر الاّ بُعدا؛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کس که بدون شناخت و بصیرت، اقدام به انجام‌دادن عملی می‌کند، چونان رونده‌ای است که مسیر اشتباهی را می‌پیماید که شتاب بیشتر، تنها او را از مقصد دورتر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جوامع اسلامی کنونی، وظیفه بسیار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فراموشی سپرده شده است و حتی بدان پایه که به وظایف کوچک و شخصی اهمیت داده می‌شود، نسبت به برپای داشتن این فریضه بزرگ و فراگیر و سرنوشت‌ساز،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خدا این فریضه را بر عهده ایشان قرار نداده است و در آخرت، از آن بازخواست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با فراموشی عملی این فریضه، بحث از باید و نبایدها و شرایط و خصوصیات آن نیز بسیار کم‌رنگ و اندک شده است و در حالی که درباره موضوعاتی بی‌اهمیت و یا کم‌اهمیت قلم‌فرسایی‌ها می‌شود و کتاب‌ها و مقالات مفصّل و پی‌درپی نوشته می‌شود، درباره این فریضه حسّاس، ظریف و مربوط به لحظه لحظه زندگی امروز و فردای ما کمتر سخن گفته و یا کتاب و مقاله نوشته می‌شود و به شرایط و شیوه‌های پیاده کردن آن در جهان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آن را جهان تبلیغ وامواج نام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 اندکی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سخنان خویش عامل این سهل‌انگاری و فراموشکاری را دنیادوستی و لذّت طلبی می‌داند و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فی آخر الزمان قوم یتّبع فیهم قوم مراؤون یتقرؤن ویتنسکون حدثاء سفهاء لایوجبون امرا بمعروف ولا نهیا عن منکر الاّ اذا أمنوا الضرر یطلبون لانفسهم الرخص والمعاذیر یتّبعون زلاّه العلماء وفساد عملهم یقبلون علی الصلاة والصیام وما لا یکلمهم فی نفس ولا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اضرّت الصلاة بسائر ما </w:t>
      </w:r>
      <w:bookmarkStart w:id="25" w:name="pg13410_190425"/>
    </w:p>
    <w:p>
      <w:pPr>
        <w:pStyle w:val="BookText"/>
        <w:rPr/>
      </w:pPr>
      <w:bookmarkEnd w:id="25"/>
      <w:r>
        <w:rPr>
          <w:rFonts w:ascii="IRNazanin" w:hAnsi="IRNazanin" w:eastAsia="IRNazanin"/>
          <w:color w:val="111111"/>
          <w:sz w:val="28"/>
          <w:sz w:val="28"/>
          <w:szCs w:val="28"/>
          <w:rtl w:val="true"/>
          <w:lang w:bidi="fa-IR"/>
        </w:rPr>
        <w:t xml:space="preserve">یعملون باموالهم وابدانهم لرفضوها کما رفضوا اسمی الفرائض واشرفها؛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زمان آخرین، گروهی می‌باشند که از افراد ریاکاری که قرائت قرآن و عبادت را به خود می‌بندند و تازه به دوران رسیده‌های نادانی هستند،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به معروف و نهی از منکر را واجب نمی‌شمارند؛ مگر بدان هنگام که ضرری بر ایشان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هماره برای خویش، به دنبال راه چاره، فرار و عذرتراشی می‌گردند و در جست جوی لغزش دانشمندان و اعمال تباه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روزه و آن چه به مال و جانشان آسیبی نمی‌رساند، روی می‌آورند؛ ولی اگر نماز به مال و جانشان آسیب رساند، آن را به دور افکنند؛ همان گونه که برترین واجبات و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انداخته‌اند</w:t>
      </w:r>
      <w:r>
        <w:rPr>
          <w:rFonts w:eastAsia="IRNazanin" w:cs="IRNazanin"/>
          <w:color w:val="111111"/>
          <w:sz w:val="28"/>
          <w:szCs w:val="28"/>
          <w:rtl w:val="true"/>
          <w:lang w:bidi="fa-IR"/>
        </w:rPr>
        <w:t>.</w:t>
      </w:r>
    </w:p>
    <w:p>
      <w:pPr>
        <w:pStyle w:val="Heading3"/>
        <w:numPr>
          <w:ilvl w:val="2"/>
          <w:numId w:val="1"/>
        </w:numPr>
        <w:rPr/>
      </w:pPr>
      <w:bookmarkStart w:id="26" w:name="__RefHeading___Toc585057_2616395394"/>
      <w:bookmarkStart w:id="27" w:name="_Toc9"/>
      <w:bookmarkEnd w:id="26"/>
      <w:r>
        <w:rPr>
          <w:rtl w:val="true"/>
        </w:rPr>
        <w:t>امر به معروف و نهی از منکر در سیره معصومین</w:t>
      </w:r>
      <w:r>
        <w:rPr>
          <w:rtl w:val="true"/>
        </w:rPr>
        <w:t>:</w:t>
      </w:r>
      <w:bookmarkEnd w:id="27"/>
    </w:p>
    <w:p>
      <w:pPr>
        <w:pStyle w:val="BookText"/>
        <w:rPr/>
      </w:pPr>
      <w:r>
        <w:rPr>
          <w:rFonts w:ascii="IRNazanin" w:hAnsi="IRNazanin" w:eastAsia="IRNazanin"/>
          <w:color w:val="111111"/>
          <w:sz w:val="28"/>
          <w:sz w:val="28"/>
          <w:szCs w:val="28"/>
          <w:rtl w:val="true"/>
          <w:lang w:bidi="fa-IR"/>
        </w:rPr>
        <w:t xml:space="preserve">احکام و دستورات دین مقدس اسلام از چهار منبع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می‌شوند که در میان این منابع چهارگانه، مهم‌ترین آنها سنّت است؛ زیرا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اصلی‌ترین، مقدس‌ترین و قطعی‌ترین سند دینی ماست، ولی به سبب محدودیت زمانِ نزول و محدودیت مخاطبان، تنها به اصول اساسی قوانین پرداخته و مجال باز کردن و تشریح خصوصیات، اجزا و شرایط کامل احکام را نداشته است و عقل، اگرچه پیامبر درونی خوانده می‌شود و مبنا و ریشه تمامی اعتقادات و احکام است، ولی در گستره احکام و با توجه به دانش اندک بشری و مخلوط شدن احکام عقلی انسان با خواسته‌ها و امیال غریزی او، احکام قطعی عقلی که شرایط لازم را برای استفاده قانون و حکم دارا باشد،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نیز برای استنباط احکام، کاربرد زیادی ندارد؛ زیرا در فقه شیعه، اجماع تنها هنگامی دارای اعتبار و ارزش است که بیان‌گر نظر پیامبر و یا امام و متضمن رأی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 را منبع مستقلی در کنار سنّت شمرد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اقیانوس مواجی که در طول دویست‌و پنجاه سال رسالت و امامت فراهم آمده است و دست به دست و سینه به سینه به ما رسیده است، سنّت پیامبر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پشتوانه‌ای بسیار قوی در امر قانون‌گذاری و حلّ تمامی مشکلات زندگی شخصی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گفتار، کردار و تقریر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کردار معصومین که </w:t>
      </w:r>
    </w:p>
    <w:p>
      <w:pPr>
        <w:pStyle w:val="BookText"/>
        <w:rPr/>
      </w:pPr>
      <w:r>
        <w:rPr>
          <w:rFonts w:ascii="IRNazanin" w:hAnsi="IRNazanin" w:eastAsia="IRNazanin"/>
          <w:color w:val="111111"/>
          <w:sz w:val="28"/>
          <w:sz w:val="28"/>
          <w:szCs w:val="28"/>
          <w:rtl w:val="true"/>
          <w:lang w:bidi="fa-IR"/>
        </w:rPr>
        <w:t>گاهی آن را سیره می‌نامیم، یکی از مهم‌ترین راه‌های به‌دست آوردن احکام و معارف الهی است؛ یعنی برای برطرف کردن نیازهای امروز و فردای جوامع انسانی، باید با مراجعه به چگونگی برخورد معصومین با حوادث مختلف، احکام گوناگون، شرایط و اوضاع متنوّع و زمان‌های مختلف، حقائق معارف و احکام و شیوه‌های عملی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ما در این نوشتار بر آن است که به سراغ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به معروف و نهی از منکر برویم و برخورد عملی آنان را با این فریضه سترگ الهی، بررسی کرده، در این زمینه از این الگوهای الهی، درس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با احیای این فریضه فراموش شده و توجّه به درس‌های بسیار مهم در شیوه‌های عملی و بایدها و نبایدهای این فریضه در میدان‌های مختلف، بتوانیم مصداق آن جامعه نمونه و برین باشیم که قرآن از آن چنین گزارش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وَلَیَنْصُرنَ اللّه‌ُ مَنْ یَنْصُرَهُ اِنَ اللّه‌َ لَقَوّی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اِنْ مَکّناهُمْ فِی اْلاَرضِ اَقامُوا الصَّلاةَ وَآتُوا الزَّکاةَ وَاَمَرُوا بِالْمَعْرُوفِ وَنَهَوْا عَنِ الْمُنْکَرِ وَلِلّهِ عاقِبَهُ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همانا کسی که خدا را یاری رساند، خدا نیز حتما یاری‌اش می‌کند؛ به راستی خداوند، قدرتمند و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چون در زمین قدرت و سلطه یابند، نماز برپای می‌دارند و زکات می‌پردازند و به معروف فرمان می‌دهند و از منکر باز می‌دارند و عاقبت امور،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درپی بررسی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کمتر به توضیح و تحلیل مباحث پرداخته شده، تنها در حد ضرورت و اختصار و در ابتدای هر فصل، توضیحی آمده و سپس نمونه‌های مختلف سیره عملی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از آمران به معروف و ناهیان از منکر قرار دهد؛ انشااللّه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 سیدمحمود مدنی بجستانی آبان هزار و سیصد و هفتاد و پنج</w:t>
      </w:r>
      <w:r>
        <w:rPr>
          <w:rFonts w:eastAsia="IRNazanin" w:cs="IRNazanin"/>
          <w:color w:val="111111"/>
          <w:sz w:val="28"/>
          <w:szCs w:val="28"/>
          <w:rtl w:val="true"/>
          <w:lang w:bidi="fa-IR"/>
        </w:rPr>
        <w:t xml:space="preserve">) </w:t>
      </w:r>
      <w:bookmarkStart w:id="28" w:name="pg13410_190429"/>
    </w:p>
    <w:p>
      <w:pPr>
        <w:pStyle w:val="Heading2"/>
        <w:numPr>
          <w:ilvl w:val="1"/>
          <w:numId w:val="1"/>
        </w:numPr>
        <w:rPr/>
      </w:pPr>
      <w:bookmarkStart w:id="29" w:name="__RefHeading___Toc585059_2616395394"/>
      <w:bookmarkStart w:id="30" w:name="_Toc10"/>
      <w:bookmarkEnd w:id="28"/>
      <w:bookmarkEnd w:id="29"/>
      <w:r>
        <w:rPr>
          <w:rtl w:val="true"/>
        </w:rPr>
        <w:t>بخش اول</w:t>
      </w:r>
      <w:r>
        <w:rPr>
          <w:rtl w:val="true"/>
        </w:rPr>
        <w:t xml:space="preserve">: </w:t>
      </w:r>
      <w:r>
        <w:rPr>
          <w:rtl w:val="true"/>
        </w:rPr>
        <w:t>اهمیت امر به معروف و نهی از منکر</w:t>
      </w:r>
      <w:bookmarkEnd w:id="30"/>
    </w:p>
    <w:p>
      <w:pPr>
        <w:pStyle w:val="Heading3"/>
        <w:numPr>
          <w:ilvl w:val="2"/>
          <w:numId w:val="1"/>
        </w:numPr>
        <w:rPr/>
      </w:pPr>
      <w:bookmarkStart w:id="31" w:name="__RefHeading___Toc585061_2616395394"/>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 زندگی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فوق‌العاده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از تارکان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امر به معروف و نهی از منکر </w:t>
      </w:r>
      <w:bookmarkStart w:id="33" w:name="pg13410_190431"/>
    </w:p>
    <w:p>
      <w:pPr>
        <w:pStyle w:val="Heading3"/>
        <w:numPr>
          <w:ilvl w:val="2"/>
          <w:numId w:val="1"/>
        </w:numPr>
        <w:rPr/>
      </w:pPr>
      <w:bookmarkStart w:id="34" w:name="__RefHeading___Toc585063_2616395394"/>
      <w:bookmarkStart w:id="35" w:name="_Toc12"/>
      <w:bookmarkEnd w:id="33"/>
      <w:bookmarkEnd w:id="34"/>
      <w:r>
        <w:rPr>
          <w:rtl w:val="true"/>
        </w:rPr>
        <w:t>اهمیت امر به معروف و نهی از منکردر سیره معصومین</w:t>
      </w:r>
      <w:r>
        <w:rPr>
          <w:rtl w:val="true"/>
        </w:rPr>
        <w:t>(</w:t>
      </w:r>
      <w:r>
        <w:rPr>
          <w:rtl w:val="true"/>
        </w:rPr>
        <w:t>علیهم السّلام</w:t>
      </w:r>
      <w:r>
        <w:rPr>
          <w:rtl w:val="true"/>
        </w:rPr>
        <w:t>)</w:t>
      </w:r>
      <w:bookmarkEnd w:id="35"/>
    </w:p>
    <w:p>
      <w:pPr>
        <w:pStyle w:val="Heading4"/>
        <w:numPr>
          <w:ilvl w:val="3"/>
          <w:numId w:val="1"/>
        </w:numPr>
        <w:rPr/>
      </w:pPr>
      <w:bookmarkStart w:id="36" w:name="__RefHeading___Toc585065_2616395394"/>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فرمان‌های خداوند بزرگ، چون خواسته اوست، عظمت و اهمیت والایی دارد و سعادت انسان، در گرو فرمانبری و رعایت دقیق همه آنهاست؛ ولی با توجه به تأثیرات و عواقب و آثار فردی و اجتماعی، دنیوی و اُخروی و نیز جنبه کلیدی برخی از این قوانین، در آیات و روایات و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رعایت آنها، تأکید بیشتری شده است و این قوانین، دارای اهمیت ویژه‌ای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نافرمانی نسبت به برخی از این دستورات نیز گناه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برخی دیگر گناه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دستورات اسلامی و واجبات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ویژه‌ای دارد؛ تا آن جا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بالمعروف والنهی عن المنکر سبیل الانبیاء ومنهاج الصلحاء فریضة عظیمة بها تقام الفرائض وتأمن المذاهب وتحلّ المکاسب وتردّ المظالم وتعمر الارض وینتصف من الاعداء و یستقیم الامر؛</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امر به معروف و نهی از منکر، راه پیامبران و شیوه صالحان است و </w:t>
      </w:r>
    </w:p>
    <w:p>
      <w:pPr>
        <w:pStyle w:val="BookText"/>
        <w:rPr/>
      </w:pPr>
      <w:r>
        <w:rPr>
          <w:rFonts w:ascii="IRNazanin" w:hAnsi="IRNazanin" w:eastAsia="IRNazanin"/>
          <w:color w:val="111111"/>
          <w:sz w:val="28"/>
          <w:sz w:val="28"/>
          <w:szCs w:val="28"/>
          <w:rtl w:val="true"/>
          <w:lang w:bidi="fa-IR"/>
        </w:rPr>
        <w:t>فریضه بزرگی است که به واسطه آن، واجبات دیگر به پا داشته می‌شوند و به وسیله، آن پیشه‌ها روا و حلال، ستم‌ها برطرف و زمین،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به واسطه این فریضه، مجبور به انصاف شده،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اهمیت و عظمت این فریضه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به رفتارهای ویژه آنان هنگام رو به رو شدن با این فریضه الهی، در مقاطع گوناگون زندگی بنگریم و ما در چهار فصل، به گزارش این موضوع می‌پردازیم</w:t>
      </w:r>
      <w:r>
        <w:rPr>
          <w:rFonts w:eastAsia="IRNazanin" w:cs="IRNazanin"/>
          <w:color w:val="111111"/>
          <w:sz w:val="28"/>
          <w:szCs w:val="28"/>
          <w:rtl w:val="true"/>
          <w:lang w:bidi="fa-IR"/>
        </w:rPr>
        <w:t xml:space="preserve">. </w:t>
      </w:r>
      <w:bookmarkStart w:id="38" w:name="pg13410_190435"/>
    </w:p>
    <w:p>
      <w:pPr>
        <w:pStyle w:val="Heading4"/>
        <w:numPr>
          <w:ilvl w:val="3"/>
          <w:numId w:val="1"/>
        </w:numPr>
        <w:rPr/>
      </w:pPr>
      <w:bookmarkStart w:id="39" w:name="__RefHeading___Toc585067_2616395394"/>
      <w:bookmarkStart w:id="40" w:name="_Toc14"/>
      <w:bookmarkEnd w:id="38"/>
      <w:bookmarkEnd w:id="39"/>
      <w:r>
        <w:rPr>
          <w:rtl w:val="true"/>
        </w:rPr>
        <w:t>فصل اول</w:t>
      </w:r>
      <w:r>
        <w:rPr>
          <w:rtl w:val="true"/>
        </w:rPr>
        <w:t>:</w:t>
      </w:r>
      <w:r>
        <w:rPr>
          <w:rtl w:val="true"/>
        </w:rPr>
        <w:t>امر به معروف و نهی از منکراز آغاز تا انجام زندگی</w:t>
      </w:r>
      <w:bookmarkEnd w:id="40"/>
    </w:p>
    <w:p>
      <w:pPr>
        <w:pStyle w:val="Heading5"/>
        <w:numPr>
          <w:ilvl w:val="4"/>
          <w:numId w:val="1"/>
        </w:numPr>
        <w:rPr/>
      </w:pPr>
      <w:bookmarkStart w:id="41" w:name="__RefHeading___Toc585069_2616395394"/>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هر بررسی‌کننده آگاه و تیزبین، هنگام بررسی تاریخ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نکته را به روشنی مشاهده می‌کند که امر به معروف و نهی از منکر، پیوندی ناگسستنی با تمامی مقاطع زندگی آنان داشته است و آنان در تمامی مقاطع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گرفته تا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برپادارنده این فریضه بزرگ بوده‌اند و حتی در زمانی که کودکان دیگر غافل از امر و نهی و ناآگاه نسبت به ارزش‌ها و ضدارزش‌ها هستند،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دست پروردگان خداوند و بهره‌مندان از منبع علوم غیبی، نسبت به اجرای فرمان الهی، بسیار حساس بوده، نسبت به شکسته شدن مرزها و زیر پا گذاشتن قوانین الهی، هشدار می‌دادند و امر به معروف و نهی از منکر می‌کردند</w:t>
      </w:r>
      <w:r>
        <w:rPr>
          <w:rFonts w:eastAsia="IRNazanin" w:cs="IRNazanin"/>
          <w:color w:val="111111"/>
          <w:sz w:val="28"/>
          <w:szCs w:val="28"/>
          <w:rtl w:val="true"/>
          <w:lang w:bidi="fa-IR"/>
        </w:rPr>
        <w:t>.</w:t>
      </w:r>
    </w:p>
    <w:p>
      <w:pPr>
        <w:pStyle w:val="Heading5"/>
        <w:numPr>
          <w:ilvl w:val="4"/>
          <w:numId w:val="1"/>
        </w:numPr>
        <w:rPr/>
      </w:pPr>
      <w:bookmarkStart w:id="43" w:name="__RefHeading___Toc585071_2616395394"/>
      <w:bookmarkStart w:id="44" w:name="_Toc16"/>
      <w:bookmarkEnd w:id="43"/>
      <w:r>
        <w:rPr>
          <w:rtl w:val="true"/>
        </w:rPr>
        <w:t>پیامبر</w:t>
      </w:r>
      <w:r>
        <w:rPr>
          <w:rtl w:val="true"/>
        </w:rPr>
        <w:t>(</w:t>
      </w:r>
      <w:r>
        <w:rPr>
          <w:rtl w:val="true"/>
        </w:rPr>
        <w:t xml:space="preserve">صلّی الله علیه و آله </w:t>
      </w:r>
      <w:r>
        <w:rPr>
          <w:rtl w:val="true"/>
        </w:rPr>
        <w:t xml:space="preserve">) </w:t>
      </w:r>
      <w:r>
        <w:rPr>
          <w:rtl w:val="true"/>
        </w:rPr>
        <w:t>در کودکی</w:t>
      </w:r>
      <w:bookmarkEnd w:id="44"/>
    </w:p>
    <w:p>
      <w:pPr>
        <w:pStyle w:val="BookText"/>
        <w:rPr/>
      </w:pPr>
      <w:r>
        <w:rPr>
          <w:rFonts w:ascii="IRNazanin" w:hAnsi="IRNazanin" w:eastAsia="IRNazanin"/>
          <w:color w:val="111111"/>
          <w:sz w:val="28"/>
          <w:sz w:val="28"/>
          <w:szCs w:val="28"/>
          <w:rtl w:val="true"/>
          <w:lang w:bidi="fa-IR"/>
        </w:rPr>
        <w:t>روزی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حلیمه سعدیه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کجا می‌روند؟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گوسفندان را برای چرا به بیابان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ما انصفتنی؛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منصفانه با من رفتار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اکون أنا فی الظّل واخوتی فی الشمس والحرّ الشدید وأنا أشرب منها اللبن؛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در سایه بیاسایم و برادرانم در زیر آفتاب و گرمای شدید به‌سر ببرند و من از آن شیر بیاشامم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تقاضا کرد که فردا او نیز به همراه برادرانش برای چرای گوسفندان، به بیابان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او را آماده ساختم؛ تا به همراه برادرانش، گوسفندان را به چرا ببرد و گردن‌بندی از جزع یمانی که برای جلوگیری از چشم‌زخم و حفاظت به گردن کودکان می‌آویختند، به گردن وی آویختم؛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گردن‌بند را از گردن خویش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من هست که مرا حفظ می‌کند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می‌بینیم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نیز مادر را به رعایت انصاف و عدالت بین فرزندان، فرمان می‌دهد و او را از خرافات و پناه بردن به اشیایی که سود و زیانی ندارند،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هنگام کودکی، عموی خویش را نیز از حضور در مقابل بت‌ها باز می‌داشت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دختر ابی‌سعید سهمی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پس از بازگشت از سفر شام، نزد بت‌های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با او به مجادله و بحث پرداختند و از علت این کار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اشاره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کودکی خردسال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کودک را تنها بگذارم و نمی‌توانم نیز با او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نیست نزد بت‌ها بیاید و یا سخنی درباره آنها بشنود و نیز </w:t>
      </w:r>
      <w:bookmarkStart w:id="45" w:name="pg13410_190439"/>
    </w:p>
    <w:p>
      <w:pPr>
        <w:pStyle w:val="BookText"/>
        <w:rPr/>
      </w:pPr>
      <w:bookmarkEnd w:id="45"/>
      <w:r>
        <w:rPr>
          <w:rFonts w:ascii="IRNazanin" w:hAnsi="IRNazanin" w:eastAsia="IRNazanin"/>
          <w:color w:val="111111"/>
          <w:sz w:val="28"/>
          <w:sz w:val="28"/>
          <w:szCs w:val="28"/>
          <w:rtl w:val="true"/>
          <w:lang w:bidi="fa-IR"/>
        </w:rPr>
        <w:t>ناخوش می‌دارد که من نیز نزد بت‌ها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مکن که این گونه سخن‌ها بگوید؛ تادیبش کن، تا او نیز به پرستش بت‌ها بیاید و به این کار عادت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شما هرگز او را در مقابل بت‌ها ببینید و هیهات که او به این خواسته شما گردن نهد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واقعه‌ای دیگر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خود ابوطالب را از نگاه کردن به بدن خویش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برای برادرش عباس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می‌دادم که هنگام خواب لباسهایش را تعویض کند و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عمّاه، اصرف وجهک عنّی حتی اخلع ثیابی وادخل فراشی؛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برگردان؛ تا لباسم را بیرون آورم و به بستر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لاحد من‌الناس ان ینظر الی جسدی؛</w:t>
      </w:r>
      <w:r>
        <w:rPr>
          <w:rStyle w:val="FootnoteAnchor"/>
          <w:rtl w:val="true"/>
        </w:rPr>
        <w:footnoteReference w:id="12"/>
      </w:r>
      <w:r>
        <w:rPr>
          <w:rFonts w:ascii="IRNazanin" w:hAnsi="IRNazanin" w:eastAsia="IRNazanin"/>
          <w:color w:val="111111"/>
          <w:sz w:val="28"/>
          <w:sz w:val="28"/>
          <w:szCs w:val="28"/>
          <w:rtl w:val="true"/>
          <w:lang w:bidi="fa-IR"/>
        </w:rPr>
        <w:t>سزاوار نیست که هیچ‌کس به بدن من نگاه کند</w:t>
      </w:r>
      <w:r>
        <w:rPr>
          <w:rFonts w:eastAsia="IRNazanin" w:cs="IRNazanin"/>
          <w:color w:val="111111"/>
          <w:sz w:val="28"/>
          <w:szCs w:val="28"/>
          <w:rtl w:val="true"/>
          <w:lang w:bidi="fa-IR"/>
        </w:rPr>
        <w:t>.</w:t>
      </w:r>
    </w:p>
    <w:p>
      <w:pPr>
        <w:pStyle w:val="Heading5"/>
        <w:numPr>
          <w:ilvl w:val="4"/>
          <w:numId w:val="1"/>
        </w:numPr>
        <w:rPr/>
      </w:pPr>
      <w:bookmarkStart w:id="46" w:name="__RefHeading___Toc585073_2616395394"/>
      <w:bookmarkStart w:id="47" w:name="_Toc17"/>
      <w:bookmarkEnd w:id="46"/>
      <w:r>
        <w:rPr>
          <w:rtl w:val="true"/>
        </w:rPr>
        <w:t>امام حسن</w:t>
      </w:r>
      <w:r>
        <w:rPr>
          <w:rtl w:val="true"/>
        </w:rPr>
        <w:t>(</w:t>
      </w:r>
      <w:r>
        <w:rPr>
          <w:rtl w:val="true"/>
        </w:rPr>
        <w:t>علیه السّلام</w:t>
      </w:r>
      <w:r>
        <w:rPr>
          <w:rtl w:val="true"/>
        </w:rPr>
        <w:t xml:space="preserve">) </w:t>
      </w:r>
      <w:r>
        <w:rPr>
          <w:rtl w:val="true"/>
        </w:rPr>
        <w:t>و امر به معروف در کودکی</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یکی از سران مشرکین مکه بود و تا توان داشت، در راه مبارزه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امّا چون احساس کرد که نیروی پیامبر به حدی رسیده که توان مقابله با آن را ندارد، به فکر مصالحه با پیامبر و امضای پیمان با آن حضرت افتاد و بدین جهت، به مدینه سفر کرد و به دنبال شخصی می‌گشت تا نزد پیامبر وساطت کند و بدین منظور به خانه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تقاضا را با آن حضرت در میان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 می‌کنم همراه من نزد پسر عمویت،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او درخواست کن که با ما پیمانی ببندد</w:t>
      </w:r>
      <w:r>
        <w:rPr>
          <w:rFonts w:eastAsia="IRNazanin" w:cs="IRNazanin"/>
          <w:color w:val="111111"/>
          <w:sz w:val="28"/>
          <w:szCs w:val="28"/>
          <w:rtl w:val="true"/>
          <w:lang w:bidi="fa-IR"/>
        </w:rPr>
        <w:t xml:space="preserve">! </w:t>
      </w:r>
      <w:bookmarkStart w:id="48" w:name="pg13410_190442"/>
    </w:p>
    <w:p>
      <w:pPr>
        <w:pStyle w:val="BookText"/>
        <w:rPr/>
      </w:pPr>
      <w:bookmarkEnd w:id="48"/>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به دنبال چاره می‌گشت، متوجه شد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کودکی چهارده ماهه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نشسته است؛ پس روی به سمت او کرده، با اشاره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بخواه تا نزد پدربزرگش از ما شفاعت کند؛ تا عرب و عجم را رهین منت خویش سازد و بر همگان سروری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کوچک خود را بر بینی ابوسفیان گذاشت و با دست دیگر ریش او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اباسفیان، قل لا اله الاّ اللّه، محمد رسول اللّه، حتی اکون شفیعا؛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یکتایی خدا و پیامبری محمد گواهی ده؛ تا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جریان را مربوط به زمانی دانسته‌اند که کفّار مکّه، پیمان صلح حدیبیه را زیر پا نهاده بودند و ابوسفیان برای عذرخواهی و تجدید پیمان صلح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کودکی پنج ساله بود</w:t>
      </w:r>
      <w:r>
        <w:rPr>
          <w:rFonts w:eastAsia="IRNazanin" w:cs="IRNazanin"/>
          <w:color w:val="111111"/>
          <w:sz w:val="28"/>
          <w:szCs w:val="28"/>
          <w:rtl w:val="true"/>
          <w:lang w:bidi="fa-IR"/>
        </w:rPr>
        <w:t>.</w:t>
      </w:r>
    </w:p>
    <w:p>
      <w:pPr>
        <w:pStyle w:val="Heading5"/>
        <w:numPr>
          <w:ilvl w:val="4"/>
          <w:numId w:val="1"/>
        </w:numPr>
        <w:rPr/>
      </w:pPr>
      <w:bookmarkStart w:id="49" w:name="__RefHeading___Toc585075_2616395394"/>
      <w:bookmarkStart w:id="50" w:name="_Toc18"/>
      <w:bookmarkEnd w:id="49"/>
      <w:r>
        <w:rPr>
          <w:rtl w:val="true"/>
        </w:rPr>
        <w:t>نهی از منکر امام حسین</w:t>
      </w:r>
      <w:r>
        <w:rPr>
          <w:rtl w:val="true"/>
        </w:rPr>
        <w:t>(</w:t>
      </w:r>
      <w:r>
        <w:rPr>
          <w:rtl w:val="true"/>
        </w:rPr>
        <w:t>علیه السّلام</w:t>
      </w:r>
      <w:r>
        <w:rPr>
          <w:rtl w:val="true"/>
        </w:rPr>
        <w:t xml:space="preserve">) </w:t>
      </w:r>
      <w:r>
        <w:rPr>
          <w:rtl w:val="true"/>
        </w:rPr>
        <w:t>در کودکی</w:t>
      </w:r>
      <w:bookmarkEnd w:id="50"/>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به خلافت رسید، روز جمعه‌ای از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آماده ایراد خطبه‌های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شرکت در نماز جمعه،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برادرش وارد مسجد شد و به سوی ابوبکر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جایگاه خطابه پدر من است؛ نه منبر و جایگاه خطابه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منبر، از آن پدر توست و پدر مرا منبری نیست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خلافت به عمر رسید 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از منکر بزرگ غصب خلافت،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بر منبر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برای مردم سخنرانی می‌کرد و در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مؤمنان، سزاوارتر هستم از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ایها الکذّاب عن منبر ابی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لامنبر ابیک؛</w:t>
      </w:r>
    </w:p>
    <w:p>
      <w:pPr>
        <w:pStyle w:val="BookText"/>
        <w:rPr/>
      </w:pP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منبر پدر توست و منبر پدر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علی این سخنان را به تو آموخته است؟</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پدرم بفرماید، فرمان برم، او هدایت‌گر و من هدایت‌شده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پدرم که جبرئیل آن را از جانب خدا نازل فرمود، در گردن این مردمان است و آن را انکار نمی‌کند؛ مگر آن که کتاب خدای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قلب‌هایشان آن را شناخته‌اند و به زبان‌هایشان منکر شده‌اند و وای بر آنان که حق ما اهل‌بیت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روبه‌رو خواهد شد؟ با خشمی مدام و عذابی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حق پدرت را انکار کند؛ ولی مردم ما را به خلافت برگزیدند و ما نیز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مردم تو را به خلافت برگزیدند؟ قبل از آن که تو ابوبکر را به خلافت و ریاست برگزینی، تا او نیز تو را رئیس و امیر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حجّتی از جانب پیامبر در دست ندارید و اهل‌بیت او نیز به این کار رضایت نداده‌اند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خواسته شما، خواسته پیامبر بود؟ و یا پیامبر خواسته اهل‌بیتش را ناخوش و ناپسند می‌داشت؟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را مجال سخن گفتن بود که تصدیق آن به درازا می‌کشید و اقدامی صورت می‌گرفت که مؤمنان آن را یاری می‌رساندند، هرگز تو بر گردن اهل‌بیت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نمی‌گذاردی و از منبر ایشان بالا نمی‌رفتی و هرگز بر اساس قرآنی که پیچیدگی‌هایش را نمی‌دانی و تأویلش را </w:t>
      </w:r>
    </w:p>
    <w:p>
      <w:pPr>
        <w:pStyle w:val="BookText"/>
        <w:rPr/>
      </w:pPr>
      <w:r>
        <w:rPr>
          <w:rFonts w:ascii="IRNazanin" w:hAnsi="IRNazanin" w:eastAsia="IRNazanin"/>
          <w:color w:val="111111"/>
          <w:sz w:val="28"/>
          <w:sz w:val="28"/>
          <w:szCs w:val="28"/>
          <w:rtl w:val="true"/>
          <w:lang w:bidi="fa-IR"/>
        </w:rPr>
        <w:t xml:space="preserve">نمی‌فهمی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چه از دیگران شنیده‌ای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حکم نمی‌راندی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خطاکار و درست‌کردار پیش تو مساوی‌اند؛ خدا جزایت دهد و نسبت به آن چه کرده‌ای، مورد بازخواستی سخت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شنیدن این سخنان آتشین، به شدت خشمگین شده، از منبر پایین آمد و همراه با گروهی از مردم به در خانه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اجازه ورود خواست و به خانه وارد شد و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پسرت حسین، با صدای بلند در مسجد رسول‌خدا با من سخن گفت و اوباش و اراذل مدینه را بر ضد من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حق حکومت ندارد، بر حسین، فرزند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می‌گیرد و همکیشان خود را اوباش و اراذل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با همدستی اوباش و فرومایگان، به این مقام‌ها نرسیدی؛ پس خدا لعنت کند کسی را که اوباش و فرومایگان را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هرگز تندخو و فرومایه نبوده‌ای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 و در گفتار،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ضمن اشاره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 درون خویش، مقصودی جز خلافت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نسبتی نزدیک‌تر به رسول خداست از این که قصد کنند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دادن حقّشان، خشنود ساز؛ تا آیندگان نیز از تو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آنها در چیست؟</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آنان در بازگشت از خطا و توبه از معصیت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را ادب فرما؛ تا با سلاطین و پادشاهان این گونه سخن نگویند</w:t>
      </w:r>
      <w:r>
        <w:rPr>
          <w:rFonts w:eastAsia="IRNazanin" w:cs="IRNazanin"/>
          <w:color w:val="111111"/>
          <w:sz w:val="28"/>
          <w:szCs w:val="28"/>
          <w:rtl w:val="true"/>
          <w:lang w:bidi="fa-IR"/>
        </w:rPr>
        <w:t xml:space="preserve">. </w:t>
      </w:r>
      <w:bookmarkStart w:id="51" w:name="pg13410_190448"/>
    </w:p>
    <w:p>
      <w:pPr>
        <w:pStyle w:val="BookText"/>
        <w:rPr/>
      </w:pPr>
      <w:bookmarkEnd w:id="51"/>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گنه‌کاران را به سبب گناهشان، تأدیب می‌کنم و آنان را که بیم هلاکت و لغزش بر آنان می‌رود نیز ادب می‌کنم؛ امّا آن کس که پدرش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ادب را از او به ارث برده است نمی‌توان بهتر از ادبی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بخشیده، تأدیبش کرد و تو نیز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بپذیر و بدان خرسند باش</w:t>
      </w:r>
      <w:r>
        <w:rPr>
          <w:rFonts w:eastAsia="IRNazanin" w:cs="IRNazanin"/>
          <w:color w:val="111111"/>
          <w:sz w:val="28"/>
          <w:szCs w:val="28"/>
          <w:rtl w:val="true"/>
          <w:lang w:bidi="fa-IR"/>
        </w:rPr>
        <w:t xml:space="preserve">. </w:t>
      </w:r>
      <w:r>
        <w:rPr>
          <w:rStyle w:val="FootnoteAnchor"/>
          <w:rtl w:val="true"/>
        </w:rPr>
        <w:footnoteReference w:id="15"/>
      </w:r>
    </w:p>
    <w:p>
      <w:pPr>
        <w:pStyle w:val="Heading5"/>
        <w:numPr>
          <w:ilvl w:val="4"/>
          <w:numId w:val="1"/>
        </w:numPr>
        <w:rPr/>
      </w:pPr>
      <w:bookmarkStart w:id="52" w:name="__RefHeading___Toc585077_2616395394"/>
      <w:bookmarkStart w:id="53" w:name="_Toc19"/>
      <w:bookmarkEnd w:id="52"/>
      <w:r>
        <w:rPr>
          <w:rtl w:val="true"/>
        </w:rPr>
        <w:t>نهی از منکر در گهواره</w:t>
      </w:r>
      <w:bookmarkEnd w:id="53"/>
    </w:p>
    <w:p>
      <w:pPr>
        <w:pStyle w:val="BookText"/>
        <w:rPr/>
      </w:pPr>
      <w:r>
        <w:rPr>
          <w:rFonts w:ascii="IRNazanin" w:hAnsi="IRNazanin" w:eastAsia="IRNazanin"/>
          <w:color w:val="111111"/>
          <w:sz w:val="28"/>
          <w:sz w:val="28"/>
          <w:szCs w:val="28"/>
          <w:rtl w:val="true"/>
          <w:lang w:bidi="fa-IR"/>
        </w:rPr>
        <w:t>یعقوب سرّاج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گهواره فرزندش موسی ایستاده بود و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تا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با فرزندش فارغ شد؛ پس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سرورت بیا و به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گهواره رفتم و به کودک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گهواره با زبانی فصیح و گویا، سلامم را پاسخ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فغیّر اسم ابنتک الّتی سمّیتها أمس فانّه اسم یبغضه اللّه؛</w:t>
      </w:r>
    </w:p>
    <w:p>
      <w:pPr>
        <w:pStyle w:val="BookText"/>
        <w:rPr/>
      </w:pPr>
      <w:r>
        <w:rPr>
          <w:rFonts w:ascii="IRNazanin" w:hAnsi="IRNazanin" w:eastAsia="IRNazanin"/>
          <w:color w:val="111111"/>
          <w:sz w:val="28"/>
          <w:sz w:val="28"/>
          <w:szCs w:val="28"/>
          <w:rtl w:val="true"/>
          <w:lang w:bidi="fa-IR"/>
        </w:rPr>
        <w:t>برو و نامی را که بر دختر خویش نهاده‌ای، تغییر ده؛ زیرا این اسم را خدا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فرزندم عمل کن؛ تا هدایت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آن حضرت عمل کردم و نام حمیرا، دختر یک روزه‌ام را تغییر دادم</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54" w:name="__RefHeading___Toc585079_2616395394"/>
      <w:bookmarkStart w:id="55" w:name="_Toc20"/>
      <w:bookmarkEnd w:id="54"/>
      <w:r>
        <w:rPr>
          <w:rtl w:val="true"/>
        </w:rPr>
        <w:t>رسول خدا</w:t>
      </w:r>
      <w:r>
        <w:rPr>
          <w:rtl w:val="true"/>
        </w:rPr>
        <w:t>(</w:t>
      </w:r>
      <w:r>
        <w:rPr>
          <w:rtl w:val="true"/>
        </w:rPr>
        <w:t xml:space="preserve">صلّی الله علیه و آله </w:t>
      </w:r>
      <w:r>
        <w:rPr>
          <w:rtl w:val="true"/>
        </w:rPr>
        <w:t xml:space="preserve">) </w:t>
      </w:r>
      <w:r>
        <w:rPr>
          <w:rtl w:val="true"/>
        </w:rPr>
        <w:t>در روزهای واپسین</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قبل از وفاتش ما را از مرگ خویش باخبر ساخت و چون وعده فراق نزدیک شد، همه ما را به خانه‌اش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محضرش حضور یافتیم، به ما نگاه کرد؛ سپس گریست و برای ما دعا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اوصیکم بتقوی اللّه واوصی اللّه بکم انّی لکم نذیر مبین أن لا تعلوا علی اللّه فی عباده وبلاده فان اللّه تعالی قال لی 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اْلاخِرَةُ نَجْعَلُها لِلَّذینَ لایُریدُونَ عُلُوّا فِی اْلاَرْضِ وَلا فَسادا وَالْعاقِبَهُ لْلمُتَّقینَ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فی جَهَنَّمَ مَثْوَی لِلْمُتکبِّرینَ</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شما را به پرواپیشگی سفارش می‌کنم و رعایت شما را از خدای می‌خواهم؛ همانا من بیم‌دهنده‌ای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درباره بندگان خدا و شهرهایش، سرکشی نکنید؛ زیرا خداوند به من و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آخرت را برای کسانی قرار می‌دهم که قصد سرکشی و برتری و فساد در زمین را نداشته باشند و عاقبت از آن پرواپیشگان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جایگاه متکبران در جهنم نیست؟</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آخرین بیماری‌اش، در حالی که اصحاب او خانه را پر کرده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به زودی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سخنان را به عنوان عذر و حجت خویش نسبت به شما بیان می‌کنم؛ همانا من کتاب خدا و اهل‌بیت خویش را در میان شما می‌گذارم؛ سپس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قرآن است و قرآن با علی است؛ دو جانشین کمک کار که از همدیگر جدا نمی‌شوند؛ تا نزد حوض به حضور من رسند و از آنان بپرسم که پس از من با آنها چگونه رفتار شد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بیماری خود، گاهی از هوش می‌رفت و زمانی به هوش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آن حضرت از هوش رفت، وقت اذان شد و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پیامبر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bookmarkStart w:id="56" w:name="pg13410_190452"/>
    </w:p>
    <w:p>
      <w:pPr>
        <w:pStyle w:val="BookText"/>
        <w:rPr/>
      </w:pPr>
      <w:bookmarkEnd w:id="56"/>
      <w:r>
        <w:rPr>
          <w:rFonts w:ascii="IRNazanin" w:hAnsi="IRNazanin" w:eastAsia="IRNazanin"/>
          <w:color w:val="111111"/>
          <w:sz w:val="28"/>
          <w:sz w:val="28"/>
          <w:szCs w:val="28"/>
          <w:rtl w:val="true"/>
          <w:lang w:bidi="fa-IR"/>
        </w:rPr>
        <w:t>عمویم 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محضر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رفت و خود با مردم نماز گزارد؛ سپس در حالی‌که مردم به شدت می‌گریستند، از منبر بالا رفت و با آنها سخن گفت؛ گاهی در میان گفتارش سکوت می‌کرد و پس از اندکی، دوباره به سخن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در پیشگاهم حاضر نشوید که عروس دنیا را به خانه خویش برده‌اید؛ ولی اهل‌بیت مرا آشفته و غبارآلود، مقهور و مظلوم کنید و در حالی که خون‌هایشان جاری باشد، به پیشگاهم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بیعت‌های گمراه‌گر و شورای جاهلانه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آخرین خطبه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آخرین فصل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اللّه الوالی من بعدی علی امّتی الاّ یرحم علی جماعه المسلمین فاجلّ کبیرهم ورحم ضعیفهم ووقّر عالمهم ولم یضرّبهم فیزلّهم ولم یفقرهم فیکفرهم ولم یغلق بابه دونهم فیأکل قویّهم ضعیفهم ولم یجمرهم فی‌ثغورهم فیقطع نسل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بلّغت فاشهدوا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به یاد والی و حاکم پس از خویش می‌آورم؛ تا بر امت من رحم آورد؛ بزرگانشان را محترم دارد؛ بر ضعیفانشان ترحّم کند؛ دانشمندانشان را بزرگ شمارد و آزارشان نرساند؛ تا ذلیل شوند و به تنگدستی مبتلایشان نکند؛ تا به کفر گرایند؛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 رویشان نبندد؛ تا قدرتمندان، ضعیفان را بخورند و آنان را در مرزها بسیار نگه ندارد؛ تا نسل امت من قطع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کردم</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57" w:name="__RefHeading___Toc585081_2616395394"/>
      <w:bookmarkStart w:id="58" w:name="_Toc21"/>
      <w:bookmarkEnd w:id="57"/>
      <w:r>
        <w:rPr>
          <w:rtl w:val="true"/>
        </w:rPr>
        <w:t>نهی از منکر به هنگام رحلت</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ابی‌المقدام، یکی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w:t>
      </w:r>
      <w:bookmarkStart w:id="59" w:name="pg13410_190454"/>
    </w:p>
    <w:p>
      <w:pPr>
        <w:pStyle w:val="BookText"/>
        <w:rPr/>
      </w:pPr>
      <w:bookmarkEnd w:id="59"/>
      <w:r>
        <w:rPr>
          <w:rFonts w:ascii="Amiri" w:hAnsi="Amiri" w:eastAsia="Amiri" w:cs="Amiri"/>
          <w:color w:val="111111"/>
          <w:sz w:val="28"/>
          <w:sz w:val="28"/>
          <w:szCs w:val="28"/>
          <w:rtl w:val="true"/>
          <w:lang w:bidi="ar-SA"/>
        </w:rPr>
        <w:t xml:space="preserve">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وَلایَعْصِیَنَّکَ فی مَعْرُوفٍ</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چیست؟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به دخترش یادآور شد که چون من از دنیا رفتم، برایم صورت مخراش؛ موی پریشان نکن؛ فریاد بر میاور و برایم با صدای بلند عزداری مکن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معروفی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وَلایَعْصِیَنَّکَ فی مَعْرُوفٍ</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فرمود 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روی به خویشانش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بنی‌هاشم، یا بنی عبدالمطّلب، لاتبغضوا علیّا ولا تخالفوا عن امره ولا تحسدوه وترغبوا عنه فتکفروا؛</w:t>
      </w:r>
    </w:p>
    <w:p>
      <w:pPr>
        <w:pStyle w:val="BookText"/>
        <w:rPr/>
      </w:pPr>
      <w:r>
        <w:rPr>
          <w:rFonts w:ascii="IRNazanin" w:hAnsi="IRNazanin" w:eastAsia="IRNazanin"/>
          <w:color w:val="111111"/>
          <w:sz w:val="28"/>
          <w:sz w:val="28"/>
          <w:szCs w:val="28"/>
          <w:rtl w:val="true"/>
          <w:lang w:bidi="fa-IR"/>
        </w:rPr>
        <w:t>ای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دشمنی نکنید و با فرمان او مخالفت نکنید که گمراه می‌شوید و بر او رشک نبرید و از او روی نگردانید که کافر خواهید شد</w:t>
      </w:r>
      <w:r>
        <w:rPr>
          <w:rFonts w:eastAsia="IRNazanin" w:cs="IRNazanin"/>
          <w:color w:val="111111"/>
          <w:sz w:val="28"/>
          <w:szCs w:val="28"/>
          <w:rtl w:val="true"/>
          <w:lang w:bidi="fa-IR"/>
        </w:rPr>
        <w:t xml:space="preserve">. </w:t>
      </w:r>
      <w:r>
        <w:rPr>
          <w:rStyle w:val="FootnoteAnchor"/>
          <w:rtl w:val="true"/>
        </w:rPr>
        <w:footnoteReference w:id="24"/>
      </w:r>
    </w:p>
    <w:p>
      <w:pPr>
        <w:pStyle w:val="Heading5"/>
        <w:numPr>
          <w:ilvl w:val="4"/>
          <w:numId w:val="1"/>
        </w:numPr>
        <w:rPr/>
      </w:pPr>
      <w:bookmarkStart w:id="60" w:name="__RefHeading___Toc585083_2616395394"/>
      <w:bookmarkStart w:id="61" w:name="_Toc22"/>
      <w:bookmarkEnd w:id="60"/>
      <w:r>
        <w:rPr>
          <w:rtl w:val="true"/>
        </w:rPr>
        <w:t>علی</w:t>
      </w:r>
      <w:r>
        <w:rPr>
          <w:rtl w:val="true"/>
        </w:rPr>
        <w:t>(</w:t>
      </w:r>
      <w:r>
        <w:rPr>
          <w:rtl w:val="true"/>
        </w:rPr>
        <w:t>ع</w:t>
      </w:r>
      <w:r>
        <w:rPr>
          <w:rtl w:val="true"/>
        </w:rPr>
        <w:t xml:space="preserve">) </w:t>
      </w:r>
      <w:r>
        <w:rPr>
          <w:rtl w:val="true"/>
        </w:rPr>
        <w:t>در آخرین روزها</w:t>
      </w:r>
      <w:bookmarkEnd w:id="61"/>
    </w:p>
    <w:p>
      <w:pPr>
        <w:pStyle w:val="BookText"/>
        <w:rPr/>
      </w:pPr>
      <w:r>
        <w:rPr>
          <w:rFonts w:ascii="IRNazanin" w:hAnsi="IRNazanin" w:eastAsia="IRNazanin"/>
          <w:color w:val="111111"/>
          <w:sz w:val="28"/>
          <w:sz w:val="28"/>
          <w:szCs w:val="28"/>
          <w:rtl w:val="true"/>
          <w:lang w:bidi="fa-IR"/>
        </w:rPr>
        <w:t>آخرین ماه رمضان زندگی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گرده نان، کاسه‌ای شیر و اندکی نمک کوبیده در طبقی گذاشته، نزد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تا روزه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سپس به طرف سفره افطار آمد؛ نگاهی به آن کرد و بلند بلند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طبق، دو غذا نزد پدرت می‌آوری؟ آیا می‌خواهی ایستادن من در محضر عدل الهی و در روز قیامت به طول انجامد؟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حلال دنیا مورد حسابرسی قرار می‌گیرد و حرامش به عذاب الهی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فریب و جایگاه فرومایگی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چیزی پیش فرستد،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به دعا و مناجات سپری کرد و چون فجر دمید، آهنگ </w:t>
      </w:r>
    </w:p>
    <w:p>
      <w:pPr>
        <w:pStyle w:val="BookText"/>
        <w:rPr/>
      </w:pPr>
      <w:r>
        <w:rPr>
          <w:rFonts w:ascii="IRNazanin" w:hAnsi="IRNazanin" w:eastAsia="IRNazanin"/>
          <w:color w:val="111111"/>
          <w:sz w:val="28"/>
          <w:sz w:val="28"/>
          <w:szCs w:val="28"/>
          <w:rtl w:val="true"/>
          <w:lang w:bidi="fa-IR"/>
        </w:rPr>
        <w:t>مسجد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مرغابی‌ای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آورده بودند، برخلاف شب‌های دیگر در صحن خانه به دنبال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بال‌های خویش را تکان داد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فریادگرانی که به دنبال آنان نوحه 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تو دارم سوگند می‌دهم که این حیوان را آزاد بگذار؛ حیوانی را محبوس کرده‌ای که زبان ندارد و هنگام تشنگی و گرسنگی، توان سخن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سیر و سیراب کن یا رهایش کن؛ تا خود از گیاهان زمین تغذیه 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بدین‌گونه،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حسّاس‌ترین لحظات زندگی‌اش نیز به امر به معروف و نهی از منکر می‌پردازد و درباره رعایت حقوق حیوانات،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بستر شهادت نیز تمامی فرزندان خود را جمع کرده، به امر به معروف و نهی از منکر پرداخت و وصیت معروف و مفصّل خویش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 الایتام؛ خدای را خدای را درباره 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فی‌القرآن؛ خدای را خدای را درباره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اللّه اللّه فی بیت ربکم؛ خدای را خدای را درباره خانه خدایتان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 الصلاة؛ خدای را خدای را درباره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خصوصی‌تر،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إنّی اوصیک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بک 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اَوْصانی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ذلک یا بنی الزم بیتک وابک علی خطیئتک ولا تکن الدنیا اکبر همّک واوصیک بالصلاة عند وقتها والزکاة فی اهلها عند محلّها </w:t>
      </w:r>
      <w:bookmarkStart w:id="62" w:name="pg13410_190458"/>
    </w:p>
    <w:p>
      <w:pPr>
        <w:pStyle w:val="BookText"/>
        <w:rPr/>
      </w:pPr>
      <w:bookmarkEnd w:id="62"/>
      <w:r>
        <w:rPr>
          <w:rFonts w:ascii="IRNazanin" w:hAnsi="IRNazanin" w:eastAsia="IRNazanin"/>
          <w:color w:val="111111"/>
          <w:sz w:val="28"/>
          <w:sz w:val="28"/>
          <w:szCs w:val="28"/>
          <w:rtl w:val="true"/>
          <w:lang w:bidi="fa-IR"/>
        </w:rPr>
        <w:t>والصمت عند الشبهة و الاقتصاد والعدل فی الرضی والغضب</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سپس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برای وصیت من کافی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بدان توصیه فرمود؛ پس چون این امر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وفات یافتم یا خلافت را غصب کردند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بنشین و بر خطای خویش گریه کن و دنیا را برترین مقصد خویش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توصیه می‌کنم به نمازگزاردن به هنگام فرارسیدن وقت آن و به زکات دادن به موقع، در جایگاه شایسته‌اش و سکوت، هنگام شبهه و میانه‌روی و عدالت در وقت خرسندی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نصیحت تو کوتاهی نکردم و اینک زمان جدایی میان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برای پیش‌گیری از انتقام خونین خویشانش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عبدالمطلب لا اُلفینّکم تخوضون دماء المسلمین خوضا تقولون قتل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یقتلنّ بی الاّ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المثله؛</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نیابم در حالی که می‌گویید امیرمؤمنان را کشتند، در خون مسلمین غوطه‌ور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در برابر قتل من، جز قاتل مرا مکشید و گوش و بینی‌اش را مبُرید</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63" w:name="__RefHeading___Toc585085_2616395394"/>
      <w:bookmarkStart w:id="64" w:name="_Toc23"/>
      <w:bookmarkEnd w:id="63"/>
      <w:r>
        <w:rPr>
          <w:rtl w:val="true"/>
        </w:rPr>
        <w:t>امام حسن</w:t>
      </w:r>
      <w:r>
        <w:rPr>
          <w:rtl w:val="true"/>
        </w:rPr>
        <w:t>(</w:t>
      </w:r>
      <w:r>
        <w:rPr>
          <w:rtl w:val="true"/>
        </w:rPr>
        <w:t>علیه السّلام</w:t>
      </w:r>
      <w:r>
        <w:rPr>
          <w:rtl w:val="true"/>
        </w:rPr>
        <w:t xml:space="preserve">) </w:t>
      </w:r>
      <w:r>
        <w:rPr>
          <w:rtl w:val="true"/>
        </w:rPr>
        <w:t>در بستر شهادت</w:t>
      </w:r>
      <w:bookmarkEnd w:id="64"/>
    </w:p>
    <w:p>
      <w:pPr>
        <w:pStyle w:val="BookText"/>
        <w:rPr/>
      </w:pPr>
      <w:r>
        <w:rPr>
          <w:rFonts w:ascii="IRNazanin" w:hAnsi="IRNazanin" w:eastAsia="IRNazanin"/>
          <w:color w:val="111111"/>
          <w:sz w:val="28"/>
          <w:sz w:val="28"/>
          <w:szCs w:val="28"/>
          <w:rtl w:val="true"/>
          <w:lang w:bidi="fa-IR"/>
        </w:rPr>
        <w:t>جنادة بن 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آخرین بیماری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حضورش رسیدم، در برابرش تشتی پر خون مشاهده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معالجه خویش نمی‌پردازی؟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مرگ را مداوا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 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لحظات بسیار سنگین و دشوار، به امر به معروف و نهی از منکر </w:t>
      </w:r>
      <w:bookmarkStart w:id="65" w:name="pg13410_190460"/>
    </w:p>
    <w:p>
      <w:pPr>
        <w:pStyle w:val="BookText"/>
        <w:rPr/>
      </w:pPr>
      <w:bookmarkEnd w:id="65"/>
      <w:r>
        <w:rPr>
          <w:rFonts w:ascii="IRNazanin" w:hAnsi="IRNazanin" w:eastAsia="IRNazanin"/>
          <w:color w:val="111111"/>
          <w:sz w:val="28"/>
          <w:sz w:val="28"/>
          <w:szCs w:val="28"/>
          <w:rtl w:val="true"/>
          <w:lang w:bidi="fa-IR"/>
        </w:rPr>
        <w:t>پرداخته،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 لسفرک وحصّل زادک قبل حلول اجلک واعلم انّک تطلب الدنیا والموت یطلبک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واعمل لدنیاک کانّک تعیش ابدا واعمل لآخرتک کانّک تموت غدا واذا أردت عزّا بلا عشیرة وهیبة بلا سلطان فاخرج من ذلّ معصیة اللّه الی عزّ طاعة اللّه؛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برای سفر خویش، مهیا شو و قبل از رسیدن مرگ، توشه‌ات را به دست آور و بدان تو در جست‌جوی دنیایی و مرگ در جست‌جوی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دنیایت چنان بکوش که گویی هماره در آن خواهی زیست و برای آخرتت چنان تلاش کن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عزّتی بی‌پشتوانه قوم و قبیله و هیبت و عظمتی بی‌تکیه بر مقام و قدرت می‌خواهی، از ذلّت معصیت خدا خارج شو و به عزّت طاعت او درآی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جنادة بن 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ادامه داد؛ تا آن گاه که نفسش به شمارش افتاد؛ رنگش به زردی گرایید و وحشت سراسر وجودم را فرا گرفت</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66" w:name="__RefHeading___Toc585087_2616395394"/>
      <w:bookmarkStart w:id="67" w:name="_Toc24"/>
      <w:bookmarkEnd w:id="66"/>
      <w:r>
        <w:rPr>
          <w:rtl w:val="true"/>
        </w:rPr>
        <w:t>آخرین دیدار امام صادق</w:t>
      </w:r>
      <w:r>
        <w:rPr>
          <w:rtl w:val="true"/>
        </w:rPr>
        <w:t>(</w:t>
      </w:r>
      <w:r>
        <w:rPr>
          <w:rtl w:val="true"/>
        </w:rPr>
        <w:t>علیه السّلام</w:t>
      </w:r>
      <w:r>
        <w:rPr>
          <w:rtl w:val="true"/>
        </w:rPr>
        <w:t>)</w:t>
      </w:r>
      <w:bookmarkEnd w:id="6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شهادت آن حضرت در مدینه نبود؛ چون به مدینه بازگشت، برای عرض تسلیت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شدم، او به شدّت گریست و مرا نیز به گریه واداشت؛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اگر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لحظاتش می‌دیدی، در شگفت 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لحظات آخر، چشمانش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خویشاوندانم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همه خویشان را به گردش فراخواندیم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نگریست و فرمود</w:t>
      </w:r>
      <w:r>
        <w:rPr>
          <w:rFonts w:eastAsia="IRNazanin" w:cs="IRNazanin"/>
          <w:color w:val="111111"/>
          <w:sz w:val="28"/>
          <w:szCs w:val="28"/>
          <w:rtl w:val="true"/>
          <w:lang w:bidi="fa-IR"/>
        </w:rPr>
        <w:t xml:space="preserve">: </w:t>
      </w:r>
      <w:bookmarkStart w:id="68" w:name="pg13410_190462"/>
    </w:p>
    <w:p>
      <w:pPr>
        <w:pStyle w:val="BookText"/>
        <w:rPr/>
      </w:pPr>
      <w:bookmarkEnd w:id="68"/>
      <w:r>
        <w:rPr>
          <w:rFonts w:ascii="Amiri" w:hAnsi="Amiri" w:eastAsia="Amiri" w:cs="Amiri"/>
          <w:color w:val="111111"/>
          <w:sz w:val="28"/>
          <w:sz w:val="28"/>
          <w:szCs w:val="28"/>
          <w:rtl w:val="true"/>
          <w:lang w:bidi="ar-SA"/>
        </w:rPr>
        <w:t xml:space="preserve">انّ شفاعتنا لاتنال مستخّفا بالصلاة؛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همانا شفاعت ما به کسی که نماز را سبک می‌شمارد، نمی‌رسد</w:t>
      </w:r>
      <w:r>
        <w:rPr>
          <w:rFonts w:eastAsia="IRNazanin" w:cs="IRNazanin"/>
          <w:color w:val="111111"/>
          <w:sz w:val="28"/>
          <w:szCs w:val="28"/>
          <w:rtl w:val="true"/>
          <w:lang w:bidi="fa-IR"/>
        </w:rPr>
        <w:t>.</w:t>
      </w:r>
    </w:p>
    <w:p>
      <w:pPr>
        <w:pStyle w:val="Heading5"/>
        <w:numPr>
          <w:ilvl w:val="4"/>
          <w:numId w:val="1"/>
        </w:numPr>
        <w:rPr/>
      </w:pPr>
      <w:bookmarkStart w:id="69" w:name="__RefHeading___Toc585089_2616395394"/>
      <w:bookmarkStart w:id="70" w:name="_Toc25"/>
      <w:bookmarkEnd w:id="69"/>
      <w:r>
        <w:rPr>
          <w:rtl w:val="true"/>
        </w:rPr>
        <w:t>آخرین امر به معروف معصومین</w:t>
      </w:r>
      <w:r>
        <w:rPr>
          <w:rtl w:val="true"/>
        </w:rPr>
        <w:t>(</w:t>
      </w:r>
      <w:r>
        <w:rPr>
          <w:rtl w:val="true"/>
        </w:rPr>
        <w:t>علیهم السّلام</w:t>
      </w:r>
      <w:r>
        <w:rPr>
          <w:rtl w:val="true"/>
        </w:rPr>
        <w:t>)</w:t>
      </w:r>
      <w:bookmarkEnd w:id="7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لحظه وفات پدرم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مرا به سینه‌اش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توصیه می‌کنم به آن چه پدرم در آخرین لحظات عمر خویش، مرا به آن سفارش کرد؛ پدرم گفت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آخرین لحظات عمر خویش، او را به همین وصیت سفارش کرده است؛ سپس ضمن سفارش‌هایش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اصبر علی الحق وان کان مُرّا؛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پایدار باش؛ اگر چه تلخ و ناگوار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حضرت در جمله‌ای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ایّاک وظلم من لا یجد علیک ناصرا الاّ اللّه؛</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ستم روا داشتن بر کسی که در مقابل تو، جز خدا یاوری ندارد</w:t>
      </w:r>
      <w:r>
        <w:rPr>
          <w:rFonts w:eastAsia="IRNazanin" w:cs="IRNazanin"/>
          <w:color w:val="111111"/>
          <w:sz w:val="28"/>
          <w:szCs w:val="28"/>
          <w:rtl w:val="true"/>
          <w:lang w:bidi="fa-IR"/>
        </w:rPr>
        <w:t xml:space="preserve">. </w:t>
      </w:r>
      <w:bookmarkStart w:id="71" w:name="pg13410_190464"/>
    </w:p>
    <w:p>
      <w:pPr>
        <w:pStyle w:val="Heading4"/>
        <w:numPr>
          <w:ilvl w:val="3"/>
          <w:numId w:val="1"/>
        </w:numPr>
        <w:rPr/>
      </w:pPr>
      <w:bookmarkStart w:id="72" w:name="__RefHeading___Toc585091_2616395394"/>
      <w:bookmarkStart w:id="73" w:name="_Toc26"/>
      <w:bookmarkEnd w:id="71"/>
      <w:bookmarkEnd w:id="72"/>
      <w:r>
        <w:rPr>
          <w:rtl w:val="true"/>
        </w:rPr>
        <w:t>فصل دوم</w:t>
      </w:r>
      <w:r>
        <w:rPr>
          <w:rtl w:val="true"/>
        </w:rPr>
        <w:t>:</w:t>
      </w:r>
      <w:r>
        <w:rPr>
          <w:rtl w:val="true"/>
        </w:rPr>
        <w:t>تلاش فوق‌العاده</w:t>
      </w:r>
      <w:bookmarkEnd w:id="73"/>
    </w:p>
    <w:p>
      <w:pPr>
        <w:pStyle w:val="Heading5"/>
        <w:numPr>
          <w:ilvl w:val="4"/>
          <w:numId w:val="1"/>
        </w:numPr>
        <w:rPr/>
      </w:pPr>
      <w:bookmarkStart w:id="74" w:name="__RefHeading___Toc585093_2616395394"/>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خداوند، پیامبران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بشر، زنده کردن معروف‌ها و از بین بردن منکرات، برانگیخت و آنان در ادای این رسالت الهی از هیچ تلاشی فروگذار نکردند و حتی گاهی بیش از حد مسئولیت و فراتر از محدوده رسالت خویش، بر این کار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اصرار آنان به سبب اهمیتی بود که برای این فریضه الهی قائل بودند و آنها به دلیل رأفت و رحمت، نسبت به مردم، حاضر نبودند هیچ کس به منکرات آلوده شده، به خشم خدایی گرفتار آید؛ تا آن جا که گاه خداوند آنان را از این همه تلاش و دل‌سوزی و اصرار باز میداشت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اِنْ لَمْ یُؤْمِنُوا بِهذَا الْحَدیثِ اَسَفا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گویا تو می‌خواهی از شدت تأسف بر اعمال ایشان، خویش را تباه گردانی که چرا به این حدیث ایمان نمی‌آورند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76" w:name="pg13410_190467"/>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اَلاّ یَکُونُوا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شاید تو جان خویش را تباه‌سازی که چرا آنان ایمان نمی‌آورند</w:t>
      </w:r>
      <w:r>
        <w:rPr>
          <w:rFonts w:eastAsia="IRNazanin" w:cs="IRNazanin"/>
          <w:color w:val="111111"/>
          <w:sz w:val="28"/>
          <w:szCs w:val="28"/>
          <w:rtl w:val="true"/>
          <w:lang w:bidi="fa-IR"/>
        </w:rPr>
        <w:t>.</w:t>
      </w:r>
    </w:p>
    <w:p>
      <w:pPr>
        <w:pStyle w:val="Heading5"/>
        <w:numPr>
          <w:ilvl w:val="4"/>
          <w:numId w:val="1"/>
        </w:numPr>
        <w:rPr/>
      </w:pPr>
      <w:bookmarkStart w:id="77" w:name="__RefHeading___Toc585095_2616395394"/>
      <w:bookmarkStart w:id="78" w:name="_Toc28"/>
      <w:bookmarkEnd w:id="77"/>
      <w:r>
        <w:rPr>
          <w:rtl w:val="true"/>
        </w:rPr>
        <w:t>امر به معروف و نهی از منکر تا پای جان</w:t>
      </w:r>
      <w:bookmarkEnd w:id="78"/>
    </w:p>
    <w:p>
      <w:pPr>
        <w:pStyle w:val="BookText"/>
        <w:rPr/>
      </w:pPr>
      <w:r>
        <w:rPr>
          <w:rFonts w:ascii="IRNazanin" w:hAnsi="IRNazanin" w:eastAsia="IRNazanin"/>
          <w:color w:val="111111"/>
          <w:sz w:val="28"/>
          <w:sz w:val="28"/>
          <w:szCs w:val="28"/>
          <w:rtl w:val="true"/>
          <w:lang w:bidi="fa-IR"/>
        </w:rPr>
        <w:t>در آغاز دعوت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قریشیان نزد ابوطالب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برادرت به محل اجتماع ما می‌آید و مطالبی می‌گوید که ما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فرزندش عقیل فرمان داد تا آن حضرت را بیابد و به حضور او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حضرت را در خانه کوچکی از خانه‌های ابوطالب یافت و در حالی که آثار خستگی شدید از چهره مبارکش آشکار بود، به حضور ابوطالب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سخنان قریشیان را با آن حضرت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سخنان ابوطالب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واگذاری این دعوت و ترک این وظیفه، مشکل‌تر از آن است که آنان پاره‌ای از خورشید را فرود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روی به قریشیان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هرگز سخن به دروغ نگفته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از گذشت زمانی، بار دیگر مشرکان نزد ابوطالب آمده، مطالب پیشین را تکرار کردند و ابوطالب نیز سخنان آنان را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گذاشت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وضعت الشمس فی یمینی والقمر فی یساری ما اَتْرَکتُ هذا الامر حتی یظهره اللّه او اهلک فی طلبه؛</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در دست راستم و ماه در دست چپم گذارده شود، من این حقیقت را ترک نمی‌گویم؛ تا این که خدا آن را پیروز و آشکار سازد یا </w:t>
      </w:r>
    </w:p>
    <w:p>
      <w:pPr>
        <w:pStyle w:val="BookText"/>
        <w:rPr/>
      </w:pPr>
      <w:r>
        <w:rPr>
          <w:rFonts w:ascii="IRNazanin" w:hAnsi="IRNazanin" w:eastAsia="IRNazanin"/>
          <w:color w:val="111111"/>
          <w:sz w:val="28"/>
          <w:sz w:val="28"/>
          <w:szCs w:val="28"/>
          <w:rtl w:val="true"/>
          <w:lang w:bidi="fa-IR"/>
        </w:rPr>
        <w:t>من در جست‌جوی آن تباه و هلاک گردم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قریشیان باز هم ناامید نشدند و بار دیگر عتبة بن ربیعه را به عنوان نماینده خویش برای مذاکره با آن حضرت تعیین کردند و او در مذاکرات خود با آن حضرت، پیشنهادهای قریش را چنین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 مادّی داری، آن قدر مال و ثروت برایت گردآوریم که ثروتمندترین مرد قریش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رغبت شهوانی داری، هر زنی از قریش بخواهی، برگزین و به جای یکی، ده زن را به همسری‌ات در می‌آوریم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عتبه، آیاتی از قرآن مجید را تلاوت کرد که عتبه را منقلب و متحیّر ساخت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قریشیان بار دیگر خود بدون واسطه و به صورت مستقیم با آن حضرت وارد مذاکره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قریشیان در کنار کعبه گرد آمدند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بخواهید و با او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شاید قصد ایمان آوردن دارند، به سرعت در جمع آنان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رؤسای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ندیده‌ایم که چنین به خویشانش آسیب رساند؛ پدرانمان را ناسزا گفتی؛ عقیده‌مان را عیبناک خواندی و خدایانمان را به بدی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درپی گردآوری ثروت هستی، ما آن قدر ثروت برای تو گرد می‌آوریم؛ تا ثروتمندترین مرد جامعه شوی و اگر در جست جوی شرف و حیثیت اجتماعی هستی، تو را به عنوان سرور خود برمی‌گزینیم و اگر هوای پادشاهی در سر داری، تو را پادشاه خویش می‌سازیم و اگر دچار بیماری شده‌ای، اموال بسیار صرف می‌کنیم؛ تا بهبود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پس از شنیدن سخنان آنها، بار دیگر بر اصرار خویش تاکید فرمود و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شما می‌گویید،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پیامبری و رسالت </w:t>
      </w:r>
      <w:bookmarkStart w:id="79" w:name="pg13410_190470"/>
    </w:p>
    <w:p>
      <w:pPr>
        <w:pStyle w:val="BookText"/>
        <w:rPr/>
      </w:pPr>
      <w:bookmarkEnd w:id="79"/>
      <w:r>
        <w:rPr>
          <w:rFonts w:ascii="IRNazanin" w:hAnsi="IRNazanin" w:eastAsia="IRNazanin"/>
          <w:color w:val="111111"/>
          <w:sz w:val="28"/>
          <w:sz w:val="28"/>
          <w:szCs w:val="28"/>
          <w:rtl w:val="true"/>
          <w:lang w:bidi="fa-IR"/>
        </w:rPr>
        <w:t>برانگیخته، اگر شما دعوتم را بپذیرید، در دنیا و آخرت بهره‌مند خواهید شد و اگر نپذیرید، من بر فرمان خداوند، صبر و استقامت خواهم ورزید؛ تا خدا میان من و شما حکم فرماید</w:t>
      </w:r>
      <w:r>
        <w:rPr>
          <w:rFonts w:eastAsia="IRNazanin" w:cs="IRNazanin"/>
          <w:color w:val="111111"/>
          <w:sz w:val="28"/>
          <w:szCs w:val="28"/>
          <w:rtl w:val="true"/>
          <w:lang w:bidi="fa-IR"/>
        </w:rPr>
        <w:t xml:space="preserve">. </w:t>
      </w:r>
      <w:r>
        <w:rPr>
          <w:rStyle w:val="FootnoteAnchor"/>
          <w:rtl w:val="true"/>
        </w:rPr>
        <w:footnoteReference w:id="41"/>
      </w:r>
    </w:p>
    <w:p>
      <w:pPr>
        <w:pStyle w:val="Heading5"/>
        <w:numPr>
          <w:ilvl w:val="4"/>
          <w:numId w:val="1"/>
        </w:numPr>
        <w:rPr/>
      </w:pPr>
      <w:bookmarkStart w:id="80" w:name="__RefHeading___Toc585097_2616395394"/>
      <w:bookmarkStart w:id="81" w:name="_Toc29"/>
      <w:bookmarkEnd w:id="80"/>
      <w:r>
        <w:rPr>
          <w:rtl w:val="true"/>
        </w:rPr>
        <w:t>امر به معروف با جنگ‌طلبان</w:t>
      </w:r>
      <w:bookmarkEnd w:id="81"/>
    </w:p>
    <w:p>
      <w:pPr>
        <w:pStyle w:val="BookText"/>
        <w:rPr/>
      </w:pPr>
      <w:r>
        <w:rPr>
          <w:rFonts w:ascii="IRNazanin" w:hAnsi="IRNazanin" w:eastAsia="IRNazanin"/>
          <w:color w:val="111111"/>
          <w:sz w:val="28"/>
          <w:sz w:val="28"/>
          <w:szCs w:val="28"/>
          <w:rtl w:val="true"/>
          <w:lang w:bidi="fa-IR"/>
        </w:rPr>
        <w:t>در جنگ خیبر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کینه‌توزی روبه‌رو بود که در مقابل تمامی الطاف و مراحم او جز توطئه و شرارت، پاسخی نداده بودند و در حساس‌ترین لحظات درگیری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پیمان خود را شکسته، از پشت به مسلمانان خنجر زدند؛ ولی باز هم 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نبرد با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برخی از سران سپاه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آنان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قلعه آنان رسیدی، ابتدا آنان را به اسلام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یک نفر را به دست تو هدایت فرماید، برایت بهتر از آن است که شتران سرخ موی داشته باشی</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82" w:name="__RefHeading___Toc585099_2616395394"/>
      <w:bookmarkStart w:id="83" w:name="_Toc30"/>
      <w:bookmarkEnd w:id="82"/>
      <w:r>
        <w:rPr>
          <w:rtl w:val="true"/>
        </w:rPr>
        <w:t>هدایت اسیر</w:t>
      </w:r>
      <w:bookmarkEnd w:id="83"/>
    </w:p>
    <w:p>
      <w:pPr>
        <w:pStyle w:val="BookText"/>
        <w:rPr/>
      </w:pPr>
      <w:r>
        <w:rPr>
          <w:rFonts w:ascii="IRNazanin" w:hAnsi="IRNazanin" w:eastAsia="IRNazanin"/>
          <w:color w:val="111111"/>
          <w:sz w:val="28"/>
          <w:sz w:val="28"/>
          <w:szCs w:val="28"/>
          <w:rtl w:val="true"/>
          <w:lang w:bidi="fa-IR"/>
        </w:rPr>
        <w:t>مقداد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من حکم بن کیسان را اسیر کردم؛ اما فرمانده ما قصد کشتن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قبول کرد و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سخنان آنان به طول انجامید؛ ولی حکم بن کیسان سخن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مرد سخن می‌گویی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ابدا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گردن او را بزنم؛ تا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عمر بن خطاب را نپذیرفت و به سخن گفتن با </w:t>
      </w:r>
      <w:bookmarkStart w:id="84" w:name="pg13410_190472"/>
    </w:p>
    <w:p>
      <w:pPr>
        <w:pStyle w:val="BookText"/>
        <w:rPr/>
      </w:pPr>
      <w:bookmarkEnd w:id="84"/>
      <w:r>
        <w:rPr>
          <w:rFonts w:ascii="IRNazanin" w:hAnsi="IRNazanin" w:eastAsia="IRNazanin"/>
          <w:color w:val="111111"/>
          <w:sz w:val="28"/>
          <w:sz w:val="28"/>
          <w:szCs w:val="28"/>
          <w:rtl w:val="true"/>
          <w:lang w:bidi="fa-IR"/>
        </w:rPr>
        <w:t>حکم بن کیسان ادامه داد و آن قدر با او سخن گفت که وی اسلام را پذیرفت؛ سپس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شما را می‌پذیرفتم و او را می‌کشتم، او داخل آتش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کیسان، اسلام را پذیرفت و بسیار نیکو به اسلام وفادار ماند و جهاد کرد؛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بود، وارد بهشت شد</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85" w:name="__RefHeading___Toc585101_2616395394"/>
      <w:bookmarkStart w:id="86" w:name="_Toc31"/>
      <w:bookmarkEnd w:id="85"/>
      <w:r>
        <w:rPr>
          <w:rtl w:val="true"/>
        </w:rPr>
        <w:t>هدایت خواهی قاتل حمزه</w:t>
      </w:r>
      <w:bookmarkEnd w:id="86"/>
    </w:p>
    <w:p>
      <w:pPr>
        <w:pStyle w:val="BookText"/>
        <w:rPr/>
      </w:pPr>
      <w:r>
        <w:rPr>
          <w:rFonts w:ascii="IRNazanin" w:hAnsi="IRNazanin" w:eastAsia="IRNazanin"/>
          <w:color w:val="111111"/>
          <w:sz w:val="28"/>
          <w:sz w:val="28"/>
          <w:szCs w:val="28"/>
          <w:rtl w:val="true"/>
          <w:lang w:bidi="fa-IR"/>
        </w:rPr>
        <w:t>یکی از مشکل‌ترین و تلخ‌ترین حوادث برای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فجیع عموی بزرگوارش، حضرت حمزه سیدالشهدا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حمزه، پهلوی او را درید و جگرش را به عنوان هدیه برای هند، همسر ابوسفیان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منظره فجیع شهادت حمزه، سوگند یاد کرد که به تلافی این جنایت، هفتاد نفر از مشرکان را بکشد؛ اما نه تنها این کار را نکرد؛ بلکه قاتل جنایتکار او را نیز به اسلام دعوت کرد و برای هدایت او اصرار و پافشاری شگفت‌آوری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این جریان را چنین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وحشی، قاتل عمویش، فرستاد تا او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به فرستاده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تو می‌گویی آن که مرتکب قتل یا شرک یا زنا شود، در روز قیامت با ذلّت، گرفتار عذابی دردناک خواهد شد و من تمام این کارها را مرتکب شده‌ام؛ آیا باز هم برایم راه بازگشتی هست؟ پس خداوند این آیه را فرو فرستاد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وَآمَنَ وَ عَمِلَ صالِحا فَاُولئِکَ یُبَدِّلُ اللّه‌ُ سَیِّأتِهِمْ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bookmarkStart w:id="87" w:name="pg13410_190474"/>
    </w:p>
    <w:p>
      <w:pPr>
        <w:pStyle w:val="BookText"/>
        <w:rPr/>
      </w:pPr>
      <w:bookmarkEnd w:id="87"/>
      <w:r>
        <w:rPr>
          <w:rFonts w:ascii="IRNazanin" w:hAnsi="IRNazanin" w:eastAsia="IRNazanin"/>
          <w:color w:val="111111"/>
          <w:sz w:val="28"/>
          <w:sz w:val="28"/>
          <w:szCs w:val="28"/>
          <w:rtl w:val="true"/>
          <w:lang w:bidi="fa-IR"/>
        </w:rPr>
        <w:t>مگر آن که توبه کند و ایمان آورد و عمل صالح انجام دهد؛ پس خداوند اعمال زشت ایشان را به اعمال نیک،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با شنیدن این آیه، دوباره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توبه و ایمان و عمل صالح، شرط‌های بسیار مشکلی هستند و من توان انجام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اَنْ یُشْرَکَ بِهِ وَیَغْفِرُ ما دُونَ ذلِکَ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شرک ورزیدن را نخواهد بخشید؛ ولی آنچه را کمتر از آن است برای آن که خود بخواهد،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در پیامی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وعده مغفرت را به کسانی داده که خود بخواهد و من نمی‌دانم خدا دلش می‌خواهد مرا ببخشد یا نه؟</w:t>
      </w:r>
    </w:p>
    <w:p>
      <w:pPr>
        <w:pStyle w:val="BookText"/>
        <w:rPr/>
      </w:pPr>
      <w:r>
        <w:rPr>
          <w:rFonts w:ascii="IRNazanin" w:hAnsi="IRNazanin" w:eastAsia="IRNazanin"/>
          <w:color w:val="111111"/>
          <w:sz w:val="28"/>
          <w:sz w:val="28"/>
          <w:szCs w:val="28"/>
          <w:rtl w:val="true"/>
          <w:lang w:bidi="fa-IR"/>
        </w:rPr>
        <w:t>پس از گذشت زمانی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بر خویش اسراف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همه گناهان را می‌بخشد همانا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با شنیدن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آری و آن گاه به محضر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اسلام را پذیرفت</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88" w:name="__RefHeading___Toc585103_2616395394"/>
      <w:bookmarkStart w:id="89" w:name="_Toc32"/>
      <w:bookmarkEnd w:id="88"/>
      <w:r>
        <w:rPr>
          <w:rtl w:val="true"/>
        </w:rPr>
        <w:t>تحمل گرما برای امر به معروف و یاری مظلوم</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گرمای هوا وارد خانه‌اش شد؛ زنی را دید که برای شکایت از شوهرش به خانه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تا اندکی از گرمای هوا کاسته شود؛ سپس همراهت می‌آیم؛ ان </w:t>
      </w:r>
      <w:bookmarkStart w:id="90" w:name="pg13410_190476"/>
    </w:p>
    <w:p>
      <w:pPr>
        <w:pStyle w:val="BookText"/>
        <w:rPr/>
      </w:pPr>
      <w:bookmarkEnd w:id="90"/>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خشم شوهرم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اندکی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مظلوم را بدون سستی بازستانم و بعد همراه زن به راه افتاد؛ تا به خانه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اتق اللّه فانک قد أخفتها وأخرجتها؛</w:t>
      </w:r>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پیشه کن؛ زیرا همسرت را ترسانده‌ای و از خانه بیرون رانده‌ای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ربطی دارد؟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حرف تو، او را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آمرک بالمعروف واَنهاک عن المنکر تستقبلنی بالمنکر وتنکر المعروف؛</w:t>
      </w:r>
    </w:p>
    <w:p>
      <w:pPr>
        <w:pStyle w:val="BookText"/>
        <w:rPr/>
      </w:pPr>
      <w:r>
        <w:rPr>
          <w:rFonts w:ascii="IRNazanin" w:hAnsi="IRNazanin" w:eastAsia="IRNazanin"/>
          <w:color w:val="111111"/>
          <w:sz w:val="28"/>
          <w:sz w:val="28"/>
          <w:szCs w:val="28"/>
          <w:rtl w:val="true"/>
          <w:lang w:bidi="fa-IR"/>
        </w:rPr>
        <w:t>من تو را امر به معروف و نهی از منکر می‌کنم؛ تو در برابر من منکر دیگری مرتکب می‌شود و معروف را انکار می‌کنی؟</w:t>
      </w:r>
    </w:p>
    <w:p>
      <w:pPr>
        <w:pStyle w:val="BookText"/>
        <w:rPr/>
      </w:pPr>
      <w:r>
        <w:rPr>
          <w:rFonts w:ascii="IRNazanin" w:hAnsi="IRNazanin" w:eastAsia="IRNazanin"/>
          <w:color w:val="111111"/>
          <w:sz w:val="28"/>
          <w:sz w:val="28"/>
          <w:szCs w:val="28"/>
          <w:rtl w:val="true"/>
          <w:lang w:bidi="fa-IR"/>
        </w:rPr>
        <w:t>افرادی که از کوچه می‌گذشتند، بر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به او احترام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احترام گذاشتن مردم، حضرت را شناخت و از کار خود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همسرم همچون زمینی آرام خواهم بود؛ تا پا بر روی من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غلاف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و همسرت را به این کارها مجبور نکن</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91" w:name="__RefHeading___Toc585105_2616395394"/>
      <w:bookmarkStart w:id="92" w:name="_Toc33"/>
      <w:bookmarkEnd w:id="91"/>
      <w:r>
        <w:rPr>
          <w:rtl w:val="true"/>
        </w:rPr>
        <w:t>درون آتش رفتن</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رهبران الهی، مدعیان دروغین، هماره در صدد سوء استفاده و اغفال ساده‌دلان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مدعیان دروغین، عبداللّه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مقابل 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هدایت </w:t>
      </w:r>
    </w:p>
    <w:p>
      <w:pPr>
        <w:pStyle w:val="BookText"/>
        <w:rPr/>
      </w:pPr>
      <w:r>
        <w:rPr>
          <w:rFonts w:ascii="IRNazanin" w:hAnsi="IRNazanin" w:eastAsia="IRNazanin"/>
          <w:color w:val="111111"/>
          <w:sz w:val="28"/>
          <w:sz w:val="28"/>
          <w:szCs w:val="28"/>
          <w:rtl w:val="true"/>
          <w:lang w:bidi="fa-IR"/>
        </w:rPr>
        <w:t>او و کسانی که ادعای دروغین او را پذیرفته بودند، تلاش زیادی کرد و دشواری‌های زیادی را تحمل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مقدار زیادی هیزم در وسط حیاط منزل گرد آورند و آن گاه برادرش عبداللّه و گروهی از شیعیان را به حضور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همگی حاضر شدند، به امر امام، هیزم‌ها را آتش زدند؛ تا کاملاً برافروخته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درون آتش رفت و با لباس، در میان آتش نشست و به سخن گفتن با حاضران پرداخت و پس از مدتی برخاست و از آتش بیرون آمد و رو به برادرش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 پس از پدرت تو امام و پیشوای مردم هستی، برخیز و در آتش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عبداللّه، تغییر کرد؛ برخاست و به سرعت از خانه آن حضرت خارج شد</w:t>
      </w:r>
      <w:r>
        <w:rPr>
          <w:rFonts w:eastAsia="IRNazanin" w:cs="IRNazanin"/>
          <w:color w:val="111111"/>
          <w:sz w:val="28"/>
          <w:szCs w:val="28"/>
          <w:rtl w:val="true"/>
          <w:lang w:bidi="fa-IR"/>
        </w:rPr>
        <w:t xml:space="preserve">. </w:t>
      </w:r>
      <w:r>
        <w:rPr>
          <w:rStyle w:val="FootnoteAnchor"/>
          <w:rtl w:val="true"/>
        </w:rPr>
        <w:footnoteReference w:id="48"/>
      </w:r>
      <w:bookmarkStart w:id="93" w:name="pg13410_190481"/>
    </w:p>
    <w:p>
      <w:pPr>
        <w:pStyle w:val="Heading4"/>
        <w:numPr>
          <w:ilvl w:val="3"/>
          <w:numId w:val="1"/>
        </w:numPr>
        <w:rPr/>
      </w:pPr>
      <w:bookmarkStart w:id="94" w:name="__RefHeading___Toc585107_2616395394"/>
      <w:bookmarkStart w:id="95" w:name="_Toc34"/>
      <w:bookmarkEnd w:id="93"/>
      <w:bookmarkEnd w:id="94"/>
      <w:r>
        <w:rPr>
          <w:rtl w:val="true"/>
        </w:rPr>
        <w:t>فصل سوم</w:t>
      </w:r>
      <w:r>
        <w:rPr>
          <w:rtl w:val="true"/>
        </w:rPr>
        <w:t>:</w:t>
      </w:r>
      <w:r>
        <w:rPr>
          <w:rtl w:val="true"/>
        </w:rPr>
        <w:t>بدگویی از تارکان امر به معروف و نهی از منکر</w:t>
      </w:r>
      <w:bookmarkEnd w:id="95"/>
    </w:p>
    <w:p>
      <w:pPr>
        <w:pStyle w:val="Heading5"/>
        <w:numPr>
          <w:ilvl w:val="4"/>
          <w:numId w:val="1"/>
        </w:numPr>
        <w:rPr/>
      </w:pPr>
      <w:bookmarkStart w:id="96" w:name="__RefHeading___Toc585109_2616395394"/>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اهمیّت فریضه امر به معروف و نهی از منکر، تنها به بیان وجوب و ضرورت این مهم اکتفا نمی‌کردند؛ بلکه در موارد مختلف کسانی را که از این وظیفه مهم شانه خالی کرده، بدان بی‌اعتنایی می‌کردند، مورد عتاب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جنایات اصحاب جنگ جمل، ترک نهی از منکر را جنایت و مجازات آن را مرگ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طلحه و زبیر و یارانشان وارد بصره شدند، هفتاد نفر از نگهبانان بیت‌المال بصره را با شکنجه به شهادت رساندند و عثمان‌بن حنیف، حاکم بصره را بیرون راندند وقتی خبر این وقایع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 اللّه لو لم یصیبوا من المسلمین الاّ رجلاً واحدا متعمّدین لقتله بلا جرم لحلّ لی قتل ذلک الجیش کلّه اذ حضروه ولم ینکروا ولم یدفعوا عنه بلسان ولاید؛ </w:t>
      </w:r>
      <w:r>
        <w:rPr>
          <w:rStyle w:val="FootnoteAnchor"/>
          <w:rtl w:val="true"/>
        </w:rPr>
        <w:footnoteReference w:id="49"/>
      </w:r>
      <w:bookmarkStart w:id="98" w:name="pg13410_190483"/>
    </w:p>
    <w:p>
      <w:pPr>
        <w:pStyle w:val="BookText"/>
        <w:rPr/>
      </w:pPr>
      <w:bookmarkEnd w:id="98"/>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تنها یک مسلمان را بدون جرم کشته بودند، بر من روا بود که تمامی این لشکر را بکشم؛ زیرا آنان حاضر بودند و نهی از منکر نکردند و با دست و زبان، در برطرف کردن آن نکوشیدند</w:t>
      </w:r>
      <w:r>
        <w:rPr>
          <w:rFonts w:eastAsia="IRNazanin" w:cs="IRNazanin"/>
          <w:color w:val="111111"/>
          <w:sz w:val="28"/>
          <w:szCs w:val="28"/>
          <w:rtl w:val="true"/>
          <w:lang w:bidi="fa-IR"/>
        </w:rPr>
        <w:t>.</w:t>
      </w:r>
    </w:p>
    <w:p>
      <w:pPr>
        <w:pStyle w:val="Heading5"/>
        <w:numPr>
          <w:ilvl w:val="4"/>
          <w:numId w:val="1"/>
        </w:numPr>
        <w:rPr/>
      </w:pPr>
      <w:bookmarkStart w:id="99" w:name="__RefHeading___Toc585111_2616395394"/>
      <w:bookmarkStart w:id="100" w:name="_Toc36"/>
      <w:bookmarkEnd w:id="99"/>
      <w:r>
        <w:rPr>
          <w:rtl w:val="true"/>
        </w:rPr>
        <w:t>امام حسین</w:t>
      </w:r>
      <w:r>
        <w:rPr>
          <w:rtl w:val="true"/>
        </w:rPr>
        <w:t>(</w:t>
      </w:r>
      <w:r>
        <w:rPr>
          <w:rtl w:val="true"/>
        </w:rPr>
        <w:t>علیه السّلام</w:t>
      </w:r>
      <w:r>
        <w:rPr>
          <w:rtl w:val="true"/>
        </w:rPr>
        <w:t xml:space="preserve">) </w:t>
      </w:r>
      <w:r>
        <w:rPr>
          <w:rtl w:val="true"/>
        </w:rPr>
        <w:t>در عرفات</w:t>
      </w:r>
      <w:bookmarkEnd w:id="100"/>
    </w:p>
    <w:p>
      <w:pPr>
        <w:pStyle w:val="BookText"/>
        <w:rPr/>
      </w:pPr>
      <w:r>
        <w:rPr>
          <w:rFonts w:ascii="IRNazanin" w:hAnsi="IRNazanin" w:eastAsia="IRNazanin"/>
          <w:color w:val="111111"/>
          <w:sz w:val="28"/>
          <w:sz w:val="28"/>
          <w:szCs w:val="28"/>
          <w:rtl w:val="true"/>
          <w:lang w:bidi="fa-IR"/>
        </w:rPr>
        <w:t>در آخرین سال حکومت معاویه،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حج رفت و در این کنگره عظیم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حضور یافت و به بهترین نحو از آن مراسم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دستور داد که تمامی بزرگان و دانشمندان امّت اسلامی و اصحاب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آوردند و آن گاه خطبه‌ای طولانی و مهم ایراد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اعتبروا ایها الناس بما وعظ اللّه به اولیائه من سوء ثنائه علی الاحبار اذ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یَنْهیهُمُ الرَبّانیُّونَ وَالاَحْبارُ عَنْ قَوْلِهِمُ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وانّما عاب اللّه ذلک علیهم لانّهم کانوا یرون من الظَلَمة الذین بین اظهرهم المنکر والفساد فلا ینهونهم عن ذلک رغبة فیما کانوا ینالون منهم ورهبة مما یحذرون 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واخشون</w:t>
      </w:r>
      <w:r>
        <w:rPr>
          <w:rFonts w:eastAsia="IRNazanin" w:cs="IRNazanin"/>
          <w:color w:val="111111"/>
          <w:sz w:val="28"/>
          <w:szCs w:val="28"/>
          <w:rtl w:val="true"/>
          <w:lang w:bidi="fa-IR"/>
        </w:rPr>
        <w:t>)</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وَالْمُؤْمِناتُ بَعْضُهُمْ اَوْلِیاءَ 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فبدأ اللّه بِالامرِ بالمعروف والنهی عن المنکر فریضة منه لعلمه بانّها اذا ادیّت واقیمت استقامت الفرائض کلّها هینّها وصبعها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خشیت علیکم ایّها المتمّنون علی اللّه ان تحلّ بکم نقمة من نقمانه لانّکم بلغتم من کرامة اللّه منزلة فضّلتم بها ومن یعرف باللّه لا تکرمون وانتم باللّه فی عباده تکرمون وقد ترون عهود اللّه منقوضة فلا تفزعون وانتم لبعض ذمم ابائکم تفزعون وذمة رسول اللّه محقورة والعمی </w:t>
      </w:r>
    </w:p>
    <w:p>
      <w:pPr>
        <w:pStyle w:val="BookText"/>
        <w:rPr/>
      </w:pPr>
      <w:r>
        <w:rPr>
          <w:rFonts w:ascii="IRNazanin" w:hAnsi="IRNazanin" w:eastAsia="IRNazanin"/>
          <w:color w:val="111111"/>
          <w:sz w:val="28"/>
          <w:sz w:val="28"/>
          <w:szCs w:val="28"/>
          <w:rtl w:val="true"/>
          <w:lang w:bidi="fa-IR"/>
        </w:rPr>
        <w:t>والبکم والزمن فی المدائن مهملة لاترحمون ولا فی منزلتکم تعملون ولا من عمل فیها تعتبون وبالادهان والمصانعة عند الظلمة تأمنون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پندهای خداوند نسبت به دوستان و اولیای خود پند گیرید؛ آن جا که از احبار بدگویی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ربانیّون و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از سخن گناه آلودشان نهی نمی‌کنند؟</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شده‌اند آن گروه از بنی‌اسرائیل که کفر ورزیدند بر زبان داود و عیسی‌بن مریم؛ زیرا نافرمانی و تجاوزگری پیشه کردند؛ آنان از منکری که مرتکب می‌شدند، دست برنمی‌داشتند و چه زشت کرداری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آنان بدگویی کرد؛ زیرا آنان از ستمگرانی که نزد آنان بودند، منکر و فساد را می‌دیدند؛ ولی به سبب تمایل به آن چه از ستمگران به آنان می‌رسید و به خاطر ترس از ستمگران، نهی از منکر نمی‌کردند؛ در حالی که خداوند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مهراسید و از من بترسید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برخی سرپرست بعضی دیگرند؛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امر به معروف و نهی از منکر را بیان کرد؛ زیرا می‌داند که امر به معروف و نهی از منکر، فریضه‌ای است که اگر به صورت شایسته به پا داشته شود، تمامی واجبات آسان و دشوار استوار و پا برجا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از خداوند خواهش‌ها و آرزوها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دارم که عذابی از عذاب‌های الهی، بر شما فرود آید؛ زیرا شما به سبب کرامت خداوند، به منزلتی دست یافته‌اید که بر دیگران فضیلت و برتری جسته‌اید؛ اما آنان را که به خدا شناخته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رابطه دارند و به خداپرستی معروفند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گرامی نمی‌دارید؛ در حالی که خود به واسطه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شمرده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پیمان‌های الهی شکسته شده است و فریاد برنمی‌آورید؛ در حالی که به خاطر پیمان پدرانتان داد می‌زنند؛ ولی پیمان‌های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بی‌اعتبار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 گنگ‌ها، لال‌ها و ناتوانان در شهرها رها شده‌اند و کسی به آنها ترحم نمی‌کند؛ نه خود شما اقدام می‌کنید و نه آنان را که مسئول این کارهایند سرزنش می‌کنید و به </w:t>
      </w:r>
      <w:bookmarkStart w:id="101" w:name="pg13410_190487"/>
    </w:p>
    <w:p>
      <w:pPr>
        <w:pStyle w:val="BookText"/>
        <w:rPr/>
      </w:pPr>
      <w:bookmarkEnd w:id="101"/>
      <w:r>
        <w:rPr>
          <w:rFonts w:ascii="IRNazanin" w:hAnsi="IRNazanin" w:eastAsia="IRNazanin"/>
          <w:color w:val="111111"/>
          <w:sz w:val="28"/>
          <w:sz w:val="28"/>
          <w:szCs w:val="28"/>
          <w:rtl w:val="true"/>
          <w:lang w:bidi="fa-IR"/>
        </w:rPr>
        <w:t>سبب سازشکاری با ستمگران نزد آنان آرامش و امان می‌جویید</w:t>
      </w:r>
      <w:r>
        <w:rPr>
          <w:rFonts w:eastAsia="IRNazanin" w:cs="IRNazanin"/>
          <w:color w:val="111111"/>
          <w:sz w:val="28"/>
          <w:szCs w:val="28"/>
          <w:rtl w:val="true"/>
          <w:lang w:bidi="fa-IR"/>
        </w:rPr>
        <w:t>.</w:t>
      </w:r>
    </w:p>
    <w:p>
      <w:pPr>
        <w:pStyle w:val="Heading5"/>
        <w:numPr>
          <w:ilvl w:val="4"/>
          <w:numId w:val="1"/>
        </w:numPr>
        <w:rPr/>
      </w:pPr>
      <w:bookmarkStart w:id="102" w:name="__RefHeading___Toc585113_2616395394"/>
      <w:bookmarkStart w:id="103" w:name="_Toc37"/>
      <w:bookmarkEnd w:id="102"/>
      <w:r>
        <w:rPr>
          <w:rtl w:val="true"/>
        </w:rPr>
        <w:t>امام صادق</w:t>
      </w:r>
      <w:r>
        <w:rPr>
          <w:rtl w:val="true"/>
        </w:rPr>
        <w:t>(</w:t>
      </w:r>
      <w:r>
        <w:rPr>
          <w:rtl w:val="true"/>
        </w:rPr>
        <w:t>علیه السّلام</w:t>
      </w:r>
      <w:r>
        <w:rPr>
          <w:rtl w:val="true"/>
        </w:rPr>
        <w:t xml:space="preserve">) </w:t>
      </w:r>
      <w:r>
        <w:rPr>
          <w:rtl w:val="true"/>
        </w:rPr>
        <w:t>و ترک کنندگان امر به معروف</w:t>
      </w:r>
      <w:bookmarkEnd w:id="10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مسلمانانی را، که این فریضه الهی را ترک کرده‌اند، مورد نکوهش قرار می‌دهد و بی‌گناهان چنین جامعه‌ای را نیز سزاوار مجازات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قد حقّ لی ان آخذ البرای منکم بالسقیم وکیف لا یحقّ لی ذلک وانتم یبلغکم عن الرجل منکم القبیح ولا تنکرون علیه ولا تهجرونه ولا توذونه حتی یترکه؛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همانا مرا سزد که بی‌گناهان شما را نیز به جرم گناهکاران، مجازات کنم و چگونه این حق را نداشته باشم؛ در حالی که به شما خبر می‌رسد که مردی از شما مرتکب عمل زشتی شده است، ولی شما او را نهی نکرده، عملش را زشت نمی‌شمارید و از او دوری نمی‌گزینید و او را نمی‌آزارید؛ تا عمل زشتش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یکی از کوچه‌های مدینه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 سبک‌مغزان شما، برعهده دانشمندان تانخواهد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گفتن این جمله به راه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خدمت آن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فرمودی گناه سبک‌مغزان شما بر عهده دانشمندانتان خواهد بود؟ این سخن برای من بسیار سنگین و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یمنعکم اذا بلغکم عن الرجل منکم ما تکرهونه مما یدخل به علینا الاذی والعیب عند الناس ان تأتوه وتأنّبوه وتعظوه وتقولوا له قولاً بلیغا؛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وقتی شنیدید کسی از شما مرتکب عملی ناپسند شده که باعث اذیّت و خرده‌گیری مردم بر ما می‌شود، چه چیز شما را باز می‌دارد که نزد او بروید؛ </w:t>
      </w:r>
      <w:bookmarkStart w:id="104" w:name="pg13410_190489"/>
    </w:p>
    <w:p>
      <w:pPr>
        <w:pStyle w:val="BookText"/>
        <w:rPr/>
      </w:pPr>
      <w:bookmarkEnd w:id="104"/>
      <w:r>
        <w:rPr>
          <w:rFonts w:ascii="IRNazanin" w:hAnsi="IRNazanin" w:eastAsia="IRNazanin"/>
          <w:color w:val="111111"/>
          <w:sz w:val="28"/>
          <w:sz w:val="28"/>
          <w:szCs w:val="28"/>
          <w:rtl w:val="true"/>
          <w:lang w:bidi="fa-IR"/>
        </w:rPr>
        <w:t>او را ملامت کرده، موعظه‌اش کنید و باسخنی رسا با او سخن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او دوری کنید و با او همنشین نشوید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شیعیانش، ترک‌کنندگان امر به معروف و نهی از منکر را تهدید می‌کند که مشمول لعنت و نفرین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این نامه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لیعطفنّ ذووا السن منکم والنُهی علی ذوی الجهل وطلاّب الریاسة اولتصیبنّکم لعنتی اجمعین؛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حتما و حتما باید کهن‌سالان و خردمندان شما، نادان‌ها و ریاست‌طلب‌ها را بازدارند وگرنه لعنت من همه شما را در بر خواهد گرفت</w:t>
      </w:r>
      <w:r>
        <w:rPr>
          <w:rFonts w:eastAsia="IRNazanin" w:cs="IRNazanin"/>
          <w:color w:val="111111"/>
          <w:sz w:val="28"/>
          <w:szCs w:val="28"/>
          <w:rtl w:val="true"/>
          <w:lang w:bidi="fa-IR"/>
        </w:rPr>
        <w:t>.</w:t>
      </w:r>
    </w:p>
    <w:p>
      <w:pPr>
        <w:pStyle w:val="Heading5"/>
        <w:numPr>
          <w:ilvl w:val="4"/>
          <w:numId w:val="1"/>
        </w:numPr>
        <w:rPr/>
      </w:pPr>
      <w:bookmarkStart w:id="105" w:name="__RefHeading___Toc585115_2616395394"/>
      <w:bookmarkStart w:id="106" w:name="_Toc38"/>
      <w:bookmarkEnd w:id="105"/>
      <w:r>
        <w:rPr>
          <w:rtl w:val="true"/>
        </w:rPr>
        <w:t>پذیرش امر به معروف و نهی از منکر</w:t>
      </w:r>
      <w:bookmarkEnd w:id="106"/>
    </w:p>
    <w:p>
      <w:pPr>
        <w:pStyle w:val="BookText"/>
        <w:rPr/>
      </w:pPr>
      <w:r>
        <w:rPr>
          <w:rFonts w:ascii="IRNazanin" w:hAnsi="IRNazanin" w:eastAsia="IRNazanin"/>
          <w:color w:val="111111"/>
          <w:sz w:val="28"/>
          <w:sz w:val="28"/>
          <w:szCs w:val="28"/>
          <w:rtl w:val="true"/>
          <w:lang w:bidi="fa-IR"/>
        </w:rPr>
        <w:t>انسان‌ها تحت تأثیر غریزه خودخواهی اعمال و رفتار خود را هماره صحیح و کامل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پذیرش خطا و تصحیح کردار، امر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سرکوبی غریزه خودخواهی و بیدار کردن روح تسلیم و پذیرش و حق در ضمیر انسان‌ها باید آمر و ناهی خود را نیز در معرض امر و نهی قرار دهد و هرگز خویش را بی‌نیاز از تذکّر و انتقاد و امر و نهی دیگران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برای کسانی که الگوی جامعه هستند، بسیار مهم و ضروری است و پایه اصلی پذیرفته شدن امر به معروف و نهی از منکر، از سوی دیگران به شمار می‌رود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با روی باز از انتقادکنندگان استقبال می‌کردند و با این که خودشان معصوم از گناه و پلیدی بودند، برای این که دیگران از آنان درس بگیرند و هیچ کس خود را بی‌نیاز از امر به معروف و نهی از منکر نبیند، از انتقاد آمران به معروف و ناهین از منکر، استقبال کرده، گاه آن را پذیرفته، </w:t>
      </w:r>
      <w:bookmarkStart w:id="107" w:name="pg13410_190491"/>
    </w:p>
    <w:p>
      <w:pPr>
        <w:pStyle w:val="BookText"/>
        <w:rPr/>
      </w:pPr>
      <w:bookmarkEnd w:id="107"/>
      <w:r>
        <w:rPr>
          <w:rFonts w:ascii="IRNazanin" w:hAnsi="IRNazanin" w:eastAsia="IRNazanin"/>
          <w:color w:val="111111"/>
          <w:sz w:val="28"/>
          <w:sz w:val="28"/>
          <w:szCs w:val="28"/>
          <w:rtl w:val="true"/>
          <w:lang w:bidi="fa-IR"/>
        </w:rPr>
        <w:t>به کار می‌بستند و هرگاه موضوع برای آمر و ناهی روشن نبود، برایش توضیح کافی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نشان دهنده اهمیت فوق‌العاده امر به معروف و نهی از منکر در نظر آنهاست و نیز بیانگر کوشش آنان برای استواری و پابرجایی این واجب در ضمیر افراد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خطبه‌ای طولانی حقوق حاکم بر مردم و حقوق مردم بر حاکم را بیان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لاتکلّمونی بما تکلّم به الجبابرة ولا تحفظوا منّی بما یتحفّظ به عند اهل البادرة ولا تخالطونی بالمصانعة ولاتظنّوا بی استثقالاً فی حقٍ قیل لی ولا التماس اعظام نفسی فانه من استثقل الحق ان یقال له او العدل ان یعرض علیه کان العمل بهما اثقل علیه فلا تکفّوا عن مقالة بحق او مشورة بعدل؛</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آن گونه که با جبّاران سخن گفته می‌شود، با من سخن مگویید و آن چه را از انسان‌های خشمگین پنهان می‌کنند، از من مخفی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سازشکاری با من پیشه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که اگر حقی به من گفته شود، بر من گران آید و نیز مپندارید که من دوست دارم شما در بزرگداشت من بکوشید؛ زیرا کسی که شنیدن حرف حق برایش گران باشد و یا عرضه داشتن عدالت بر وی سنگین آید، عمل به عدالت و حق، برایش گران‌تر و مشکل‌تر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بیان سخن حق و مشورت عادلانه، خودداری نورزید</w:t>
      </w:r>
      <w:r>
        <w:rPr>
          <w:rFonts w:eastAsia="IRNazanin" w:cs="IRNazanin"/>
          <w:color w:val="111111"/>
          <w:sz w:val="28"/>
          <w:szCs w:val="28"/>
          <w:rtl w:val="true"/>
          <w:lang w:bidi="fa-IR"/>
        </w:rPr>
        <w:t>.</w:t>
      </w:r>
    </w:p>
    <w:p>
      <w:pPr>
        <w:pStyle w:val="Heading5"/>
        <w:numPr>
          <w:ilvl w:val="4"/>
          <w:numId w:val="1"/>
        </w:numPr>
        <w:rPr/>
      </w:pPr>
      <w:bookmarkStart w:id="108" w:name="__RefHeading___Toc585117_2616395394"/>
      <w:bookmarkStart w:id="109" w:name="_Toc39"/>
      <w:bookmarkEnd w:id="108"/>
      <w:r>
        <w:rPr>
          <w:rtl w:val="true"/>
        </w:rPr>
        <w:t>دفاع از فرد معترض</w:t>
      </w:r>
      <w:bookmarkEnd w:id="109"/>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بیابانگرد،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بود، خدمت آن حضرت رسید و از وی خواست که بدهکاری‌اش را بپردازد و برخواسته‌اش اصرار ورزید و با شدت و خشم هر چه تمام‌تر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 نمی‌کنم؛ تا پولم را بپردازی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 برخورد زشت و اهانت‌آمیز، نهی کرده، </w:t>
      </w:r>
      <w:bookmarkStart w:id="110" w:name="pg13410_190493"/>
    </w:p>
    <w:p>
      <w:pPr>
        <w:pStyle w:val="BookText"/>
        <w:rPr/>
      </w:pPr>
      <w:bookmarkEnd w:id="11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با چه کسی سخن می‌گویی؟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خودم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 حق را یاری نمی‌کنید؟ سپس کسی را نزد خوله، دختر قیس،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 داری، به ما قرض بده، تا فصل خرما رسد و خرمای تو را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پذیرفت و مقداری خرما به عنوان قرض‌الحسنه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 حضرت نیز آن را به مرد بیابانگرد داد و بعد او را به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خوردن، مرد بیابانگرد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به طور کامل پرداختی؛ خدا حقّت را به طور کامل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از برخورد شجاعانه مرد بیابانگرد در طلب حق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خیار اُمّتی، أنّه لا قدّست أمّةٌ لا یأخذ الضعیف فیها حقّه غیر متعتع؛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اینان برگزیدگان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امّتی که فرد ضعیف در آن نتواند حق خویش را بدون لکنت زبان باز پس گیرد، هرگز به قداست و پاکی نخواهد رسید</w:t>
      </w:r>
      <w:r>
        <w:rPr>
          <w:rFonts w:eastAsia="IRNazanin" w:cs="IRNazanin"/>
          <w:color w:val="111111"/>
          <w:sz w:val="28"/>
          <w:szCs w:val="28"/>
          <w:rtl w:val="true"/>
          <w:lang w:bidi="fa-IR"/>
        </w:rPr>
        <w:t>.</w:t>
      </w:r>
    </w:p>
    <w:p>
      <w:pPr>
        <w:pStyle w:val="Heading5"/>
        <w:numPr>
          <w:ilvl w:val="4"/>
          <w:numId w:val="1"/>
        </w:numPr>
        <w:rPr/>
      </w:pPr>
      <w:bookmarkStart w:id="111" w:name="__RefHeading___Toc585119_2616395394"/>
      <w:bookmarkStart w:id="112" w:name="_Toc40"/>
      <w:bookmarkEnd w:id="111"/>
      <w:r>
        <w:rPr>
          <w:rtl w:val="true"/>
        </w:rPr>
        <w:t>امّت مقدّس</w:t>
      </w:r>
      <w:bookmarkEnd w:id="112"/>
    </w:p>
    <w:p>
      <w:pPr>
        <w:pStyle w:val="BookText"/>
        <w:rPr/>
      </w:pPr>
      <w:r>
        <w:rPr>
          <w:rFonts w:ascii="IRNazanin" w:hAnsi="IRNazanin" w:eastAsia="IRNazanin"/>
          <w:color w:val="111111"/>
          <w:sz w:val="28"/>
          <w:sz w:val="28"/>
          <w:szCs w:val="28"/>
          <w:rtl w:val="true"/>
          <w:lang w:bidi="fa-IR"/>
        </w:rPr>
        <w:t>همسر حمزه سیدالشهدا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ساعده که مقداری خرما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بود،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تقاضای طلب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انصار دستور داد که طلب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طلبکار را همراه خویش برد و به همان اندازه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بود، به او خرما داد؛ امّا خرمایی که مرد انصاری به طلبکار داد، پست‌تر از خرمایی بود که آن مرد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طلبکار خرما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طلبکار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کسی </w:t>
      </w:r>
      <w:bookmarkStart w:id="113" w:name="pg13410_190495"/>
    </w:p>
    <w:p>
      <w:pPr>
        <w:pStyle w:val="BookText"/>
        <w:rPr/>
      </w:pPr>
      <w:bookmarkEnd w:id="113"/>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کردن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 در حالی که اشک، چشمان مقدّسش را پر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چه کسی سزاوارتر از من که به عدالت رفتار کنم؟</w:t>
      </w:r>
    </w:p>
    <w:p>
      <w:pPr>
        <w:pStyle w:val="BookText"/>
        <w:rPr/>
      </w:pPr>
      <w:r>
        <w:rPr>
          <w:rFonts w:ascii="IRNazanin" w:hAnsi="IRNazanin" w:eastAsia="IRNazanin"/>
          <w:color w:val="111111"/>
          <w:sz w:val="28"/>
          <w:sz w:val="28"/>
          <w:szCs w:val="28"/>
          <w:rtl w:val="true"/>
          <w:lang w:bidi="fa-IR"/>
        </w:rPr>
        <w:t>امتی که ضعیفش، بی‌هیچ لکنت زبانی، حق خویش را از قدرتمندش باز پس نگیرد مقدس و پاک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حمزه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او را بپرداز؛ زیرا هرگاه طلبکاری از نزد بدهکارش راضی بیرون رود جنبندگان زمین و ماهیان دریا بر او درود می‌فرستند و کسی که طلبکار خویش را معطّل گذارد، در حالی که می‌تواند قرض او را بدهد، در هر شب و هر روز، گناهی برایش نوشته می‌شود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14" w:name="__RefHeading___Toc585121_2616395394"/>
      <w:bookmarkStart w:id="115" w:name="_Toc41"/>
      <w:bookmarkEnd w:id="114"/>
      <w:r>
        <w:rPr>
          <w:rtl w:val="true"/>
        </w:rPr>
        <w:t>پذیرفتن سخن در موقعیت دشوار</w:t>
      </w:r>
      <w:bookmarkEnd w:id="115"/>
    </w:p>
    <w:p>
      <w:pPr>
        <w:pStyle w:val="BookText"/>
        <w:rPr/>
      </w:pPr>
      <w:r>
        <w:rPr>
          <w:rFonts w:ascii="IRNazanin" w:hAnsi="IRNazanin" w:eastAsia="IRNazanin"/>
          <w:color w:val="111111"/>
          <w:sz w:val="28"/>
          <w:sz w:val="28"/>
          <w:szCs w:val="28"/>
          <w:rtl w:val="true"/>
          <w:lang w:bidi="fa-IR"/>
        </w:rPr>
        <w:t>اسماعیل‌بن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فرزندش، اسماعیل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دنیا رفت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عطوفت پدری به گریه و اظهار تأسف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ارقط بن عمر که در کنار آن حضرت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یک جمله دست از گریه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امروز از تو بسیار متشکرم</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116" w:name="__RefHeading___Toc585123_2616395394"/>
      <w:bookmarkStart w:id="117" w:name="_Toc42"/>
      <w:bookmarkEnd w:id="116"/>
      <w:r>
        <w:rPr>
          <w:rtl w:val="true"/>
        </w:rPr>
        <w:t>هدیّه‌ای برادرانه</w:t>
      </w:r>
      <w:bookmarkEnd w:id="117"/>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متواضعانه از دیگران می‌خواست که عیب‌هایش را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اخوان الی من اهدی الی عیوبی؛</w:t>
      </w:r>
      <w:r>
        <w:rPr>
          <w:rStyle w:val="FootnoteAnchor"/>
          <w:rtl w:val="true"/>
        </w:rPr>
        <w:footnoteReference w:id="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برادرانم نزد من، کسی است که عیب‌های مرا به من هدیه کند</w:t>
      </w:r>
      <w:r>
        <w:rPr>
          <w:rFonts w:eastAsia="IRNazanin" w:cs="IRNazanin"/>
          <w:color w:val="111111"/>
          <w:sz w:val="28"/>
          <w:szCs w:val="28"/>
          <w:rtl w:val="true"/>
          <w:lang w:bidi="fa-IR"/>
        </w:rPr>
        <w:t xml:space="preserve">. </w:t>
      </w:r>
      <w:bookmarkStart w:id="118" w:name="pg13410_190497"/>
    </w:p>
    <w:p>
      <w:pPr>
        <w:pStyle w:val="Heading5"/>
        <w:numPr>
          <w:ilvl w:val="4"/>
          <w:numId w:val="1"/>
        </w:numPr>
        <w:rPr/>
      </w:pPr>
      <w:bookmarkStart w:id="119" w:name="__RefHeading___Toc585125_2616395394"/>
      <w:bookmarkStart w:id="120" w:name="_Toc43"/>
      <w:bookmarkEnd w:id="118"/>
      <w:bookmarkEnd w:id="119"/>
      <w:r>
        <w:rPr>
          <w:rtl w:val="true"/>
        </w:rPr>
        <w:t>شنیدن انتقاد و پاسخ به آن</w:t>
      </w:r>
      <w:bookmarkEnd w:id="120"/>
    </w:p>
    <w:p>
      <w:pPr>
        <w:pStyle w:val="BookText"/>
        <w:rPr/>
      </w:pPr>
      <w:r>
        <w:rPr>
          <w:rFonts w:ascii="IRNazanin" w:hAnsi="IRNazanin" w:eastAsia="IRNazanin"/>
          <w:color w:val="111111"/>
          <w:sz w:val="28"/>
          <w:sz w:val="28"/>
          <w:szCs w:val="28"/>
          <w:rtl w:val="true"/>
          <w:lang w:bidi="fa-IR"/>
        </w:rPr>
        <w:t>در بسیاری از موارد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اجازه می‌دادند که به آنان اعتراض کنند و نظر خویش را ابراز کنند و اگر نظر آنان صحیح نبود، بدون این که از اعتراض و انتقاد و امر و نهی آنان برآشوبند، به توضیح و تبیین نظر خویش و بیان نادرستی گفتار آنان می‌پرداختند و آنان را قانع می‌کردند؛ برای نمونه می‌توان به اعتراض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شخص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اصرار داشتند که حضرت از بیت‌المال، بذل و بخشش‌های فراوان کند؛ تا برخی از افراد از پیوستن به معاویه خودداری کنند؛ ولی آن حضرت با آنان سخن گفته، بدون اندک خشمی از امر و نهی آنان، نادرستی این نظریه را برایشان توضیح داد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طرف افراد بسیاری در جریان صلح با معاویه، مورد اعتراض و انتقاد قرار گرفت؛ امام با رفتاری بسیار محبت‌آمیز، سخنان آنها را شنیده، در تبیین این مشکل سیاسی، با آنان سخن گفت و آنان را قانع کرد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اعتراضات بسیار و نهی‌های فراوان اشخاص مختلف در جریان سفر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عراق و برخورد بزرگوارانه و ملایم آن حضرت در تبیین صحت راه انتخاب شده خودش را می‌توان نمونه دیگری از این برخوردها دانست</w:t>
      </w:r>
      <w:r>
        <w:rPr>
          <w:rFonts w:eastAsia="IRNazanin" w:cs="IRNazanin"/>
          <w:color w:val="111111"/>
          <w:sz w:val="28"/>
          <w:szCs w:val="28"/>
          <w:rtl w:val="true"/>
          <w:lang w:bidi="fa-IR"/>
        </w:rPr>
        <w:t xml:space="preserve">. </w:t>
      </w:r>
      <w:r>
        <w:rPr>
          <w:rStyle w:val="FootnoteAnchor"/>
          <w:rtl w:val="true"/>
        </w:rPr>
        <w:footnoteReference w:id="64"/>
      </w:r>
      <w:bookmarkStart w:id="121" w:name="pg13410_190499"/>
    </w:p>
    <w:p>
      <w:pPr>
        <w:pStyle w:val="Heading2"/>
        <w:numPr>
          <w:ilvl w:val="1"/>
          <w:numId w:val="1"/>
        </w:numPr>
        <w:rPr/>
      </w:pPr>
      <w:bookmarkStart w:id="122" w:name="__RefHeading___Toc585127_2616395394"/>
      <w:bookmarkStart w:id="123" w:name="_Toc44"/>
      <w:bookmarkEnd w:id="121"/>
      <w:bookmarkEnd w:id="122"/>
      <w:r>
        <w:rPr>
          <w:rtl w:val="true"/>
        </w:rPr>
        <w:t>بخش دوم</w:t>
      </w:r>
      <w:r>
        <w:rPr>
          <w:rtl w:val="true"/>
        </w:rPr>
        <w:t xml:space="preserve">: </w:t>
      </w:r>
      <w:r>
        <w:rPr>
          <w:rtl w:val="true"/>
        </w:rPr>
        <w:t>شرایط امر به معروف و نهی از منکر</w:t>
      </w:r>
      <w:bookmarkEnd w:id="123"/>
    </w:p>
    <w:p>
      <w:pPr>
        <w:pStyle w:val="Heading3"/>
        <w:numPr>
          <w:ilvl w:val="2"/>
          <w:numId w:val="1"/>
        </w:numPr>
        <w:rPr/>
      </w:pPr>
      <w:bookmarkStart w:id="124" w:name="__RefHeading___Toc585129_2616395394"/>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پیامدهای ناروا </w:t>
      </w:r>
      <w:bookmarkStart w:id="126" w:name="pg13410_190501"/>
    </w:p>
    <w:p>
      <w:pPr>
        <w:pStyle w:val="Heading3"/>
        <w:numPr>
          <w:ilvl w:val="2"/>
          <w:numId w:val="1"/>
        </w:numPr>
        <w:rPr/>
      </w:pPr>
      <w:bookmarkStart w:id="127" w:name="__RefHeading___Toc585131_2616395394"/>
      <w:bookmarkStart w:id="128" w:name="_Toc46"/>
      <w:bookmarkEnd w:id="126"/>
      <w:bookmarkEnd w:id="127"/>
      <w:r>
        <w:rPr>
          <w:rtl w:val="true"/>
        </w:rPr>
        <w:t>فصل اول</w:t>
      </w:r>
      <w:r>
        <w:rPr>
          <w:rtl w:val="true"/>
        </w:rPr>
        <w:t>:</w:t>
      </w:r>
      <w:r>
        <w:rPr>
          <w:rtl w:val="true"/>
        </w:rPr>
        <w:t>شناخت معروف و منکر</w:t>
      </w:r>
      <w:bookmarkEnd w:id="128"/>
    </w:p>
    <w:p>
      <w:pPr>
        <w:pStyle w:val="Heading4"/>
        <w:numPr>
          <w:ilvl w:val="3"/>
          <w:numId w:val="1"/>
        </w:numPr>
        <w:rPr/>
      </w:pPr>
      <w:bookmarkStart w:id="129" w:name="__RefHeading___Toc585133_2616395394"/>
      <w:bookmarkStart w:id="130" w:name="_Toc47"/>
      <w:bookmarkEnd w:id="129"/>
      <w:r>
        <w:rPr>
          <w:rtl w:val="true"/>
        </w:rPr>
        <w:t>شرایط امر به معروف و نهی از منکر</w:t>
      </w:r>
      <w:bookmarkEnd w:id="130"/>
    </w:p>
    <w:p>
      <w:pPr>
        <w:pStyle w:val="BookText"/>
        <w:rPr/>
      </w:pPr>
      <w:r>
        <w:rPr>
          <w:rFonts w:ascii="IRNazanin" w:hAnsi="IRNazanin" w:eastAsia="IRNazanin"/>
          <w:color w:val="111111"/>
          <w:sz w:val="28"/>
          <w:sz w:val="28"/>
          <w:szCs w:val="28"/>
          <w:rtl w:val="true"/>
          <w:lang w:bidi="fa-IR"/>
        </w:rPr>
        <w:t>تأثیر مثبت یا منفی بسیاری از امور، وابسته به شرایط انجام آنهاست؛ یعنی یک عمل در موقعیت ویژه‌ای، ممکن است تأثیر مثبت فوق‌العاده مهمی داشته باشد؛ ولی همان عمل در موقعیتی دیگر، ممکن است تأثیری بسیار کمرنگ‌تر و کم‌ارزش‌تر پدید آورده، حتی به عاملی منفی و ضدارزش تبدیل شود؛ برای مثال، دارویی با توجه به خصوصیات ویژه یک بیمار برایش شفابخش و درمانگر است ولی برای شخص دیگر و با شرایطی دیگر دردزا و تباه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عملی باید به شرایط ویژه‌اش توجه کرد؛ تا بهره مثبت از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فریضه‌ای است که اگر با توجه به شرایط خاص، لازم و صحیح آن انجام گیرد، داروی دردهای فردی و اجتماعی است؛ امّا اگر به شرایط آن توجه نشود، گاهی به جای هدایت و سازندگی، تخریب و گمراهی به بار می‌آورد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بررسی شرایط امر به معروف و نهی از منکر، بسیار ضروری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برخی از شرایط آن می‌پردازیم</w:t>
      </w:r>
      <w:r>
        <w:rPr>
          <w:rFonts w:eastAsia="IRNazanin" w:cs="IRNazanin"/>
          <w:color w:val="111111"/>
          <w:sz w:val="28"/>
          <w:szCs w:val="28"/>
          <w:rtl w:val="true"/>
          <w:lang w:bidi="fa-IR"/>
        </w:rPr>
        <w:t xml:space="preserve">. </w:t>
      </w:r>
      <w:bookmarkStart w:id="131" w:name="pg13410_190503"/>
    </w:p>
    <w:p>
      <w:pPr>
        <w:pStyle w:val="Heading4"/>
        <w:numPr>
          <w:ilvl w:val="3"/>
          <w:numId w:val="1"/>
        </w:numPr>
        <w:rPr/>
      </w:pPr>
      <w:bookmarkStart w:id="132" w:name="__RefHeading___Toc585135_2616395394"/>
      <w:bookmarkStart w:id="133" w:name="_Toc48"/>
      <w:bookmarkEnd w:id="131"/>
      <w:bookmarkEnd w:id="132"/>
      <w:r>
        <w:rPr>
          <w:rtl w:val="true"/>
        </w:rPr>
        <w:t>شناخت معروف و منکر</w:t>
      </w:r>
      <w:bookmarkEnd w:id="133"/>
    </w:p>
    <w:p>
      <w:pPr>
        <w:pStyle w:val="BookText"/>
        <w:rPr/>
      </w:pPr>
      <w:r>
        <w:rPr>
          <w:rFonts w:ascii="IRNazanin" w:hAnsi="IRNazanin" w:eastAsia="IRNazanin"/>
          <w:color w:val="111111"/>
          <w:sz w:val="28"/>
          <w:sz w:val="28"/>
          <w:szCs w:val="28"/>
          <w:rtl w:val="true"/>
          <w:lang w:bidi="fa-IR"/>
        </w:rPr>
        <w:t>هدف از امر به معروف و نهی از منکر، تصحیح مسیر فرد و جامعه در راه رسیدن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و نهی از منکر می‌کند، چون سوزنبانی است که با تصحیح مسیر، قطار را در رسیدن به مقصد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سوزنبان باید مسیرها را بشناسد و مقصدها را بداند تا هر قطاری را به مسیر صحیح،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ناهی از منکر نیز باید بداند که صلاح و کمال فرد و جامعه در چه اموری است؛ تا به آنها امر کند و نیز بداند چه چیز جامعه و فرد را به تباهی می‌کشاند؛ تا از آن نهی کند انسانی که معروف و منکر را نمی‌شناسد، درد و درمان را تشخیص نمی‌دهد و نمی‌داند بایدها و نبایدها کدامند و امر به معروف در کجا شایسته و نهی از منکر در چه جایی بایسته است، چگونه می‌خواهد امر به معروف و نهی از منکر کند و اگر امر به معروف و نهی از منکر کند، چگونه می‌توان انتظار داشت که این امر و نهی به حال فرد یا جامعه، مفید باشد؟</w:t>
      </w:r>
    </w:p>
    <w:p>
      <w:pPr>
        <w:pStyle w:val="BookText"/>
        <w:rPr/>
      </w:pPr>
      <w:r>
        <w:rPr>
          <w:rFonts w:ascii="IRNazanin" w:hAnsi="IRNazanin" w:eastAsia="IRNazanin"/>
          <w:color w:val="111111"/>
          <w:sz w:val="28"/>
          <w:sz w:val="28"/>
          <w:szCs w:val="28"/>
          <w:rtl w:val="true"/>
          <w:lang w:bidi="fa-IR"/>
        </w:rPr>
        <w:t>آیا می‌توان باور کرد که فردی ناآشنا با علم پزشکی، نسخه‌ای بنویسد و بیمار به سبب نسخه او شفا یابد؟</w:t>
      </w:r>
    </w:p>
    <w:p>
      <w:pPr>
        <w:pStyle w:val="BookText"/>
        <w:rPr/>
      </w:pPr>
      <w:r>
        <w:rPr>
          <w:rFonts w:ascii="IRNazanin" w:hAnsi="IRNazanin" w:eastAsia="IRNazanin"/>
          <w:color w:val="111111"/>
          <w:sz w:val="28"/>
          <w:sz w:val="28"/>
          <w:szCs w:val="28"/>
          <w:rtl w:val="true"/>
          <w:lang w:bidi="fa-IR"/>
        </w:rPr>
        <w:t>بنابراین، اوّلین شرط امر به معروف و نهی از منکر، شناخت معروف‌ها و منکرها، احکام آنها و جایگاه شایسته و بایسته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آیا امر به معروف و نهی از منکر بر همه امت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هو علی القوی المطاع العالم بالمعروف من المنکر لا علی الضعیف الذی لایهتدی سبیلاً؛ </w:t>
      </w:r>
      <w:r>
        <w:rPr>
          <w:rStyle w:val="FootnoteAnchor"/>
          <w:rtl w:val="true"/>
        </w:rPr>
        <w:footnoteReference w:id="6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بر انسان قدرتمندی که از او اطاعت می‌کنند و معروف را از منکر باز می‌شناسد واجب است؛ نه بر ضعیفی که راه به جایی نمی‌برد</w:t>
      </w:r>
      <w:r>
        <w:rPr>
          <w:rFonts w:eastAsia="IRNazanin" w:cs="IRNazanin"/>
          <w:color w:val="111111"/>
          <w:sz w:val="28"/>
          <w:szCs w:val="28"/>
          <w:rtl w:val="true"/>
          <w:lang w:bidi="fa-IR"/>
        </w:rPr>
        <w:t xml:space="preserve">. </w:t>
      </w:r>
      <w:bookmarkStart w:id="134" w:name="pg13410_190504"/>
    </w:p>
    <w:p>
      <w:pPr>
        <w:pStyle w:val="BookText"/>
        <w:rPr/>
      </w:pPr>
      <w:bookmarkEnd w:id="134"/>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لاینبغی للرجل ان یأمر بالمعروف وینهی عن المنکر حتی یکون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بما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بما ینهی عدل فیما ینهی؛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سزاوار نیست مردی امر به معروف و نهی از منکر کند؛ مگر این که سه صفت را دارا باشد؛ ملایم در امر کردن، عالم و دانای به آن چه از آن باز می‌دارد و عادل به هنگام نهی کردن</w:t>
      </w:r>
      <w:r>
        <w:rPr>
          <w:rFonts w:eastAsia="IRNazanin" w:cs="IRNazanin"/>
          <w:color w:val="111111"/>
          <w:sz w:val="28"/>
          <w:szCs w:val="28"/>
          <w:rtl w:val="true"/>
          <w:lang w:bidi="fa-IR"/>
        </w:rPr>
        <w:t>.</w:t>
      </w:r>
    </w:p>
    <w:p>
      <w:pPr>
        <w:pStyle w:val="Heading4"/>
        <w:numPr>
          <w:ilvl w:val="3"/>
          <w:numId w:val="1"/>
        </w:numPr>
        <w:rPr/>
      </w:pPr>
      <w:bookmarkStart w:id="135" w:name="__RefHeading___Toc585137_2616395394"/>
      <w:bookmarkStart w:id="136" w:name="_Toc49"/>
      <w:bookmarkEnd w:id="135"/>
      <w:r>
        <w:rPr>
          <w:rtl w:val="true"/>
        </w:rPr>
        <w:t>مسئولیت امر و نهی بدون شناخت</w:t>
      </w:r>
      <w:bookmarkEnd w:id="136"/>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بدون شناخت اقدام به امر به معروف و نهی از منکر کرده بودند، نفرین کرد و آنان را مسئول پیامد تلخ این عمل جاهلانه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مجروح شد و با همان حالت جراحت و بیماری جُنب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او را امر به معروف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فرمان آنها غسل کرد؛ سپس مریض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پس از شنیدن سخن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قتلوه قتلهم اللّه انّما کان دواء العی السوال؛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آنها او راکشته‌اند؛ خدا بکشدشان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داروی شفابخش نادانی، پرسیدن است</w:t>
      </w:r>
      <w:r>
        <w:rPr>
          <w:rFonts w:eastAsia="IRNazanin" w:cs="IRNazanin"/>
          <w:color w:val="111111"/>
          <w:sz w:val="28"/>
          <w:szCs w:val="28"/>
          <w:rtl w:val="true"/>
          <w:lang w:bidi="fa-IR"/>
        </w:rPr>
        <w:t>.</w:t>
      </w:r>
    </w:p>
    <w:p>
      <w:pPr>
        <w:pStyle w:val="Heading4"/>
        <w:numPr>
          <w:ilvl w:val="3"/>
          <w:numId w:val="1"/>
        </w:numPr>
        <w:rPr/>
      </w:pPr>
      <w:bookmarkStart w:id="137" w:name="__RefHeading___Toc585139_2616395394"/>
      <w:bookmarkStart w:id="138" w:name="_Toc50"/>
      <w:bookmarkEnd w:id="137"/>
      <w:r>
        <w:rPr>
          <w:rtl w:val="true"/>
        </w:rPr>
        <w:t>حکم بدون علم</w:t>
      </w:r>
      <w:bookmarkEnd w:id="138"/>
    </w:p>
    <w:p>
      <w:pPr>
        <w:pStyle w:val="BookText"/>
        <w:rPr/>
      </w:pPr>
      <w:r>
        <w:rPr>
          <w:rFonts w:ascii="IRNazanin" w:hAnsi="IRNazanin" w:eastAsia="IRNazanin"/>
          <w:color w:val="111111"/>
          <w:sz w:val="28"/>
          <w:sz w:val="28"/>
          <w:szCs w:val="28"/>
          <w:rtl w:val="true"/>
          <w:lang w:bidi="fa-IR"/>
        </w:rPr>
        <w:t>یکی از اصحاب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منبری که از خشت خام ساخته شده بود، بالا رفت و برای ما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و ثنای الهی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 الناس اتقوا اللّه ولا تفتوا الناس بما لا تعلمون؛ </w:t>
      </w:r>
      <w:bookmarkStart w:id="139" w:name="pg13410_190507"/>
    </w:p>
    <w:p>
      <w:pPr>
        <w:pStyle w:val="BookText"/>
        <w:rPr/>
      </w:pPr>
      <w:bookmarkEnd w:id="139"/>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در آن چه خود نمی‌دانید، برای مردم اظهار نظر نکنید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40" w:name="__RefHeading___Toc585141_2616395394"/>
      <w:bookmarkStart w:id="141" w:name="_Toc51"/>
      <w:bookmarkEnd w:id="140"/>
      <w:r>
        <w:rPr>
          <w:rtl w:val="true"/>
        </w:rPr>
        <w:t>بازداشت از دو خصلت</w:t>
      </w:r>
      <w:bookmarkEnd w:id="14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خویش، مفضل بن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أنهاک عن خصلتین فیهما هلک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تدین اللّه بالباطل وتفتی الناس بما لا تعلم؛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تو را از دو خصلت نهی می‌کنم که به سبب آن دو مردان بسیاری هلاک شده‌اند؛ یکی این که خدا را بر اساس باطل عبادت نکنی و دیگر این که در آنچه نسبت به آن شناخت نداری، اظهارنظر نکنی</w:t>
      </w:r>
      <w:r>
        <w:rPr>
          <w:rFonts w:eastAsia="IRNazanin" w:cs="IRNazanin"/>
          <w:color w:val="111111"/>
          <w:sz w:val="28"/>
          <w:szCs w:val="28"/>
          <w:rtl w:val="true"/>
          <w:lang w:bidi="fa-IR"/>
        </w:rPr>
        <w:t>.</w:t>
      </w:r>
    </w:p>
    <w:p>
      <w:pPr>
        <w:pStyle w:val="Heading4"/>
        <w:numPr>
          <w:ilvl w:val="3"/>
          <w:numId w:val="1"/>
        </w:numPr>
        <w:rPr/>
      </w:pPr>
      <w:bookmarkStart w:id="142" w:name="__RefHeading___Toc585143_2616395394"/>
      <w:bookmarkStart w:id="143" w:name="_Toc52"/>
      <w:bookmarkEnd w:id="142"/>
      <w:r>
        <w:rPr>
          <w:rtl w:val="true"/>
        </w:rPr>
        <w:t>آگاه‌سازی ناآگاهان</w:t>
      </w:r>
      <w:bookmarkEnd w:id="143"/>
    </w:p>
    <w:p>
      <w:pPr>
        <w:pStyle w:val="BookText"/>
        <w:rPr/>
      </w:pPr>
      <w:r>
        <w:rPr>
          <w:rFonts w:ascii="IRNazanin" w:hAnsi="IRNazanin" w:eastAsia="IRNazanin"/>
          <w:color w:val="111111"/>
          <w:sz w:val="28"/>
          <w:sz w:val="28"/>
          <w:szCs w:val="28"/>
          <w:rtl w:val="true"/>
          <w:lang w:bidi="fa-IR"/>
        </w:rPr>
        <w:t>گاهی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برخورد می‌کردند که معروفی را ترک گفته، یا منکری را مرتکب می‌شدند؛ امّا نه از سر لجاجت و به انگیزه شهوت؛ بلکه از سر نادانی و نشناختن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می‌کردند با تعریف منکر و معروف آنان را با وظیفه خود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هوای نفس خویش پیروی کند، نظر خود را بپسندد و مغرور شود مانند مردی است که شنیدم مردمان سبک‌رأی او را، بزرگ می‌شمردند و توصیف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ناشناس به دیدارش بروم؛ وقتی رفتم، دیدم عدّه بسیاری به گردش حلقه زده‌اند؛ صبر کردم تا از مردم جدا شد، به دنبالش به راه افتادم، وی از کنار دکان نانوایی گذشت و با استفاده از غفلت نانوا، دو گرده نان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شگفت‌زده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نانوا داد و ستدی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گذشت و به مردی میوه فروش رسید و دو انار نیز از او دزدید و باز در </w:t>
      </w:r>
    </w:p>
    <w:p>
      <w:pPr>
        <w:pStyle w:val="BookText"/>
        <w:rPr/>
      </w:pPr>
      <w:r>
        <w:rPr>
          <w:rFonts w:ascii="IRNazanin" w:hAnsi="IRNazanin" w:eastAsia="IRNazanin"/>
          <w:color w:val="111111"/>
          <w:sz w:val="28"/>
          <w:sz w:val="28"/>
          <w:szCs w:val="28"/>
          <w:rtl w:val="true"/>
          <w:lang w:bidi="fa-IR"/>
        </w:rPr>
        <w:t>شگفت ماندم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مرد نیز داد و ستدی دارد؛ ولی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آنان را غافلگیر کرده، می‌دزدد؟ به هر حال دنبالش رفتم؛ تا این که به مریضی برخورد و دو گرده نان و دو انار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درباره این عمل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جعفر بن محمد باشی؟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جاهل و نادان باشی، خاندان بلند و شرافتمندت تو را سودی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نادانی و چه جهالتی؟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سخن خدا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حسنه‌ای انجام دهد، ده برابر پاداش بیند و کسی که عمل زشتی مرتکب شود، بیش از یک مجازات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نان و دو انار دزدیدم و مجموعا چهار گناه مرتکب شدم؛ سپس همه را به فقیر بخشیدم، و چهل ثواب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گناه را از چهل ثواب کم کن، سی و شش ثواب دیگر برایم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بگرید تو نسبت به کتاب خدا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یتقبل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همانا خداوند اعمال پرهیزگاران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نان و دو انار دزدیدی، چهار گناه مرتکب شدی و چون مال مردم را بدون رضایت آنان به دیگری دادی، چهار گناه دیگر نیز به گناهان چهارگانه خود افزودی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چهره من خیره شد و من او را واگذاشتم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با این گونه توجیهات غلط و ناپسند گمراه شده‌اند و مردم را نیز گمراه می‌کنند</w:t>
      </w:r>
      <w:r>
        <w:rPr>
          <w:rFonts w:eastAsia="IRNazanin" w:cs="IRNazanin"/>
          <w:color w:val="111111"/>
          <w:sz w:val="28"/>
          <w:szCs w:val="28"/>
          <w:rtl w:val="true"/>
          <w:lang w:bidi="fa-IR"/>
        </w:rPr>
        <w:t>.</w:t>
      </w:r>
      <w:r>
        <w:rPr>
          <w:rStyle w:val="FootnoteAnchor"/>
          <w:rtl w:val="true"/>
        </w:rPr>
        <w:footnoteReference w:id="71"/>
      </w:r>
      <w:bookmarkStart w:id="144" w:name="pg13410_190511"/>
    </w:p>
    <w:p>
      <w:pPr>
        <w:pStyle w:val="Heading4"/>
        <w:numPr>
          <w:ilvl w:val="3"/>
          <w:numId w:val="1"/>
        </w:numPr>
        <w:rPr/>
      </w:pPr>
      <w:bookmarkStart w:id="145" w:name="__RefHeading___Toc585145_2616395394"/>
      <w:bookmarkStart w:id="146" w:name="_Toc53"/>
      <w:bookmarkEnd w:id="144"/>
      <w:bookmarkEnd w:id="145"/>
      <w:r>
        <w:rPr>
          <w:rtl w:val="true"/>
        </w:rPr>
        <w:t>مؤمن ناآگاه</w:t>
      </w:r>
      <w:bookmarkEnd w:id="146"/>
    </w:p>
    <w:p>
      <w:pPr>
        <w:pStyle w:val="BookText"/>
        <w:rPr/>
      </w:pPr>
      <w:r>
        <w:rPr>
          <w:rFonts w:ascii="IRNazanin" w:hAnsi="IRNazanin" w:eastAsia="IRNazanin"/>
          <w:color w:val="111111"/>
          <w:sz w:val="28"/>
          <w:sz w:val="28"/>
          <w:szCs w:val="28"/>
          <w:rtl w:val="true"/>
          <w:lang w:bidi="fa-IR"/>
        </w:rPr>
        <w:t>گاهی فردی مؤمن و متدین نیز از روی ناآگاهی، مرتکب منکر می‌شود در این صورت وظیفه آمر به معروف و ناهی از منکر آشنا کردن او با معروف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تو نیکو و زیباست؛ غیر از یک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دادن شترانت به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 و لهو و لعب و صید و تفریح به او کرایه نداده‌ام؛ بلکه فقط برای سفر حج کرایه داده‌ام و خود نیز همراه و همسفر او نیستم و گروهی از غلامانم همراهش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کرایه می‌گیری؟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او زنده بماند؛ تا کرایه‌ات را از آنان دریافت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بقائهم فهو منهم ومن کانِ منهم کان ورد النار؛</w:t>
      </w:r>
    </w:p>
    <w:p>
      <w:pPr>
        <w:pStyle w:val="BookText"/>
        <w:rPr/>
      </w:pPr>
      <w:r>
        <w:rPr>
          <w:rFonts w:ascii="IRNazanin" w:hAnsi="IRNazanin" w:eastAsia="IRNazanin"/>
          <w:color w:val="111111"/>
          <w:sz w:val="28"/>
          <w:sz w:val="28"/>
          <w:szCs w:val="28"/>
          <w:rtl w:val="true"/>
          <w:lang w:bidi="fa-IR"/>
        </w:rPr>
        <w:t>آن که خواستار بقای آنان باشد، از آنان است و آن که از آنان باشد، به آتش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با شنیدن این سخن، تمامی شتران خود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هارون رسید، دستور داد صفوان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صفوان به حضورش رسید،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شترانت را فروخته‌ای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پیر شده‌ام و غلامان نیز درست وظیفه‌شان را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من می‌دانم چه کسی به تو فرمان داده است؛ موسی‌بن جعفر این فرمان را صادر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موسی‌بن جعفر چه کار؟ </w:t>
      </w:r>
      <w:bookmarkStart w:id="147" w:name="pg13410_190513"/>
    </w:p>
    <w:p>
      <w:pPr>
        <w:pStyle w:val="BookText"/>
        <w:rPr/>
      </w:pPr>
      <w:bookmarkEnd w:id="147"/>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دیرینه و نیکویت نبود، تو را می‌کشتم</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48" w:name="__RefHeading___Toc585147_2616395394"/>
      <w:bookmarkStart w:id="149" w:name="_Toc54"/>
      <w:bookmarkEnd w:id="148"/>
      <w:r>
        <w:rPr>
          <w:rtl w:val="true"/>
        </w:rPr>
        <w:t>نهی فرماندار</w:t>
      </w:r>
      <w:bookmarkEnd w:id="149"/>
    </w:p>
    <w:p>
      <w:pPr>
        <w:pStyle w:val="BookText"/>
        <w:rPr/>
      </w:pPr>
      <w:r>
        <w:rPr>
          <w:rFonts w:ascii="IRNazanin" w:hAnsi="IRNazanin" w:eastAsia="IRNazanin"/>
          <w:color w:val="111111"/>
          <w:sz w:val="28"/>
          <w:sz w:val="28"/>
          <w:szCs w:val="28"/>
          <w:rtl w:val="true"/>
          <w:lang w:bidi="fa-IR"/>
        </w:rPr>
        <w:t>تشخیص منکرات در بسیاری از موارد، کاری دشوار نیست اما برخی اعمال ذاتا منکر نیستند؛ بلکه گاهی به سبب خصوصیات اجتماعی فرد و حادثه موردنظر، رنگ ویژه‌ای می‌گیرند و به منکر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تشخیص منکر برای بسیاری افراد،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ویژه خود، در این موارد، اقدام به تعریف و تبیین منکر و نهی از آن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اهالی بصره، ثروتمندان بصره را به خانه خویش فراخواند و از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دعوت او پاسخ مثبت داد و همراه ثروتمندان بصره، بر خوان رنگین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عتاب‌آلود، او را چنین نهی از منکر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یابن حنیف فقد بلغنی انّ رجلاً من فتیه اهل البصرة دعاک الی مأدبة فأسرعت الیها تستطاب لک الألوان وتنقل الیک الجفان وما ظننت انّک تجیب الی طعام قومٍ عائلهم مجفّو وغنیّهم مدعوّ فانظر الی ما تقضمه من هذا المقضم فما اشتبه علیک علمه فالفظه وما ایقنت بطیب وجهه فنل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خدا و درود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شدم که جوانی از بصریان تو را به سفره‌ای فراخوانده است و تو با شتاب در آن جا حاضر شدی و غذاهای گوارای گوناگون و ظروف مختلف به سویت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نمی‌بردم تو به دعوتی پاسخ گویی که نیازمندان را از آن برانند و ثروتمندان را بدان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بر چه چیز دندان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شبهه‌ناک است، دور افکن و آن چه به یقین دریافتی پاک و پاکیزه است،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هر پیروی را راهبری است که به او اقتدار کرده، از نور </w:t>
      </w:r>
      <w:bookmarkStart w:id="150" w:name="pg13410_190515"/>
    </w:p>
    <w:p>
      <w:pPr>
        <w:pStyle w:val="BookText"/>
        <w:rPr/>
      </w:pPr>
      <w:bookmarkEnd w:id="150"/>
      <w:r>
        <w:rPr>
          <w:rFonts w:ascii="IRNazanin" w:hAnsi="IRNazanin" w:eastAsia="IRNazanin"/>
          <w:color w:val="111111"/>
          <w:sz w:val="28"/>
          <w:sz w:val="28"/>
          <w:szCs w:val="28"/>
          <w:rtl w:val="true"/>
          <w:lang w:bidi="fa-IR"/>
        </w:rPr>
        <w:t>علمش روشنی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 شما از دنیا، به دو جامه و از خوردنی‌هایش، به دو گرده نان،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این گونه باشید؛ ولی با پارسایی، کوشش و درستکاری، مرا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حنیف، از خدا پروا پیشه کن و به گرده‌های نانت بسنده کن؛ تا از آتش رهایی یابی</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51" w:name="__RefHeading___Toc585149_2616395394"/>
      <w:bookmarkStart w:id="152" w:name="_Toc55"/>
      <w:bookmarkEnd w:id="151"/>
      <w:r>
        <w:rPr>
          <w:rtl w:val="true"/>
        </w:rPr>
        <w:t>دستور تبیین معروف و منکر</w:t>
      </w:r>
      <w:bookmarkEnd w:id="152"/>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بیان معروف و منکر نمی‌پرداختند؛ بلکه دیگران را نیز به این وظیفه مهم فرمان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قثم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مکه را از طرف آن حضرت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واجلس لهم العصرین وأفت المستفتی وعلّم الجاهل وذاکر العالم؛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صبح و شام با مردم بنشین و به آن کس که سؤالی دارد، پاسخ ده، نادان را تعلیم ده و با عالم گفت‌گو کن</w:t>
      </w:r>
      <w:r>
        <w:rPr>
          <w:rFonts w:eastAsia="IRNazanin" w:cs="IRNazanin"/>
          <w:color w:val="111111"/>
          <w:sz w:val="28"/>
          <w:szCs w:val="28"/>
          <w:rtl w:val="true"/>
          <w:lang w:bidi="fa-IR"/>
        </w:rPr>
        <w:t>.</w:t>
      </w:r>
    </w:p>
    <w:p>
      <w:pPr>
        <w:pStyle w:val="Heading4"/>
        <w:numPr>
          <w:ilvl w:val="3"/>
          <w:numId w:val="1"/>
        </w:numPr>
        <w:rPr/>
      </w:pPr>
      <w:bookmarkStart w:id="153" w:name="__RefHeading___Toc585151_2616395394"/>
      <w:bookmarkStart w:id="154" w:name="_Toc56"/>
      <w:bookmarkEnd w:id="153"/>
      <w:r>
        <w:rPr>
          <w:rtl w:val="true"/>
        </w:rPr>
        <w:t>شکوه از اظهارنظرهای ناآگاهانه</w:t>
      </w:r>
      <w:bookmarkEnd w:id="154"/>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بسیار دردمندانه، از کسانی می‌نالید که بدون شناخت احکام الهی، خودسرانه در این باره سخن می‌گویند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 علی احدهم القضیة فی حکم من الاحکام فیحکم فیها برأیه ثم ترد تلک القضیة بعینها علی غیره فیحکم فیها بخلافه ثم یجتمع القضاة بذلک عند الامام الذی استقضاهم فیصوّب آرائهم جمیعا والههم واحد ونبیّهم واحد وکتابهم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أفأمرهم اللّه تعالی بالاختلاف فاطاعوه ام نهاهم عنه فعصوه ام انزل اللّه سبحانه دینا ناقصا فاستعان بهم علی اتمامه ام کانوا شرکاء له فلهم ان یقولوا وعلیه ان یرضی ام انزل اللّه </w:t>
      </w:r>
      <w:bookmarkStart w:id="155" w:name="pg13410_190517"/>
    </w:p>
    <w:p>
      <w:pPr>
        <w:pStyle w:val="BookText"/>
        <w:rPr/>
      </w:pPr>
      <w:bookmarkEnd w:id="155"/>
      <w:r>
        <w:rPr>
          <w:rFonts w:ascii="IRNazanin" w:hAnsi="IRNazanin" w:eastAsia="IRNazanin"/>
          <w:color w:val="111111"/>
          <w:sz w:val="28"/>
          <w:sz w:val="28"/>
          <w:szCs w:val="28"/>
          <w:rtl w:val="true"/>
          <w:lang w:bidi="fa-IR"/>
        </w:rPr>
        <w:t>سبحانه دینا تامّا فقصّر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تبلیغه وادائه واللّه سبحانه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فذکر انّ الکتاب یصدّق بعضه بعضا وأنه لااختلاف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قضیه‌ای درباره حکمی از احکام، نزد یکی از ایشان آورده می‌شود؛ پس بر اساس رای خویش حکمی می‌دهد؛ سپس همان قضیه نزد دیگری مطرح می‌شود و او برخلاف آن حکم می‌کند؛ سپس همگی نزد پیشوایشان که آنان را به قضاوت گمارده، جمع می‌شوند و او همگان را تصدیق می‌کند، در حالی که خدایشان یکی، پیامبرشان یکی و کتابشان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آنها دستور اختلاف داده است و آنان او را فرمان برده‌اند، یا خدا از اختلاف بازشان داشته است و آنان با او مخالفت ورزیده‌اند یا خدای سبحان دین را ناقص فرو فرستاده و از آنان برای تکمیل آن کمک خواسته است، یا آنان شریکان و انبازان خدایند و حق دارند حکمی را بگویند و خدا باید حکم آنان را بپسندد یا خدای سبحان دین را کامل نازل فرموده،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و بیان آن کوتاهی روا داشته است؟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در کتاب فروگذار نکردیم؛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روشنگر همه اشیا است و می‌فرماید که بخشی از قرآن، بخش دیگر را تصدیق نموده، اختلافی در آن نیست</w:t>
      </w:r>
      <w:r>
        <w:rPr>
          <w:rFonts w:eastAsia="IRNazanin" w:cs="IRNazanin"/>
          <w:color w:val="111111"/>
          <w:sz w:val="28"/>
          <w:szCs w:val="28"/>
          <w:rtl w:val="true"/>
          <w:lang w:bidi="fa-IR"/>
        </w:rPr>
        <w:t>.</w:t>
      </w:r>
    </w:p>
    <w:p>
      <w:pPr>
        <w:pStyle w:val="Heading4"/>
        <w:numPr>
          <w:ilvl w:val="3"/>
          <w:numId w:val="1"/>
        </w:numPr>
        <w:rPr/>
      </w:pPr>
      <w:bookmarkStart w:id="156" w:name="__RefHeading___Toc585153_2616395394"/>
      <w:bookmarkStart w:id="157" w:name="_Toc57"/>
      <w:bookmarkEnd w:id="156"/>
      <w:r>
        <w:rPr>
          <w:rtl w:val="true"/>
        </w:rPr>
        <w:t>پیامد گفتار بدون شناخت</w:t>
      </w:r>
      <w:bookmarkEnd w:id="157"/>
    </w:p>
    <w:p>
      <w:pPr>
        <w:pStyle w:val="BookText"/>
        <w:rPr/>
      </w:pPr>
      <w:r>
        <w:rPr>
          <w:rFonts w:ascii="IRNazanin" w:hAnsi="IRNazanin" w:eastAsia="IRNazanin"/>
          <w:color w:val="111111"/>
          <w:sz w:val="28"/>
          <w:sz w:val="28"/>
          <w:szCs w:val="28"/>
          <w:rtl w:val="true"/>
          <w:lang w:bidi="fa-IR"/>
        </w:rPr>
        <w:t>در برخی از روایات، گفتار بدون شناخت و معرفت، علت سقوطی سهمگین،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علمتم فقولوا وما لم تعلموا فقولوا اللّه اعلم انّ الرجل لینتزع بالایة </w:t>
      </w:r>
    </w:p>
    <w:p>
      <w:pPr>
        <w:pStyle w:val="BookText"/>
        <w:rPr/>
      </w:pPr>
      <w:r>
        <w:rPr>
          <w:rFonts w:ascii="IRNazanin" w:hAnsi="IRNazanin" w:eastAsia="IRNazanin"/>
          <w:color w:val="111111"/>
          <w:sz w:val="28"/>
          <w:sz w:val="28"/>
          <w:szCs w:val="28"/>
          <w:rtl w:val="true"/>
          <w:lang w:bidi="fa-IR"/>
        </w:rPr>
        <w:t xml:space="preserve">من القرآن یخرّ فیها ابعد من‌السماء؛ </w:t>
      </w:r>
      <w:r>
        <w:rPr>
          <w:rStyle w:val="FootnoteAnchor"/>
          <w:rtl w:val="true"/>
        </w:rPr>
        <w:footnoteReference w:id="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را می‌دانید، بگویید و آن چه را نمی‌دانید، نگویید که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به سبب یک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ندانسته درباره‌اش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می‌کند؛ سقوطی سهمگین تر از فرو افتادن از آسمان</w:t>
      </w:r>
      <w:r>
        <w:rPr>
          <w:rFonts w:eastAsia="IRNazanin" w:cs="IRNazanin"/>
          <w:color w:val="111111"/>
          <w:sz w:val="28"/>
          <w:szCs w:val="28"/>
          <w:rtl w:val="true"/>
          <w:lang w:bidi="fa-IR"/>
        </w:rPr>
        <w:t xml:space="preserve">. </w:t>
      </w:r>
      <w:bookmarkStart w:id="158" w:name="pg13410_190521"/>
    </w:p>
    <w:p>
      <w:pPr>
        <w:pStyle w:val="Heading3"/>
        <w:numPr>
          <w:ilvl w:val="2"/>
          <w:numId w:val="1"/>
        </w:numPr>
        <w:rPr/>
      </w:pPr>
      <w:bookmarkStart w:id="159" w:name="__RefHeading___Toc585155_2616395394"/>
      <w:bookmarkStart w:id="160" w:name="_Toc58"/>
      <w:bookmarkEnd w:id="158"/>
      <w:bookmarkEnd w:id="159"/>
      <w:r>
        <w:rPr>
          <w:rtl w:val="true"/>
        </w:rPr>
        <w:t>فصل دوم</w:t>
      </w:r>
      <w:r>
        <w:rPr>
          <w:rtl w:val="true"/>
        </w:rPr>
        <w:t>:</w:t>
      </w:r>
      <w:r>
        <w:rPr>
          <w:rtl w:val="true"/>
        </w:rPr>
        <w:t>احتمال تأثیر</w:t>
      </w:r>
      <w:bookmarkEnd w:id="160"/>
    </w:p>
    <w:p>
      <w:pPr>
        <w:pStyle w:val="Heading4"/>
        <w:numPr>
          <w:ilvl w:val="3"/>
          <w:numId w:val="1"/>
        </w:numPr>
        <w:rPr/>
      </w:pPr>
      <w:bookmarkStart w:id="161" w:name="__RefHeading___Toc585157_2616395394"/>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امر به معروف و نهی از منکر برای احیای معروف‌ها و از بین بردن منکرات است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تنها امر و نهی، مطلوب خداوند و خواسته او نیست، بلکه آن چه خواسته اوست، انجام گرفتن معروف‌ها و از بین رفتن منکرات است و امر به معروف و نهی از منکر، وسیله‌ای برای تحقق این هدف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به خوبی روشن می‌شود که یکی از شرایط ضروری این است که امر و نهی مؤثر باشد و موجب انجام معروف و از بین رفتن منکر شود و یا لااقل احتمال تاثیر داده شود؛ ولی اگر انسان بداند سخن او اثری ندارد و در جلوگیری از منکر، اثری ندارد و موجب انجام معروفی نخواهد شد، در این صورت، وظیفه‌ای در قبال این گناه و گناهکار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بسیار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می‌داند این دارو برای این مریض، فایده‌ای ندارد نباید با تجویز دارو، باعث اتلاف وقت خویش و سرمایه مریض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بر می‌خوریم که آنان در مقابل منکرات بسیار و ترک معروف‌های بی‌شمار، امر به معروف و نهی از منکر نمی‌کردند و یا از پیگیری آن تا رسیدن به نتیجه مطلوب،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آنان نه از سر </w:t>
      </w:r>
      <w:bookmarkStart w:id="163" w:name="pg13410_190523"/>
    </w:p>
    <w:p>
      <w:pPr>
        <w:pStyle w:val="BookText"/>
        <w:rPr/>
      </w:pPr>
      <w:bookmarkEnd w:id="163"/>
      <w:r>
        <w:rPr>
          <w:rFonts w:ascii="IRNazanin" w:hAnsi="IRNazanin" w:eastAsia="IRNazanin"/>
          <w:color w:val="111111"/>
          <w:sz w:val="28"/>
          <w:sz w:val="28"/>
          <w:szCs w:val="28"/>
          <w:rtl w:val="true"/>
          <w:lang w:bidi="fa-IR"/>
        </w:rPr>
        <w:t>دنیا خواهی بود و نه به خاطر بیم از پیامدهای شخصی آن؛ بلکه چون امر و نهی را مفید و مؤثر نمی‌دانسته‌اند، وا می‌گذاشتند</w:t>
      </w:r>
      <w:r>
        <w:rPr>
          <w:rFonts w:eastAsia="IRNazanin" w:cs="IRNazanin"/>
          <w:color w:val="111111"/>
          <w:sz w:val="28"/>
          <w:szCs w:val="28"/>
          <w:rtl w:val="true"/>
          <w:lang w:bidi="fa-IR"/>
        </w:rPr>
        <w:t>.</w:t>
      </w:r>
    </w:p>
    <w:p>
      <w:pPr>
        <w:pStyle w:val="Heading4"/>
        <w:numPr>
          <w:ilvl w:val="3"/>
          <w:numId w:val="1"/>
        </w:numPr>
        <w:rPr/>
      </w:pPr>
      <w:bookmarkStart w:id="164" w:name="__RefHeading___Toc585159_2616395394"/>
      <w:bookmarkStart w:id="165" w:name="_Toc60"/>
      <w:bookmarkEnd w:id="164"/>
      <w:r>
        <w:rPr>
          <w:rtl w:val="true"/>
        </w:rPr>
        <w:t>ترک مبارزه با بدعت</w:t>
      </w:r>
      <w:bookmarkEnd w:id="165"/>
    </w:p>
    <w:p>
      <w:pPr>
        <w:pStyle w:val="BookText"/>
        <w:rPr/>
      </w:pPr>
      <w:r>
        <w:rPr>
          <w:rFonts w:ascii="IRNazanin" w:hAnsi="IRNazanin" w:eastAsia="IRNazanin"/>
          <w:color w:val="111111"/>
          <w:sz w:val="28"/>
          <w:sz w:val="28"/>
          <w:szCs w:val="28"/>
          <w:rtl w:val="true"/>
          <w:lang w:bidi="fa-IR"/>
        </w:rPr>
        <w:t>یکی از بدعت‌هایی که پس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خواندن نمازهای مستحبی به جماعت بود؛ در حالی‌که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این سنت را رواج داد و آن را بدعتی نیکو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در میان مردم فریاد زند که در ماه رمضان، نباید در مساجد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شود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سخن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فریادها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می‌کشند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نماز بگزارند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امام جماعتی معرفی کن که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اقتدا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آنان را از اجتماع کردن برای اقامه نماز مستحبی،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 مبارک رمضان بگریید؛ دریغا بر رمضان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اعور همراه با گروهی خدمت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می‌نالند و سخن تو را ناخوش می‌دارند</w:t>
      </w:r>
      <w:r>
        <w:rPr>
          <w:rFonts w:eastAsia="IRNazanin" w:cs="IRNazanin"/>
          <w:color w:val="111111"/>
          <w:sz w:val="28"/>
          <w:szCs w:val="28"/>
          <w:rtl w:val="true"/>
          <w:lang w:bidi="fa-IR"/>
        </w:rPr>
        <w:t xml:space="preserve">. </w:t>
      </w:r>
      <w:bookmarkStart w:id="166" w:name="pg13410_190525"/>
    </w:p>
    <w:p>
      <w:pPr>
        <w:pStyle w:val="BookText"/>
        <w:rPr/>
      </w:pPr>
      <w:bookmarkEnd w:id="166"/>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واگذاریدشان، هرچه می‌خواهند، بکنند و هر کس می‌خواهد، با ایشان نماز بگزارد و بعد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یتّبع غیر سبیل المؤمنین نولّه ما تولّی ونصله جهنم وسائت مصیرا؛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کسی که راهی جز راه مؤمنان برود، ما او را به همان راه که برگزیده، می‌بریم و به دوزخ وارد می‌کنیم و چه بد جایگاهی است</w:t>
      </w:r>
      <w:r>
        <w:rPr>
          <w:rFonts w:eastAsia="IRNazanin" w:cs="IRNazanin"/>
          <w:color w:val="111111"/>
          <w:sz w:val="28"/>
          <w:szCs w:val="28"/>
          <w:rtl w:val="true"/>
          <w:lang w:bidi="fa-IR"/>
        </w:rPr>
        <w:t>.</w:t>
      </w:r>
    </w:p>
    <w:p>
      <w:pPr>
        <w:pStyle w:val="Heading4"/>
        <w:numPr>
          <w:ilvl w:val="3"/>
          <w:numId w:val="1"/>
        </w:numPr>
        <w:rPr/>
      </w:pPr>
      <w:bookmarkStart w:id="167" w:name="__RefHeading___Toc585161_2616395394"/>
      <w:bookmarkStart w:id="168" w:name="_Toc61"/>
      <w:bookmarkEnd w:id="167"/>
      <w:r>
        <w:rPr>
          <w:rtl w:val="true"/>
        </w:rPr>
        <w:t>خودداری از موعظه</w:t>
      </w:r>
      <w:bookmarkEnd w:id="168"/>
    </w:p>
    <w:p>
      <w:pPr>
        <w:pStyle w:val="BookText"/>
        <w:rPr/>
      </w:pPr>
      <w:r>
        <w:rPr>
          <w:rFonts w:ascii="IRNazanin" w:hAnsi="IRNazanin" w:eastAsia="IRNazanin"/>
          <w:color w:val="111111"/>
          <w:sz w:val="28"/>
          <w:sz w:val="28"/>
          <w:szCs w:val="28"/>
          <w:rtl w:val="true"/>
          <w:lang w:bidi="fa-IR"/>
        </w:rPr>
        <w:t>به دلیل همین شرط احتمال تأثیر است که گاهی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با خلفای ستمگر، پرهیز کرده، حتی زمانی که آنان خواستار موعظه و نهی از منکر می‌شدند، از موعظه و امر و نهی آنان 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عباسی، در نامه‌ای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همانند دیگران به دیدار ما نمی‌آیی و با ما همنشینی نمی‌کنی؟</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چیزی نیست که به سبب آن از تو بیم داشته باشیم و تو را چیزی از آخرت نیست، تا در تو امید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نعمت نمی‌بینیم؛ تا برای آن به تو تبریک گوییم و آن را نیز مصیبتی نمی‌دانیم که بدان تعزیت و تسلیت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کاری نزد تو آییم؟</w:t>
      </w:r>
    </w:p>
    <w:p>
      <w:pPr>
        <w:pStyle w:val="BookText"/>
        <w:rPr/>
      </w:pPr>
      <w:r>
        <w:rPr>
          <w:rFonts w:ascii="IRNazanin" w:hAnsi="IRNazanin" w:eastAsia="IRNazanin"/>
          <w:color w:val="111111"/>
          <w:sz w:val="28"/>
          <w:sz w:val="28"/>
          <w:szCs w:val="28"/>
          <w:rtl w:val="true"/>
          <w:lang w:bidi="fa-IR"/>
        </w:rPr>
        <w:t>منصور در نامه‌ای دیگر به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 تا ما را نصیحت کنی و پند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دنیاخواه است، پندت ندهد و آن که آخرت‌جوست، با تو همنشینی نکند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مردم را برای من مشخص کرد آنان که دنیا خواهند و آنان که آخرت و همانا او از کسانی است که آخرت خواهند و دنیا نمی‌طلبند</w:t>
      </w:r>
      <w:r>
        <w:rPr>
          <w:rFonts w:eastAsia="IRNazanin" w:cs="IRNazanin"/>
          <w:color w:val="111111"/>
          <w:sz w:val="28"/>
          <w:szCs w:val="28"/>
          <w:rtl w:val="true"/>
          <w:lang w:bidi="fa-IR"/>
        </w:rPr>
        <w:t xml:space="preserve">. </w:t>
      </w:r>
      <w:bookmarkStart w:id="169" w:name="pg13410_190527"/>
    </w:p>
    <w:p>
      <w:pPr>
        <w:pStyle w:val="Heading4"/>
        <w:numPr>
          <w:ilvl w:val="3"/>
          <w:numId w:val="1"/>
        </w:numPr>
        <w:rPr/>
      </w:pPr>
      <w:bookmarkStart w:id="170" w:name="__RefHeading___Toc585163_2616395394"/>
      <w:bookmarkStart w:id="171" w:name="_Toc62"/>
      <w:bookmarkEnd w:id="169"/>
      <w:bookmarkEnd w:id="170"/>
      <w:r>
        <w:rPr>
          <w:rtl w:val="true"/>
        </w:rPr>
        <w:t>نهی نکردن دروغگو</w:t>
      </w:r>
      <w:bookmarkEnd w:id="171"/>
    </w:p>
    <w:p>
      <w:pPr>
        <w:pStyle w:val="BookText"/>
        <w:rPr/>
      </w:pPr>
      <w:r>
        <w:rPr>
          <w:rFonts w:ascii="IRNazanin" w:hAnsi="IRNazanin" w:eastAsia="IRNazanin"/>
          <w:color w:val="111111"/>
          <w:sz w:val="28"/>
          <w:sz w:val="28"/>
          <w:szCs w:val="28"/>
          <w:rtl w:val="true"/>
          <w:lang w:bidi="fa-IR"/>
        </w:rPr>
        <w:t>میمون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گروهی به محضر آن حضرت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اینها سراغ من آمده‌اند؟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مشتاق شنیدن احادیث هستند؛ بدون این که تحقیق کنند که گوینده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یکی از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دیگران نیز احادیثی را فرا گرفته‌ای؟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شنیدن احادیث به این جا آمده‌ام؛ نه برای بیان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یکی دیگر از آن گروه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شروع به گفتن احادیثی کرد که سراپا دروغ و تهمت بودند و با نظرات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اما او همه این دروغ‌ها را به آن حضرت نسبت می‌داد و از قول آن حضرت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یکی از احادیث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 حلال است مگر شراب و نیز نقل کرد که سفیان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هنگام وضو روی کفش مسح نکند، بدعت‌گذار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احادیث دروغین بسیاری را نقل کرد و هر گاه ساکت می‌شد،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دروغ‌ها چنان مضحک بودند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دروغ‌هایش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بی‌طاقت شدم و تصمیم گرفتم برخیزم و او را زیر </w:t>
      </w:r>
    </w:p>
    <w:p>
      <w:pPr>
        <w:pStyle w:val="BookText"/>
        <w:rPr/>
      </w:pPr>
      <w:r>
        <w:rPr>
          <w:rFonts w:ascii="IRNazanin" w:hAnsi="IRNazanin" w:eastAsia="IRNazanin"/>
          <w:color w:val="111111"/>
          <w:sz w:val="28"/>
          <w:sz w:val="28"/>
          <w:szCs w:val="28"/>
          <w:rtl w:val="true"/>
          <w:lang w:bidi="fa-IR"/>
        </w:rPr>
        <w:t>ضربات مشت و لگد بگیرم؛ ولی تذکّر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 و خود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امام صادق را که از او حدیث نقل می‌کنی،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او سخنی شنیده‌ای؟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احادیثی را که نقل کردی، به نظرت راست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احادیث را شنیده‌ای؟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این احادیث را اهل دیار ما از روزگاران گذشته نقل می‌کنند و در آن شکی روا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جعفر بن محمد را ببینی و خود او بگوید که من این احادیث را نگفته‌ام و این گفته‌ها را نمی‌شناسم، از او می‌پذیری و تصدیقش می‌کنی؟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عده‌ای بر راست بودن این احادیث شهادت داده‌اند که اگر بر آزادی بندگان شهادت دهند، شهادتشان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نامم می‌پرسی؟ همانا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ما اهل‌بیت دروغ بندد، خداوند روز قیامت او را کور و یهودی برانگیزد و اگر دجّال را ببیند، از پیروان او می‌شود و اگر او را نبیند و بمیرد، در قبر به او ایمان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ظرف آبی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برخاستند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از اطاق بیرون آمد؛ در حالی که گرفته و ناراحت به نظر می‌رسید و 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اینها نقل کردند، نشنیدی؟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و چه می‌گویند؟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که سخنانی را به دروغ به من نسبت می‌دهند که هیچ‌کس از من نشنیده، هیچ‌گاه نگفته‌ام و اگر آنها را انکار کنم نیز سخنم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چه می‌شود؟ خدا مهلتشان ندهد</w:t>
      </w:r>
      <w:r>
        <w:rPr>
          <w:rFonts w:eastAsia="IRNazanin" w:cs="IRNazanin"/>
          <w:color w:val="111111"/>
          <w:sz w:val="28"/>
          <w:szCs w:val="28"/>
          <w:rtl w:val="true"/>
          <w:lang w:bidi="fa-IR"/>
        </w:rPr>
        <w:t>... .</w:t>
      </w:r>
      <w:r>
        <w:rPr>
          <w:rStyle w:val="FootnoteAnchor"/>
          <w:rtl w:val="true"/>
        </w:rPr>
        <w:footnoteReference w:id="81"/>
      </w:r>
      <w:bookmarkStart w:id="172" w:name="pg13410_190532"/>
    </w:p>
    <w:p>
      <w:pPr>
        <w:pStyle w:val="Heading3"/>
        <w:numPr>
          <w:ilvl w:val="2"/>
          <w:numId w:val="1"/>
        </w:numPr>
        <w:rPr/>
      </w:pPr>
      <w:bookmarkStart w:id="173" w:name="__RefHeading___Toc585165_2616395394"/>
      <w:bookmarkStart w:id="174" w:name="_Toc63"/>
      <w:bookmarkEnd w:id="172"/>
      <w:bookmarkEnd w:id="173"/>
      <w:r>
        <w:rPr>
          <w:rtl w:val="true"/>
        </w:rPr>
        <w:t>فصل سوم</w:t>
      </w:r>
      <w:r>
        <w:rPr>
          <w:rtl w:val="true"/>
        </w:rPr>
        <w:t>:</w:t>
      </w:r>
      <w:r>
        <w:rPr>
          <w:rtl w:val="true"/>
        </w:rPr>
        <w:t>نداشتن پیامدهای ناروا</w:t>
      </w:r>
      <w:bookmarkEnd w:id="174"/>
    </w:p>
    <w:p>
      <w:pPr>
        <w:pStyle w:val="Heading4"/>
        <w:numPr>
          <w:ilvl w:val="3"/>
          <w:numId w:val="1"/>
        </w:numPr>
        <w:rPr/>
      </w:pPr>
      <w:bookmarkStart w:id="175" w:name="__RefHeading___Toc585167_2616395394"/>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گاهی بازداشتن فرد یا جامعه از یک گناه و یا واداشتن آنان به یک وظیفه الهی، عواقب و پیامدهایی دارد که متوجه شخص آمر و ناهی، جامعه مسلمین و یا دین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با توجه به قاعده اهمّ و مهمّ، دقت بسیار کرد که کدامیک از نظر خداوند، دارای اهمیت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ضروری‌تر و مهم‌تر است یا پیامدهای ناگوار آن؟</w:t>
      </w:r>
    </w:p>
    <w:p>
      <w:pPr>
        <w:pStyle w:val="BookText"/>
        <w:rPr/>
      </w:pPr>
      <w:r>
        <w:rPr>
          <w:rFonts w:ascii="IRNazanin" w:hAnsi="IRNazanin" w:eastAsia="IRNazanin"/>
          <w:color w:val="111111"/>
          <w:sz w:val="28"/>
          <w:sz w:val="28"/>
          <w:szCs w:val="28"/>
          <w:rtl w:val="true"/>
          <w:lang w:bidi="fa-IR"/>
        </w:rPr>
        <w:t>بدون شک، هر دارویی دارای عوارض جانبی است؛ امّا گاهی عوارض جانبی یک دارو اندک و در مقابل درمانِ درد، قابل تحمل است و گاهی برعکس، عوارض جانبی دارو، بسی سهمگین‌تر از درد و مرضِ کنونی است و در این صورت هیچ پزشک عاقلی چنین دارویی را تجویز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امر به معروف و نهی از منکری که در سایه آن، جان مؤمنی از بین می‌رود، آبروی شخصی در معرض خطر قرار می‌گیرد و یا افرادی از دین گریزان می‌شوند، صحیح نیست و زیان آن از سودش بیشتر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می‌بینیم که آنان به خاطر عواقب سوء و پیامدهای ناگوار، امر به معروف و نهی از منکر را ترک کردند و دیگران را نیز از این امر و نهی‌های بی‌جا و نامناسب، بازداشته‌اند؛ البته گاهی گناه مورد ارتکاب یا </w:t>
      </w:r>
      <w:bookmarkStart w:id="177" w:name="pg13410_190534"/>
    </w:p>
    <w:p>
      <w:pPr>
        <w:pStyle w:val="BookText"/>
        <w:rPr/>
      </w:pPr>
      <w:bookmarkEnd w:id="177"/>
      <w:r>
        <w:rPr>
          <w:rFonts w:ascii="IRNazanin" w:hAnsi="IRNazanin" w:eastAsia="IRNazanin"/>
          <w:color w:val="111111"/>
          <w:sz w:val="28"/>
          <w:sz w:val="28"/>
          <w:szCs w:val="28"/>
          <w:rtl w:val="true"/>
          <w:lang w:bidi="fa-IR"/>
        </w:rPr>
        <w:t>وظیفه ترک شده، آن قدر مهم و بزرگ است که باید جان‌ها و مال‌ها و آبروها فدای آن شود و در این صورت، نمی‌توان با بهانه قرار دادن این شرط، از زیر بار مسئولیت، شانه خالی کرد و با این عذر که امر به معروف و نهی از منکر، ضرر جانی یا مالی دارد، نمی‌توان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و برترین نمونه برای لزوم امر به معروف و نهی از منکر در این وضعیت، نهضت خونبار عاشورای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گفته آن بزرگوار، برای امر به معروف و نهی از منکر تحقق یافت؛ چون هدف حاکمان اموی، از بین بردن اساس دین مقدس اسلام بود و در راه جلوگیری از این گناه و نهی از این منکرِ بزرگ، باید جان‌های مقدسی همچون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گران‌قدرش قربانی شوند و دختران پیامبر به اسارت روند و در این موارد بحث ایمنی از ضرر مطرح نخواهد بود؛ اما در صورتی که انجام امر به معروف و نهی از منکر، موجب ضربه به اساس اسلام شود و یا جان مسلمانی تباه شود و یا به مال و ابروی وی ضرر وارد شود، جای امر به معروف و نهی از منکر نیست و به همین دلیل، ائمه ما به ویژه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بزرگ غصب خلافت و دیگر منکرات متفرع بر آن را می‌دیدند و به خاطر حفظ بنیان اسلام، سکوت می‌نمودند</w:t>
      </w:r>
      <w:r>
        <w:rPr>
          <w:rFonts w:eastAsia="IRNazanin" w:cs="IRNazanin"/>
          <w:color w:val="111111"/>
          <w:sz w:val="28"/>
          <w:szCs w:val="28"/>
          <w:rtl w:val="true"/>
          <w:lang w:bidi="fa-IR"/>
        </w:rPr>
        <w:t>.</w:t>
      </w:r>
    </w:p>
    <w:p>
      <w:pPr>
        <w:pStyle w:val="Heading4"/>
        <w:numPr>
          <w:ilvl w:val="3"/>
          <w:numId w:val="1"/>
        </w:numPr>
        <w:rPr/>
      </w:pPr>
      <w:bookmarkStart w:id="178" w:name="__RefHeading___Toc585169_2616395394"/>
      <w:bookmarkStart w:id="179" w:name="_Toc65"/>
      <w:bookmarkEnd w:id="178"/>
      <w:r>
        <w:rPr>
          <w:rtl w:val="true"/>
        </w:rPr>
        <w:t>سکوت برای حفظ حکومت اسلامی</w:t>
      </w:r>
      <w:bookmarkEnd w:id="1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شگفت‌ترین نمونه ترک امر به معروف و نهی از منکر، به خاطر پیامدهای ناگوار آن سیره عملی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تمام عمر بر ضد کفر، شرک، نفاق و فساد شمشیر کشید و هرگز بیم را به دژ شجاعتش راهی نبود، چون در زمان حکومت خویش، مردم را در ناآگاهی غوطه‌ور می‌دید و پیامدهای اعلام راه صحیح و امر به معروف و نهی از منکر را خطرناک می‌دانست، از آن دست کشید و آنان را در جهل خودساخته خویش، رها کرد، تا اساس اسلام باقی بماند و روزی برسد که کم کم به برکت باقی‌ماندنِ اساس اسلام، این منکرات نیز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دردمندانه و سوگمندانه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لو نادیت فی عسکری هذا بالحق الذی انزل اللّه علی نبیّه واظهرته ودعوت الیه وشرحته وفسّرته علی سمعت من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فیه الاّ اقلّه واذلّه وارذله ولأستوحشوا منه ولتفرقوا عنّی ولو لا ما عهده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وسمعته منه وتقدّم الی فیه لفعلت ولکن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اضطرّ الیه العبد فقد احلّه اللّه له واباحه ایّاه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التقیّة من دین اللّه ولا دین لمن لا تقیّة له؛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میانه لشکرم فریاد آورم و حقی را که خدا بر پیامبرش فرو فرستاده است، بیان کنم و مردم را به آن بخوانم و شرح و تفسیرش را چنان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بیان کنم، در لشکرم جز کمترین و پست‌ترین و خوارترین آنان باقی نخواهند ماند؛ همه از آن بیمناک شده، از گردم پراکنده خواهند شد و اگر عهد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که از او شنیدم نبود، این کار را می‌کردم؛ ولی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بنده بدان مضطر شود، خدا بر او حلال کرده است و شنیدم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از دین خداست و کسی که تقیه نمی‌کند،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عملت الولاة قبلی اعمالاً خالفوا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متعمّدین خلافه نافضین لعهده مغیّرین لسنّته ولو حملت الناس علی ترکها فتفرّق عنّی جندی حتی ابقی وحدی او قلیل من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والیان قبل از من، اعمالی را مرتکب شدند و عمدا بر خلاف شیوه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کردند؛ پیمان او را شکسته، سنّتش را دگرگون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مجبور به ترک این اعمال کنم، لشکرم پراکنده می‌شوند؛ تا آن که خود تنها بمانم یا با گروه اندکی از شیعیانم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فهرستی طولانی از این بدعت‌ها، از قبیل تغییر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اصلی خود، غصب فدک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ازدواج‌های غلط، </w:t>
      </w:r>
      <w:bookmarkStart w:id="180" w:name="pg13410_190538"/>
    </w:p>
    <w:p>
      <w:pPr>
        <w:pStyle w:val="BookText"/>
        <w:rPr/>
      </w:pPr>
      <w:bookmarkEnd w:id="180"/>
      <w:r>
        <w:rPr>
          <w:rFonts w:ascii="IRNazanin" w:hAnsi="IRNazanin" w:eastAsia="IRNazanin"/>
          <w:color w:val="111111"/>
          <w:sz w:val="28"/>
          <w:sz w:val="28"/>
          <w:szCs w:val="28"/>
          <w:rtl w:val="true"/>
          <w:lang w:bidi="fa-IR"/>
        </w:rPr>
        <w:t>اسیر گرفتن‌های ناصحیح، تقسیم نابه جای اراضی خیبر و برقراری تبعیض نژادی، را برشمرد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امور را به مسیر اصلی خود برگردانم، همه از گردم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دادم که در ماه رمضان، نمازی جز نماز واجب را به جماعت نخوانند و به آنان گفتم که نماز مستحبی را به جماعت گزاردن، بدعت است؛ امّا برخی از لشکریانم که در کنار من می‌جنگیدند،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تغییر پیدا کرد و ما را از نماز خواندن در ماه رمضان، بازمی‌دارند و می‌ترسیدم که در گوشه لشکرم، بر ضد من بشورند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آخر خطبه‌اش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آزاری که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اهل‌بیت رفت، بر خاندان هیچ پیامبری پس از پیامبرش نرفته است و ما در برابر آنان که بر ما ستم روا داشته‌اند، از خداوند، مدد می‌جوییم ولا حول ولا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81" w:name="__RefHeading___Toc585171_2616395394"/>
      <w:bookmarkStart w:id="182" w:name="_Toc66"/>
      <w:bookmarkEnd w:id="181"/>
      <w:r>
        <w:rPr>
          <w:rtl w:val="true"/>
        </w:rPr>
        <w:t>سرانجام افشای اسرار</w:t>
      </w:r>
      <w:bookmarkEnd w:id="182"/>
    </w:p>
    <w:p>
      <w:pPr>
        <w:pStyle w:val="BookText"/>
        <w:rPr/>
      </w:pPr>
      <w:r>
        <w:rPr>
          <w:rFonts w:ascii="IRNazanin" w:hAnsi="IRNazanin" w:eastAsia="IRNazanin"/>
          <w:color w:val="111111"/>
          <w:sz w:val="28"/>
          <w:sz w:val="28"/>
          <w:szCs w:val="28"/>
          <w:rtl w:val="true"/>
          <w:lang w:bidi="fa-IR"/>
        </w:rPr>
        <w:t>برخی از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مقامات و فضایل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می‌دیدند و به این نکته که خلافت حق الهی آنان است و دیگران غاصبانه آن را تصرف کرده‌اند، آگاه می‌شدند، اختیار از دست می‌دادند و در شرایطی که وظیفه آنان حفظ جان خودشان و اسرار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تبیین مقام والای ائمه پرداخته، مردم را به این معروف اساسی دعوت می‌کردند، بر ضد منکرِ بزرگ غصب خلافت، تبلیغ می‌کردند و گاهی در این راه، جان می‌باختند؛ ولی این گونه حرکت‌های نامناسب مورد خشم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حرکت‌های حساب نشده، می‌رنجیدند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امور مالی آن </w:t>
      </w:r>
    </w:p>
    <w:p>
      <w:pPr>
        <w:pStyle w:val="BookText"/>
        <w:rPr/>
      </w:pPr>
      <w:r>
        <w:rPr>
          <w:rFonts w:ascii="IRNazanin" w:hAnsi="IRNazanin" w:eastAsia="IRNazanin"/>
          <w:color w:val="111111"/>
          <w:sz w:val="28"/>
          <w:sz w:val="28"/>
          <w:szCs w:val="28"/>
          <w:rtl w:val="true"/>
          <w:lang w:bidi="fa-IR"/>
        </w:rPr>
        <w:t>حضرت بود؛ ولی به سبب افشای مقامات و معجزاتی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او را به جرم ولایت دستگیر کردند و به 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که معلی بن خنیس را به دار آویخته بودند،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معلّی را دستوری دادم و او با آن مخالفت کرد و بدین سبب، گرفتار تیزی شمشیر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معلّی را ناراحت و غمگین دیده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زن و فرزندی اُفتاده‌ای؟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صورتش کشیدم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عراق در خانه خودم هستم و اینان پدر و همسرم هستند و من آنها را به حال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چون نزدیک آمد، دستی به صورتش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 ما را حفظ کند، خدا دین و دنیای او را حفظ خواهد کرد و آن که سخنان دشوار ما را افشا کند، نمی‌میرد؛ مگر آن که گرفتار اسلحه دشمنان شود و یا به نقصی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خدمت حضرت آن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مصیبت بزرگ را که به شیعه رسید، نمی‌بینی؟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مصیبت؟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را کشتند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ولی من منتظر این بودم؛ زیرا او سرّ ما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سرّ ما را برای بیگانه بازگوید، نمی‌میرد مگر این که گرفتار سلاح شود یا به نقصی دچار شود</w:t>
      </w:r>
      <w:r>
        <w:rPr>
          <w:rFonts w:eastAsia="IRNazanin" w:cs="IRNazanin"/>
          <w:color w:val="111111"/>
          <w:sz w:val="28"/>
          <w:szCs w:val="28"/>
          <w:rtl w:val="true"/>
          <w:lang w:bidi="fa-IR"/>
        </w:rPr>
        <w:t xml:space="preserve">. </w:t>
      </w:r>
      <w:r>
        <w:rPr>
          <w:rStyle w:val="FootnoteAnchor"/>
          <w:rtl w:val="true"/>
        </w:rPr>
        <w:footnoteReference w:id="85"/>
      </w:r>
      <w:bookmarkStart w:id="183" w:name="pg13410_190542"/>
    </w:p>
    <w:p>
      <w:pPr>
        <w:pStyle w:val="Heading4"/>
        <w:numPr>
          <w:ilvl w:val="3"/>
          <w:numId w:val="1"/>
        </w:numPr>
        <w:rPr/>
      </w:pPr>
      <w:bookmarkStart w:id="184" w:name="__RefHeading___Toc585173_2616395394"/>
      <w:bookmarkStart w:id="185" w:name="_Toc67"/>
      <w:bookmarkEnd w:id="183"/>
      <w:bookmarkEnd w:id="184"/>
      <w:r>
        <w:rPr>
          <w:rtl w:val="true"/>
        </w:rPr>
        <w:t>اظهار حقیقت در موقعیت نامناسب</w:t>
      </w:r>
      <w:bookmarkEnd w:id="185"/>
    </w:p>
    <w:p>
      <w:pPr>
        <w:pStyle w:val="BookText"/>
        <w:rPr/>
      </w:pPr>
      <w:r>
        <w:rPr>
          <w:rFonts w:ascii="IRNazanin" w:hAnsi="IRNazanin" w:eastAsia="IRNazanin"/>
          <w:color w:val="111111"/>
          <w:sz w:val="28"/>
          <w:sz w:val="28"/>
          <w:szCs w:val="28"/>
          <w:rtl w:val="true"/>
          <w:lang w:bidi="fa-IR"/>
        </w:rPr>
        <w:t>در روایات آمده است که بیان سخن حق در جای نامناسب و موقعیت ناصحیح، دارای عقابی شدید است و گاهی خداوند، فرد را در همین دنیا دچار مصیبتی می‌کند تا از عذاب اخروی برهاد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خانه فلانی که از دوستان شماست، نقبی به جایی زده‌اند و اموال آن جا را به سرقت برده‌اند و اکنون فلانی را به اتهام سرقت، بازداشت کرده، به پانصد ضربه شلاق محکوم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ضربه شلاق از صدهزار شلاق آتشین، آسان‌تر است، این ضربه‌های شلاق، وسیله‌ای برای آگاهی و توبه او و کفاره گناهش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او به این تهمت گرفتار شد، حق برادر مؤمنی را ضایع کرد، آشکارا، ابوالفصیل و ابوالدواهی و ابوالشرور و ابوالملاهی</w:t>
      </w:r>
      <w:r>
        <w:rPr>
          <w:rStyle w:val="FootnoteAnchor"/>
          <w:rtl w:val="true"/>
        </w:rPr>
        <w:footnoteReference w:id="86"/>
      </w:r>
      <w:r>
        <w:rPr>
          <w:rFonts w:ascii="IRNazanin" w:hAnsi="IRNazanin" w:eastAsia="IRNazanin"/>
          <w:color w:val="111111"/>
          <w:sz w:val="28"/>
          <w:sz w:val="28"/>
          <w:szCs w:val="28"/>
          <w:rtl w:val="true"/>
          <w:lang w:bidi="fa-IR"/>
        </w:rPr>
        <w:t>را لعن کرد و تقیه نکرد و در پنهان‌کاری برادرانش نکوشید و آنان را نزد مخالفان متهم ساخت و در معرضِ لعن و دشنام و آزار قرار داد و خود نیز در معرض لعن و دشنام و آزار قرار گرفت و همین تبلیغ و طرفداری نا به جای او سبب شد که به این بلا، گرفتار و به این تهمت، متهم شود و این گرفتاری برای آن است که از گناهش توبه کند و کوتاهی‌ها را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نکند، باید خویش را برای پانصد شلاق یا زندانی شدن در زندانی که شب و روزش مشخص نیست، آماده 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محضر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جریان را به آن مرد خبر داد و مرد گرفتار، با آگاه شدن از این سخن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کرد و چون از توبه فراغت یافت، دزد گرفتار شد و مال به چنگ آمد و این مؤمن از تهمت، رهایی یافت و </w:t>
      </w:r>
      <w:bookmarkStart w:id="186" w:name="pg13410_190544"/>
    </w:p>
    <w:p>
      <w:pPr>
        <w:pStyle w:val="BookText"/>
        <w:rPr/>
      </w:pPr>
      <w:bookmarkEnd w:id="186"/>
      <w:r>
        <w:rPr>
          <w:rFonts w:ascii="IRNazanin" w:hAnsi="IRNazanin" w:eastAsia="IRNazanin"/>
          <w:color w:val="111111"/>
          <w:sz w:val="28"/>
          <w:sz w:val="28"/>
          <w:szCs w:val="28"/>
          <w:rtl w:val="true"/>
          <w:lang w:bidi="fa-IR"/>
        </w:rPr>
        <w:t>تهمت‌زنندگان از او معذرت خواستند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87" w:name="__RefHeading___Toc585175_2616395394"/>
      <w:bookmarkStart w:id="188" w:name="_Toc68"/>
      <w:bookmarkEnd w:id="187"/>
      <w:r>
        <w:rPr>
          <w:rtl w:val="true"/>
        </w:rPr>
        <w:t>سکوت در مقابل دشنام</w:t>
      </w:r>
      <w:bookmarkEnd w:id="188"/>
    </w:p>
    <w:p>
      <w:pPr>
        <w:pStyle w:val="BookText"/>
        <w:rPr/>
      </w:pPr>
      <w:r>
        <w:rPr>
          <w:rFonts w:ascii="IRNazanin" w:hAnsi="IRNazanin" w:eastAsia="IRNazanin"/>
          <w:color w:val="111111"/>
          <w:sz w:val="28"/>
          <w:sz w:val="28"/>
          <w:szCs w:val="28"/>
          <w:rtl w:val="true"/>
          <w:lang w:bidi="fa-IR"/>
        </w:rPr>
        <w:t>در قانون مجازات‌های اسلامی به این نکته تصریح شده که اگر شخصی به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مجازات او مرگ است و همه مسلمانان موظفند که در صورت توان و امکان، برای اجرای این حکم، اقدام کنند و گاهی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اصحاب خاص خود دستور کشتن برخی از این افراد را داده‌اند؛</w:t>
      </w:r>
      <w:r>
        <w:rPr>
          <w:rStyle w:val="FootnoteAnchor"/>
          <w:rtl w:val="true"/>
        </w:rPr>
        <w:footnoteReference w:id="88"/>
      </w:r>
      <w:r>
        <w:rPr>
          <w:rFonts w:ascii="IRNazanin" w:hAnsi="IRNazanin" w:eastAsia="IRNazanin"/>
          <w:color w:val="111111"/>
          <w:sz w:val="28"/>
          <w:sz w:val="28"/>
          <w:szCs w:val="28"/>
          <w:rtl w:val="true"/>
          <w:lang w:bidi="fa-IR"/>
        </w:rPr>
        <w:t>ولی در موقعیتی که این نهی از منکر، پیامدهای ناگواری داشته باشد،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سکوت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چنان می‌بینم که اگر شخصی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دهد و تو بتوانی دماغ او را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شدت گوشمالی داده، اذیت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می‌شنوم مردی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می‌دهد؛ من خودم را پشت ستونی پنهان می‌کنم و چون فارغ شود، نزد او می‌آیم و با او دست می‌دهم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ابن مسکان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اگر کسی نزد تو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دهد و تو قدرت داشته باشی دماغ او را بجوی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زدن و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انجام خواهی داد؟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گونه‌ام و خانواده‌ام نیز این گونه‌اند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به خدا سوگند، گاهی می‌شنوم کسی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می‌دهد و بین من و او تنها یک ستون فاصله است؛ من خودم را پشت ستون پنهان می‌سازم و چون از نماز فارغ شدم، از کنارش می‌گذرم و به او سلام می‌کنم و با او دست می‌دهم</w:t>
      </w:r>
      <w:r>
        <w:rPr>
          <w:rFonts w:eastAsia="IRNazanin" w:cs="IRNazanin"/>
          <w:color w:val="111111"/>
          <w:sz w:val="28"/>
          <w:szCs w:val="28"/>
          <w:rtl w:val="true"/>
          <w:lang w:bidi="fa-IR"/>
        </w:rPr>
        <w:t>.</w:t>
      </w:r>
      <w:r>
        <w:rPr>
          <w:rStyle w:val="FootnoteAnchor"/>
          <w:rtl w:val="true"/>
        </w:rPr>
        <w:footnoteReference w:id="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3410_190550"/>
      <w:bookmarkStart w:id="190" w:name="pg13410_190550"/>
      <w:bookmarkEnd w:id="190"/>
    </w:p>
    <w:p>
      <w:pPr>
        <w:pStyle w:val="Heading2"/>
        <w:numPr>
          <w:ilvl w:val="1"/>
          <w:numId w:val="1"/>
        </w:numPr>
        <w:rPr/>
      </w:pPr>
      <w:bookmarkStart w:id="191" w:name="pg13410_190550"/>
      <w:bookmarkStart w:id="192" w:name="__RefHeading___Toc585177_2616395394"/>
      <w:bookmarkStart w:id="193" w:name="_Toc69"/>
      <w:bookmarkEnd w:id="191"/>
      <w:bookmarkEnd w:id="192"/>
      <w:r>
        <w:rPr>
          <w:rtl w:val="true"/>
        </w:rPr>
        <w:t>بخش سوم</w:t>
      </w:r>
      <w:r>
        <w:rPr>
          <w:rtl w:val="true"/>
        </w:rPr>
        <w:t xml:space="preserve">: </w:t>
      </w:r>
      <w:r>
        <w:rPr>
          <w:rtl w:val="true"/>
        </w:rPr>
        <w:t>مراحل امر به معروف و نهی از منکر</w:t>
      </w:r>
      <w:bookmarkEnd w:id="193"/>
    </w:p>
    <w:p>
      <w:pPr>
        <w:pStyle w:val="Heading3"/>
        <w:numPr>
          <w:ilvl w:val="2"/>
          <w:numId w:val="1"/>
        </w:numPr>
        <w:rPr/>
      </w:pPr>
      <w:bookmarkStart w:id="194" w:name="__RefHeading___Toc585179_2616395394"/>
      <w:bookmarkStart w:id="195" w:name="_Toc70"/>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خشم و نفرت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گفتاری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عملی </w:t>
      </w:r>
      <w:bookmarkStart w:id="196" w:name="pg13410_190552"/>
    </w:p>
    <w:p>
      <w:pPr>
        <w:pStyle w:val="Heading3"/>
        <w:numPr>
          <w:ilvl w:val="2"/>
          <w:numId w:val="1"/>
        </w:numPr>
        <w:rPr/>
      </w:pPr>
      <w:bookmarkStart w:id="197" w:name="__RefHeading___Toc585181_2616395394"/>
      <w:bookmarkStart w:id="198" w:name="_Toc71"/>
      <w:bookmarkEnd w:id="196"/>
      <w:bookmarkEnd w:id="197"/>
      <w:r>
        <w:rPr>
          <w:rtl w:val="true"/>
        </w:rPr>
        <w:t>مراحل امر به معروف و نهی از منکر</w:t>
      </w:r>
      <w:bookmarkEnd w:id="198"/>
    </w:p>
    <w:p>
      <w:pPr>
        <w:pStyle w:val="Heading4"/>
        <w:numPr>
          <w:ilvl w:val="3"/>
          <w:numId w:val="1"/>
        </w:numPr>
        <w:rPr/>
      </w:pPr>
      <w:bookmarkStart w:id="199" w:name="__RefHeading___Toc585183_2616395394"/>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مراحلی بیان کرده‌اند و فقها بر اساس این روایات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اصلی از این فریضه الهی، ریشه کن شدن منکرات و احیا و اقامه معروف‌ها است، باید شخص آمر و ناهی دقت کند که چگونه می‌توان این مهم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عکس‌العمل اندکی، بتوان این وظیفه را انجام داد، نوبت به عکس‌العمل شدید نمی‌رسد و اگر کار جز با عکس‌العمل شدید به انجام نمی‌رسد، در آن صورت، تنها تغیّری کوچک و اظهار خشمی اندک، درمانگر درد نیست و انجام وظیفه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مسلمان برای امر به معروف و نهی از منکر، چهار مرحله زیر را برشمرده‌اند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نفرت و 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گفتاری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بازداری و واداری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نفرت و ناخشنودی قلبی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مراحل چهارگانه را در سیره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 xml:space="preserve">. </w:t>
      </w:r>
      <w:bookmarkStart w:id="201" w:name="pg13410_190554"/>
    </w:p>
    <w:p>
      <w:pPr>
        <w:pStyle w:val="Heading4"/>
        <w:numPr>
          <w:ilvl w:val="3"/>
          <w:numId w:val="1"/>
        </w:numPr>
        <w:rPr/>
      </w:pPr>
      <w:bookmarkStart w:id="202" w:name="__RefHeading___Toc585185_2616395394"/>
      <w:bookmarkStart w:id="203" w:name="_Toc73"/>
      <w:bookmarkEnd w:id="201"/>
      <w:bookmarkEnd w:id="202"/>
      <w:r>
        <w:rPr>
          <w:rtl w:val="true"/>
        </w:rPr>
        <w:t>فصل اول</w:t>
      </w:r>
      <w:r>
        <w:rPr>
          <w:rtl w:val="true"/>
        </w:rPr>
        <w:t>:</w:t>
      </w:r>
      <w:r>
        <w:rPr>
          <w:rtl w:val="true"/>
        </w:rPr>
        <w:t>اظهار خشم و نفرت</w:t>
      </w:r>
      <w:bookmarkEnd w:id="203"/>
    </w:p>
    <w:p>
      <w:pPr>
        <w:pStyle w:val="Heading5"/>
        <w:numPr>
          <w:ilvl w:val="4"/>
          <w:numId w:val="1"/>
        </w:numPr>
        <w:rPr/>
      </w:pPr>
      <w:bookmarkStart w:id="204" w:name="__RefHeading___Toc585187_2616395394"/>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اولین مرحله از مراحل امر به معروف و نهی از منکر، تنها اظهار ناخرسندی و نفرت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افراد بدون توجه و آگاهی، مرتکب منکری می‌شوند و یا معروفی را ترک می‌کنند؛ ولی آمادگی آنان برای هدایت و اصلاح به حدی است که تنها اظهار خشم و ناخشنودی، آنها را به عمل ناپسند خود آگاه کرده، موجب اصلاح و هدایت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 به هیچ اقدامی، حتی گفتار نیست و تنها روترش کردن و اخم بر چهره داشتن، امر به معروف و نهی از منکر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اشاره به همین مرحله امر به معروف و نهی از منکر باشد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نلقی اهل المعاصی بوجوه مکفهرة؛ </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داد که با صورت‌های درهم کشیده و عبوس، با گناهکاران روبه‌رو شویم</w:t>
      </w:r>
      <w:r>
        <w:rPr>
          <w:rFonts w:eastAsia="IRNazanin" w:cs="IRNazanin"/>
          <w:color w:val="111111"/>
          <w:sz w:val="28"/>
          <w:szCs w:val="28"/>
          <w:rtl w:val="true"/>
          <w:lang w:bidi="fa-IR"/>
        </w:rPr>
        <w:t xml:space="preserve">. </w:t>
      </w:r>
      <w:bookmarkStart w:id="206" w:name="pg13410_190556"/>
    </w:p>
    <w:p>
      <w:pPr>
        <w:pStyle w:val="Heading5"/>
        <w:numPr>
          <w:ilvl w:val="4"/>
          <w:numId w:val="1"/>
        </w:numPr>
        <w:rPr/>
      </w:pPr>
      <w:bookmarkStart w:id="207" w:name="__RefHeading___Toc585189_2616395394"/>
      <w:bookmarkStart w:id="208" w:name="_Toc75"/>
      <w:bookmarkEnd w:id="206"/>
      <w:bookmarkEnd w:id="207"/>
      <w:r>
        <w:rPr>
          <w:rtl w:val="true"/>
        </w:rPr>
        <w:t>پیامبر</w:t>
      </w:r>
      <w:r>
        <w:rPr>
          <w:rtl w:val="true"/>
        </w:rPr>
        <w:t>(</w:t>
      </w:r>
      <w:r>
        <w:rPr>
          <w:rtl w:val="true"/>
        </w:rPr>
        <w:t>ص</w:t>
      </w:r>
      <w:r>
        <w:rPr>
          <w:rtl w:val="true"/>
        </w:rPr>
        <w:t xml:space="preserve">) </w:t>
      </w:r>
      <w:r>
        <w:rPr>
          <w:rtl w:val="true"/>
        </w:rPr>
        <w:t>و فاطمه زهرا</w:t>
      </w:r>
      <w:r>
        <w:rPr>
          <w:rtl w:val="true"/>
        </w:rPr>
        <w:t>(</w:t>
      </w:r>
      <w:r>
        <w:rPr>
          <w:rtl w:val="true"/>
        </w:rPr>
        <w:t>س</w:t>
      </w:r>
      <w:r>
        <w:rPr>
          <w:rtl w:val="true"/>
        </w:rPr>
        <w:t>)</w:t>
      </w:r>
      <w:bookmarkEnd w:id="208"/>
    </w:p>
    <w:p>
      <w:pPr>
        <w:pStyle w:val="Heading6"/>
        <w:numPr>
          <w:ilvl w:val="5"/>
          <w:numId w:val="1"/>
        </w:numPr>
        <w:rPr/>
      </w:pPr>
      <w:bookmarkStart w:id="209" w:name="__RefHeading___Toc585191_2616395394"/>
      <w:bookmarkStart w:id="210" w:name="_Toc7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سفر می‌کرد، آخرین فردی را که با وی خداحافظی می‌کرد،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از سفر بازمی‌گشت، ابتدا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حقوق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غنیمت به دست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دو دستبند سیمین و یک پرده تهیه کرد و پرده را بر در خانه‌اش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بازگشت، وارد مسجد شد و مثل همیشه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طرف حضرت شتافت؛ ولی ناگهان چشم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النگوی سیمین و پرده افتاد؛ سپس در مسجد نشست و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 و نقل شده که آثار خشم و ناخرسندی در چهره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غمگین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هرگز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رفتار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پرده را کَند و النگوها را از دست بیرون آورد و پرده را به یکی و النگوها را به دیگری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بروید و سلام مرا به او برسانید و بگویید که ما پس از رفتن شما، کار تازه‌ای جز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النگو و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نداده‌ایم، اکنون هر چه می‌خواهید، با آنها انجام دهید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این سخن را به آن حضرت رساندند،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بوسید و در آغوش گرفت و بر روی زانوی خود نشانید؛ سپس دستور داد آن دو النگو را بشکنند و قطعه قطعه کنند و اهل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مهاجران که سرپناه و اموالی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آن پاره‌های نقره را بین آنان تقسیم کرد و به کسانی که برهنه بودند، قطعاتی از </w:t>
      </w:r>
      <w:bookmarkStart w:id="211" w:name="pg13410_190558"/>
    </w:p>
    <w:p>
      <w:pPr>
        <w:pStyle w:val="BookText"/>
        <w:rPr/>
      </w:pPr>
      <w:bookmarkEnd w:id="211"/>
      <w:r>
        <w:rPr>
          <w:rFonts w:ascii="IRNazanin" w:hAnsi="IRNazanin" w:eastAsia="IRNazanin"/>
          <w:color w:val="111111"/>
          <w:sz w:val="28"/>
          <w:sz w:val="28"/>
          <w:szCs w:val="28"/>
          <w:rtl w:val="true"/>
          <w:lang w:bidi="fa-IR"/>
        </w:rPr>
        <w:t>آن پرده داد؛ تا خویش را با آن بپوشانند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فاطمه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سبب این پرده بر او لباس‌های بهشتی خواهد پوشاند و به واسطه این دو النگو، زیورهای بهشتی به او عنایت خواهد کرد</w:t>
      </w:r>
      <w:r>
        <w:rPr>
          <w:rFonts w:eastAsia="IRNazanin" w:cs="IRNazanin"/>
          <w:color w:val="111111"/>
          <w:sz w:val="28"/>
          <w:szCs w:val="28"/>
          <w:rtl w:val="true"/>
          <w:lang w:bidi="fa-IR"/>
        </w:rPr>
        <w:t xml:space="preserve">. </w:t>
      </w:r>
      <w:r>
        <w:rPr>
          <w:rStyle w:val="FootnoteAnchor"/>
          <w:rtl w:val="true"/>
        </w:rPr>
        <w:footnoteReference w:id="93"/>
      </w:r>
    </w:p>
    <w:p>
      <w:pPr>
        <w:pStyle w:val="Heading6"/>
        <w:numPr>
          <w:ilvl w:val="5"/>
          <w:numId w:val="1"/>
        </w:numPr>
        <w:rPr/>
      </w:pPr>
      <w:bookmarkStart w:id="212" w:name="__RefHeading___Toc585193_2616395394"/>
      <w:bookmarkStart w:id="213" w:name="_Toc77"/>
      <w:bookmarkEnd w:id="212"/>
      <w:r>
        <w:rPr>
          <w:rtl w:val="true"/>
        </w:rPr>
        <w:t>نهی از بدحجابی تنها با اظهار خشم و نفرت</w:t>
      </w:r>
      <w:bookmarkEnd w:id="213"/>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همسرش عایشه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عایشه که به دیدن او آمده بود، لباسی از نوع لباس زنان شام با آستین‌های گشاد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افتاد، برخواست و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دورشو؛ زیرا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دید که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خواهر عایشه بیرون رفت، عایشه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شدی و بیرون رفتی؟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وضعیت خواهرت را ندیدی؟ برای زن مسلمان، جایز نیست که غیر صورت و دست‌هایش دیده شود</w:t>
      </w:r>
      <w:r>
        <w:rPr>
          <w:rFonts w:eastAsia="IRNazanin" w:cs="IRNazanin"/>
          <w:color w:val="111111"/>
          <w:sz w:val="28"/>
          <w:szCs w:val="28"/>
          <w:rtl w:val="true"/>
          <w:lang w:bidi="fa-IR"/>
        </w:rPr>
        <w:t xml:space="preserve">. </w:t>
      </w:r>
      <w:r>
        <w:rPr>
          <w:rStyle w:val="FootnoteAnchor"/>
          <w:rtl w:val="true"/>
        </w:rPr>
        <w:footnoteReference w:id="94"/>
      </w:r>
    </w:p>
    <w:p>
      <w:pPr>
        <w:pStyle w:val="Heading6"/>
        <w:numPr>
          <w:ilvl w:val="5"/>
          <w:numId w:val="1"/>
        </w:numPr>
        <w:rPr/>
      </w:pPr>
      <w:bookmarkStart w:id="214" w:name="__RefHeading___Toc585195_2616395394"/>
      <w:bookmarkStart w:id="215" w:name="_Toc78"/>
      <w:bookmarkEnd w:id="214"/>
      <w:r>
        <w:rPr>
          <w:rtl w:val="true"/>
        </w:rPr>
        <w:t>نفرت و خشم قلبی، پایین‌ترین درجه نهی از منکر</w:t>
      </w:r>
      <w:bookmarkEnd w:id="215"/>
    </w:p>
    <w:p>
      <w:pPr>
        <w:pStyle w:val="BookText"/>
        <w:rPr/>
      </w:pPr>
      <w:r>
        <w:rPr>
          <w:rFonts w:ascii="IRNazanin" w:hAnsi="IRNazanin" w:eastAsia="IRNazanin"/>
          <w:color w:val="111111"/>
          <w:sz w:val="28"/>
          <w:sz w:val="28"/>
          <w:szCs w:val="28"/>
          <w:rtl w:val="true"/>
          <w:lang w:bidi="fa-IR"/>
        </w:rPr>
        <w:t xml:space="preserve">نفرت و خشم، اولین مرحله و نیز آخرین مرتبه امر به معروف و نهی از منکر است؛ یعنی وقتی بتوان جلوی منکری را با اظهار ناخشنودی گرفت و وظیفه الهی امر به معروف و نهی از منکر را با همین عکس‌العمل انجام داد، باید در همین مرحله درنگ کرد و نوبت به سایر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و اقدامات شدیدتری جایز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زمانی که گناه به وسیله عکس‌العمل شخص، برطرف نمی‌شود و آمر و ناهی توان هیچ‌کدام از مراحل امر به معروف و نهی از منکر را ندارد، نوبت ناخشنودی و نفرت قلبی می‌رسد و این، حداقلّ وظیفه‌ای هر مسلمان است؛ یعنی </w:t>
      </w:r>
    </w:p>
    <w:p>
      <w:pPr>
        <w:pStyle w:val="BookText"/>
        <w:rPr/>
      </w:pPr>
      <w:r>
        <w:rPr>
          <w:rFonts w:ascii="IRNazanin" w:hAnsi="IRNazanin" w:eastAsia="IRNazanin"/>
          <w:color w:val="111111"/>
          <w:sz w:val="28"/>
          <w:sz w:val="28"/>
          <w:szCs w:val="28"/>
          <w:rtl w:val="true"/>
          <w:lang w:bidi="fa-IR"/>
        </w:rPr>
        <w:t>اگر شرایط روزگار، امکان هرگونه اقدامی را از او سلب کرد، بازهم نباید با جماعت همرنگ شده، در نهان و ضمیر خویش، از شکسته شدن حدود الهی، ناراضی و خشمناک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فرشته را برای عذاب کردن مردم شهری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آن شهر رسیدند، مردی را دیدند که مشغول مناجات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فرشته‌ها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دعاکننده را نمی‌بینی؟</w:t>
      </w:r>
    </w:p>
    <w:p>
      <w:pPr>
        <w:pStyle w:val="BookText"/>
        <w:rPr/>
      </w:pPr>
      <w:r>
        <w:rPr>
          <w:rFonts w:ascii="IRNazanin" w:hAnsi="IRNazanin" w:eastAsia="IRNazanin"/>
          <w:color w:val="111111"/>
          <w:sz w:val="28"/>
          <w:sz w:val="28"/>
          <w:szCs w:val="28"/>
          <w:rtl w:val="true"/>
          <w:lang w:bidi="fa-IR"/>
        </w:rPr>
        <w:t>فرشته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ولی فرمان خدایم را اجرا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خود را انجام نمی‌دهم؛ تا دوباره به خداوند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 و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که فرمودی، رسیدم؛ ولی دیدم بنده‌ای در حال دعا و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مأموریتت را انجام ده، زیرا او مردی است که هرگز به خاطر من، رنگ صورتش از خشم، تغییر نکرده و برافروخته نشده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دستورات اسلامی آمده است که مؤمن هماره خوشرو، خوش‌برخورد، متبسم و خنده روست و ناراحتی و غصه خود را در دل خویش پنهان می‌کند؛ ولی در بررسی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آنان در زمان خاصی و پس از وقایع ویژه‌ای، هماره گرفته و محزون بوده‌اند و از این جا می‌توان فهمید این اندوه آشکار در چهره آنها، برای خبر دادن و اظهار نفرت از وقایعی بود که انجام گرفته و یا در شرف انجام بود و در حقیقت، این اظهار نفرت و ناخشنودی برای وقایع اتفاق افتاده یا حتی انجام نگرفته، نوعی نهی از منکر بود؛ در حالی که سایر شیوه‌های نهی از منکر نیز ممکن نبود</w:t>
      </w:r>
      <w:r>
        <w:rPr>
          <w:rFonts w:eastAsia="IRNazanin" w:cs="IRNazanin"/>
          <w:color w:val="111111"/>
          <w:sz w:val="28"/>
          <w:szCs w:val="28"/>
          <w:rtl w:val="true"/>
          <w:lang w:bidi="fa-IR"/>
        </w:rPr>
        <w:t xml:space="preserve">. </w:t>
      </w:r>
      <w:bookmarkStart w:id="216" w:name="pg13410_190563"/>
    </w:p>
    <w:p>
      <w:pPr>
        <w:pStyle w:val="Heading6"/>
        <w:numPr>
          <w:ilvl w:val="5"/>
          <w:numId w:val="1"/>
        </w:numPr>
        <w:rPr/>
      </w:pPr>
      <w:bookmarkStart w:id="217" w:name="__RefHeading___Toc585197_2616395394"/>
      <w:bookmarkStart w:id="218" w:name="_Toc79"/>
      <w:bookmarkEnd w:id="216"/>
      <w:bookmarkEnd w:id="217"/>
      <w:r>
        <w:rPr>
          <w:rtl w:val="true"/>
        </w:rPr>
        <w:t>اندوه آشکار پیامبر</w:t>
      </w:r>
      <w:r>
        <w:rPr>
          <w:rtl w:val="true"/>
        </w:rPr>
        <w:t>(</w:t>
      </w:r>
      <w:r>
        <w:rPr>
          <w:rtl w:val="true"/>
        </w:rPr>
        <w:t>ص</w:t>
      </w:r>
      <w:r>
        <w:rPr>
          <w:rtl w:val="true"/>
        </w:rPr>
        <w:t>)</w:t>
      </w:r>
      <w:bookmarkEnd w:id="218"/>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 اَرَیْناکَ اِلاّ فِتْنَةً لِلناسِ</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در تفاسیر شیعه و سنی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آینده امت اسلامی را در قالب تمثیل، مشاهده کرد و پس از آن که از خواب بیدار شد، دیگر هرگز خندان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اظهار اندوه و پنهان نکردن آن، تنها یک احساس شخصی نبوده است؛ بلکه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 خود را از مسیر آینده بیان می‌کرد؛ تا دریابند و راه صحیح را تشخیص دهند و این، بهترین نمونه نهی از منکر، به صورت عکس‌العمل قلبی و احساسی است؛</w:t>
      </w:r>
    </w:p>
    <w:p>
      <w:pPr>
        <w:pStyle w:val="BookText"/>
        <w:rPr/>
      </w:pPr>
      <w:r>
        <w:rPr>
          <w:rFonts w:ascii="IRNazanin" w:hAnsi="IRNazanin" w:eastAsia="IRNazanin"/>
          <w:color w:val="111111"/>
          <w:sz w:val="28"/>
          <w:sz w:val="28"/>
          <w:szCs w:val="28"/>
          <w:rtl w:val="true"/>
          <w:lang w:bidi="fa-IR"/>
        </w:rPr>
        <w:t>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بنی‌امّه ینزون علی منبره نزو القردة فما استجمع ضاحکا حتی مات؛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بنی‌امیّه چون بوزینگان بر منبرش بالا می‌روند و از این جریان ناراحت شد و دیگر تا هنگام مرگ، خندان دیده نشد</w:t>
      </w:r>
      <w:r>
        <w:rPr>
          <w:rFonts w:eastAsia="IRNazanin" w:cs="IRNazanin"/>
          <w:color w:val="111111"/>
          <w:sz w:val="28"/>
          <w:szCs w:val="28"/>
          <w:rtl w:val="true"/>
          <w:lang w:bidi="fa-IR"/>
        </w:rPr>
        <w:t>.</w:t>
      </w:r>
    </w:p>
    <w:p>
      <w:pPr>
        <w:pStyle w:val="Heading6"/>
        <w:numPr>
          <w:ilvl w:val="5"/>
          <w:numId w:val="1"/>
        </w:numPr>
        <w:rPr/>
      </w:pPr>
      <w:bookmarkStart w:id="219" w:name="__RefHeading___Toc585199_2616395394"/>
      <w:bookmarkStart w:id="220" w:name="_Toc80"/>
      <w:bookmarkEnd w:id="219"/>
      <w:r>
        <w:rPr>
          <w:rtl w:val="true"/>
        </w:rPr>
        <w:t>اندوه فاطمه</w:t>
      </w:r>
      <w:r>
        <w:rPr>
          <w:rtl w:val="true"/>
        </w:rPr>
        <w:t>(</w:t>
      </w:r>
      <w:r>
        <w:rPr>
          <w:rtl w:val="true"/>
        </w:rPr>
        <w:t>س</w:t>
      </w:r>
      <w:r>
        <w:rPr>
          <w:rtl w:val="true"/>
        </w:rPr>
        <w:t>)</w:t>
      </w:r>
      <w:bookmarkEnd w:id="22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عاشت فاطمة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وسبعین یوما لم تر کاشرة ولا ضاحکة؛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زیست و هیچ‌گاه خندان و مسرور دیده نشد</w:t>
      </w:r>
      <w:r>
        <w:rPr>
          <w:rFonts w:eastAsia="IRNazanin" w:cs="IRNazanin"/>
          <w:color w:val="111111"/>
          <w:sz w:val="28"/>
          <w:szCs w:val="28"/>
          <w:rtl w:val="true"/>
          <w:lang w:bidi="fa-IR"/>
        </w:rPr>
        <w:t>.</w:t>
      </w:r>
    </w:p>
    <w:p>
      <w:pPr>
        <w:pStyle w:val="Heading6"/>
        <w:numPr>
          <w:ilvl w:val="5"/>
          <w:numId w:val="1"/>
        </w:numPr>
        <w:rPr/>
      </w:pPr>
      <w:bookmarkStart w:id="221" w:name="__RefHeading___Toc585201_2616395394"/>
      <w:bookmarkStart w:id="222" w:name="_Toc81"/>
      <w:bookmarkEnd w:id="221"/>
      <w:r>
        <w:rPr>
          <w:rtl w:val="true"/>
        </w:rPr>
        <w:t>اندوه امام رضا</w:t>
      </w:r>
      <w:r>
        <w:rPr>
          <w:rtl w:val="true"/>
        </w:rPr>
        <w:t>(</w:t>
      </w:r>
      <w:r>
        <w:rPr>
          <w:rtl w:val="true"/>
        </w:rPr>
        <w:t>ع</w:t>
      </w:r>
      <w:r>
        <w:rPr>
          <w:rtl w:val="true"/>
        </w:rPr>
        <w:t>)</w:t>
      </w:r>
      <w:bookmarkEnd w:id="2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یاسر الخادم قال کان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رجع یوم الجمعة من الجامع وقد </w:t>
      </w:r>
    </w:p>
    <w:p>
      <w:pPr>
        <w:pStyle w:val="BookText"/>
        <w:rPr/>
      </w:pPr>
      <w:r>
        <w:rPr>
          <w:rFonts w:ascii="IRNazanin" w:hAnsi="IRNazanin" w:eastAsia="IRNazanin"/>
          <w:color w:val="111111"/>
          <w:sz w:val="28"/>
          <w:sz w:val="28"/>
          <w:szCs w:val="28"/>
          <w:rtl w:val="true"/>
          <w:lang w:bidi="fa-IR"/>
        </w:rPr>
        <w:t>اصابه العرق والغبار رفع یدیه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فرجی مما انا فیه بالموت فعجّل لی‌الساعة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یزل مغموما مکروبا الی أن قبض صلوات اللّه علیه؛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از مسجد جامع بازمی‌گشت در حالی که عرق کرده و گردآلود بود، دستان خویش را بلند کرده،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رهایی و رفع گرفتاری‌هایم در مرگ من است، هم‌اکنون در مرگم شتاب فرما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هماره غمگین و ناراحت بود؛ تا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او باد</w:t>
      </w:r>
      <w:r>
        <w:rPr>
          <w:rFonts w:eastAsia="IRNazanin" w:cs="IRNazanin"/>
          <w:color w:val="111111"/>
          <w:sz w:val="28"/>
          <w:szCs w:val="28"/>
          <w:rtl w:val="true"/>
          <w:lang w:bidi="fa-IR"/>
        </w:rPr>
        <w:t xml:space="preserve">. </w:t>
      </w:r>
      <w:bookmarkStart w:id="223" w:name="pg13410_190567"/>
    </w:p>
    <w:p>
      <w:pPr>
        <w:pStyle w:val="Heading4"/>
        <w:numPr>
          <w:ilvl w:val="3"/>
          <w:numId w:val="1"/>
        </w:numPr>
        <w:rPr/>
      </w:pPr>
      <w:bookmarkStart w:id="224" w:name="__RefHeading___Toc585203_2616395394"/>
      <w:bookmarkStart w:id="225" w:name="_Toc82"/>
      <w:bookmarkEnd w:id="223"/>
      <w:bookmarkEnd w:id="224"/>
      <w:r>
        <w:rPr>
          <w:rtl w:val="true"/>
        </w:rPr>
        <w:t>فصل دوم</w:t>
      </w:r>
      <w:r>
        <w:rPr>
          <w:rtl w:val="true"/>
        </w:rPr>
        <w:t>:</w:t>
      </w:r>
      <w:r>
        <w:rPr>
          <w:rtl w:val="true"/>
        </w:rPr>
        <w:t>امر به معروف و نهی از منکر گفتاری</w:t>
      </w:r>
      <w:bookmarkEnd w:id="225"/>
    </w:p>
    <w:p>
      <w:pPr>
        <w:pStyle w:val="Heading5"/>
        <w:numPr>
          <w:ilvl w:val="4"/>
          <w:numId w:val="1"/>
        </w:numPr>
        <w:rPr/>
      </w:pPr>
      <w:bookmarkStart w:id="226" w:name="__RefHeading___Toc585205_2616395394"/>
      <w:bookmarkStart w:id="227" w:name="_Toc8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گاهی برای وادار کردن به انجام وظیفه و بازداشتن از انجام منکرات، تنها اظهار نفرت و ناخشنودی، کافی نیست و شخص گناهکار، ناآگاهی است که باید او را به وظیفه‌اش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وظیفه‌شناسی است که به عواقب و آثار اعمال زشتش، توجه ندارد و باید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زبان و بیان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انجام وظیفه الهی امر به معروف و نهی از منکر، صورت‌های گوناگونی دارد؛ گاهی امر و نهی به صورت گفت گوی شخصی است و مخاطبان، یک یا چند نفرند و گاهی روی سخن با همگان و در قالب سخنرانی است و گاهی نیز بحث به صورت گفت گوی دوجانبه و مباحثه است</w:t>
      </w:r>
      <w:r>
        <w:rPr>
          <w:rFonts w:eastAsia="IRNazanin" w:cs="IRNazanin"/>
          <w:color w:val="111111"/>
          <w:sz w:val="28"/>
          <w:szCs w:val="28"/>
          <w:rtl w:val="true"/>
          <w:lang w:bidi="fa-IR"/>
        </w:rPr>
        <w:t>.</w:t>
      </w:r>
    </w:p>
    <w:p>
      <w:pPr>
        <w:pStyle w:val="Heading5"/>
        <w:numPr>
          <w:ilvl w:val="4"/>
          <w:numId w:val="1"/>
        </w:numPr>
        <w:rPr/>
      </w:pPr>
      <w:bookmarkStart w:id="228" w:name="__RefHeading___Toc585207_2616395394"/>
      <w:bookmarkStart w:id="229" w:name="_Toc84"/>
      <w:bookmarkEnd w:id="228"/>
      <w:r>
        <w:rPr/>
        <w:t>1</w:t>
      </w:r>
      <w:r>
        <w:rPr>
          <w:rtl w:val="true"/>
        </w:rPr>
        <w:t xml:space="preserve">. </w:t>
      </w:r>
      <w:r>
        <w:rPr>
          <w:rtl w:val="true"/>
        </w:rPr>
        <w:t>خطابه‌های عمومی</w:t>
      </w:r>
      <w:bookmarkEnd w:id="229"/>
    </w:p>
    <w:p>
      <w:pPr>
        <w:pStyle w:val="Heading6"/>
        <w:numPr>
          <w:ilvl w:val="5"/>
          <w:numId w:val="1"/>
        </w:numPr>
        <w:rPr/>
      </w:pPr>
      <w:bookmarkStart w:id="230" w:name="__RefHeading___Toc585209_2616395394"/>
      <w:bookmarkStart w:id="231" w:name="_Toc85"/>
      <w:bookmarkEnd w:id="230"/>
      <w:r>
        <w:rPr>
          <w:rtl w:val="true"/>
        </w:rPr>
        <w:t>الف</w:t>
      </w:r>
      <w:r>
        <w:rPr>
          <w:rtl w:val="true"/>
        </w:rPr>
        <w:t xml:space="preserve">. </w:t>
      </w:r>
      <w:r>
        <w:rPr>
          <w:rtl w:val="true"/>
        </w:rPr>
        <w:t>سخنرانی‌های پیامبر اکرم</w:t>
      </w:r>
      <w:r>
        <w:rPr>
          <w:rtl w:val="true"/>
        </w:rPr>
        <w:t>(</w:t>
      </w:r>
      <w:r>
        <w:rPr>
          <w:rtl w:val="true"/>
        </w:rPr>
        <w:t>ص</w:t>
      </w:r>
      <w:r>
        <w:rPr>
          <w:rtl w:val="true"/>
        </w:rPr>
        <w:t>)</w:t>
      </w:r>
      <w:bookmarkEnd w:id="2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خویش، بارها برای مردم سخنرانی کرد و به این وسیله آنان را از منکرات، بازداشت و به معروف‌ها،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گاهی بر ستون چوبی تکیه زد و سخن گفت، زمانی از منبری سه پله بالا رفت و به ایراد سخنرانی پرداخت، گاه از تپه و سنگ برای رسانیدن پیام خود </w:t>
      </w:r>
    </w:p>
    <w:p>
      <w:pPr>
        <w:pStyle w:val="BookText"/>
        <w:rPr/>
      </w:pPr>
      <w:r>
        <w:rPr>
          <w:rFonts w:ascii="IRNazanin" w:hAnsi="IRNazanin" w:eastAsia="IRNazanin"/>
          <w:color w:val="111111"/>
          <w:sz w:val="28"/>
          <w:sz w:val="28"/>
          <w:szCs w:val="28"/>
          <w:rtl w:val="true"/>
          <w:lang w:bidi="fa-IR"/>
        </w:rPr>
        <w:t>استفاده کرد، زمانی دیگر بر پله‌های کعبه ایستاد و دستهایش را به دو طرف در خانه خدا گرفت و خطا به خواند و یک زمان هم از جهاز شتران بلندی ساخت و بر بالای آن یکی از مهمترین خطابه‌های سیاسی خویش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اولین سخنرانی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رسالت مبعوث شد و به دعوت مردم مأموریت یافت، روزی از کوه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مسجدالحرام و در ابتدای بازار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مکیان گردش جمع شدند و از علت این فریاد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به شما خبر دهم که دشمن صبحگاه و یا شامگاه به شما شبیخون می‌زند، مرا راستگو می‌دانید و تصدیقم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من شما را از عذاب شدید آینده بیم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از میان جمع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همین گردآوردی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خطبه‌های مشهور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او در عرفات و خطبه او در غدیر خم، به هنگام حجة‌الوداع را می‌توان منشور دین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او نکته بسیار زیبایی وجود دارد که می‌تواند درس بسیار مهمی در شیوه سخنرانی‌ها و دعوت‌ها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یرفع صوته کانّه منذرجیش؛</w:t>
      </w:r>
      <w:r>
        <w:rPr>
          <w:rStyle w:val="FootnoteAnchor"/>
          <w:rtl w:val="true"/>
        </w:rPr>
        <w:footnoteReference w:id="101"/>
      </w:r>
      <w:bookmarkStart w:id="232" w:name="pg13410_190571"/>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سخنرانی، صدایش را بلند می‌کرد و مانند کسی سخن می‌گفت که از هجوم دشمن خبر می‌دهد</w:t>
      </w:r>
      <w:r>
        <w:rPr>
          <w:rFonts w:eastAsia="IRNazanin" w:cs="IRNazanin"/>
          <w:color w:val="111111"/>
          <w:sz w:val="28"/>
          <w:szCs w:val="28"/>
          <w:rtl w:val="true"/>
          <w:lang w:bidi="fa-IR"/>
        </w:rPr>
        <w:t>.</w:t>
      </w:r>
    </w:p>
    <w:p>
      <w:pPr>
        <w:pStyle w:val="Heading6"/>
        <w:numPr>
          <w:ilvl w:val="5"/>
          <w:numId w:val="1"/>
        </w:numPr>
        <w:rPr/>
      </w:pPr>
      <w:bookmarkStart w:id="233" w:name="__RefHeading___Toc585211_2616395394"/>
      <w:bookmarkStart w:id="234" w:name="_Toc86"/>
      <w:bookmarkEnd w:id="233"/>
      <w:r>
        <w:rPr>
          <w:rtl w:val="true"/>
        </w:rPr>
        <w:t>ب</w:t>
      </w:r>
      <w:r>
        <w:rPr>
          <w:rtl w:val="true"/>
        </w:rPr>
        <w:t xml:space="preserve">. </w:t>
      </w:r>
      <w:r>
        <w:rPr>
          <w:rtl w:val="true"/>
        </w:rPr>
        <w:t>خطبه‌های امیرمؤمنان</w:t>
      </w:r>
      <w:r>
        <w:rPr>
          <w:rtl w:val="true"/>
        </w:rPr>
        <w:t>(</w:t>
      </w:r>
      <w:r>
        <w:rPr>
          <w:rtl w:val="true"/>
        </w:rPr>
        <w:t>ع</w:t>
      </w:r>
      <w:r>
        <w:rPr>
          <w:rtl w:val="true"/>
        </w:rPr>
        <w:t>)</w:t>
      </w:r>
      <w:bookmarkEnd w:id="234"/>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شگفت خویش، بارها با مردم سخن گفت؛ به طوری که اندکی از این خطبه‌ها در ده جلد کتاب نهج‌البلاغه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مستدرک آن،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خطبه‌ها، آن حضرت هر روز و هر شب، کلاس درسی داشت که در آن به تبیین معارف الهی و امر به معروف و نهی از منکر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الفجر لم یزل معقّبا الی ان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طلعت، اجتمع الیه الفقراء والمساکین وغیرهم من‌الناس فیعلّمهم الفقه والقرآن وکان له وقت یقوم فیه من مجلسه ذلک؛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چون نماز صبح می‌گزارد، به تعقیب نماز مشغول می‌شد؛ تا آفتاب برمی‌آمد و چون آفتاب طلوع می‌کرد، فقرا و مساکین و دیگر مردمان، گردش جمع می‌شدند و او آنان را فقه و قرآن می‌آموخت و وقت منظّمی داشت که از این مجلس برمی‌خاست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هر شب چون نماز عشا می‌گزارد، مردم را سه بار با صدای بلندی که همه اهل مسجد می‌شنیدند، مخاطب قرار داده،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تجهّزوا رحمکم اللّه فقد نودی فیکم بالرحیل؛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بانگ کوچ و رفتن، در میان شما سر داده شد</w:t>
      </w:r>
      <w:r>
        <w:rPr>
          <w:rFonts w:eastAsia="IRNazanin" w:cs="IRNazanin"/>
          <w:color w:val="111111"/>
          <w:sz w:val="28"/>
          <w:szCs w:val="28"/>
          <w:rtl w:val="true"/>
          <w:lang w:bidi="fa-IR"/>
        </w:rPr>
        <w:t xml:space="preserve">. </w:t>
      </w:r>
      <w:bookmarkStart w:id="235" w:name="pg13410_190573"/>
    </w:p>
    <w:p>
      <w:pPr>
        <w:pStyle w:val="BookText"/>
        <w:rPr/>
      </w:pPr>
      <w:bookmarkEnd w:id="235"/>
      <w:r>
        <w:rPr>
          <w:rFonts w:ascii="IRNazanin" w:hAnsi="IRNazanin" w:eastAsia="IRNazanin"/>
          <w:color w:val="111111"/>
          <w:sz w:val="28"/>
          <w:sz w:val="28"/>
          <w:szCs w:val="28"/>
          <w:rtl w:val="true"/>
          <w:lang w:bidi="fa-IR"/>
        </w:rPr>
        <w:t>آن گاه مطالب بسیاری در زمینه جهان آخرت بیان می‌فرمود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خطبه‌های معروف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پارسایان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قاصعه، که در آن به دستورات اخلاقی و اهمیت واجبات الهی و پرداخت حقوق مالی و عبرت گرفتن از دنیا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شقشقیه، که آن امام همام در آن به تحلیل سیاسی حوادث ناگوار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از غصب خلافت و دوره‌های گوناگون آن، سخن می‌گفت</w:t>
      </w:r>
      <w:r>
        <w:rPr>
          <w:rFonts w:eastAsia="IRNazanin" w:cs="IRNazanin"/>
          <w:color w:val="111111"/>
          <w:sz w:val="28"/>
          <w:szCs w:val="28"/>
          <w:rtl w:val="true"/>
          <w:lang w:bidi="fa-IR"/>
        </w:rPr>
        <w:t>.</w:t>
      </w:r>
    </w:p>
    <w:p>
      <w:pPr>
        <w:pStyle w:val="Heading6"/>
        <w:numPr>
          <w:ilvl w:val="5"/>
          <w:numId w:val="1"/>
        </w:numPr>
        <w:rPr/>
      </w:pPr>
      <w:bookmarkStart w:id="236" w:name="__RefHeading___Toc585213_2616395394"/>
      <w:bookmarkStart w:id="237" w:name="_Toc87"/>
      <w:bookmarkEnd w:id="236"/>
      <w:r>
        <w:rPr>
          <w:rtl w:val="true"/>
        </w:rPr>
        <w:t>ج</w:t>
      </w:r>
      <w:r>
        <w:rPr>
          <w:rtl w:val="true"/>
        </w:rPr>
        <w:t xml:space="preserve">. </w:t>
      </w:r>
      <w:r>
        <w:rPr>
          <w:rtl w:val="true"/>
        </w:rPr>
        <w:t>سخنرانی‌های فاطمه زهرا</w:t>
      </w:r>
      <w:r>
        <w:rPr>
          <w:rtl w:val="true"/>
        </w:rPr>
        <w:t>(</w:t>
      </w:r>
      <w:r>
        <w:rPr>
          <w:rtl w:val="true"/>
        </w:rPr>
        <w:t>س</w:t>
      </w:r>
      <w:r>
        <w:rPr>
          <w:rtl w:val="true"/>
        </w:rPr>
        <w:t>)</w:t>
      </w:r>
      <w:bookmarkEnd w:id="237"/>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به ایراد چندین سخنرانی پرداخت و در خطبه‌های ماندگار خویش، برای همیشه تاریخ، چهره غاصبان خلافت و ستم پذیران ذلت‌خواه آن روزگار را رسوا کرد</w:t>
      </w:r>
      <w:r>
        <w:rPr>
          <w:rFonts w:eastAsia="IRNazanin" w:cs="IRNazanin"/>
          <w:color w:val="111111"/>
          <w:sz w:val="28"/>
          <w:szCs w:val="28"/>
          <w:rtl w:val="true"/>
          <w:lang w:bidi="fa-IR"/>
        </w:rPr>
        <w:t>.</w:t>
      </w:r>
    </w:p>
    <w:p>
      <w:pPr>
        <w:pStyle w:val="Heading6"/>
        <w:numPr>
          <w:ilvl w:val="5"/>
          <w:numId w:val="1"/>
        </w:numPr>
        <w:rPr/>
      </w:pPr>
      <w:bookmarkStart w:id="238" w:name="__RefHeading___Toc585215_2616395394"/>
      <w:bookmarkStart w:id="239" w:name="_Toc88"/>
      <w:bookmarkEnd w:id="238"/>
      <w:r>
        <w:rPr>
          <w:rtl w:val="true"/>
        </w:rPr>
        <w:t>د</w:t>
      </w:r>
      <w:r>
        <w:rPr>
          <w:rtl w:val="true"/>
        </w:rPr>
        <w:t xml:space="preserve">. </w:t>
      </w:r>
      <w:r>
        <w:rPr>
          <w:rtl w:val="true"/>
        </w:rPr>
        <w:t>گفتارهای امام حسن و امام حسین</w:t>
      </w:r>
      <w:r>
        <w:rPr>
          <w:rtl w:val="true"/>
        </w:rPr>
        <w:t>(</w:t>
      </w:r>
      <w:r>
        <w:rPr>
          <w:rtl w:val="true"/>
        </w:rPr>
        <w:t>ع</w:t>
      </w:r>
      <w:r>
        <w:rPr>
          <w:rtl w:val="true"/>
        </w:rPr>
        <w:t>)</w:t>
      </w:r>
      <w:bookmarkEnd w:id="239"/>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به فرمان پدر منبر رفته، با مردم سخن می‌گفتند و آنان را به راه صحیح فرا می‌خواندند</w:t>
      </w:r>
      <w:r>
        <w:rPr>
          <w:rStyle w:val="FootnoteAnchor"/>
          <w:rtl w:val="true"/>
        </w:rPr>
        <w:footnoteReference w:id="105"/>
      </w:r>
      <w:r>
        <w:rPr>
          <w:rFonts w:ascii="IRNazanin" w:hAnsi="IRNazanin" w:eastAsia="IRNazanin"/>
          <w:color w:val="111111"/>
          <w:sz w:val="28"/>
          <w:sz w:val="28"/>
          <w:szCs w:val="28"/>
          <w:rtl w:val="true"/>
          <w:lang w:bidi="fa-IR"/>
        </w:rPr>
        <w:t>و تا پایان عمر نیز این شیوه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سخنرانی‌های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غمبارترین اوضاع ممکن ایراد شده و سرشار از حماسه، غیرت، شجاعت، ایمان به وعده‌های الهی، دعوت به هدایت و معروف و نهی از زشتی و منکرند، می‌توان برترین سخنرانی‌های تاریخ انسانیت شمرد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شرایط بسیار دشوار، مشکلات همه‌جانبه و مصیبت‌های متعدد آن حضرت را درنظر آورد، به روشنی به عظمت سخنران، تسلط روحی او و نهایت </w:t>
      </w:r>
      <w:bookmarkStart w:id="240" w:name="pg13410_190575"/>
    </w:p>
    <w:p>
      <w:pPr>
        <w:pStyle w:val="BookText"/>
        <w:rPr/>
      </w:pPr>
      <w:bookmarkEnd w:id="240"/>
      <w:r>
        <w:rPr>
          <w:rFonts w:ascii="IRNazanin" w:hAnsi="IRNazanin" w:eastAsia="IRNazanin"/>
          <w:color w:val="111111"/>
          <w:sz w:val="28"/>
          <w:sz w:val="28"/>
          <w:szCs w:val="28"/>
          <w:rtl w:val="true"/>
          <w:lang w:bidi="fa-IR"/>
        </w:rPr>
        <w:t>فصاحت و بلاغت وی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نهضت خونین حسینی، می‌توان به خطبه‌های سرنوشت‌ساز و شورانگیز کاروان اسیران،</w:t>
      </w:r>
      <w:r>
        <w:rPr>
          <w:rStyle w:val="FootnoteAnchor"/>
          <w:rtl w:val="true"/>
        </w:rPr>
        <w:footnoteReference w:id="106"/>
      </w:r>
      <w:r>
        <w:rPr>
          <w:rFonts w:ascii="IRNazanin" w:hAnsi="IRNazanin" w:eastAsia="IRNazanin"/>
          <w:color w:val="111111"/>
          <w:sz w:val="28"/>
          <w:sz w:val="28"/>
          <w:szCs w:val="28"/>
          <w:rtl w:val="true"/>
          <w:lang w:bidi="fa-IR"/>
        </w:rPr>
        <w:t>نظیر سخنرانی حضرت فاطمه صغری، خطبه حضرت ام‌کلثوم، سخنان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و نیز خطبه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ابن‌زیاد اشاره کرد که دیده‌های مردم کوفه را از اشک و قلب‌هایشان را از تأسف و کینه بر ضد نظام یزیدی، انباشت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به خطبه شگفت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داغ‌های مکرر و ستم‌های بی‌شمار و پیمودن راه طولانی بین کربلا و شام، آن هم در حالی که سرِ بریده برادر در برابرش و دشمن خونخواری چون یزید در مقابلش بود، اشاره کرد که شیشه غرور یزید را شکست و طشت رسوایی او را از بام عالم به زیر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سخنان این خاندان در طول این سفر که مهر بدنامی و رسوایی را برای همیشه بر پیشانی حکومت غاصبانه امویان کوبید، نمونه‌هایی دیگر از کاربرد هنر بیان و سخنرانی برای انجام فریضه امر به معروف و نهی از منکر می‌باشند</w:t>
      </w:r>
      <w:r>
        <w:rPr>
          <w:rFonts w:eastAsia="IRNazanin" w:cs="IRNazanin"/>
          <w:color w:val="111111"/>
          <w:sz w:val="28"/>
          <w:szCs w:val="28"/>
          <w:rtl w:val="true"/>
          <w:lang w:bidi="fa-IR"/>
        </w:rPr>
        <w:t>.</w:t>
      </w:r>
    </w:p>
    <w:p>
      <w:pPr>
        <w:pStyle w:val="Heading5"/>
        <w:numPr>
          <w:ilvl w:val="4"/>
          <w:numId w:val="1"/>
        </w:numPr>
        <w:rPr/>
      </w:pPr>
      <w:bookmarkStart w:id="241" w:name="__RefHeading___Toc585217_2616395394"/>
      <w:bookmarkStart w:id="242" w:name="_Toc89"/>
      <w:bookmarkEnd w:id="241"/>
      <w:r>
        <w:rPr/>
        <w:t>2</w:t>
      </w:r>
      <w:r>
        <w:rPr>
          <w:rtl w:val="true"/>
        </w:rPr>
        <w:t xml:space="preserve">. </w:t>
      </w:r>
      <w:r>
        <w:rPr>
          <w:rtl w:val="true"/>
        </w:rPr>
        <w:t>امر به معروف و نهی از منکر با گفت گوی دوجانبه</w:t>
      </w:r>
      <w:bookmarkEnd w:id="242"/>
    </w:p>
    <w:p>
      <w:pPr>
        <w:pStyle w:val="Heading6"/>
        <w:numPr>
          <w:ilvl w:val="5"/>
          <w:numId w:val="1"/>
        </w:numPr>
        <w:rPr/>
      </w:pPr>
      <w:bookmarkStart w:id="243" w:name="__RefHeading___Toc585219_2616395394"/>
      <w:bookmarkStart w:id="244" w:name="_Toc9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بسیاری مخالفان و ناآگاهان را به گفت‌گوی دوجانبه فرامی‌خواندند و هرگاه به گفت‌گوی دوجانبه‌ای دعوت می‌شدند، می‌پذیرفتند و با استدلال و پرسش و پاسخ، به روشن‌کردن اذهان و مبارزه با منکر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این مناظرات و احتجاجات و گفت‌گوهای دوجانبه را می‌توان در کتاب‌هایی مانند احتجاج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همین منظور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ما به برخی از آنها به صورت گذرا اشاره می‌کنیم</w:t>
      </w:r>
      <w:r>
        <w:rPr>
          <w:rFonts w:eastAsia="IRNazanin" w:cs="IRNazanin"/>
          <w:color w:val="111111"/>
          <w:sz w:val="28"/>
          <w:szCs w:val="28"/>
          <w:rtl w:val="true"/>
          <w:lang w:bidi="fa-IR"/>
        </w:rPr>
        <w:t>.</w:t>
      </w:r>
    </w:p>
    <w:p>
      <w:pPr>
        <w:pStyle w:val="Heading6"/>
        <w:numPr>
          <w:ilvl w:val="5"/>
          <w:numId w:val="1"/>
        </w:numPr>
        <w:rPr/>
      </w:pPr>
      <w:bookmarkStart w:id="245" w:name="__RefHeading___Toc585221_2616395394"/>
      <w:bookmarkStart w:id="246" w:name="_Toc91"/>
      <w:bookmarkEnd w:id="245"/>
      <w:r>
        <w:rPr>
          <w:rtl w:val="true"/>
        </w:rPr>
        <w:t>الف</w:t>
      </w:r>
      <w:r>
        <w:rPr>
          <w:rtl w:val="true"/>
        </w:rPr>
        <w:t xml:space="preserve">. </w:t>
      </w:r>
      <w:r>
        <w:rPr>
          <w:rtl w:val="true"/>
        </w:rPr>
        <w:t>پیامبر</w:t>
      </w:r>
      <w:r>
        <w:rPr>
          <w:rtl w:val="true"/>
        </w:rPr>
        <w:t>(</w:t>
      </w:r>
      <w:r>
        <w:rPr>
          <w:rtl w:val="true"/>
        </w:rPr>
        <w:t>ص</w:t>
      </w:r>
      <w:r>
        <w:rPr>
          <w:rtl w:val="true"/>
        </w:rPr>
        <w:t xml:space="preserve">) </w:t>
      </w:r>
      <w:r>
        <w:rPr>
          <w:rtl w:val="true"/>
        </w:rPr>
        <w:t>و گفت گوی دوجانبه</w:t>
      </w:r>
      <w:bookmarkEnd w:id="2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شیوه امر به معروف و نهی از منکر می‌فرماید</w:t>
      </w:r>
      <w:r>
        <w:rPr>
          <w:rFonts w:eastAsia="IRNazanin" w:cs="IRNazanin"/>
          <w:color w:val="111111"/>
          <w:sz w:val="28"/>
          <w:szCs w:val="28"/>
          <w:rtl w:val="true"/>
          <w:lang w:bidi="fa-IR"/>
        </w:rPr>
        <w:t xml:space="preserve">: </w:t>
      </w:r>
      <w:bookmarkStart w:id="247" w:name="pg13410_190577"/>
    </w:p>
    <w:p>
      <w:pPr>
        <w:pStyle w:val="BookText"/>
        <w:rPr/>
      </w:pPr>
      <w:bookmarkEnd w:id="247"/>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مناظره و گفت‌گوی دوجانبه در امور دینی سخن به میان آمد و گفته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از آن نهی نشده است؛ بلکه از جدال غیرنیکو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نشنیده‌اید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تجادلوا اهل الکتاب الاّ باللتی هی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جدال کرد؟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خواهی بیندیش؛ ولی گمان مخالفت با خدا به او مبر؛ مگر خدا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وجادلهم باللتی هی احسن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با آنان به شیوه‌ای نیکو به مجادله و بحث و گفت گو بپرداز، به او امر نکرد؟</w:t>
      </w:r>
    </w:p>
    <w:p>
      <w:pPr>
        <w:pStyle w:val="BookText"/>
        <w:rPr/>
      </w:pP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امام سجاد و او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پدرش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روزی پیروان پنج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نصرانیان، دهریان دوگانه پرستان و مشرکان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مناظره‌ای طولانی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به بیان سخنان آنان و پاسخ‌های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پیامبر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بیشتر نگذشت که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پنج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اسلام آوردند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248" w:name="__RefHeading___Toc585223_2616395394"/>
      <w:bookmarkStart w:id="249" w:name="_Toc92"/>
      <w:bookmarkEnd w:id="248"/>
      <w:r>
        <w:rPr>
          <w:rtl w:val="true"/>
        </w:rPr>
        <w:t>ب</w:t>
      </w:r>
      <w:r>
        <w:rPr>
          <w:rtl w:val="true"/>
        </w:rPr>
        <w:t xml:space="preserve">. </w:t>
      </w:r>
      <w:r>
        <w:rPr>
          <w:rtl w:val="true"/>
        </w:rPr>
        <w:t>امیرمؤمنان</w:t>
      </w:r>
      <w:r>
        <w:rPr>
          <w:rtl w:val="true"/>
        </w:rPr>
        <w:t>(</w:t>
      </w:r>
      <w:r>
        <w:rPr>
          <w:rtl w:val="true"/>
        </w:rPr>
        <w:t>ع</w:t>
      </w:r>
      <w:r>
        <w:rPr>
          <w:rtl w:val="true"/>
        </w:rPr>
        <w:t xml:space="preserve">) </w:t>
      </w:r>
      <w:r>
        <w:rPr>
          <w:rtl w:val="true"/>
        </w:rPr>
        <w:t>و گفت گوی دوجانبه</w:t>
      </w:r>
      <w:bookmarkEnd w:id="2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تجهیز او مشغول شد، اندکی از مردم در سقیفه گِرد آمدند و با زیر پا گذاشتن بیعت‌های مکرّر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فرمان رسول خدا و در محضر او انجام یافته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تعیین خلیفه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پس از جریانات مفصّلی، با ابوبکر، بیعت کردند و بعد به مسجد آمده، مردم را به اجبار به بیعت با وی فراخواندند و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بازداشتن آنان از منکر بزرگ تغییر رهبری الهی امت و دعوت آنان به معروف بزرگ ولایت و امامت، شروع به استدلال کرد و حقانیت و ویژگی‌های خویش و بیعت غدیر را به یادشان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فریادها بالا گرفت و عمر که احساس کرد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سخنانش را بپذیرند، مجلس را بر هم زد و مردم را متفرّق کرد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یکی دیگر از احتجاجات مهم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آن حضرت در شورای تعیین خلیفه، پس از درگذشت عمربن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آخرین فرصت‌های خویش، شورایی مرکب از شش نفر، از جمله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تعیین خلیفه پس از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عمر، چون این شش نفر گرد آمدند، تا درباره خلیفه مسلمانان تصمیم گیری کنند،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بشنوید؛ اگر حق بود، بپذیرید و اگر باطل بود، انکار کنید؛ سپس فضایل و ویژگی‌های خود را بیان کرد و در هر قسمتی از سخنانش، مخاطبان را سوگند می‌داد و از آنان پاسخ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سخن آن حضرت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کتاب الاحتجاج خویش صد مورد از این سوگندها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موارد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کسی از شما هست که به دو قبله نمازگذارده باشد و در دو بیعتِ فتح و رضوان، شرکت جسته باشد و همسرش، سرور زنان جهانیان و دو فرزندش، سرور جوانان اهل بهشت باشند؟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غیر از تو نیست</w:t>
      </w:r>
      <w:r>
        <w:rPr>
          <w:rFonts w:eastAsia="IRNazanin" w:cs="IRNazanin"/>
          <w:color w:val="111111"/>
          <w:sz w:val="28"/>
          <w:szCs w:val="28"/>
          <w:rtl w:val="true"/>
          <w:lang w:bidi="fa-IR"/>
        </w:rPr>
        <w:t xml:space="preserve">. </w:t>
      </w:r>
      <w:bookmarkStart w:id="250" w:name="pg13410_190581"/>
    </w:p>
    <w:p>
      <w:pPr>
        <w:pStyle w:val="BookText"/>
        <w:rPr/>
      </w:pPr>
      <w:bookmarkEnd w:id="25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کسی هست که ناسخ و منسوخ قرآن را بداند؟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کسی از شما هست که خداوند، پلیدی را از او برطرف کرده و او را پاک گردانیده باشد؛ با یک پاکیزگی ویژه؟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حوادث جنگ‌های اُحد، خبیر و خندق و حدیث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و همگان را سوگند داد و آنان نیز سخن آن حضرت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برضد خودتان اعتراف کردید و سخن پیامبرتان برایتان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پروای از خداوندی که انبازی ندارد، توصیه می‌کنم و از خشم او،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مخالفت نکنید و حق را به اهلش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کنید؛ زیرا مخالفت با سنت او، مخالفت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اهل آن برگردانید و به آنان که خلافت حق ایشان است،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به شور نشست و در 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فضیلت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می‌دانیم و سزاوار بودن او را بدین مقام، می‌پذیریم؛ ولی او کسی است که هیچ کس را برتر از دیگری نمی‌داند و اگر به خلافت رسد، میان اهل شورا و دیگران، به تساوی خواهد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عثمان را برگزینید که رأی او همانند رأی شما خواهد بود و پس از این گفت گوها، عثمان را به خلافت برگزیدند</w:t>
      </w:r>
      <w:r>
        <w:rPr>
          <w:rFonts w:eastAsia="IRNazanin" w:cs="IRNazanin"/>
          <w:color w:val="111111"/>
          <w:sz w:val="28"/>
          <w:szCs w:val="28"/>
          <w:rtl w:val="true"/>
          <w:lang w:bidi="fa-IR"/>
        </w:rPr>
        <w:t xml:space="preserve">. </w:t>
      </w:r>
      <w:r>
        <w:rPr>
          <w:rStyle w:val="FootnoteAnchor"/>
          <w:rtl w:val="true"/>
        </w:rPr>
        <w:footnoteReference w:id="111"/>
      </w:r>
    </w:p>
    <w:p>
      <w:pPr>
        <w:pStyle w:val="Heading6"/>
        <w:numPr>
          <w:ilvl w:val="5"/>
          <w:numId w:val="1"/>
        </w:numPr>
        <w:rPr/>
      </w:pPr>
      <w:bookmarkStart w:id="251" w:name="__RefHeading___Toc585225_2616395394"/>
      <w:bookmarkStart w:id="252" w:name="_Toc93"/>
      <w:bookmarkEnd w:id="251"/>
      <w:r>
        <w:rPr>
          <w:rtl w:val="true"/>
        </w:rPr>
        <w:t>ج</w:t>
      </w:r>
      <w:r>
        <w:rPr>
          <w:rtl w:val="true"/>
        </w:rPr>
        <w:t xml:space="preserve">. </w:t>
      </w:r>
      <w:r>
        <w:rPr>
          <w:rtl w:val="true"/>
        </w:rPr>
        <w:t>امام رضا</w:t>
      </w:r>
      <w:r>
        <w:rPr>
          <w:rtl w:val="true"/>
        </w:rPr>
        <w:t>(</w:t>
      </w:r>
      <w:r>
        <w:rPr>
          <w:rtl w:val="true"/>
        </w:rPr>
        <w:t>ع</w:t>
      </w:r>
      <w:r>
        <w:rPr>
          <w:rtl w:val="true"/>
        </w:rPr>
        <w:t xml:space="preserve">) </w:t>
      </w:r>
      <w:r>
        <w:rPr>
          <w:rtl w:val="true"/>
        </w:rPr>
        <w:t>و گفت گوی دوجانبه</w:t>
      </w:r>
      <w:bookmarkEnd w:id="2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اجبار به خراسان آوردند، مأمون، خلیفه عباسی، به وزیر خویش، فضل بن سهل فرمان داد تا بزرگان همه مکاتب و ادیان، مانند جاثلیق و رأس‌الجالوت و بزرگان صائبین و هیربد بزرگ و اصحاب زردشت و نسطاس رومی و متکلمان را گرد آورد</w:t>
      </w:r>
      <w:r>
        <w:rPr>
          <w:rFonts w:eastAsia="IRNazanin" w:cs="IRNazanin"/>
          <w:color w:val="111111"/>
          <w:sz w:val="28"/>
          <w:szCs w:val="28"/>
          <w:rtl w:val="true"/>
          <w:lang w:bidi="fa-IR"/>
        </w:rPr>
        <w:t xml:space="preserve">. </w:t>
      </w:r>
      <w:bookmarkStart w:id="253" w:name="pg13410_190583"/>
    </w:p>
    <w:p>
      <w:pPr>
        <w:pStyle w:val="BookText"/>
        <w:rPr/>
      </w:pPr>
      <w:bookmarkEnd w:id="253"/>
      <w:r>
        <w:rPr>
          <w:rFonts w:ascii="IRNazanin" w:hAnsi="IRNazanin" w:eastAsia="IRNazanin"/>
          <w:color w:val="111111"/>
          <w:sz w:val="28"/>
          <w:sz w:val="28"/>
          <w:szCs w:val="28"/>
          <w:rtl w:val="true"/>
          <w:lang w:bidi="fa-IR"/>
        </w:rPr>
        <w:t>فضل‌بن سهل، آنان را به پیشگاه مأمون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دیدار با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مناظره و گفت گوی دوجانبه با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پسرعموی من و از اهل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فراخوانده‌ام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همگی برای مناظره نزد من بیایید و آنان همگی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مأمون جریان 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از حضرت برای گفت گوی دوجانبه،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دعوت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در حالی که مجلس پر از جمعیت بود و عده بسیاری از هاشمیان و طالبیان و فرماندهان ارتش حضور داشتند،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جلسه وارد شد و پس از اندکی، ابتدا با جاثلیق، بعد با هیبربد بزرگ و عمران صائبی و بعد با دیگر دانشمندان مکاتب دیگر وارد مناظره شد و با علم سرشار و شیوه مناظره‌اش همه را مبهوت کرد؛ به طوری که برخی از این سران و بزرگان، همان جا اسلام آوردند و بعد از آن در جمع مبلغان اسلام قرار گرفتند</w:t>
      </w:r>
      <w:r>
        <w:rPr>
          <w:rFonts w:eastAsia="IRNazanin" w:cs="IRNazanin"/>
          <w:color w:val="111111"/>
          <w:sz w:val="28"/>
          <w:szCs w:val="28"/>
          <w:rtl w:val="true"/>
          <w:lang w:bidi="fa-IR"/>
        </w:rPr>
        <w:t xml:space="preserve">. </w:t>
      </w:r>
      <w:r>
        <w:rPr>
          <w:rStyle w:val="FootnoteAnchor"/>
          <w:rtl w:val="true"/>
        </w:rPr>
        <w:footnoteReference w:id="112"/>
      </w:r>
    </w:p>
    <w:p>
      <w:pPr>
        <w:pStyle w:val="Heading6"/>
        <w:numPr>
          <w:ilvl w:val="5"/>
          <w:numId w:val="1"/>
        </w:numPr>
        <w:rPr/>
      </w:pPr>
      <w:bookmarkStart w:id="254" w:name="__RefHeading___Toc585227_2616395394"/>
      <w:bookmarkStart w:id="255" w:name="_Toc94"/>
      <w:bookmarkEnd w:id="254"/>
      <w:r>
        <w:rPr>
          <w:rtl w:val="true"/>
        </w:rPr>
        <w:t>د</w:t>
      </w:r>
      <w:r>
        <w:rPr>
          <w:rtl w:val="true"/>
        </w:rPr>
        <w:t xml:space="preserve">. </w:t>
      </w:r>
      <w:r>
        <w:rPr>
          <w:rtl w:val="true"/>
        </w:rPr>
        <w:t>گفت گوی دوجانبه امام جواد</w:t>
      </w:r>
      <w:r>
        <w:rPr>
          <w:rtl w:val="true"/>
        </w:rPr>
        <w:t>(</w:t>
      </w:r>
      <w:r>
        <w:rPr>
          <w:rtl w:val="true"/>
        </w:rPr>
        <w:t>ع</w:t>
      </w:r>
      <w:r>
        <w:rPr>
          <w:rtl w:val="true"/>
        </w:rPr>
        <w:t>)</w:t>
      </w:r>
      <w:bookmarkEnd w:id="255"/>
    </w:p>
    <w:p>
      <w:pPr>
        <w:pStyle w:val="BookText"/>
        <w:rPr/>
      </w:pPr>
      <w:r>
        <w:rPr>
          <w:rFonts w:ascii="IRNazanin" w:hAnsi="IRNazanin" w:eastAsia="IRNazanin"/>
          <w:color w:val="111111"/>
          <w:sz w:val="28"/>
          <w:sz w:val="28"/>
          <w:szCs w:val="28"/>
          <w:rtl w:val="true"/>
          <w:lang w:bidi="fa-IR"/>
        </w:rPr>
        <w:t>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خواست دخترش ام‌الفضل را به همسری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عباسیان خشمگین شده، به او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می‌دهیم که از این اندیشه برگردی؛ زیرا بیم آن داریم که خلافت از خاندان عباسیان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بین بنی‌هاشم و بنی‌عباس، چه دشمنی دیرینه‌ای است و همه خلفای پیشین، سعی در تبعید و تحقیر بنی‌هاشم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علت علم و فضیلتِ این جوان، با این سن اندک، او را به دامادی خویش برگزیده‌ام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تا این کودک درس بخواند و چیزی بفهمد و آن گاه او را به دامادی خود مفتخر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بهتر از شما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w:t>
      </w:r>
      <w:bookmarkStart w:id="256" w:name="pg13410_190585"/>
    </w:p>
    <w:p>
      <w:pPr>
        <w:pStyle w:val="BookText"/>
        <w:rPr/>
      </w:pPr>
      <w:bookmarkEnd w:id="256"/>
      <w:r>
        <w:rPr>
          <w:rFonts w:ascii="IRNazanin" w:hAnsi="IRNazanin" w:eastAsia="IRNazanin"/>
          <w:color w:val="111111"/>
          <w:sz w:val="28"/>
          <w:sz w:val="28"/>
          <w:szCs w:val="28"/>
          <w:rtl w:val="true"/>
          <w:lang w:bidi="fa-IR"/>
        </w:rPr>
        <w:t>می‌خواهید او را بیازمایید، آزمایش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ضمن پذیرش پیشنهاد مأمون، نزد یحیی بن اکثم، قاضی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بنام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او وعده‌های فراوان دادند و از او خواستند تا مشکل‌ترین مسائلی را که امام جواد از عهده پاسخ آنها بر نیاید، برگزیند و از آن حضرت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تعیین شده،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و یحیی بن اکثم همراه عدّه بسیاری از مردم در مجلس گرد آمدند و یحیی شروع به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پرسش اوّل با مطرح کردن اقسام و گونه‌های مختلف این سؤال، یحیی را چنان به حیرت انداخت که نتوانست یکی از اقسام و گونه‌ها را انتخاب کند و پرسش خود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تمامی اقسام و گونه‌های مختلف و متعدد پرسش مطرح شده را بیان کرد و آن گاه حکم هر یک از اقسام را نیز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یحیی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سؤال می‌کنم و آن گاه با مطرح کردن پرسش‌هایی که یحیی‌بن اکثم قدرت جواب دادن به هیچ‌کدام از آنها را نداشت، همگان را به علم و فضیلت خود معترف ساخت و مأمون در همان جلسه، دخترش را به ازدواج با آن حضرت درآورد</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257" w:name="__RefHeading___Toc585229_2616395394"/>
      <w:bookmarkStart w:id="258" w:name="_Toc95"/>
      <w:bookmarkEnd w:id="257"/>
      <w:r>
        <w:rPr/>
        <w:t>3</w:t>
      </w:r>
      <w:r>
        <w:rPr>
          <w:rtl w:val="true"/>
        </w:rPr>
        <w:t xml:space="preserve">. </w:t>
      </w:r>
      <w:r>
        <w:rPr>
          <w:rtl w:val="true"/>
        </w:rPr>
        <w:t>امر به معروف و نهی از منکر از طریق گفت گوی خصوصی</w:t>
      </w:r>
      <w:bookmarkEnd w:id="258"/>
    </w:p>
    <w:p>
      <w:pPr>
        <w:pStyle w:val="Heading6"/>
        <w:numPr>
          <w:ilvl w:val="5"/>
          <w:numId w:val="1"/>
        </w:numPr>
        <w:rPr/>
      </w:pPr>
      <w:bookmarkStart w:id="259" w:name="__RefHeading___Toc585231_2616395394"/>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سومین شیوه از شیوه‌های امر به معروف و نهی از منکر گفتاری، سخن گفتن خصوصی با شخص خطاکار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برخی عملاً این شکل از امر به معروف و نهی از منکر را به فراموشی سپرده تنها به شیوه اوّل و دوم بسنده کرده‌اند و از این که در اجتماع به صورت موضعی و شخصی متعرّض افراد گنه‌کار شوند و انگشت روی افراد خاص و وقایع خاصی بگذارند، پرهیز دارند؛ چنان که بعضی نیز امر به معروف و نهی از منکر را </w:t>
      </w:r>
      <w:bookmarkStart w:id="261" w:name="pg13410_190587"/>
    </w:p>
    <w:p>
      <w:pPr>
        <w:pStyle w:val="BookText"/>
        <w:rPr/>
      </w:pPr>
      <w:bookmarkEnd w:id="261"/>
      <w:r>
        <w:rPr>
          <w:rFonts w:ascii="IRNazanin" w:hAnsi="IRNazanin" w:eastAsia="IRNazanin"/>
          <w:color w:val="111111"/>
          <w:sz w:val="28"/>
          <w:sz w:val="28"/>
          <w:szCs w:val="28"/>
          <w:rtl w:val="true"/>
          <w:lang w:bidi="fa-IR"/>
        </w:rPr>
        <w:t>در این شیوه منحصر کرده، از دو شیوه قبلی که گاهی بسیار کارآمدتر و عمومی‌ترند، غافل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امر به معروف و نهی از منکر اگر همواره از یکی از این روش‌ها استفاده شود، این کار نادرست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موقعیت‌های مختلف، باید از هر سه شیوه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عمومی، استدلال و گفت گوی دوجانبه، تذکر خصوصی و گفت گوی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نمونه‌هایی از امر به معروف و نهی از منکر خصوصی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Heading6"/>
        <w:numPr>
          <w:ilvl w:val="5"/>
          <w:numId w:val="1"/>
        </w:numPr>
        <w:rPr/>
      </w:pPr>
      <w:bookmarkStart w:id="262" w:name="__RefHeading___Toc585233_2616395394"/>
      <w:bookmarkStart w:id="263" w:name="_Toc97"/>
      <w:bookmarkEnd w:id="262"/>
      <w:r>
        <w:rPr>
          <w:rtl w:val="true"/>
        </w:rPr>
        <w:t>الف</w:t>
      </w:r>
      <w:r>
        <w:rPr>
          <w:rtl w:val="true"/>
        </w:rPr>
        <w:t xml:space="preserve">. </w:t>
      </w:r>
      <w:r>
        <w:rPr>
          <w:rtl w:val="true"/>
        </w:rPr>
        <w:t xml:space="preserve">پیامبر </w:t>
      </w:r>
      <w:r>
        <w:rPr>
          <w:rtl w:val="true"/>
        </w:rPr>
        <w:t>(</w:t>
      </w:r>
      <w:r>
        <w:rPr>
          <w:rtl w:val="true"/>
        </w:rPr>
        <w:t>ص</w:t>
      </w:r>
      <w:r>
        <w:rPr>
          <w:rtl w:val="true"/>
        </w:rPr>
        <w:t>)</w:t>
      </w:r>
      <w:r>
        <w:rPr>
          <w:rtl w:val="true"/>
        </w:rPr>
        <w:t>و ثروتمند مغرور</w:t>
      </w:r>
      <w:bookmarkEnd w:id="263"/>
    </w:p>
    <w:p>
      <w:pPr>
        <w:pStyle w:val="BookText"/>
        <w:rPr/>
      </w:pPr>
      <w:r>
        <w:rPr>
          <w:rFonts w:ascii="IRNazanin" w:hAnsi="IRNazanin" w:eastAsia="IRNazanin"/>
          <w:color w:val="111111"/>
          <w:sz w:val="28"/>
          <w:sz w:val="28"/>
          <w:szCs w:val="28"/>
          <w:rtl w:val="true"/>
          <w:lang w:bidi="fa-IR"/>
        </w:rPr>
        <w:t>همه مسلمانان با اشتیاقی وصف‌ناپذیر، همه روزه برای شنیدن سخنان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روی می‌آوردند و برادروار، در صفوفی منظم، روی به قبله، دل در گرو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ثروتمندی با لباس‌های گرانبها و تمیز نشسته بود آن مسلمانی فقیر با لباس‌هایی مندرس وارد شد و در کنار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از روی تکبر و خودبرتربینی، نگاهی از سر حقارت به مرد فقیر انداخته، لباس خود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کوچک، از دید تیزبین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نماند و بلافاصله آن حضرت بی‌درنگ، اقدام به نهی از منکر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چیزی از فقر این مرد به تو بچسبد؟</w:t>
      </w:r>
    </w:p>
    <w:p>
      <w:pPr>
        <w:pStyle w:val="BookText"/>
        <w:rPr/>
      </w:pPr>
      <w:r>
        <w:rPr>
          <w:rFonts w:ascii="IRNazanin" w:hAnsi="IRNazanin" w:eastAsia="IRNazanin"/>
          <w:color w:val="111111"/>
          <w:sz w:val="28"/>
          <w:sz w:val="28"/>
          <w:szCs w:val="28"/>
          <w:rtl w:val="true"/>
          <w:lang w:bidi="fa-IR"/>
        </w:rPr>
        <w:t>مرد ثروتمند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داشتی که از ثروت تو چیزی به او برسد؟</w:t>
      </w:r>
    </w:p>
    <w:p>
      <w:pPr>
        <w:pStyle w:val="BookText"/>
        <w:rPr/>
      </w:pPr>
      <w:r>
        <w:rPr>
          <w:rFonts w:ascii="IRNazanin" w:hAnsi="IRNazanin" w:eastAsia="IRNazanin"/>
          <w:color w:val="111111"/>
          <w:sz w:val="28"/>
          <w:sz w:val="28"/>
          <w:szCs w:val="28"/>
          <w:rtl w:val="true"/>
          <w:lang w:bidi="fa-IR"/>
        </w:rPr>
        <w:t>باز مرد ثروتمند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رسول‌اللّه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کار را انجام دادی؟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ثروتمند که متوجه خطای خود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نیکی‌ها را در نظرم ناپسند و زشتی‌ها را پسندیده </w:t>
      </w:r>
      <w:bookmarkStart w:id="264" w:name="pg13410_190589"/>
    </w:p>
    <w:p>
      <w:pPr>
        <w:pStyle w:val="BookText"/>
        <w:rPr/>
      </w:pPr>
      <w:bookmarkEnd w:id="264"/>
      <w:r>
        <w:rPr>
          <w:rFonts w:ascii="IRNazanin" w:hAnsi="IRNazanin" w:eastAsia="IRNazanin"/>
          <w:color w:val="111111"/>
          <w:sz w:val="28"/>
          <w:sz w:val="28"/>
          <w:szCs w:val="28"/>
          <w:rtl w:val="true"/>
          <w:lang w:bidi="fa-IR"/>
        </w:rPr>
        <w:t>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معذرت‌خواهی از این رفتارم، نیمی از ثروت خود را به این برادر فقیرم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فقیر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می‌پذیری؟</w:t>
      </w:r>
    </w:p>
    <w:p>
      <w:pPr>
        <w:pStyle w:val="BookText"/>
        <w:rPr/>
      </w:pPr>
      <w:r>
        <w:rPr>
          <w:rFonts w:ascii="IRNazanin" w:hAnsi="IRNazanin" w:eastAsia="IRNazanin"/>
          <w:color w:val="111111"/>
          <w:sz w:val="28"/>
          <w:sz w:val="28"/>
          <w:szCs w:val="28"/>
          <w:rtl w:val="true"/>
          <w:lang w:bidi="fa-IR"/>
        </w:rPr>
        <w:t>مرد فقیر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مرد فقیر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ثروت، مرا نیز چون این مرد، دچار غرور و خودبرتربینی کند</w:t>
      </w:r>
      <w:r>
        <w:rPr>
          <w:rFonts w:eastAsia="IRNazanin" w:cs="IRNazanin"/>
          <w:color w:val="111111"/>
          <w:sz w:val="28"/>
          <w:szCs w:val="28"/>
          <w:rtl w:val="true"/>
          <w:lang w:bidi="fa-IR"/>
        </w:rPr>
        <w:t xml:space="preserve">. </w:t>
      </w:r>
      <w:r>
        <w:rPr>
          <w:rStyle w:val="FootnoteAnchor"/>
          <w:rtl w:val="true"/>
        </w:rPr>
        <w:footnoteReference w:id="114"/>
      </w:r>
    </w:p>
    <w:p>
      <w:pPr>
        <w:pStyle w:val="Heading6"/>
        <w:numPr>
          <w:ilvl w:val="5"/>
          <w:numId w:val="1"/>
        </w:numPr>
        <w:rPr/>
      </w:pPr>
      <w:bookmarkStart w:id="265" w:name="__RefHeading___Toc585235_2616395394"/>
      <w:bookmarkStart w:id="266" w:name="_Toc98"/>
      <w:bookmarkEnd w:id="265"/>
      <w:r>
        <w:rPr>
          <w:rtl w:val="true"/>
        </w:rPr>
        <w:t>ب</w:t>
      </w:r>
      <w:r>
        <w:rPr>
          <w:rtl w:val="true"/>
        </w:rPr>
        <w:t xml:space="preserve">: </w:t>
      </w:r>
      <w:r>
        <w:rPr>
          <w:rtl w:val="true"/>
        </w:rPr>
        <w:t>نهی از منکر در بازار</w:t>
      </w:r>
      <w:bookmarkEnd w:id="266"/>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مدینه، مردی را در حال فروختن حبوبات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حبوبات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می‌فروشی؟</w:t>
      </w:r>
    </w:p>
    <w:p>
      <w:pPr>
        <w:pStyle w:val="BookText"/>
        <w:rPr/>
      </w:pPr>
      <w:r>
        <w:rPr>
          <w:rFonts w:ascii="IRNazanin" w:hAnsi="IRNazanin" w:eastAsia="IRNazanin"/>
          <w:color w:val="111111"/>
          <w:sz w:val="28"/>
          <w:sz w:val="28"/>
          <w:szCs w:val="28"/>
          <w:rtl w:val="true"/>
          <w:lang w:bidi="fa-IR"/>
        </w:rPr>
        <w:t>در همین زمان 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دستت را به درون این حبوبات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خود را به درون حبوبات فرو برد و دید قسمت زیرین آن با قسمت روی آن تفاوت دارد و پست‌تر است؛ پس رو به مرد فروشنده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تو بین خیانت به مسلمین و غش، جمع کرده‌ای</w:t>
      </w:r>
      <w:r>
        <w:rPr>
          <w:rFonts w:eastAsia="IRNazanin" w:cs="IRNazanin"/>
          <w:color w:val="111111"/>
          <w:sz w:val="28"/>
          <w:szCs w:val="28"/>
          <w:rtl w:val="true"/>
          <w:lang w:bidi="fa-IR"/>
        </w:rPr>
        <w:t xml:space="preserve">. </w:t>
      </w:r>
      <w:r>
        <w:rPr>
          <w:rStyle w:val="FootnoteAnchor"/>
          <w:rtl w:val="true"/>
        </w:rPr>
        <w:footnoteReference w:id="115"/>
      </w:r>
    </w:p>
    <w:p>
      <w:pPr>
        <w:pStyle w:val="Heading6"/>
        <w:numPr>
          <w:ilvl w:val="5"/>
          <w:numId w:val="1"/>
        </w:numPr>
        <w:rPr/>
      </w:pPr>
      <w:bookmarkStart w:id="267" w:name="__RefHeading___Toc585237_2616395394"/>
      <w:bookmarkStart w:id="268" w:name="_Toc99"/>
      <w:bookmarkEnd w:id="267"/>
      <w:r>
        <w:rPr>
          <w:rtl w:val="true"/>
        </w:rPr>
        <w:t>ج</w:t>
      </w:r>
      <w:r>
        <w:rPr>
          <w:rtl w:val="true"/>
        </w:rPr>
        <w:t xml:space="preserve">. </w:t>
      </w:r>
      <w:r>
        <w:rPr>
          <w:rtl w:val="true"/>
        </w:rPr>
        <w:t>نهی از غیبت</w:t>
      </w:r>
      <w:bookmarkEnd w:id="268"/>
    </w:p>
    <w:p>
      <w:pPr>
        <w:pStyle w:val="BookText"/>
        <w:rPr/>
      </w:pPr>
      <w:r>
        <w:rPr>
          <w:rFonts w:ascii="IRNazanin" w:hAnsi="IRNazanin" w:eastAsia="IRNazanin"/>
          <w:color w:val="111111"/>
          <w:sz w:val="28"/>
          <w:sz w:val="28"/>
          <w:szCs w:val="28"/>
          <w:rtl w:val="true"/>
          <w:lang w:bidi="fa-IR"/>
        </w:rPr>
        <w:t>در محضر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مشغول گفت‌گو بودند و نسبت به یکی از مسلمانان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غیبت او را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چه را در او هست،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که نگفتیم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 چه را در اوست، بگویید، برای غیبت کردن </w:t>
      </w:r>
      <w:bookmarkStart w:id="269" w:name="pg13410_190591"/>
    </w:p>
    <w:p>
      <w:pPr>
        <w:pStyle w:val="BookText"/>
        <w:rPr/>
      </w:pPr>
      <w:bookmarkEnd w:id="269"/>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116"/>
      </w:r>
    </w:p>
    <w:p>
      <w:pPr>
        <w:pStyle w:val="Heading6"/>
        <w:numPr>
          <w:ilvl w:val="5"/>
          <w:numId w:val="1"/>
        </w:numPr>
        <w:rPr/>
      </w:pPr>
      <w:bookmarkStart w:id="270" w:name="__RefHeading___Toc585239_2616395394"/>
      <w:bookmarkStart w:id="271" w:name="_Toc100"/>
      <w:bookmarkEnd w:id="270"/>
      <w:r>
        <w:rPr>
          <w:rtl w:val="true"/>
        </w:rPr>
        <w:t>د</w:t>
      </w:r>
      <w:r>
        <w:rPr>
          <w:rtl w:val="true"/>
        </w:rPr>
        <w:t xml:space="preserve">. </w:t>
      </w:r>
      <w:r>
        <w:rPr>
          <w:rtl w:val="true"/>
        </w:rPr>
        <w:t>غذای سگ‌های جهنم</w:t>
      </w:r>
      <w:bookmarkEnd w:id="271"/>
    </w:p>
    <w:p>
      <w:pPr>
        <w:pStyle w:val="BookText"/>
        <w:rPr/>
      </w:pPr>
      <w:r>
        <w:rPr>
          <w:rFonts w:ascii="IRNazanin" w:hAnsi="IRNazanin" w:eastAsia="IRNazanin"/>
          <w:color w:val="111111"/>
          <w:sz w:val="28"/>
          <w:sz w:val="28"/>
          <w:szCs w:val="28"/>
          <w:rtl w:val="true"/>
          <w:lang w:bidi="fa-IR"/>
        </w:rPr>
        <w:t>مردی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منکر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هذا کفّ عن الغیبة فانها اِدام کلاب النار؛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کردن دست بردار؛ زیرا غیبت، غذای سگ‌های جهنم است</w:t>
      </w:r>
      <w:r>
        <w:rPr>
          <w:rFonts w:eastAsia="IRNazanin" w:cs="IRNazanin"/>
          <w:color w:val="111111"/>
          <w:sz w:val="28"/>
          <w:szCs w:val="28"/>
          <w:rtl w:val="true"/>
          <w:lang w:bidi="fa-IR"/>
        </w:rPr>
        <w:t>.</w:t>
      </w:r>
    </w:p>
    <w:p>
      <w:pPr>
        <w:pStyle w:val="Heading6"/>
        <w:numPr>
          <w:ilvl w:val="5"/>
          <w:numId w:val="1"/>
        </w:numPr>
        <w:rPr/>
      </w:pPr>
      <w:bookmarkStart w:id="272" w:name="__RefHeading___Toc585241_2616395394"/>
      <w:bookmarkStart w:id="273" w:name="_Toc101"/>
      <w:bookmarkEnd w:id="272"/>
      <w:r>
        <w:rPr>
          <w:rtl w:val="true"/>
        </w:rPr>
        <w:t>و</w:t>
      </w:r>
      <w:r>
        <w:rPr>
          <w:rtl w:val="true"/>
        </w:rPr>
        <w:t xml:space="preserve">. </w:t>
      </w:r>
      <w:r>
        <w:rPr>
          <w:rtl w:val="true"/>
        </w:rPr>
        <w:t>نهی از سخن‌چینی</w:t>
      </w:r>
      <w:bookmarkEnd w:id="273"/>
    </w:p>
    <w:p>
      <w:pPr>
        <w:pStyle w:val="BookText"/>
        <w:rPr/>
      </w:pPr>
      <w:r>
        <w:rPr>
          <w:rFonts w:ascii="IRNazanin" w:hAnsi="IRNazanin" w:eastAsia="IRNazanin"/>
          <w:color w:val="111111"/>
          <w:sz w:val="28"/>
          <w:sz w:val="28"/>
          <w:szCs w:val="28"/>
          <w:rtl w:val="true"/>
          <w:lang w:bidi="fa-IR"/>
        </w:rPr>
        <w:t>مردی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نسبت ناروایی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بدعت‌گذار و گمراه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مراعات حقوق همنشینی با وی را نکردی؛ زیرا سخن او را برای من بیان کردی و حق همنشینی با مرا نیز مراعات نکردی؛ زیرا سخنی را از برادرم برایم نقل کردی که آن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همه ما را فرامی‌گیرد و همه برانگیخته می‌شویم و قیامت، وعده‌گاه ملاقات ماست و خداوند، روز قیامت، بین ما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کردن بپرهیز؛ زیرا غیبت، غذای سگ‌های دوزخ است و متوجه باش کسی که زیاد غیبت می‌کند، عیب‌های خودش را در مردم جست‌جو می‌کند</w:t>
      </w:r>
      <w:r>
        <w:rPr>
          <w:rFonts w:eastAsia="IRNazanin" w:cs="IRNazanin"/>
          <w:color w:val="111111"/>
          <w:sz w:val="28"/>
          <w:szCs w:val="28"/>
          <w:rtl w:val="true"/>
          <w:lang w:bidi="fa-IR"/>
        </w:rPr>
        <w:t>.</w:t>
      </w:r>
    </w:p>
    <w:p>
      <w:pPr>
        <w:pStyle w:val="Heading5"/>
        <w:numPr>
          <w:ilvl w:val="4"/>
          <w:numId w:val="1"/>
        </w:numPr>
        <w:rPr/>
      </w:pPr>
      <w:bookmarkStart w:id="274" w:name="__RefHeading___Toc585243_2616395394"/>
      <w:bookmarkStart w:id="275" w:name="_Toc102"/>
      <w:bookmarkEnd w:id="274"/>
      <w:r>
        <w:rPr/>
        <w:t>4</w:t>
      </w:r>
      <w:r>
        <w:rPr>
          <w:rtl w:val="true"/>
        </w:rPr>
        <w:t xml:space="preserve">. </w:t>
      </w:r>
      <w:r>
        <w:rPr>
          <w:rtl w:val="true"/>
        </w:rPr>
        <w:t>انجام وظیفه در هر موقعیت</w:t>
      </w:r>
      <w:bookmarkEnd w:id="275"/>
    </w:p>
    <w:p>
      <w:pPr>
        <w:pStyle w:val="Heading6"/>
        <w:numPr>
          <w:ilvl w:val="5"/>
          <w:numId w:val="1"/>
        </w:numPr>
        <w:rPr/>
      </w:pPr>
      <w:bookmarkStart w:id="276" w:name="__RefHeading___Toc585245_2616395394"/>
      <w:bookmarkStart w:id="277" w:name="_Toc10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بیان و حتی اشاره به گوشه‌ای از استفاده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زبان برای انجام امر به معروف و نهی از منکر، بسیار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فصل تنها به یک نکته اشاره کرده، می‌گذریم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فریضه امر به معروف و نهی از منکر، منتظر مجلسی </w:t>
      </w:r>
      <w:bookmarkStart w:id="278" w:name="pg13410_190593"/>
    </w:p>
    <w:p>
      <w:pPr>
        <w:pStyle w:val="BookText"/>
        <w:rPr/>
      </w:pPr>
      <w:bookmarkEnd w:id="278"/>
      <w:r>
        <w:rPr>
          <w:rFonts w:ascii="IRNazanin" w:hAnsi="IRNazanin" w:eastAsia="IRNazanin"/>
          <w:color w:val="111111"/>
          <w:sz w:val="28"/>
          <w:sz w:val="28"/>
          <w:szCs w:val="28"/>
          <w:rtl w:val="true"/>
          <w:lang w:bidi="fa-IR"/>
        </w:rPr>
        <w:t>آماده و شنوندگانی مهیا نبودند؛ بلکه در هر موقعیتی که این وظیفه ایجاب می‌کرد و زمینه‌ای برای پذیرش فرمان‌های الهی به وجود می‌آمد، نسبت به آن اقدام می‌کردند که نمونه‌هایی از این موقعیت‌ها را از نظر می‌گذرانیم</w:t>
      </w:r>
      <w:r>
        <w:rPr>
          <w:rFonts w:eastAsia="IRNazanin" w:cs="IRNazanin"/>
          <w:color w:val="111111"/>
          <w:sz w:val="28"/>
          <w:szCs w:val="28"/>
          <w:rtl w:val="true"/>
          <w:lang w:bidi="fa-IR"/>
        </w:rPr>
        <w:t>:</w:t>
      </w:r>
    </w:p>
    <w:p>
      <w:pPr>
        <w:pStyle w:val="Heading6"/>
        <w:numPr>
          <w:ilvl w:val="5"/>
          <w:numId w:val="1"/>
        </w:numPr>
        <w:rPr/>
      </w:pPr>
      <w:bookmarkStart w:id="279" w:name="__RefHeading___Toc585247_2616395394"/>
      <w:bookmarkStart w:id="280" w:name="_Toc104"/>
      <w:bookmarkEnd w:id="279"/>
      <w:r>
        <w:rPr>
          <w:rtl w:val="true"/>
        </w:rPr>
        <w:t>الف</w:t>
      </w:r>
      <w:r>
        <w:rPr>
          <w:rtl w:val="true"/>
        </w:rPr>
        <w:t xml:space="preserve">. </w:t>
      </w:r>
      <w:r>
        <w:rPr>
          <w:rtl w:val="true"/>
        </w:rPr>
        <w:t>نهی از منکر در زندان</w:t>
      </w:r>
      <w:bookmarkEnd w:id="280"/>
    </w:p>
    <w:p>
      <w:pPr>
        <w:pStyle w:val="BookText"/>
        <w:rPr/>
      </w:pPr>
      <w:r>
        <w:rPr>
          <w:rFonts w:ascii="IRNazanin" w:hAnsi="IRNazanin" w:eastAsia="IRNazanin"/>
          <w:color w:val="111111"/>
          <w:sz w:val="28"/>
          <w:sz w:val="28"/>
          <w:szCs w:val="28"/>
          <w:rtl w:val="true"/>
          <w:lang w:bidi="fa-IR"/>
        </w:rPr>
        <w:t>وقتی حضرت یوسف در زندان مصر بود، دو نفر از هم‌بندان او نزدش آمدند و تعبیر خواب خود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موقعیّت پیش‌آمده استفاده کرده، بحثی عقیدتی را با آنان مطرح کرد و آنان را از شرک باز داشته، به توحید فرا 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أأرْبابٌ مُتَفَرِّقُونَ خَیْرٌ اَمِ اللّه‌ُ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 دو هم‌بند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متفرق بهترند یا خداوند یکتای قهّار</w:t>
      </w:r>
      <w:r>
        <w:rPr>
          <w:rFonts w:eastAsia="IRNazanin" w:cs="IRNazanin"/>
          <w:color w:val="111111"/>
          <w:sz w:val="28"/>
          <w:szCs w:val="28"/>
          <w:rtl w:val="true"/>
          <w:lang w:bidi="fa-IR"/>
        </w:rPr>
        <w:t>.</w:t>
      </w:r>
    </w:p>
    <w:p>
      <w:pPr>
        <w:pStyle w:val="Heading6"/>
        <w:numPr>
          <w:ilvl w:val="5"/>
          <w:numId w:val="1"/>
        </w:numPr>
        <w:rPr/>
      </w:pPr>
      <w:bookmarkStart w:id="281" w:name="__RefHeading___Toc585249_2616395394"/>
      <w:bookmarkStart w:id="282" w:name="_Toc105"/>
      <w:bookmarkEnd w:id="281"/>
      <w:r>
        <w:rPr>
          <w:rtl w:val="true"/>
        </w:rPr>
        <w:t>ب</w:t>
      </w:r>
      <w:r>
        <w:rPr>
          <w:rtl w:val="true"/>
        </w:rPr>
        <w:t xml:space="preserve">. </w:t>
      </w:r>
      <w:r>
        <w:rPr>
          <w:rtl w:val="true"/>
        </w:rPr>
        <w:t>امر به معروف در لشکرگاه</w:t>
      </w:r>
      <w:bookmarkEnd w:id="282"/>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لشکرگاه و هنگام کوچ سربازانِ برای نبرد، با سخنانی زیبا، فصیح و عمیق، آنان را بسیار به نماز خواندن و مواظبت بر اوقات آن، سفارش کرد و آثار مثبت آن را در شخصیت افراد و نیز آثار اخروی آن را بیان کرد؛ سپس به تشریح اهمیت زکات پرداخت و افراد را به پرداخت به هنگام آن سفارش کرد و در پایان با بیان عظمت وظیفه امانت‌داری، آنان را به انجام این فریضه الهی، امر کرد</w:t>
      </w:r>
      <w:r>
        <w:rPr>
          <w:rFonts w:eastAsia="IRNazanin" w:cs="IRNazanin"/>
          <w:color w:val="111111"/>
          <w:sz w:val="28"/>
          <w:szCs w:val="28"/>
          <w:rtl w:val="true"/>
          <w:lang w:bidi="fa-IR"/>
        </w:rPr>
        <w:t xml:space="preserve">. </w:t>
      </w:r>
      <w:r>
        <w:rPr>
          <w:rStyle w:val="FootnoteAnchor"/>
          <w:rtl w:val="true"/>
        </w:rPr>
        <w:footnoteReference w:id="119"/>
      </w:r>
    </w:p>
    <w:p>
      <w:pPr>
        <w:pStyle w:val="Heading6"/>
        <w:numPr>
          <w:ilvl w:val="5"/>
          <w:numId w:val="1"/>
        </w:numPr>
        <w:rPr/>
      </w:pPr>
      <w:bookmarkStart w:id="283" w:name="__RefHeading___Toc585251_2616395394"/>
      <w:bookmarkStart w:id="284" w:name="_Toc106"/>
      <w:bookmarkEnd w:id="283"/>
      <w:r>
        <w:rPr>
          <w:rtl w:val="true"/>
        </w:rPr>
        <w:t>ج</w:t>
      </w:r>
      <w:r>
        <w:rPr>
          <w:rtl w:val="true"/>
        </w:rPr>
        <w:t xml:space="preserve">. </w:t>
      </w:r>
      <w:r>
        <w:rPr>
          <w:rtl w:val="true"/>
        </w:rPr>
        <w:t>امر به معروف در بازار</w:t>
      </w:r>
      <w:bookmarkEnd w:id="284"/>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بازار نیز با خواندن آیات الهی، سعی داشت مردم را از منکرات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ذاذان 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کان یمشی فی الاسواق وحده وهو ذاک یرشد الضال ویعین الضعیف </w:t>
      </w:r>
      <w:bookmarkStart w:id="285" w:name="pg13410_190595"/>
    </w:p>
    <w:p>
      <w:pPr>
        <w:pStyle w:val="BookText"/>
        <w:rPr/>
      </w:pPr>
      <w:bookmarkEnd w:id="285"/>
      <w:r>
        <w:rPr>
          <w:rFonts w:ascii="Amiri" w:hAnsi="Amiri" w:eastAsia="Amiri" w:cs="Amiri"/>
          <w:color w:val="111111"/>
          <w:sz w:val="28"/>
          <w:sz w:val="28"/>
          <w:szCs w:val="28"/>
          <w:rtl w:val="true"/>
          <w:lang w:bidi="ar-SA"/>
        </w:rPr>
        <w:t>ویمرّ بالبیّاع والبقال فیفتح علیه القرآن ویقرأ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الاْخِرَةُ لِلَّذینَ لایُریدُونَ عُلُوّا فِی الاَرْضِ وَلافَسادا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امیرمؤمنان در بازارها، بدون همراه، می‌گذشت؛ گم‌شدگان را راهنمایی می‌کرد؛ ناتوانان را کمک می‌کرد و چون به فروشندگان و بقّال‌ها می‌رسید، قرآن را در برابرشان می‌گشود و این آیه را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سرای آخرت است که آن را برای کسانی که قصد برتری‌جویی و فسادانگیزی در زمین ندارند، قرار دادیم و عاقبت، از آن پرهیزگاران است</w:t>
      </w:r>
      <w:r>
        <w:rPr>
          <w:rFonts w:eastAsia="IRNazanin" w:cs="IRNazanin"/>
          <w:color w:val="111111"/>
          <w:sz w:val="28"/>
          <w:szCs w:val="28"/>
          <w:rtl w:val="true"/>
          <w:lang w:bidi="fa-IR"/>
        </w:rPr>
        <w:t>.</w:t>
      </w:r>
    </w:p>
    <w:p>
      <w:pPr>
        <w:pStyle w:val="Heading6"/>
        <w:numPr>
          <w:ilvl w:val="5"/>
          <w:numId w:val="1"/>
        </w:numPr>
        <w:rPr/>
      </w:pPr>
      <w:bookmarkStart w:id="286" w:name="__RefHeading___Toc585253_2616395394"/>
      <w:bookmarkStart w:id="287" w:name="_Toc107"/>
      <w:bookmarkEnd w:id="286"/>
      <w:r>
        <w:rPr>
          <w:rtl w:val="true"/>
        </w:rPr>
        <w:t>د</w:t>
      </w:r>
      <w:r>
        <w:rPr>
          <w:rtl w:val="true"/>
        </w:rPr>
        <w:t xml:space="preserve">. </w:t>
      </w:r>
      <w:r>
        <w:rPr>
          <w:rtl w:val="true"/>
        </w:rPr>
        <w:t>نشان دادن راه گریز از منکر</w:t>
      </w:r>
      <w:bookmarkEnd w:id="287"/>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گروهی نشسته بود که زن زیبایی از کنار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چشم‌های مردان، لحظاتی آن زن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زمینه گناه و تهییج شهوت، شیوه خود نگه‌داری در برابر این غریزه قدرتمند را به آنان آموخت و آنان را به راه صحیح و معقول فرونشاندن شهوت،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که نهی از منکر بسیار ظریف، زیبا و عمیق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شگفت‌زده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بکشدش؛ چه دانش عمیقی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امیرمؤمنان از بی‌ادبی این مرد به خشم آمده، خواستند آن مرد را بکشند؛ امّا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در مقابل بدگویی یا عفو از گناه؟</w:t>
      </w:r>
      <w:r>
        <w:rPr>
          <w:rStyle w:val="FootnoteAnchor"/>
          <w:rtl w:val="true"/>
        </w:rPr>
        <w:footnoteReference w:id="121"/>
      </w:r>
    </w:p>
    <w:p>
      <w:pPr>
        <w:pStyle w:val="Heading6"/>
        <w:numPr>
          <w:ilvl w:val="5"/>
          <w:numId w:val="1"/>
        </w:numPr>
        <w:rPr/>
      </w:pPr>
      <w:bookmarkStart w:id="288" w:name="__RefHeading___Toc585255_2616395394"/>
      <w:bookmarkStart w:id="289" w:name="_Toc108"/>
      <w:bookmarkEnd w:id="288"/>
      <w:r>
        <w:rPr>
          <w:rtl w:val="true"/>
        </w:rPr>
        <w:t>و</w:t>
      </w:r>
      <w:r>
        <w:rPr>
          <w:rtl w:val="true"/>
        </w:rPr>
        <w:t xml:space="preserve">. </w:t>
      </w:r>
      <w:r>
        <w:rPr>
          <w:rtl w:val="true"/>
        </w:rPr>
        <w:t>نهی از منکر در حال عبور</w:t>
      </w:r>
      <w:bookmarkEnd w:id="2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کوچه و خیابان نیز از انجام وظیفه مهم امر به معروف و نهی از منکر، به شکل شایسته و بایسته‌اش، غفلت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چون به گروهی که با یکدیگر مشغول دعوا بودند، می‌رسید، از کنار آنان نمی‌گذشت؛ مگر این که سه بار با صدای </w:t>
      </w:r>
      <w:bookmarkStart w:id="290" w:name="pg13410_190597"/>
    </w:p>
    <w:p>
      <w:pPr>
        <w:pStyle w:val="BookText"/>
        <w:rPr/>
      </w:pPr>
      <w:bookmarkEnd w:id="290"/>
      <w:r>
        <w:rPr>
          <w:rFonts w:ascii="IRNazanin" w:hAnsi="IRNazanin" w:eastAsia="IRNazanin"/>
          <w:color w:val="111111"/>
          <w:sz w:val="28"/>
          <w:sz w:val="28"/>
          <w:szCs w:val="28"/>
          <w:rtl w:val="true"/>
          <w:lang w:bidi="fa-IR"/>
        </w:rPr>
        <w:t>بلند، آنان را به پروای از خداوند، توصیه می‌کرد</w:t>
      </w:r>
      <w:r>
        <w:rPr>
          <w:rFonts w:eastAsia="IRNazanin" w:cs="IRNazanin"/>
          <w:color w:val="111111"/>
          <w:sz w:val="28"/>
          <w:szCs w:val="28"/>
          <w:rtl w:val="true"/>
          <w:lang w:bidi="fa-IR"/>
        </w:rPr>
        <w:t xml:space="preserve">. </w:t>
      </w:r>
      <w:r>
        <w:rPr>
          <w:rStyle w:val="FootnoteAnchor"/>
          <w:rtl w:val="true"/>
        </w:rPr>
        <w:footnoteReference w:id="122"/>
      </w:r>
    </w:p>
    <w:p>
      <w:pPr>
        <w:pStyle w:val="Heading6"/>
        <w:numPr>
          <w:ilvl w:val="5"/>
          <w:numId w:val="1"/>
        </w:numPr>
        <w:rPr/>
      </w:pPr>
      <w:bookmarkStart w:id="291" w:name="__RefHeading___Toc585257_2616395394"/>
      <w:bookmarkStart w:id="292" w:name="_Toc109"/>
      <w:bookmarkEnd w:id="291"/>
      <w:r>
        <w:rPr>
          <w:rtl w:val="true"/>
        </w:rPr>
        <w:t xml:space="preserve">ه </w:t>
      </w:r>
      <w:r>
        <w:rPr>
          <w:rtl w:val="true"/>
        </w:rPr>
        <w:t xml:space="preserve">. </w:t>
      </w:r>
      <w:r>
        <w:rPr>
          <w:rtl w:val="true"/>
        </w:rPr>
        <w:t>امر به معروف در طول سفر</w:t>
      </w:r>
      <w:bookmarkEnd w:id="292"/>
    </w:p>
    <w:p>
      <w:pPr>
        <w:pStyle w:val="BookText"/>
        <w:rPr/>
      </w:pPr>
      <w:r>
        <w:rPr>
          <w:rFonts w:ascii="IRNazanin" w:hAnsi="IRNazanin" w:eastAsia="IRNazanin"/>
          <w:color w:val="111111"/>
          <w:sz w:val="28"/>
          <w:sz w:val="28"/>
          <w:szCs w:val="28"/>
          <w:rtl w:val="true"/>
          <w:lang w:bidi="fa-IR"/>
        </w:rPr>
        <w:t>رجاء بن ابی ضحاک که از طرف مأمون مأموریت داشت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مرو بیاورد، ضمن بیان خاطرات خویش در این سفر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شهری وارد نشدیم؛ مگر این که مردم گرد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می‌شدند و از معارف دینی سؤال می‌کردند و او نیز به آنها پاسخ می‌داد و بسیار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اجدادم و آنان از امیرمؤمنان و او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و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درس‌ها و سخنرانی‌ها، می‌توان جریان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را نام برد که به گفته برخی از مورّخان، بیست‌هزار نفر نویسنده آن را یادداشت کردند و شور و شوق مردم در جریان این ملاقات، نیم روز موکب امام را از حرکت بازداشت</w:t>
      </w:r>
      <w:r>
        <w:rPr>
          <w:rFonts w:eastAsia="IRNazanin" w:cs="IRNazanin"/>
          <w:color w:val="111111"/>
          <w:sz w:val="28"/>
          <w:szCs w:val="28"/>
          <w:rtl w:val="true"/>
          <w:lang w:bidi="fa-IR"/>
        </w:rPr>
        <w:t xml:space="preserve">. </w:t>
      </w:r>
      <w:r>
        <w:rPr>
          <w:rStyle w:val="FootnoteAnchor"/>
          <w:rtl w:val="true"/>
        </w:rPr>
        <w:footnoteReference w:id="124"/>
      </w:r>
      <w:bookmarkStart w:id="293" w:name="pg13410_190599"/>
    </w:p>
    <w:p>
      <w:pPr>
        <w:pStyle w:val="Heading4"/>
        <w:numPr>
          <w:ilvl w:val="3"/>
          <w:numId w:val="1"/>
        </w:numPr>
        <w:rPr/>
      </w:pPr>
      <w:bookmarkStart w:id="294" w:name="__RefHeading___Toc585259_2616395394"/>
      <w:bookmarkStart w:id="295" w:name="_Toc110"/>
      <w:bookmarkEnd w:id="293"/>
      <w:bookmarkEnd w:id="294"/>
      <w:r>
        <w:rPr>
          <w:rtl w:val="true"/>
        </w:rPr>
        <w:t>فصل سوم</w:t>
      </w:r>
      <w:r>
        <w:rPr>
          <w:rtl w:val="true"/>
        </w:rPr>
        <w:t>:</w:t>
      </w:r>
      <w:r>
        <w:rPr>
          <w:rtl w:val="true"/>
        </w:rPr>
        <w:t>اقدامات عملی</w:t>
      </w:r>
      <w:bookmarkEnd w:id="295"/>
    </w:p>
    <w:p>
      <w:pPr>
        <w:pStyle w:val="Heading5"/>
        <w:numPr>
          <w:ilvl w:val="4"/>
          <w:numId w:val="1"/>
        </w:numPr>
        <w:rPr/>
      </w:pPr>
      <w:bookmarkStart w:id="296" w:name="__RefHeading___Toc585261_2616395394"/>
      <w:bookmarkStart w:id="297" w:name="_Toc11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برای زدودن منکرات از چهره جامعه و واداشتن افراد به رعایت حدود الهی، تنها به گفتار نمی‌توان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به مسلمانان فرمان داده که به هنگام لزوم، با اقدامات عملی خود، از شکسته شدن مرزهای الهی،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آغاز، چنان به نظر رسد که منظور از اقداماتِ عملی، زدن، بستن، کشتن و اقداماتی از این قبیل است؛ ولی حقیقت این است که گستره اقدامات عملی، بسیار فراتر از این امور است و شیوه‌های مختلفی را دربر می‌گیرد که طی چند فصل به توضیح آنها می‌پردازیم</w:t>
      </w:r>
      <w:r>
        <w:rPr>
          <w:rFonts w:eastAsia="IRNazanin" w:cs="IRNazanin"/>
          <w:color w:val="111111"/>
          <w:sz w:val="28"/>
          <w:szCs w:val="28"/>
          <w:rtl w:val="true"/>
          <w:lang w:bidi="fa-IR"/>
        </w:rPr>
        <w:t>.</w:t>
      </w:r>
    </w:p>
    <w:p>
      <w:pPr>
        <w:pStyle w:val="Heading5"/>
        <w:numPr>
          <w:ilvl w:val="4"/>
          <w:numId w:val="1"/>
        </w:numPr>
        <w:rPr/>
      </w:pPr>
      <w:bookmarkStart w:id="298" w:name="__RefHeading___Toc585263_2616395394"/>
      <w:bookmarkStart w:id="299" w:name="_Toc112"/>
      <w:bookmarkEnd w:id="298"/>
      <w:r>
        <w:rPr/>
        <w:t>1</w:t>
      </w:r>
      <w:r>
        <w:rPr>
          <w:rtl w:val="true"/>
        </w:rPr>
        <w:t xml:space="preserve">. </w:t>
      </w:r>
      <w:r>
        <w:rPr>
          <w:rtl w:val="true"/>
        </w:rPr>
        <w:t>خشکاندن زمینه‌های گناه</w:t>
      </w:r>
      <w:bookmarkEnd w:id="299"/>
    </w:p>
    <w:p>
      <w:pPr>
        <w:pStyle w:val="Heading6"/>
        <w:numPr>
          <w:ilvl w:val="5"/>
          <w:numId w:val="1"/>
        </w:numPr>
        <w:rPr/>
      </w:pPr>
      <w:bookmarkStart w:id="300" w:name="__RefHeading___Toc585265_2616395394"/>
      <w:bookmarkStart w:id="301" w:name="_Toc11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بی‌تردید، معروف، بذر پاکیزه‌ای است که برای رشد، نیازمند زمینه‌ای آماده و شرایطی ویژه است؛ همان گونه که گناه و نافرمانی نیز تخم شومی است که برای باقی ماندن و تکثیر، نیازمند زمینه‌های لازم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نیکی فرمان می‌دهد، بدون این که زمینه‌های آن آماده شده باشد، بذر قیمتی خود را در شوره‌زار می‌ریزد و کسی که بدون فراهم آوردن زمینه از بین </w:t>
      </w:r>
      <w:bookmarkStart w:id="302" w:name="pg13410_190601"/>
    </w:p>
    <w:p>
      <w:pPr>
        <w:pStyle w:val="BookText"/>
        <w:rPr/>
      </w:pPr>
      <w:bookmarkEnd w:id="302"/>
      <w:r>
        <w:rPr>
          <w:rFonts w:ascii="IRNazanin" w:hAnsi="IRNazanin" w:eastAsia="IRNazanin"/>
          <w:color w:val="111111"/>
          <w:sz w:val="28"/>
          <w:sz w:val="28"/>
          <w:szCs w:val="28"/>
          <w:rtl w:val="true"/>
          <w:lang w:bidi="fa-IR"/>
        </w:rPr>
        <w:t>رفتن گناه، اقدام به نهی از منکر می‌کند، تنها خود را خسته کرده، انرژی خود را هدر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مسائل مهم در امر به معروف و نهی از منکر، فراهم آوردن زمینه رشد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اقدامات متعددی می‌طلبد که طی چند قسمت بیان می‌شوند</w:t>
      </w:r>
      <w:r>
        <w:rPr>
          <w:rFonts w:eastAsia="IRNazanin" w:cs="IRNazanin"/>
          <w:color w:val="111111"/>
          <w:sz w:val="28"/>
          <w:szCs w:val="28"/>
          <w:rtl w:val="true"/>
          <w:lang w:bidi="fa-IR"/>
        </w:rPr>
        <w:t>:</w:t>
      </w:r>
    </w:p>
    <w:p>
      <w:pPr>
        <w:pStyle w:val="Heading6"/>
        <w:numPr>
          <w:ilvl w:val="5"/>
          <w:numId w:val="1"/>
        </w:numPr>
        <w:rPr/>
      </w:pPr>
      <w:bookmarkStart w:id="303" w:name="__RefHeading___Toc585267_2616395394"/>
      <w:bookmarkStart w:id="304" w:name="_Toc114"/>
      <w:bookmarkEnd w:id="303"/>
      <w:r>
        <w:rPr>
          <w:rtl w:val="true"/>
        </w:rPr>
        <w:t>الف</w:t>
      </w:r>
      <w:r>
        <w:rPr>
          <w:rtl w:val="true"/>
        </w:rPr>
        <w:t xml:space="preserve">. </w:t>
      </w:r>
      <w:r>
        <w:rPr>
          <w:rtl w:val="true"/>
        </w:rPr>
        <w:t>زمینه‌های اقتصادی گناه</w:t>
      </w:r>
      <w:bookmarkEnd w:id="304"/>
    </w:p>
    <w:p>
      <w:pPr>
        <w:pStyle w:val="Heading6"/>
        <w:numPr>
          <w:ilvl w:val="5"/>
          <w:numId w:val="1"/>
        </w:numPr>
        <w:rPr/>
      </w:pPr>
      <w:bookmarkStart w:id="305" w:name="__RefHeading___Toc585269_2616395394"/>
      <w:bookmarkStart w:id="306" w:name="_Toc115"/>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فقر، وضعیت ناگوار و ناپسندی است که زمینه بسیاری از گناهان را فراهم می‌آورد؛ تا آن جا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 الفقر ان یکون کفرا؛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فقر، نزدیک است که به کفر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گناهان مالی و غیرمالی نیز زاییده فقرند؛ به این معنا که اگر گناهکار فقیر نبود، به این راه‌ها کشیده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امر به معروف و نهی از منکر خویش را با کمک‌های مالی، همراه می‌کردند؛ برای نمونه، می‌توان به وقایع زیر اشاره کرد</w:t>
      </w:r>
      <w:r>
        <w:rPr>
          <w:rFonts w:eastAsia="IRNazanin" w:cs="IRNazanin"/>
          <w:color w:val="111111"/>
          <w:sz w:val="28"/>
          <w:szCs w:val="28"/>
          <w:rtl w:val="true"/>
          <w:lang w:bidi="fa-IR"/>
        </w:rPr>
        <w:t>:</w:t>
      </w:r>
    </w:p>
    <w:p>
      <w:pPr>
        <w:pStyle w:val="Heading6"/>
        <w:numPr>
          <w:ilvl w:val="5"/>
          <w:numId w:val="1"/>
        </w:numPr>
        <w:rPr/>
      </w:pPr>
      <w:bookmarkStart w:id="307" w:name="__RefHeading___Toc585271_2616395394"/>
      <w:bookmarkStart w:id="308" w:name="_Toc116"/>
      <w:bookmarkEnd w:id="307"/>
      <w:r>
        <w:rPr>
          <w:rtl w:val="true"/>
        </w:rPr>
        <w:t>تألیف قلوب</w:t>
      </w:r>
      <w:bookmarkEnd w:id="3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فتح کرد، همه دشمنان خویش و سران قریش را امان داد و تنها به این بسنده نکرد؛ بلکه وقتی جنگ حنین و غزوه طائف پیش آمد، پس از تقسیم غنایم، یک پنجم آن را که حق خودش بود، بین سران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آنان دشمنان دیرینه‌اش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کرد و به برخی از آنها صد شتر و به گروهی دیگر، پنجاه شتر بخشید؛ تا از این راه، زمینه جذب و هدایت آنها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بذل و بخشش فراوان، بر برخی از مسلمانان، گران آمد و به پیامبر اعتراض کردند و رسول </w:t>
      </w:r>
      <w:bookmarkStart w:id="309" w:name="pg13410_190603"/>
    </w:p>
    <w:p>
      <w:pPr>
        <w:pStyle w:val="BookText"/>
        <w:rPr/>
      </w:pPr>
      <w:bookmarkEnd w:id="309"/>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لطف، سخن آنان را شنید و به آنان پاسخ مناسب و قانع کننده‌ای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این‌گونه بخشش‌های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قوم وحدّوا اللّه وخلعوا عبادة من دون اللّه ولم یدخل المعرفة قلوبهم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یتألّفهم ویعلّمهم ویعرّفهم کیما یعرفوا فجعل لهم نصیبا فی الصدقات لکی یعرفوا ویرغبوا؛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آنان گروهی بودند که خدا را به یگانگی پذیرفته بودند و عبادت غیر خدا را رها کرده بودند؛ ولی این شناخت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خداست، در قلوبشان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الفت می‌گرفت و تعلیمشان می‌داد؛ برای این که شناخت پیدا کنند و با آنها سخن می‌گفت و قسمتی از صدقات را به ایشان اختصاص داد؛ تا شناخت و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w:t>
      </w:r>
    </w:p>
    <w:p>
      <w:pPr>
        <w:pStyle w:val="Heading6"/>
        <w:numPr>
          <w:ilvl w:val="5"/>
          <w:numId w:val="1"/>
        </w:numPr>
        <w:rPr/>
      </w:pPr>
      <w:bookmarkStart w:id="310" w:name="__RefHeading___Toc585273_2616395394"/>
      <w:bookmarkStart w:id="311" w:name="_Toc117"/>
      <w:bookmarkEnd w:id="310"/>
      <w:r>
        <w:rPr>
          <w:rtl w:val="true"/>
        </w:rPr>
        <w:t>پاداش مادّی</w:t>
      </w:r>
      <w:bookmarkEnd w:id="311"/>
    </w:p>
    <w:p>
      <w:pPr>
        <w:pStyle w:val="BookText"/>
        <w:rPr/>
      </w:pPr>
      <w:r>
        <w:rPr>
          <w:rFonts w:ascii="IRNazanin" w:hAnsi="IRNazanin" w:eastAsia="IRNazanin"/>
          <w:color w:val="111111"/>
          <w:sz w:val="28"/>
          <w:sz w:val="28"/>
          <w:szCs w:val="28"/>
          <w:rtl w:val="true"/>
          <w:lang w:bidi="fa-IR"/>
        </w:rPr>
        <w:t>ابن اشهب نخعی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دخل فی الاسلام طائعا وقرء القرآن ظاهرا فله فی کلّ سنة مائتا دینار فی بیت مال المسلمین؛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سالانه دویست دینار از بیت‌المال مسلمین، از آن کسی است که به اختیار خویش، اسلام آورد و قرآن را آشکارا بخواند</w:t>
      </w:r>
      <w:r>
        <w:rPr>
          <w:rFonts w:eastAsia="IRNazanin" w:cs="IRNazanin"/>
          <w:color w:val="111111"/>
          <w:sz w:val="28"/>
          <w:szCs w:val="28"/>
          <w:rtl w:val="true"/>
          <w:lang w:bidi="fa-IR"/>
        </w:rPr>
        <w:t>.</w:t>
      </w:r>
    </w:p>
    <w:p>
      <w:pPr>
        <w:pStyle w:val="Heading6"/>
        <w:numPr>
          <w:ilvl w:val="5"/>
          <w:numId w:val="1"/>
        </w:numPr>
        <w:rPr/>
      </w:pPr>
      <w:bookmarkStart w:id="312" w:name="__RefHeading___Toc585275_2616395394"/>
      <w:bookmarkStart w:id="313" w:name="_Toc118"/>
      <w:bookmarkEnd w:id="312"/>
      <w:r>
        <w:rPr>
          <w:rtl w:val="true"/>
        </w:rPr>
        <w:t>پاداش ناسزاگو</w:t>
      </w:r>
      <w:bookmarkEnd w:id="3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فرزندان عمربن خطاب در مدینه بود که بسیار 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می‌آزرد و وقتی آن حضرت را می‌دید،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برخی از اصحاب 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عرض کردند که اجازه بده این </w:t>
      </w:r>
    </w:p>
    <w:p>
      <w:pPr>
        <w:pStyle w:val="BookText"/>
        <w:rPr/>
      </w:pPr>
      <w:r>
        <w:rPr>
          <w:rFonts w:ascii="IRNazanin" w:hAnsi="IRNazanin" w:eastAsia="IRNazanin"/>
          <w:color w:val="111111"/>
          <w:sz w:val="28"/>
          <w:sz w:val="28"/>
          <w:szCs w:val="28"/>
          <w:rtl w:val="true"/>
          <w:lang w:bidi="fa-IR"/>
        </w:rPr>
        <w:t>فاجر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شدّت تمام، آنان را از این کار بازداشت و از احوال 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فلان ناحیه مدینه، مشغول کشاورزی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مرکبی سوار شد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منطقه رسید، مشاهده کرد که وی در مزرعه‌اش مشغول کشاورزی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وارد مزرعه‌اش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دیدن این منظره،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کشتزارم را لگدکوب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بی‌اعتنا تا نزدیک وی رفت و وقتی به او رسید، نزد او نشست و با روی خوش و خندان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این کشت کرده‌ای؟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امید سود داری؟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چقدر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چقدر امید سود داری؟</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دویست دینار سود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کیسه‌ای را که محتوی سیصد دینار بود،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 تو برای خودت و خدا نیز همان مقداری که امید داری، روزی تو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برخاست و سر مبارک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از آن حضرت پوزش طلبید و طلب بخشش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تبسّمی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شد، همان مرد را دید که در مسجد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آن مرد به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با اشاره به حضرت، این آیه را با صدای بلند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خدا داناتر است که رسالت خویش را در کدامین خاندان قرار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آن مرد، وقتی این وضعیت را مشاهده کردند، شگفت‌زده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314" w:name="pg13410_190607"/>
    </w:p>
    <w:p>
      <w:pPr>
        <w:pStyle w:val="BookText"/>
        <w:rPr/>
      </w:pPr>
      <w:bookmarkEnd w:id="314"/>
      <w:r>
        <w:rPr>
          <w:rFonts w:ascii="IRNazanin" w:hAnsi="IRNazanin" w:eastAsia="IRNazanin"/>
          <w:color w:val="111111"/>
          <w:sz w:val="28"/>
          <w:sz w:val="28"/>
          <w:szCs w:val="28"/>
          <w:rtl w:val="true"/>
          <w:lang w:bidi="fa-IR"/>
        </w:rPr>
        <w:t>شده است؟ تو قبلاً این گونه نبودی و این چنین نمی‌گفتی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شنیدید که چه گفتم و برای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او به بحث و جدال پرداختند و مرد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 به آنان که اجازه می‌خواستند تا مرد ناسزاگو را بکشند،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نیکوتر بود؛ آن چه شما خواستید یا آن چه من انجام دادم؟ من او را با همان پول، اصلاح کردم و شرّش را برطرف کردم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این شیوه برخورد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سیره همیشگی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خبر کرداری ناپسند از شخصی 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 حضرت کیسه‌ای از دینارهای طلا برایش می‌فرستاد و معمولاً کیسه‌های طلای وی بین دویست تا سیصد سکه طلا داشت تا آن جا که این گونه بخشش‌های آن حضرت، بین مردم، ضرب‌المثل شده بود</w:t>
      </w:r>
      <w:r>
        <w:rPr>
          <w:rFonts w:eastAsia="IRNazanin" w:cs="IRNazanin"/>
          <w:color w:val="111111"/>
          <w:sz w:val="28"/>
          <w:szCs w:val="28"/>
          <w:rtl w:val="true"/>
          <w:lang w:bidi="fa-IR"/>
        </w:rPr>
        <w:t xml:space="preserve">. </w:t>
      </w:r>
      <w:r>
        <w:rPr>
          <w:rStyle w:val="FootnoteAnchor"/>
          <w:rtl w:val="true"/>
        </w:rPr>
        <w:footnoteReference w:id="130"/>
      </w:r>
    </w:p>
    <w:p>
      <w:pPr>
        <w:pStyle w:val="Heading6"/>
        <w:numPr>
          <w:ilvl w:val="5"/>
          <w:numId w:val="1"/>
        </w:numPr>
        <w:rPr/>
      </w:pPr>
      <w:bookmarkStart w:id="315" w:name="__RefHeading___Toc585277_2616395394"/>
      <w:bookmarkStart w:id="316" w:name="_Toc119"/>
      <w:bookmarkEnd w:id="315"/>
      <w:r>
        <w:rPr>
          <w:rtl w:val="true"/>
        </w:rPr>
        <w:t>یتیم‌نوازی زمینه اصلاح</w:t>
      </w:r>
      <w:bookmarkEnd w:id="316"/>
    </w:p>
    <w:p>
      <w:pPr>
        <w:pStyle w:val="BookText"/>
        <w:rPr/>
      </w:pPr>
      <w:r>
        <w:rPr>
          <w:rFonts w:ascii="IRNazanin" w:hAnsi="IRNazanin" w:eastAsia="IRNazanin"/>
          <w:color w:val="111111"/>
          <w:sz w:val="28"/>
          <w:sz w:val="28"/>
          <w:szCs w:val="28"/>
          <w:rtl w:val="true"/>
          <w:lang w:bidi="fa-IR"/>
        </w:rPr>
        <w:t>ابوبصیر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که مردی مرده است و خانواده‌اش باقی مانده‌اند؛ آیا می‌توان برای گذران زندگی‌اش به آنان زکات پرداخت؟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تا کودکان بزرگ و بالغ شوند و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و تشیع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این راه به آنان کمک نشود، چگونه زندگی کنند؟</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بچه‌ها شیعه نیستند؟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کمک، فرد متوفی ارج‌گذاری شده، توجه و تمایل فرزندان وی به عقیده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می‌شود و به زودی آنها نیز به روش و دین پدر خود اهتمام می‌ورزند؛ ولی اگر کودکان بالغ </w:t>
      </w:r>
      <w:bookmarkStart w:id="317" w:name="pg13410_190609"/>
    </w:p>
    <w:p>
      <w:pPr>
        <w:pStyle w:val="BookText"/>
        <w:rPr/>
      </w:pPr>
      <w:bookmarkEnd w:id="317"/>
      <w:r>
        <w:rPr>
          <w:rFonts w:ascii="IRNazanin" w:hAnsi="IRNazanin" w:eastAsia="IRNazanin"/>
          <w:color w:val="111111"/>
          <w:sz w:val="28"/>
          <w:sz w:val="28"/>
          <w:szCs w:val="28"/>
          <w:rtl w:val="true"/>
          <w:lang w:bidi="fa-IR"/>
        </w:rPr>
        <w:t>شدند و به سوی غیر شما رفتند، آن گاه به آنان زکات نپردازید</w:t>
      </w:r>
      <w:r>
        <w:rPr>
          <w:rFonts w:eastAsia="IRNazanin" w:cs="IRNazanin"/>
          <w:color w:val="111111"/>
          <w:sz w:val="28"/>
          <w:szCs w:val="28"/>
          <w:rtl w:val="true"/>
          <w:lang w:bidi="fa-IR"/>
        </w:rPr>
        <w:t xml:space="preserve">. </w:t>
      </w:r>
      <w:r>
        <w:rPr>
          <w:rStyle w:val="FootnoteAnchor"/>
          <w:rtl w:val="true"/>
        </w:rPr>
        <w:footnoteReference w:id="131"/>
      </w:r>
    </w:p>
    <w:p>
      <w:pPr>
        <w:pStyle w:val="Heading6"/>
        <w:numPr>
          <w:ilvl w:val="5"/>
          <w:numId w:val="1"/>
        </w:numPr>
        <w:rPr/>
      </w:pPr>
      <w:bookmarkStart w:id="318" w:name="__RefHeading___Toc585279_2616395394"/>
      <w:bookmarkStart w:id="319" w:name="_Toc120"/>
      <w:bookmarkEnd w:id="318"/>
      <w:r>
        <w:rPr>
          <w:rtl w:val="true"/>
        </w:rPr>
        <w:t>کمک مادی برای جلوگیری از اختلاف</w:t>
      </w:r>
      <w:bookmarkEnd w:id="319"/>
    </w:p>
    <w:p>
      <w:pPr>
        <w:pStyle w:val="BookText"/>
        <w:rPr/>
      </w:pPr>
      <w:r>
        <w:rPr>
          <w:rFonts w:ascii="IRNazanin" w:hAnsi="IRNazanin" w:eastAsia="IRNazanin"/>
          <w:color w:val="111111"/>
          <w:sz w:val="28"/>
          <w:sz w:val="28"/>
          <w:szCs w:val="28"/>
          <w:rtl w:val="true"/>
          <w:lang w:bidi="fa-IR"/>
        </w:rPr>
        <w:t>مردی از شیعیان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دامادم بر سر میراثی اختلاف داشتیم و کار به دعوا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ما عبور کرد؛ اندکی کنار ما ایستاد؛ سپس ما را به منزل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به منزلش رفتیم و او با چهارصد درهم، بین من و دامادم سازش برقرار کرد و چهارصد درهم را نیز خود پرداخت و وقتی از هر دوی ما عهد و پیمان گرفت که بر این سازش و صلح پایدار بمانیم،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پول، از آن من نیست؛ بلکه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که وقتی دو نفر از شیعیان با یکدیگر دعوا کنند، بین آنها اصلاح کنم و از مال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2"/>
      </w:r>
    </w:p>
    <w:p>
      <w:pPr>
        <w:pStyle w:val="Heading6"/>
        <w:numPr>
          <w:ilvl w:val="5"/>
          <w:numId w:val="1"/>
        </w:numPr>
        <w:rPr/>
      </w:pPr>
      <w:bookmarkStart w:id="320" w:name="__RefHeading___Toc585281_2616395394"/>
      <w:bookmarkStart w:id="321" w:name="_Toc121"/>
      <w:bookmarkEnd w:id="320"/>
      <w:r>
        <w:rPr>
          <w:rtl w:val="true"/>
        </w:rPr>
        <w:t>توصیه‌های اقتصادی</w:t>
      </w:r>
      <w:bookmarkEnd w:id="321"/>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فقر، تنها به دادن پول و کمک مستقیم اکتفا نمی‌کردند؛ بلکه در بسیاری موارد با رهنمودهای اقتصادی، افراد را به کار و فعالیت وادار می‌کردند؛ تا با از بین رفتن فقر و بی‌کاری، زمینه گناه را از میان ببرند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خلیفه دوم، عمر بن خطاب، سیاست تبعیض‌نژادی به شدت رواج پیدا کرد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تحقیر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خدمت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از دست عرب‌ها شکایت می‌کنیم؛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آنان حقوقی مساوی از بیت‌المال پرداخت می‌کرد و به سلمان و بلال و صهیب که از ما بودند، زن داد؛ ولی اکنون عرب‌ها حاضر نیستند که حقوق ما مساوی باشد و نیز حاضر به زن دادن به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بزرگان قوم رفت و با آنان سخن گفت؛ ولی آنان با فریاد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به پذیرفتن این حرف‌ها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خشمناک از نزد آنان بیرون آمد و در حالی که از شدت ناراحتی عبایش روی زمین کشیده می‌شد، به موالی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شما را همانند یهود و نصاری قرار داده‌اند؛ از شما زن می‌ستانند؛ ولی به شما زن نمی‌دهند و آن گونه که از شما می‌گیرند، به شما نمی‌دهند؛ پس به سراغ تجارت بروید که خدا در این راه، به شما برکت خواهد داد؛ زیرا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جزء است که نه جزء آن در تجارت و یکی در غیر تجارت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توصیه امام، اشاره به این نکته است که این عرب‌ها به سبب موقعیت پایین اقتصادی، به شما بی‌اعتنا هستند و اگر می‌خواهید جلو این منکر و ظلم را بگیرید، باید زمینه آن را از بین ببرید و با تلاش اقتصادی، خود را به موقعیتی برسانید که آنان قادر به ستم و پایمال کردن حقوق شما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اسباط‌بن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حضرت از حال عمربن مسلم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شایسته است؛ ولی تجارت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شیطان است؛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قافله‌ای که از شام می‌آمد، اشیایی خرید و در خرید و فروش آن سودی برد و آن سود را بر خویشان خود تقسیم کرد؟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مردانی که تجارت و خرید و فروش، آنان را از ذکر خداوند غافل نمی‌کند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گویان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مردان، تجارت نمی‌کنند؛ ولی دروغ می‌گویند؟ این مردان کسانی هستند که چون وقت نماز فرا رسد، نماز را برپا می‌دارند و آنان که تجارت کنند و بر نماز نیز مواظبت ورزند از آنان که به نماز حاضر شوند ولی </w:t>
      </w:r>
      <w:bookmarkStart w:id="322" w:name="pg13410_190613"/>
    </w:p>
    <w:p>
      <w:pPr>
        <w:pStyle w:val="BookText"/>
        <w:rPr/>
      </w:pPr>
      <w:bookmarkEnd w:id="322"/>
      <w:r>
        <w:rPr>
          <w:rFonts w:ascii="IRNazanin" w:hAnsi="IRNazanin" w:eastAsia="IRNazanin"/>
          <w:color w:val="111111"/>
          <w:sz w:val="28"/>
          <w:sz w:val="28"/>
          <w:szCs w:val="28"/>
          <w:rtl w:val="true"/>
          <w:lang w:bidi="fa-IR"/>
        </w:rPr>
        <w:t>تجارت نکنند، برترند</w:t>
      </w:r>
      <w:r>
        <w:rPr>
          <w:rFonts w:eastAsia="IRNazanin" w:cs="IRNazanin"/>
          <w:color w:val="111111"/>
          <w:sz w:val="28"/>
          <w:szCs w:val="28"/>
          <w:rtl w:val="true"/>
          <w:lang w:bidi="fa-IR"/>
        </w:rPr>
        <w:t xml:space="preserve">. </w:t>
      </w:r>
      <w:r>
        <w:rPr>
          <w:rStyle w:val="FootnoteAnchor"/>
          <w:rtl w:val="true"/>
        </w:rPr>
        <w:footnoteReference w:id="135"/>
      </w:r>
    </w:p>
    <w:p>
      <w:pPr>
        <w:pStyle w:val="Heading6"/>
        <w:numPr>
          <w:ilvl w:val="5"/>
          <w:numId w:val="1"/>
        </w:numPr>
        <w:rPr/>
      </w:pPr>
      <w:bookmarkStart w:id="323" w:name="__RefHeading___Toc585283_2616395394"/>
      <w:bookmarkStart w:id="324" w:name="_Toc122"/>
      <w:bookmarkEnd w:id="323"/>
      <w:r>
        <w:rPr>
          <w:rtl w:val="true"/>
        </w:rPr>
        <w:t>کار، مایه عزت</w:t>
      </w:r>
      <w:bookmarkEnd w:id="324"/>
    </w:p>
    <w:p>
      <w:pPr>
        <w:pStyle w:val="BookText"/>
        <w:rPr/>
      </w:pPr>
      <w:r>
        <w:rPr>
          <w:rFonts w:ascii="IRNazanin" w:hAnsi="IRNazanin" w:eastAsia="IRNazanin"/>
          <w:color w:val="111111"/>
          <w:sz w:val="28"/>
          <w:sz w:val="28"/>
          <w:szCs w:val="28"/>
          <w:rtl w:val="true"/>
          <w:lang w:bidi="fa-IR"/>
        </w:rPr>
        <w:t>هشام بن احمر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اغد الی عزّک اعنی السوق؛</w:t>
      </w:r>
    </w:p>
    <w:p>
      <w:pPr>
        <w:pStyle w:val="BookText"/>
        <w:rPr/>
      </w:pPr>
      <w:r>
        <w:rPr>
          <w:rFonts w:ascii="IRNazanin" w:hAnsi="IRNazanin" w:eastAsia="IRNazanin"/>
          <w:color w:val="111111"/>
          <w:sz w:val="28"/>
          <w:sz w:val="28"/>
          <w:szCs w:val="28"/>
          <w:rtl w:val="true"/>
          <w:lang w:bidi="fa-IR"/>
        </w:rPr>
        <w:t>صبح زود به طرف عزتت حرکت کن؛ یعنی حرکت به طرف محل کار و بازار</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می‌بینم صبحگاهان به طرف مایه عزّت خود حرکت نمی‌کنی؟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مرده بود؛ خواستم در تشییع جنازه او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صبح‌های زود به طرف عزّتت را وامگذار</w:t>
      </w:r>
      <w:r>
        <w:rPr>
          <w:rFonts w:eastAsia="IRNazanin" w:cs="IRNazanin"/>
          <w:color w:val="111111"/>
          <w:sz w:val="28"/>
          <w:szCs w:val="28"/>
          <w:rtl w:val="true"/>
          <w:lang w:bidi="fa-IR"/>
        </w:rPr>
        <w:t xml:space="preserve">. </w:t>
      </w:r>
      <w:r>
        <w:rPr>
          <w:rStyle w:val="FootnoteAnchor"/>
          <w:rtl w:val="true"/>
        </w:rPr>
        <w:footnoteReference w:id="137"/>
      </w:r>
    </w:p>
    <w:p>
      <w:pPr>
        <w:pStyle w:val="Heading6"/>
        <w:numPr>
          <w:ilvl w:val="5"/>
          <w:numId w:val="1"/>
        </w:numPr>
        <w:rPr/>
      </w:pPr>
      <w:bookmarkStart w:id="325" w:name="__RefHeading___Toc585285_2616395394"/>
      <w:bookmarkStart w:id="326" w:name="_Toc123"/>
      <w:bookmarkEnd w:id="325"/>
      <w:r>
        <w:rPr>
          <w:rtl w:val="true"/>
        </w:rPr>
        <w:t>اول کمک مادی، سپس نهی از منکر</w:t>
      </w:r>
      <w:bookmarkEnd w:id="326"/>
    </w:p>
    <w:p>
      <w:pPr>
        <w:pStyle w:val="BookText"/>
        <w:rPr/>
      </w:pPr>
      <w:r>
        <w:rPr>
          <w:rFonts w:ascii="IRNazanin" w:hAnsi="IRNazanin" w:eastAsia="IRNazanin"/>
          <w:color w:val="111111"/>
          <w:sz w:val="28"/>
          <w:sz w:val="28"/>
          <w:szCs w:val="28"/>
          <w:rtl w:val="true"/>
          <w:lang w:bidi="fa-IR"/>
        </w:rPr>
        <w:t>گاهی هیچ ارتباطی بین گناه انجام شده و تنگ‌دستی نیست؛ ولی برای آماده کردن زمینه قبلی فرد و مهیا شدن شخص برای پذیرش نهی از منکر،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گنه‌کار کمک می‌کردند و پس از آن، به نهی از منکر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مردم بار عام داده، به هر کس متناسب با موقعیتش، هدیه‌ای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سرگشته و متحیر باقی مانده بودم که چه کسی را به عنوان معرّف و واسطه خود قرار دهم؛ تا نزد خلیفه مرا معرفی کرده، برای گرفتن هدیه، وساطت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پس به محضر آن حضرت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شما شقرانی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خوشامد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حاجت خود را با وی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مرکب پیاده شد به سرای خلیفه رفت و اندکی بعد بیرون آمد و هدیه‌ام جایزه‌ام را در دامانم ریخت و فرمود</w:t>
      </w:r>
      <w:r>
        <w:rPr>
          <w:rFonts w:eastAsia="IRNazanin" w:cs="IRNazanin"/>
          <w:color w:val="111111"/>
          <w:sz w:val="28"/>
          <w:szCs w:val="28"/>
          <w:rtl w:val="true"/>
          <w:lang w:bidi="fa-IR"/>
        </w:rPr>
        <w:t xml:space="preserve">: </w:t>
      </w:r>
      <w:bookmarkStart w:id="327" w:name="pg13410_190615"/>
    </w:p>
    <w:p>
      <w:pPr>
        <w:pStyle w:val="BookText"/>
        <w:rPr/>
      </w:pPr>
      <w:bookmarkEnd w:id="327"/>
      <w:r>
        <w:rPr>
          <w:rFonts w:ascii="Amiri" w:hAnsi="Amiri" w:eastAsia="Amiri" w:cs="Amiri"/>
          <w:color w:val="111111"/>
          <w:sz w:val="28"/>
          <w:sz w:val="28"/>
          <w:szCs w:val="28"/>
          <w:rtl w:val="true"/>
          <w:lang w:bidi="ar-SA"/>
        </w:rPr>
        <w:t>یا شقرانی، انّ الحسن من کلّ احدٍ حسن وانّه منک احسن لمکانک منّا وانّ القبیح من کلّ احدٍ قبیح وانّه منک اقبح؛</w:t>
      </w:r>
    </w:p>
    <w:p>
      <w:pPr>
        <w:pStyle w:val="BookText"/>
        <w:rPr/>
      </w:pPr>
      <w:r>
        <w:rPr>
          <w:rFonts w:ascii="IRNazanin" w:hAnsi="IRNazanin" w:eastAsia="IRNazanin"/>
          <w:color w:val="111111"/>
          <w:sz w:val="28"/>
          <w:sz w:val="28"/>
          <w:szCs w:val="28"/>
          <w:rtl w:val="true"/>
          <w:lang w:bidi="fa-IR"/>
        </w:rPr>
        <w:t>ای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خوبی از همگان نیک است و از تو نیک‌تر و زشتی از همه ناپسند است و از تو ناپسندتر؛ چون با ما پیوندداری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آن حضرت، به گناه او بود؛ زیرا او به گناه بزرگ شرابخواری آلوده بود</w:t>
      </w:r>
      <w:r>
        <w:rPr>
          <w:rFonts w:eastAsia="IRNazanin" w:cs="IRNazanin"/>
          <w:color w:val="111111"/>
          <w:sz w:val="28"/>
          <w:szCs w:val="28"/>
          <w:rtl w:val="true"/>
          <w:lang w:bidi="fa-IR"/>
        </w:rPr>
        <w:t xml:space="preserve">. </w:t>
      </w:r>
      <w:r>
        <w:rPr>
          <w:rStyle w:val="FootnoteAnchor"/>
          <w:rtl w:val="true"/>
        </w:rPr>
        <w:footnoteReference w:id="138"/>
      </w:r>
    </w:p>
    <w:p>
      <w:pPr>
        <w:pStyle w:val="Heading6"/>
        <w:numPr>
          <w:ilvl w:val="5"/>
          <w:numId w:val="1"/>
        </w:numPr>
        <w:rPr/>
      </w:pPr>
      <w:bookmarkStart w:id="328" w:name="__RefHeading___Toc585287_2616395394"/>
      <w:bookmarkStart w:id="329" w:name="_Toc124"/>
      <w:bookmarkEnd w:id="328"/>
      <w:r>
        <w:rPr>
          <w:rtl w:val="true"/>
        </w:rPr>
        <w:t>کمک همراه با نهی از منکر</w:t>
      </w:r>
      <w:bookmarkEnd w:id="329"/>
    </w:p>
    <w:p>
      <w:pPr>
        <w:pStyle w:val="BookText"/>
        <w:rPr/>
      </w:pPr>
      <w:r>
        <w:rPr>
          <w:rFonts w:ascii="IRNazanin" w:hAnsi="IRNazanin" w:eastAsia="IRNazanin"/>
          <w:color w:val="111111"/>
          <w:sz w:val="28"/>
          <w:sz w:val="28"/>
          <w:szCs w:val="28"/>
          <w:rtl w:val="true"/>
          <w:lang w:bidi="fa-IR"/>
        </w:rPr>
        <w:t>مردی به نام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وقتی آن حضرت خواست بگذرد، جلو رفتم و شرح نیازمندی و پریشانی خود را به آن حضرت گفتم و سوگند خوردم که درهمی ندارم؛ نه صبحانه‌ای دارم و نه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سوگند دروغین یاد می‌کنی؛ در حالی که دویست دینار را پنهان کرده‌ای؟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 برای آن نیست که تو را کمک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داری، به این مرد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صد دینار طلا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دینارها که پنهان کرده‌ای، محروم خواهی شد؛ در حالی که به شدت به آنها نیاز خواهی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زیرا من دویست دینار پنهان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چه داشتم، خرج کردم و به مشکل بسیار بزرگی گرفتار شدم و درهای روزی به رویم بسته شد و به سراغ دینارهای پنهان کرده رفتم؛ امّا آنها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دریافتم که پسرم جای دینارها را فهمیده، آنها را برداشته و فرار کرده است و به دیناری از آنها دست پیدا نکردم</w:t>
      </w:r>
      <w:r>
        <w:rPr>
          <w:rFonts w:eastAsia="IRNazanin" w:cs="IRNazanin"/>
          <w:color w:val="111111"/>
          <w:sz w:val="28"/>
          <w:szCs w:val="28"/>
          <w:rtl w:val="true"/>
          <w:lang w:bidi="fa-IR"/>
        </w:rPr>
        <w:t xml:space="preserve">. </w:t>
      </w:r>
      <w:r>
        <w:rPr>
          <w:rStyle w:val="FootnoteAnchor"/>
          <w:rtl w:val="true"/>
        </w:rPr>
        <w:footnoteReference w:id="139"/>
      </w:r>
      <w:bookmarkStart w:id="330" w:name="pg13410_190617"/>
    </w:p>
    <w:p>
      <w:pPr>
        <w:pStyle w:val="Heading6"/>
        <w:numPr>
          <w:ilvl w:val="5"/>
          <w:numId w:val="1"/>
        </w:numPr>
        <w:rPr/>
      </w:pPr>
      <w:bookmarkStart w:id="331" w:name="__RefHeading___Toc585289_2616395394"/>
      <w:bookmarkStart w:id="332" w:name="_Toc125"/>
      <w:bookmarkEnd w:id="330"/>
      <w:bookmarkEnd w:id="331"/>
      <w:r>
        <w:rPr>
          <w:rtl w:val="true"/>
        </w:rPr>
        <w:t>اصلاح گنه‌کاران با کمک مادی</w:t>
      </w:r>
      <w:bookmarkEnd w:id="332"/>
    </w:p>
    <w:p>
      <w:pPr>
        <w:pStyle w:val="BookText"/>
        <w:rPr/>
      </w:pPr>
      <w:r>
        <w:rPr>
          <w:rFonts w:ascii="IRNazanin" w:hAnsi="IRNazanin" w:eastAsia="IRNazanin"/>
          <w:color w:val="111111"/>
          <w:sz w:val="28"/>
          <w:sz w:val="28"/>
          <w:szCs w:val="28"/>
          <w:rtl w:val="true"/>
          <w:lang w:bidi="fa-IR"/>
        </w:rPr>
        <w:t>برخی افراد برای کمک‌های مادی خود به دنبال اشخاص صالح و شایسته می‌گردند و دوست دارند که کمک‌های آنان به دست این افراد برسد؛ در حالی که اگر کمک مادی به شخص ناصالحی هم برسد و جلو گناه او را بگیرد و یا زمینه توبه او را فراهم آورد، قطعا دارای ارزش بیشتر و ثواب زیادتری خواهد بود؛ زیرا علاوه بر برطرف کردن نیاز مادی او، نیاز معنوی‌اش را نیز پاسخ گفته و تن و روان او را اصلاح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ابن‌عباس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شریفه،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دینارها را گرفتم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دینارها صدقه‌ای خواهم داد که خداوند از من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گزاردم و از مسجد بیرون رفتم، زنی از من درخواست کمک کرد و من صد دینار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وقتی به میان مردم آمدم، دیدم آنان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دیشب صد دینار به زنی بدکاره کمک کرده است؛ به شدت ناراحت شدم و فردا شب چون نماز را خواندم، صد دینار دیگر را برداشته، از مسجد خارج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خواهم داد که خداوند از من بپذیرد و بعد مردی را دیدم و دینارها را به وی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اهل مدینه می‌گفتند علی دیشب به مردی دزد،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در اندوهی شدید فرو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صدقه‌ای خواهم داد که خدا از من بپذیرد؛ پس چون نماز عشاء را با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گزاردم، از مسجد بیرون رفتم و صد دینار را به مردی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باز اهل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علی صد دینار به مردی ثروتمند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غمگین شدم 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ماجرا به آن </w:t>
      </w:r>
      <w:bookmarkStart w:id="333" w:name="pg13410_190619"/>
    </w:p>
    <w:p>
      <w:pPr>
        <w:pStyle w:val="BookText"/>
        <w:rPr/>
      </w:pPr>
      <w:bookmarkEnd w:id="333"/>
      <w:r>
        <w:rPr>
          <w:rFonts w:ascii="IRNazanin" w:hAnsi="IRNazanin" w:eastAsia="IRNazanin"/>
          <w:color w:val="111111"/>
          <w:sz w:val="28"/>
          <w:sz w:val="28"/>
          <w:szCs w:val="28"/>
          <w:rtl w:val="true"/>
          <w:lang w:bidi="fa-IR"/>
        </w:rPr>
        <w:t>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صدقات تو را پذیرفته است و عملت را پاک و پاکیزه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دینار شب اوّل، به دست زنی فاسد رسید و او به خانه‌اش برگشت و از فساد، توبه کرد و همان صد دینار را سرمایه خود قرار داد و اکنون در جست‌جوی شوهری است که با وی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شب دوم نیز به دست دزدی رسید و دزد با گرفتن صد دینار، به خانه برگشت و از دزدی توبه کرد و با همان صد دینار به تجارت مشغول شد و صد دینار سوم نیز به دست مردی ثروتمند رسید که چندین سال زکات مالش را نپرداخته بود و او نیز با گرفتن صد دینار از تو، به خانه‌اش برگشت و خویش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بخیل و خسیسم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ثروتی ندارد، صد دینار صدقه می‌دهد؛ ولی سال‌هاست که زکات بر من واجب شده است و من آن را نپرداخته‌ام؛ سپس مرد ثروتمند، حساب مال خویش را رسیدگی کرد و زکات مالش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صدقه تو این آیه را نازل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ذِکْرِاللّه</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6"/>
        <w:numPr>
          <w:ilvl w:val="5"/>
          <w:numId w:val="1"/>
        </w:numPr>
        <w:rPr/>
      </w:pPr>
      <w:bookmarkStart w:id="334" w:name="__RefHeading___Toc585291_2616395394"/>
      <w:bookmarkStart w:id="335" w:name="_Toc126"/>
      <w:bookmarkEnd w:id="334"/>
      <w:r>
        <w:rPr>
          <w:rtl w:val="true"/>
        </w:rPr>
        <w:t>ب</w:t>
      </w:r>
      <w:r>
        <w:rPr>
          <w:rtl w:val="true"/>
        </w:rPr>
        <w:t xml:space="preserve">. </w:t>
      </w:r>
      <w:r>
        <w:rPr>
          <w:rtl w:val="true"/>
        </w:rPr>
        <w:t>زدودن زمینه‌های فساد جنسی</w:t>
      </w:r>
      <w:bookmarkEnd w:id="335"/>
    </w:p>
    <w:p>
      <w:pPr>
        <w:pStyle w:val="Heading6"/>
        <w:numPr>
          <w:ilvl w:val="5"/>
          <w:numId w:val="1"/>
        </w:numPr>
        <w:rPr/>
      </w:pPr>
      <w:bookmarkStart w:id="336" w:name="__RefHeading___Toc585293_2616395394"/>
      <w:bookmarkStart w:id="337" w:name="_Toc127"/>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فساد در جامعه، آتشی است که همگان در آن می‌سوزند و تمامی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این آتش خاکستر می‌شوند؛ ولی آیا تنها راه مبارزه با این معضل اجتماعی، اجرای حدود و یا امر و نهی گفتاری است؟</w:t>
      </w:r>
    </w:p>
    <w:p>
      <w:pPr>
        <w:pStyle w:val="BookText"/>
        <w:rPr/>
      </w:pPr>
      <w:r>
        <w:rPr>
          <w:rFonts w:ascii="IRNazanin" w:hAnsi="IRNazanin" w:eastAsia="IRNazanin"/>
          <w:color w:val="111111"/>
          <w:sz w:val="28"/>
          <w:sz w:val="28"/>
          <w:szCs w:val="28"/>
          <w:rtl w:val="true"/>
          <w:lang w:bidi="fa-IR"/>
        </w:rPr>
        <w:t>بی‌تردید غریزه قدرتمند شهوت را نمی‌توان تنها با توصیه‌های اخلاقی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بازوی پرهیز به خوبان مفروش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خیل حصاری به سواری گیرند </w:t>
      </w:r>
      <w:bookmarkStart w:id="338" w:name="pg13410_190621"/>
    </w:p>
    <w:p>
      <w:pPr>
        <w:pStyle w:val="BookText"/>
        <w:rPr/>
      </w:pPr>
      <w:bookmarkEnd w:id="338"/>
      <w:r>
        <w:rPr>
          <w:rFonts w:ascii="IRNazanin" w:hAnsi="IRNazanin" w:eastAsia="IRNazanin"/>
          <w:color w:val="111111"/>
          <w:sz w:val="28"/>
          <w:sz w:val="28"/>
          <w:szCs w:val="28"/>
          <w:rtl w:val="true"/>
          <w:lang w:bidi="fa-IR"/>
        </w:rPr>
        <w:t>تا وقتی راه ازدواج برای جوانان بسته است، فساد اخلاقی، معضلی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امر به معروف در این زمینه، فراهم ساختن زمینه ازدواج و ارضای صحیح غریزه شهوت است؛ البته در کنار فراهم کردن زمینه ازدواج، اجرای حدود و امر و نهی گفتاری و تبلیغی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این روش،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Heading6"/>
        <w:numPr>
          <w:ilvl w:val="5"/>
          <w:numId w:val="1"/>
        </w:numPr>
        <w:rPr/>
      </w:pPr>
      <w:bookmarkStart w:id="339" w:name="__RefHeading___Toc585295_2616395394"/>
      <w:bookmarkStart w:id="340" w:name="_Toc128"/>
      <w:bookmarkEnd w:id="339"/>
      <w:r>
        <w:rPr>
          <w:rtl w:val="true"/>
        </w:rPr>
        <w:t>ازدواج با حمایت بیت‌المال</w:t>
      </w:r>
      <w:bookmarkEnd w:id="34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استمنا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او آن قدر شلاق زد که سرخ شدند؛ سپس از بیت‌المال هزینه ازدواج وی را فراهم کرد و او را همسر داد</w:t>
      </w:r>
      <w:r>
        <w:rPr>
          <w:rFonts w:eastAsia="IRNazanin" w:cs="IRNazanin"/>
          <w:color w:val="111111"/>
          <w:sz w:val="28"/>
          <w:szCs w:val="28"/>
          <w:rtl w:val="true"/>
          <w:lang w:bidi="fa-IR"/>
        </w:rPr>
        <w:t xml:space="preserve">. </w:t>
      </w:r>
      <w:r>
        <w:rPr>
          <w:rStyle w:val="FootnoteAnchor"/>
          <w:rtl w:val="true"/>
        </w:rPr>
        <w:footnoteReference w:id="143"/>
      </w:r>
    </w:p>
    <w:p>
      <w:pPr>
        <w:pStyle w:val="Heading6"/>
        <w:numPr>
          <w:ilvl w:val="5"/>
          <w:numId w:val="1"/>
        </w:numPr>
        <w:rPr/>
      </w:pPr>
      <w:bookmarkStart w:id="341" w:name="__RefHeading___Toc585297_2616395394"/>
      <w:bookmarkStart w:id="342" w:name="_Toc129"/>
      <w:bookmarkEnd w:id="341"/>
      <w:r>
        <w:rPr>
          <w:rtl w:val="true"/>
        </w:rPr>
        <w:t>یک شب بدون همسر</w:t>
      </w:r>
      <w:bookmarkEnd w:id="34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پدرم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انتخاب کرده‌ای؟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دنیا و آن چه در دنیاست، از آن من باشد؛ امّا یک شب بدون همسر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انسان دارای همسر می‌خواند، بهتر است از این که مردی تنها و بدون همسر، تمام شب را به عبادت پردازد و فردایش را روزه بگیرد؛ سپس پدرم هفت سکه طلا به آن مرد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ازدواج کن</w:t>
      </w:r>
      <w:r>
        <w:rPr>
          <w:rFonts w:eastAsia="IRNazanin" w:cs="IRNazanin"/>
          <w:color w:val="111111"/>
          <w:sz w:val="28"/>
          <w:szCs w:val="28"/>
          <w:rtl w:val="true"/>
          <w:lang w:bidi="fa-IR"/>
        </w:rPr>
        <w:t xml:space="preserve">! </w:t>
      </w:r>
      <w:r>
        <w:rPr>
          <w:rStyle w:val="FootnoteAnchor"/>
          <w:rtl w:val="true"/>
        </w:rPr>
        <w:footnoteReference w:id="144"/>
      </w:r>
    </w:p>
    <w:p>
      <w:pPr>
        <w:pStyle w:val="Heading6"/>
        <w:numPr>
          <w:ilvl w:val="5"/>
          <w:numId w:val="1"/>
        </w:numPr>
        <w:rPr/>
      </w:pPr>
      <w:bookmarkStart w:id="343" w:name="__RefHeading___Toc585299_2616395394"/>
      <w:bookmarkStart w:id="344" w:name="_Toc130"/>
      <w:bookmarkEnd w:id="343"/>
      <w:r>
        <w:rPr>
          <w:rtl w:val="true"/>
        </w:rPr>
        <w:t>پیشنهاد ازدواج</w:t>
      </w:r>
      <w:bookmarkEnd w:id="3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مُسکان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تمامی کنیزکان خویش را جمع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اهل ازدواج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دوست دارد، ازدواج کند، بگوید؛ تا وسایل ازدواجش را فراهم کنم و هر کدام از </w:t>
      </w:r>
      <w:bookmarkStart w:id="345" w:name="pg13410_190623"/>
    </w:p>
    <w:p>
      <w:pPr>
        <w:pStyle w:val="BookText"/>
        <w:rPr/>
      </w:pPr>
      <w:bookmarkEnd w:id="345"/>
      <w:r>
        <w:rPr>
          <w:rFonts w:ascii="IRNazanin" w:hAnsi="IRNazanin" w:eastAsia="IRNazanin"/>
          <w:color w:val="111111"/>
          <w:sz w:val="28"/>
          <w:sz w:val="28"/>
          <w:szCs w:val="28"/>
          <w:rtl w:val="true"/>
          <w:lang w:bidi="fa-IR"/>
        </w:rPr>
        <w:t>شما مایل است که او را بفروشم، بگوید؛ تا او را بفروشم و هر کس دوست دارد آزاد شود، اظهار کند تا آزادش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یک یک آنها سؤال می‌کرد و هر کدام که پاسخ منفی می‌داد،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توشاهد باش و هرگاه یکی از آنان جواب منفی نمی‌داد و تنها سکوت می‌کرد،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می‌خواست تا از او بپرسند که کدام یک از این سه پیشنهاد را انتخاب کرده است و طبق میل او رفتار می‌کرد</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346" w:name="__RefHeading___Toc585301_2616395394"/>
      <w:bookmarkStart w:id="347" w:name="_Toc131"/>
      <w:bookmarkEnd w:id="346"/>
      <w:r>
        <w:rPr>
          <w:rtl w:val="true"/>
        </w:rPr>
        <w:t>ج</w:t>
      </w:r>
      <w:r>
        <w:rPr>
          <w:rtl w:val="true"/>
        </w:rPr>
        <w:t xml:space="preserve">. </w:t>
      </w:r>
      <w:r>
        <w:rPr>
          <w:rtl w:val="true"/>
        </w:rPr>
        <w:t>از بین بردن زمینه فکری گناه</w:t>
      </w:r>
      <w:bookmarkEnd w:id="347"/>
    </w:p>
    <w:p>
      <w:pPr>
        <w:pStyle w:val="Heading6"/>
        <w:numPr>
          <w:ilvl w:val="5"/>
          <w:numId w:val="1"/>
        </w:numPr>
        <w:rPr/>
      </w:pPr>
      <w:bookmarkStart w:id="348" w:name="__RefHeading___Toc585303_2616395394"/>
      <w:bookmarkStart w:id="349" w:name="_Toc132"/>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گاهی می‌توان منکرات بسیار بزرگی را با پیش‌گیری‌های کوچک و برنامه‌ریزی قبلی، برطرف کرد و یا از شدت و کثرت آنها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احتمال دارد عملی یا حادثه‌ای مورد سوء استفاده دیگران قرار گیرد و یا موجب به اشتباه افتادن آنان شود، باید زمینه این اشتباه و یا سوءاستفاده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استفاده از این شیوه را مشاهده کرد</w:t>
      </w:r>
      <w:r>
        <w:rPr>
          <w:rFonts w:eastAsia="IRNazanin" w:cs="IRNazanin"/>
          <w:color w:val="111111"/>
          <w:sz w:val="28"/>
          <w:szCs w:val="28"/>
          <w:rtl w:val="true"/>
          <w:lang w:bidi="fa-IR"/>
        </w:rPr>
        <w:t>.</w:t>
      </w:r>
    </w:p>
    <w:p>
      <w:pPr>
        <w:pStyle w:val="Heading6"/>
        <w:numPr>
          <w:ilvl w:val="5"/>
          <w:numId w:val="1"/>
        </w:numPr>
        <w:rPr/>
      </w:pPr>
      <w:bookmarkStart w:id="350" w:name="__RefHeading___Toc585305_2616395394"/>
      <w:bookmarkStart w:id="351" w:name="_Toc133"/>
      <w:bookmarkEnd w:id="350"/>
      <w:r>
        <w:rPr>
          <w:rtl w:val="true"/>
        </w:rPr>
        <w:t>آگاه‌سازی در زمینه غصب خلافت</w:t>
      </w:r>
      <w:bookmarkEnd w:id="351"/>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جبرئیل فرمان داد 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به آن حضرت ابلاغ کند که در زمان حیات خویش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سرپرست و امیرمؤمنان، نام‌گذاری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دعوت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دعوت کردم تا شاهدان الهی در زمین باشید؛ چه این شهادت را ادا کنید و به دیگران برسانید و چه آن را کتمان کنید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علی، به عنوان امیر و سرپرست مؤمنان،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خدا و رسول اوست؟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352" w:name="pg13410_190626"/>
    </w:p>
    <w:p>
      <w:pPr>
        <w:pStyle w:val="BookText"/>
        <w:rPr/>
      </w:pPr>
      <w:bookmarkEnd w:id="352"/>
      <w:r>
        <w:rPr>
          <w:rFonts w:ascii="IRNazanin" w:hAnsi="IRNazanin" w:eastAsia="IRNazanin"/>
          <w:color w:val="111111"/>
          <w:sz w:val="28"/>
          <w:sz w:val="28"/>
          <w:szCs w:val="28"/>
          <w:rtl w:val="true"/>
          <w:lang w:bidi="fa-IR"/>
        </w:rPr>
        <w:t>ابوبکر برخاست و به علی، به عنوان امیر و سرپرست مؤمنان، سلام کرد؛ سپس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 و سرپرست مؤمنان،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خدا و فرمان رسول اوست؟</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برخاست و بر علی، به عنوان امیر و سرپرست مؤمنان،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تو نیز بر علی، به عنوان امیر و سرپرست مؤمنان،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بدون پرسش، برخاست و سلام کرد و بعد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فرمان را به ابوذر داد و او نیز مانند مقداد، بدون پرسشی،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حذیفه یمانی کرد و همین سخن را تکرار کرد و حذیفه نیز برخاست و سلام کرد؛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به عمّار گفت و عمّار نیز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بریده که از همه حاضران کوچک‌تر بود، کرد و همین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نیز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این دعوت کرده کردم که شاهدان خدایی باشید؛ خواه این شهادت را به پا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ابلاغ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پنهان سازید</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353" w:name="__RefHeading___Toc585307_2616395394"/>
      <w:bookmarkStart w:id="354" w:name="_Toc134"/>
      <w:bookmarkEnd w:id="353"/>
      <w:r>
        <w:rPr>
          <w:rtl w:val="true"/>
        </w:rPr>
        <w:t>امام صادق</w:t>
      </w:r>
      <w:r>
        <w:rPr>
          <w:rtl w:val="true"/>
        </w:rPr>
        <w:t>(</w:t>
      </w:r>
      <w:r>
        <w:rPr>
          <w:rtl w:val="true"/>
        </w:rPr>
        <w:t>ع</w:t>
      </w:r>
      <w:r>
        <w:rPr>
          <w:rtl w:val="true"/>
        </w:rPr>
        <w:t xml:space="preserve">) </w:t>
      </w:r>
      <w:r>
        <w:rPr>
          <w:rtl w:val="true"/>
        </w:rPr>
        <w:t>و مرگ اسماعیل</w:t>
      </w:r>
      <w:bookmarkEnd w:id="3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فرقه‌هایی که 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به وجود آمد و در مقابل مسیر صحیح ولایت و امامت ایستاد و پیروانش به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نکردند، فرقه اسماعیلیه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ادعای اینکه اسماعیل پسر بزرگ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اکنون نیز زنده و جانشین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گروه زیادی را </w:t>
      </w:r>
    </w:p>
    <w:p>
      <w:pPr>
        <w:pStyle w:val="BookText"/>
        <w:rPr/>
      </w:pPr>
      <w:r>
        <w:rPr>
          <w:rFonts w:ascii="IRNazanin" w:hAnsi="IRNazanin" w:eastAsia="IRNazanin"/>
          <w:color w:val="111111"/>
          <w:sz w:val="28"/>
          <w:sz w:val="28"/>
          <w:szCs w:val="28"/>
          <w:rtl w:val="true"/>
          <w:lang w:bidi="fa-IR"/>
        </w:rPr>
        <w:t>منحرف کردند؛ این در حالی است که اسماعیل در زمان حیات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اسماعیل، با توجه به این که می‌دانست برخی در آینده به اشتباه می‌افتند و گروهی نیز درصدد سودجویی و سوءاستفاده برمی‌آیند، به گونه‌های مختلف، تلاش کرد که زمینه این گناه و انحراف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کثیر و حمران‌بن اعین و ابوبصیر را دعوت کرد و مفضّل‌بن عمر و گروهی دیگر نیز خود وارد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این که عدد حاضران به سی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پسرم اسماعیل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پارچه‌ای را که روی صورت اسماعیل بود،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 ببین زنده است یا مرده؟</w:t>
      </w:r>
    </w:p>
    <w:p>
      <w:pPr>
        <w:pStyle w:val="BookText"/>
        <w:rPr/>
      </w:pP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فرد دیگری کرد و همین سخن را تکرار کرد؛ تا تمام این سی نفر، با دقت و تأمل، شهادت دادند که اسماعیل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غسل دادند و کفن کردند و پس از کفن کردن اسماعیل،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کنار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کفن را از صورت اسماعیل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شما نگاه کنید؛ آیا اسماعیل زنده است یا مرده؟</w:t>
      </w:r>
    </w:p>
    <w:p>
      <w:pPr>
        <w:pStyle w:val="BookText"/>
        <w:rPr/>
      </w:pPr>
      <w:r>
        <w:rPr>
          <w:rFonts w:ascii="IRNazanin" w:hAnsi="IRNazanin" w:eastAsia="IRNazanin"/>
          <w:color w:val="111111"/>
          <w:sz w:val="28"/>
          <w:sz w:val="28"/>
          <w:szCs w:val="28"/>
          <w:rtl w:val="true"/>
          <w:lang w:bidi="fa-IR"/>
        </w:rPr>
        <w:t>همگی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شهادت می‌دهید و به طور کامل متوجه شدید؟</w:t>
      </w:r>
    </w:p>
    <w:p>
      <w:pPr>
        <w:pStyle w:val="BookText"/>
        <w:rPr/>
      </w:pPr>
      <w:r>
        <w:rPr>
          <w:rFonts w:ascii="IRNazanin" w:hAnsi="IRNazanin" w:eastAsia="IRNazanin"/>
          <w:color w:val="111111"/>
          <w:sz w:val="28"/>
          <w:sz w:val="28"/>
          <w:szCs w:val="28"/>
          <w:rtl w:val="true"/>
          <w:lang w:bidi="fa-IR"/>
        </w:rPr>
        <w:t>همگی با شگفتی بسیار از این عمل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بر اینان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جنازه را به طرف قبر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جنازه را در قبر گذاشتند، امام </w:t>
      </w:r>
      <w:bookmarkStart w:id="355" w:name="pg13410_190630"/>
    </w:p>
    <w:p>
      <w:pPr>
        <w:pStyle w:val="BookText"/>
        <w:rPr/>
      </w:pPr>
      <w:bookmarkEnd w:id="355"/>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اسماعیل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صورت اسماعیل را باز کرد و حضرت رو به جمعیت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 زنده است یا مرده؟</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زیرا گروهی باطل‌گرا، ایجاد شک خواهند کرد و می‌خواهند نور خدا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نور خویش را کامل خواهد کرد؛ اگرچه کافران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قبر، خاک ریختند و پس از دفن اسماعیل،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مرده‌ای که کفن شد و حنوط شد و در این قبر دفن شد، چه کسی بود؟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 او حق است و حق با اوست و از اوست تا زمانی که خداوند زمین و آن چه در زمین است، به ارث برد</w:t>
      </w:r>
      <w:r>
        <w:rPr>
          <w:rFonts w:eastAsia="IRNazanin" w:cs="IRNazanin"/>
          <w:color w:val="111111"/>
          <w:sz w:val="28"/>
          <w:szCs w:val="28"/>
          <w:rtl w:val="true"/>
          <w:lang w:bidi="fa-IR"/>
        </w:rPr>
        <w:t xml:space="preserve">. </w:t>
      </w:r>
      <w:r>
        <w:rPr>
          <w:rStyle w:val="FootnoteAnchor"/>
          <w:rtl w:val="true"/>
        </w:rPr>
        <w:footnoteReference w:id="147"/>
      </w:r>
    </w:p>
    <w:p>
      <w:pPr>
        <w:pStyle w:val="Heading6"/>
        <w:numPr>
          <w:ilvl w:val="5"/>
          <w:numId w:val="1"/>
        </w:numPr>
        <w:rPr/>
      </w:pPr>
      <w:bookmarkStart w:id="356" w:name="__RefHeading___Toc585309_2616395394"/>
      <w:bookmarkStart w:id="357" w:name="_Toc135"/>
      <w:bookmarkEnd w:id="356"/>
      <w:r>
        <w:rPr>
          <w:rtl w:val="true"/>
        </w:rPr>
        <w:t>امام کاظم</w:t>
      </w:r>
      <w:r>
        <w:rPr>
          <w:rtl w:val="true"/>
        </w:rPr>
        <w:t>(</w:t>
      </w:r>
      <w:r>
        <w:rPr>
          <w:rtl w:val="true"/>
        </w:rPr>
        <w:t>ع</w:t>
      </w:r>
      <w:r>
        <w:rPr>
          <w:rtl w:val="true"/>
        </w:rPr>
        <w:t xml:space="preserve">) </w:t>
      </w:r>
      <w:r>
        <w:rPr>
          <w:rtl w:val="true"/>
        </w:rPr>
        <w:t>و واقفیّه</w:t>
      </w:r>
      <w:bookmarkEnd w:id="3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پدر بزرگوارش، دچار همین مشکل بود؛ زیرا می‌دانست که پس از او، عده‌ای با سوء استفاده از زندان‌های طولانی وی، دست به فرقه‌سازی و منحرف کردن مردم زده، برخی ساده دلان را اغفال خواهند کرد و امامت امام 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 برای جلوگیری از این منکر بزرگ، همان افراد اغواگر را در زمان حیات خویش، مأمور ابلاغ امامت 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شیعیان کرد؛ تا این حقیقت </w:t>
      </w:r>
      <w:bookmarkStart w:id="358" w:name="pg13410_190632"/>
    </w:p>
    <w:p>
      <w:pPr>
        <w:pStyle w:val="BookText"/>
        <w:rPr/>
      </w:pPr>
      <w:bookmarkEnd w:id="358"/>
      <w:r>
        <w:rPr>
          <w:rFonts w:ascii="IRNazanin" w:hAnsi="IRNazanin" w:eastAsia="IRNazanin"/>
          <w:color w:val="111111"/>
          <w:sz w:val="28"/>
          <w:sz w:val="28"/>
          <w:szCs w:val="28"/>
          <w:rtl w:val="true"/>
          <w:lang w:bidi="fa-IR"/>
        </w:rPr>
        <w:t>برخودشان روشن شود و دیگران هم که این حقیقت را از زبان اینان شنیده‌اند، فریب توطئه آنان را نخورند و دچار انحراف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زیّات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در همه حال با 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خانه رفتم و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که او را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تو، مرا غمگین کرد، کجا بودی؟</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ابطح، همراه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پسرش 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راست پدر نشسته بود؛ پس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علی، سخنش، سخن من و کردارش، کردار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نیازی داشتی، از او بخواه و سخنش را بپذیر؛ زیرا او چیزی جز حق، به خدا نسبت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زیاد قندی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نگاشت و سؤال کرد که من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 شما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اظهار کنم یا پنهان سازم؟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اظهار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گفتار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جانشینی و امامت 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جا بیان کرد؛ امّا خودش از سرکردگان فرقه واقفیه شد و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سراغ زیاد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 که می‌گفتی چه شد؟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این حرف‌ها نیست</w:t>
      </w:r>
      <w:r>
        <w:rPr>
          <w:rFonts w:eastAsia="IRNazanin" w:cs="IRNazanin"/>
          <w:color w:val="111111"/>
          <w:sz w:val="28"/>
          <w:szCs w:val="28"/>
          <w:rtl w:val="true"/>
          <w:lang w:bidi="fa-IR"/>
        </w:rPr>
        <w:t xml:space="preserve">. </w:t>
      </w:r>
      <w:r>
        <w:rPr>
          <w:rStyle w:val="FootnoteAnchor"/>
          <w:rtl w:val="true"/>
        </w:rPr>
        <w:footnoteReference w:id="148"/>
      </w:r>
    </w:p>
    <w:p>
      <w:pPr>
        <w:pStyle w:val="Heading6"/>
        <w:numPr>
          <w:ilvl w:val="5"/>
          <w:numId w:val="1"/>
        </w:numPr>
        <w:rPr/>
      </w:pPr>
      <w:bookmarkStart w:id="359" w:name="__RefHeading___Toc585311_2616395394"/>
      <w:bookmarkStart w:id="360" w:name="_Toc136"/>
      <w:bookmarkEnd w:id="359"/>
      <w:r>
        <w:rPr>
          <w:rtl w:val="true"/>
        </w:rPr>
        <w:t>امام رضا</w:t>
      </w:r>
      <w:r>
        <w:rPr>
          <w:rtl w:val="true"/>
        </w:rPr>
        <w:t>(</w:t>
      </w:r>
      <w:r>
        <w:rPr>
          <w:rtl w:val="true"/>
        </w:rPr>
        <w:t>ع</w:t>
      </w:r>
      <w:r>
        <w:rPr>
          <w:rtl w:val="true"/>
        </w:rPr>
        <w:t xml:space="preserve">) </w:t>
      </w:r>
      <w:r>
        <w:rPr>
          <w:rtl w:val="true"/>
        </w:rPr>
        <w:t>و حکومت عباسیان</w:t>
      </w:r>
      <w:bookmarkEnd w:id="3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برای آرام کردم قیام‌های علویان و خوشبین ساختن مردم به عباسیان و جلب محبت و عواطف دوستداران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بسیار احترام می‌کرد و امام برای این که این احترام‌های ظاهری، گروهی را نفریبد و در باطل </w:t>
      </w:r>
      <w:bookmarkStart w:id="361" w:name="pg13410_190634"/>
    </w:p>
    <w:p>
      <w:pPr>
        <w:pStyle w:val="BookText"/>
        <w:rPr/>
      </w:pPr>
      <w:bookmarkEnd w:id="361"/>
      <w:r>
        <w:rPr>
          <w:rFonts w:ascii="IRNazanin" w:hAnsi="IRNazanin" w:eastAsia="IRNazanin"/>
          <w:color w:val="111111"/>
          <w:sz w:val="28"/>
          <w:sz w:val="28"/>
          <w:szCs w:val="28"/>
          <w:rtl w:val="true"/>
          <w:lang w:bidi="fa-IR"/>
        </w:rPr>
        <w:t>بودن حکومت عباسیان دچار تردید نشوند، در هر فرصتی زمینه این منکر را از بین برده، حقیقت را تبیین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جا حضور داشت و عده‌ای از فقها و متکلمان هم در خدمت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آن گروه، سؤال‌های زیادی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من همراه وی به خانه‌اش رفتم و در منزل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می‌گویم که خلیفه به شما خوش‌گمان است و شما را گرامی می‌دارد و سخن شما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اکرام و احترام‌ها و پذیرفتن سخن من، تو را نفریبد؛ زیرا او مرا با زهر خواهد کُشت و در حق من ستم روا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من از پیمانی که پدرانم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کرده‌اند، دریافته‌ام؛ ولی این سخن را تا من زنده‌ام، بازگو مکن</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ابوسعید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دو مرد به حضور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سؤال کردند که آیا باید نمازهای چهار رکعتی را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یا این که وظیفه آنان خواندن نمازِ چهار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نمازهای چهار رکعتی را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زیرا برای دیدار من به این شهر آمده‌ای و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نمازهایت را چهار رکعتی بخوانی؛ زیرا تو برای دیدار مأمون سفر کرده‌ای</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سفرت، سفر معصیت است</w:t>
      </w:r>
      <w:r>
        <w:rPr>
          <w:rFonts w:eastAsia="IRNazanin" w:cs="IRNazanin"/>
          <w:color w:val="111111"/>
          <w:sz w:val="28"/>
          <w:szCs w:val="28"/>
          <w:rtl w:val="true"/>
          <w:lang w:bidi="fa-IR"/>
        </w:rPr>
        <w:t>].</w:t>
      </w:r>
    </w:p>
    <w:p>
      <w:pPr>
        <w:pStyle w:val="Heading5"/>
        <w:numPr>
          <w:ilvl w:val="4"/>
          <w:numId w:val="1"/>
        </w:numPr>
        <w:rPr/>
      </w:pPr>
      <w:bookmarkStart w:id="362" w:name="__RefHeading___Toc585313_2616395394"/>
      <w:bookmarkStart w:id="363" w:name="_Toc137"/>
      <w:bookmarkEnd w:id="362"/>
      <w:r>
        <w:rPr/>
        <w:t>2</w:t>
      </w:r>
      <w:r>
        <w:rPr>
          <w:rtl w:val="true"/>
        </w:rPr>
        <w:t xml:space="preserve">. </w:t>
      </w:r>
      <w:r>
        <w:rPr>
          <w:rtl w:val="true"/>
        </w:rPr>
        <w:t>برخورد مستقیم</w:t>
      </w:r>
      <w:bookmarkEnd w:id="363"/>
    </w:p>
    <w:p>
      <w:pPr>
        <w:pStyle w:val="Heading6"/>
        <w:numPr>
          <w:ilvl w:val="5"/>
          <w:numId w:val="1"/>
        </w:numPr>
        <w:rPr/>
      </w:pPr>
      <w:bookmarkStart w:id="364" w:name="__RefHeading___Toc585315_2616395394"/>
      <w:bookmarkStart w:id="365" w:name="_Toc138"/>
      <w:bookmarkEnd w:id="364"/>
      <w:r>
        <w:rPr>
          <w:rtl w:val="true"/>
        </w:rPr>
        <w:t>اشاره</w:t>
      </w:r>
      <w:bookmarkEnd w:id="36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اصلاح فرد و جامعه در میان برخی از صاحب‌نظران، دو نظریه متقابل و متضاد وجود دارد؛ گروهی تنها راه برطرف کردن ناهنجاری‌ها و فسادها را برخورد مستقیم و بازداشتن به وسیله نیروهای نظامی و انتظامی می‌دانند و اقدامات </w:t>
      </w:r>
    </w:p>
    <w:p>
      <w:pPr>
        <w:pStyle w:val="BookText"/>
        <w:rPr/>
      </w:pPr>
      <w:r>
        <w:rPr>
          <w:rFonts w:ascii="IRNazanin" w:hAnsi="IRNazanin" w:eastAsia="IRNazanin"/>
          <w:color w:val="111111"/>
          <w:sz w:val="28"/>
          <w:sz w:val="28"/>
          <w:szCs w:val="28"/>
          <w:rtl w:val="true"/>
          <w:lang w:bidi="fa-IR"/>
        </w:rPr>
        <w:t xml:space="preserve">فرهنگی و اقتصادی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زمینه‌سازی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وقت‌گذارانی و اتلاف سرمایه‌ها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زمینه‌های این‌گونه امور را از بین برد؛ تا خود به خود درخت گناه، بخشکد و زمینه نیکی را فراهم شود؛ تا درخت بارور و پرثمر خوبی‌ها خود به خود رشد کند و به بار بنشیند و اقدامات موضعی و برخوردهای مستقیم، فایده‌ای ندارد و دردی را دوا نمی‌کند و یا حداقل این اقدامات موضعی و برخوردهای مستقیم را باید به بعد از فراهم شدن زمینه‌های نیکی و از بین رفتن زمینه‌های منکر،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هر دو گروه در قسمتی از عقیده خود، صحیح و در قسمتی دیگر، نادرست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زمینه‌سازی و اقدامات اصلاحی اقتصادی و فرهنگی، ضرورت دارد، جای هیچ شبهه‌ای نیست و قبلاً درباره آن سخن گفته شد؛ ولی آیا همراه با زمینه‌سازی، نیاز به برخورد مستقیم و برخورد موضعی نیست؟</w:t>
      </w:r>
    </w:p>
    <w:p>
      <w:pPr>
        <w:pStyle w:val="BookText"/>
        <w:rPr/>
      </w:pPr>
      <w:r>
        <w:rPr>
          <w:rFonts w:ascii="IRNazanin" w:hAnsi="IRNazanin" w:eastAsia="IRNazanin"/>
          <w:color w:val="111111"/>
          <w:sz w:val="28"/>
          <w:sz w:val="28"/>
          <w:szCs w:val="28"/>
          <w:rtl w:val="true"/>
          <w:lang w:bidi="fa-IR"/>
        </w:rPr>
        <w:t>بدون شک، بسیاری از گناهان به علت وجود هوس‌های افسار گسیخته‌ای، انجام می‌شوند تنها راه جلوگیری از آنها، برخورد مستقیم است؛ زیرا هیچ علتی جز هوس‌ها و شهوت‌های افسارگسیخته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اقدامات عملی و برخوردهای مستقیم را به بعد از نتیجه دادن زمینه‌سازی‌های اصلاحی موکول کنیم، رشد سریع فساد و گناه، مجال شکوفایی زمینه‌ها را نمی‌دهد و قبل از رسیدن به آن مرحله، فساد و ترک وظایف، جامعه را در گرداب تباهی،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تنها به فراهم آوردن زمینه رشد گیاه بسنده کند، بذری نپاشد و اقدامات معمول دیگر را انجام ندهد، خرمنی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بذر، کود و آب مصرف کند، ولی زمینه را برای رشد گیاه و از میان رفتن علف‌های هرز آماده نکرده باشد، محصولی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برخوردهای مستقیم با منکرات و ترک معروف‌ها، ضروری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مستقیم نیز مانند اصل امر به معروف و نهی از منکر، مراتب چندگانه‌ای دارد که باید هنگام امر به معروف و نهی از منکر، مورد توجه دقیق قرار گیرند؛ </w:t>
      </w:r>
      <w:bookmarkStart w:id="366" w:name="pg13410_190638"/>
    </w:p>
    <w:p>
      <w:pPr>
        <w:pStyle w:val="BookText"/>
        <w:rPr/>
      </w:pPr>
      <w:bookmarkEnd w:id="366"/>
      <w:r>
        <w:rPr>
          <w:rFonts w:ascii="IRNazanin" w:hAnsi="IRNazanin" w:eastAsia="IRNazanin"/>
          <w:color w:val="111111"/>
          <w:sz w:val="28"/>
          <w:sz w:val="28"/>
          <w:szCs w:val="28"/>
          <w:rtl w:val="true"/>
          <w:lang w:bidi="fa-IR"/>
        </w:rPr>
        <w:t>یعنی اگر از بین بردن منکر و یا وادار کردن به معروف با برخوردی ملایم و آرام ممکن باشد، زیاده‌روی و برخورد شدید، جایز نیست و اگر برخورد آرام و ملایم مؤثر نباشد، نمی‌توان تنها به آن اکتفا کرد و وظیفه را انجام یافته دانست؛ بلکه نوبت به شدّت و اقدامات خشن‌تر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برخوردی بسیار ملایم و مناسب، برای برطرف کردن منکر، اقدام می‌کردند و زمانی که چنین برخوردی را کافی نمی‌دیدند، برخوردی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کتک‌زدن با شلاق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می‌دادند و اگر این اقدامات نیز مؤثر نبودند، با اجرای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به کشتن گناهکار نیز منجر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تنبیه جدّی خطاکار، حدود الهی را پاس می‌داشتند و آن گاه که اقامه دین خداوند و از بین بردن منکرات اجتماعی، شدّتی بیش از این می‌طلبید، آن بزرگان به میدان‌های جهاد می‌شتافتند و برای امر به معروف و نهی از منکر شمشیر به دست می‌گرفتند؛ چنان که سرور شهیدان و سالار جوانان اهل بهشت،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 و جهاد خویش را قیامی برای اقامه امر به معروف و نهی از منکر،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سیر صعودی امر به معروف و نهی از منکر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w:t>
      </w:r>
    </w:p>
    <w:p>
      <w:pPr>
        <w:pStyle w:val="Heading6"/>
        <w:numPr>
          <w:ilvl w:val="5"/>
          <w:numId w:val="1"/>
        </w:numPr>
        <w:rPr/>
      </w:pPr>
      <w:bookmarkStart w:id="367" w:name="__RefHeading___Toc585317_2616395394"/>
      <w:bookmarkStart w:id="368" w:name="_Toc139"/>
      <w:bookmarkEnd w:id="367"/>
      <w:r>
        <w:rPr>
          <w:rtl w:val="true"/>
        </w:rPr>
        <w:t>برخورد آرام</w:t>
      </w:r>
      <w:bookmarkEnd w:id="3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هنگام رفتن به عرفات، اسامه‌بن زید را پشت سر خود، بر مرکب سوار کرد و چون وقوف در صحرای عرفات به پایان رسید و خواستند به طرف مشعرالحرام کوچ کنند، فضل‌بن عباس را که جوان بسیار خوش‌سیما و زیبایی بود، پست سر خود بر مرکب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عربی همراه با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زیباترین زنان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آمده، سؤالاتی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گفتن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هنگام دریافت که فضل به آن زن عرب، چشم دوخته است</w:t>
      </w:r>
      <w:r>
        <w:rPr>
          <w:rFonts w:eastAsia="IRNazanin" w:cs="IRNazanin"/>
          <w:color w:val="111111"/>
          <w:sz w:val="28"/>
          <w:szCs w:val="28"/>
          <w:rtl w:val="true"/>
          <w:lang w:bidi="fa-IR"/>
        </w:rPr>
        <w:t xml:space="preserve">. </w:t>
      </w:r>
      <w:bookmarkStart w:id="369" w:name="pg13410_190640"/>
    </w:p>
    <w:p>
      <w:pPr>
        <w:pStyle w:val="BookText"/>
        <w:rPr/>
      </w:pPr>
      <w:bookmarkEnd w:id="369"/>
      <w:r>
        <w:rPr>
          <w:rFonts w:ascii="IRNazanin" w:hAnsi="IRNazanin" w:eastAsia="IRNazanin"/>
          <w:color w:val="111111"/>
          <w:sz w:val="28"/>
          <w:sz w:val="28"/>
          <w:szCs w:val="28"/>
          <w:rtl w:val="true"/>
          <w:lang w:bidi="fa-IR"/>
        </w:rPr>
        <w:t>پس با آرامی دستش را به صورت فضل گذاشته، صورتش را برگرداند و مانع نگاه کردن او شد و به سخن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زاویه دیگری، باز به نگاه کردن به آن زن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دادن به آن مرد عرب فراغت یافت، به فضل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 انّها ایام معدودات والمعلومات، لا یکفّ رجل فیهن بصره ولا یکفّ لسانه ویده الاّ کتب اللّه له مثل حج قابل؛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آیا نمی‌دانی این روزها ایّام شمرده شده و مشخص شده‌ای هستند که هیچ مردی در این ایّام، چشم خویش و زبان 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نمی‌دارد مگر آن که خداوند همانند ثواب حج سال آینده را برایش می‌نویسد</w:t>
      </w:r>
      <w:r>
        <w:rPr>
          <w:rFonts w:eastAsia="IRNazanin" w:cs="IRNazanin"/>
          <w:color w:val="111111"/>
          <w:sz w:val="28"/>
          <w:szCs w:val="28"/>
          <w:rtl w:val="true"/>
          <w:lang w:bidi="fa-IR"/>
        </w:rPr>
        <w:t>.</w:t>
      </w:r>
    </w:p>
    <w:p>
      <w:pPr>
        <w:pStyle w:val="Heading6"/>
        <w:numPr>
          <w:ilvl w:val="5"/>
          <w:numId w:val="1"/>
        </w:numPr>
        <w:rPr/>
      </w:pPr>
      <w:bookmarkStart w:id="370" w:name="__RefHeading___Toc585319_2616395394"/>
      <w:bookmarkStart w:id="371" w:name="_Toc140"/>
      <w:bookmarkEnd w:id="370"/>
      <w:r>
        <w:rPr>
          <w:rtl w:val="true"/>
        </w:rPr>
        <w:t>برطرف کردن عملی منکر</w:t>
      </w:r>
      <w:bookmarkEnd w:id="371"/>
    </w:p>
    <w:p>
      <w:pPr>
        <w:pStyle w:val="Heading6"/>
        <w:numPr>
          <w:ilvl w:val="5"/>
          <w:numId w:val="1"/>
        </w:numPr>
        <w:rPr/>
      </w:pPr>
      <w:bookmarkStart w:id="372" w:name="__RefHeading___Toc585321_2616395394"/>
      <w:bookmarkStart w:id="373" w:name="_Toc141"/>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زنانی که احرام می‌بندند، پوشیدن صورت، برایشان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زنی عبور کرد که احرام بسته بود و صورتش را نیز با بادزن دستی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او حرکت کرد و با چوب دستی‌اش بادزن را کنار زد</w:t>
      </w:r>
      <w:r>
        <w:rPr>
          <w:rFonts w:eastAsia="IRNazanin" w:cs="IRNazanin"/>
          <w:color w:val="111111"/>
          <w:sz w:val="28"/>
          <w:szCs w:val="28"/>
          <w:rtl w:val="true"/>
          <w:lang w:bidi="fa-IR"/>
        </w:rPr>
        <w:t xml:space="preserve">. </w:t>
      </w:r>
      <w:r>
        <w:rPr>
          <w:rStyle w:val="FootnoteAnchor"/>
          <w:rtl w:val="true"/>
        </w:rPr>
        <w:footnoteReference w:id="152"/>
      </w:r>
    </w:p>
    <w:p>
      <w:pPr>
        <w:pStyle w:val="Heading6"/>
        <w:numPr>
          <w:ilvl w:val="5"/>
          <w:numId w:val="1"/>
        </w:numPr>
        <w:rPr/>
      </w:pPr>
      <w:bookmarkStart w:id="374" w:name="__RefHeading___Toc585323_2616395394"/>
      <w:bookmarkStart w:id="375" w:name="_Toc142"/>
      <w:bookmarkEnd w:id="374"/>
      <w:r>
        <w:rPr>
          <w:rtl w:val="true"/>
        </w:rPr>
        <w:t>بیرون آوردن زیور زرّین</w:t>
      </w:r>
      <w:bookmarkEnd w:id="375"/>
    </w:p>
    <w:p>
      <w:pPr>
        <w:pStyle w:val="BookText"/>
        <w:rPr/>
      </w:pPr>
      <w:r>
        <w:rPr>
          <w:rFonts w:ascii="IRNazanin" w:hAnsi="IRNazanin" w:eastAsia="IRNazanin"/>
          <w:color w:val="111111"/>
          <w:sz w:val="28"/>
          <w:sz w:val="28"/>
          <w:szCs w:val="28"/>
          <w:rtl w:val="true"/>
          <w:lang w:bidi="fa-IR"/>
        </w:rPr>
        <w:t>استفاده از زیور طلا برای مردان،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کوفه، یکی از فرزندانش را دید که با لباسی از خز و گردن‌بندی از طلا از خانه خارج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بعد، لباس او را پاره کرد و گردن‌بندش را قطعه قطعه کرد</w:t>
      </w:r>
      <w:r>
        <w:rPr>
          <w:rFonts w:eastAsia="IRNazanin" w:cs="IRNazanin"/>
          <w:color w:val="111111"/>
          <w:sz w:val="28"/>
          <w:szCs w:val="28"/>
          <w:rtl w:val="true"/>
          <w:lang w:bidi="fa-IR"/>
        </w:rPr>
        <w:t xml:space="preserve">. </w:t>
      </w:r>
      <w:r>
        <w:rPr>
          <w:rStyle w:val="FootnoteAnchor"/>
          <w:rtl w:val="true"/>
        </w:rPr>
        <w:footnoteReference w:id="153"/>
      </w:r>
      <w:bookmarkStart w:id="376" w:name="pg13410_190642"/>
    </w:p>
    <w:p>
      <w:pPr>
        <w:pStyle w:val="Heading6"/>
        <w:numPr>
          <w:ilvl w:val="5"/>
          <w:numId w:val="1"/>
        </w:numPr>
        <w:rPr/>
      </w:pPr>
      <w:bookmarkStart w:id="377" w:name="__RefHeading___Toc585325_2616395394"/>
      <w:bookmarkStart w:id="378" w:name="_Toc143"/>
      <w:bookmarkEnd w:id="376"/>
      <w:bookmarkEnd w:id="377"/>
      <w:r>
        <w:rPr>
          <w:rtl w:val="true"/>
        </w:rPr>
        <w:t>بیرون آوردن لباسها</w:t>
      </w:r>
      <w:bookmarkEnd w:id="378"/>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انجام مأموریتی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ضمن انجام مأموریت خویش، همراه گروهی از مردم و با مقداری از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روزها با ایام حج مصادف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به مکه رفته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آهنگ مکّه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شور اشتیاق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بی‌تاب ساخت؛ سپس مردی را به سرپرستی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آرام آرام راه می‌پیمود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خود به سرعت برای دیدار رسول خدا به طرف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 دوباره به سراغ قافله آمد؛ ولی با کمال شگفتی مشاهده کرد که همه افراد قافله لباس‌های بیت‌المال را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وضعیتی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و زیبا بر تن اینان کردم تا هنگام ورود، خوش‌قیافه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اموال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p>
    <w:p>
      <w:pPr>
        <w:pStyle w:val="BookText"/>
        <w:rPr/>
      </w:pPr>
      <w:r>
        <w:rPr>
          <w:rFonts w:ascii="IRNazanin" w:hAnsi="IRNazanin" w:eastAsia="IRNazanin"/>
          <w:color w:val="111111"/>
          <w:sz w:val="28"/>
          <w:sz w:val="28"/>
          <w:szCs w:val="28"/>
          <w:rtl w:val="true"/>
          <w:lang w:bidi="fa-IR"/>
        </w:rPr>
        <w:t>سپس خود لباس‌ها را از تن افراد بیرون آورد و همه را در کیسه‌ای پنبه‌ای ریخت و خدمت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برخورد، ناراحت شده،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مکنید، زیرا او در امور الهی، خشن و سخت‌گیر است</w:t>
      </w:r>
      <w:r>
        <w:rPr>
          <w:rFonts w:eastAsia="IRNazanin" w:cs="IRNazanin"/>
          <w:color w:val="111111"/>
          <w:sz w:val="28"/>
          <w:szCs w:val="28"/>
          <w:rtl w:val="true"/>
          <w:lang w:bidi="fa-IR"/>
        </w:rPr>
        <w:t>.</w:t>
      </w:r>
      <w:r>
        <w:rPr>
          <w:rStyle w:val="FootnoteAnchor"/>
          <w:rtl w:val="true"/>
        </w:rPr>
        <w:footnoteReference w:id="154"/>
      </w:r>
      <w:bookmarkStart w:id="379" w:name="pg13410_190644"/>
    </w:p>
    <w:p>
      <w:pPr>
        <w:pStyle w:val="Heading6"/>
        <w:numPr>
          <w:ilvl w:val="5"/>
          <w:numId w:val="1"/>
        </w:numPr>
        <w:rPr/>
      </w:pPr>
      <w:bookmarkStart w:id="380" w:name="__RefHeading___Toc585327_2616395394"/>
      <w:bookmarkStart w:id="381" w:name="_Toc144"/>
      <w:bookmarkEnd w:id="379"/>
      <w:bookmarkEnd w:id="380"/>
      <w:r>
        <w:rPr>
          <w:rtl w:val="true"/>
        </w:rPr>
        <w:t>نهی از منکر با شلاق</w:t>
      </w:r>
      <w:bookmarkEnd w:id="381"/>
    </w:p>
    <w:p>
      <w:pPr>
        <w:pStyle w:val="BookText"/>
        <w:rPr/>
      </w:pPr>
      <w:r>
        <w:rPr>
          <w:rFonts w:ascii="IRNazanin" w:hAnsi="IRNazanin" w:eastAsia="IRNazanin"/>
          <w:color w:val="111111"/>
          <w:sz w:val="28"/>
          <w:sz w:val="28"/>
          <w:szCs w:val="28"/>
          <w:rtl w:val="true"/>
          <w:lang w:bidi="fa-IR"/>
        </w:rPr>
        <w:t>روزی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خرمافروشان شد و زنی را مشاهده کرد که می‌گریست و با مردی خرمافروش،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مرد خرما خریده‌ام؛ ولی خرمای زیرین، خرمای پست و بی‌ارزش است و همانند خرمای رویین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مرد خرمافروش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این زن را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خرمافروش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تکرار کرد؛ ولی باز هم فروشنده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شلاق خویش، او را کتک زد؛ تا پول زن را پس داد</w:t>
      </w:r>
      <w:r>
        <w:rPr>
          <w:rFonts w:eastAsia="IRNazanin" w:cs="IRNazanin"/>
          <w:color w:val="111111"/>
          <w:sz w:val="28"/>
          <w:szCs w:val="28"/>
          <w:rtl w:val="true"/>
          <w:lang w:bidi="fa-IR"/>
        </w:rPr>
        <w:t xml:space="preserve">. </w:t>
      </w:r>
      <w:r>
        <w:rPr>
          <w:rStyle w:val="FootnoteAnchor"/>
          <w:rtl w:val="true"/>
        </w:rPr>
        <w:footnoteReference w:id="155"/>
      </w:r>
    </w:p>
    <w:p>
      <w:pPr>
        <w:pStyle w:val="Heading6"/>
        <w:numPr>
          <w:ilvl w:val="5"/>
          <w:numId w:val="1"/>
        </w:numPr>
        <w:rPr/>
      </w:pPr>
      <w:bookmarkStart w:id="382" w:name="__RefHeading___Toc585329_2616395394"/>
      <w:bookmarkStart w:id="383" w:name="_Toc145"/>
      <w:bookmarkEnd w:id="382"/>
      <w:r>
        <w:rPr>
          <w:rtl w:val="true"/>
        </w:rPr>
        <w:t>تنبیه مرد قصه‌گو</w:t>
      </w:r>
      <w:bookmarkEnd w:id="38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قصه‌گو را در مسجد دید که با گفتن قصه، مانع و مزاحم نماز مردم بود و با داستان‌های بی‌ارزش باعث اتلاف وقت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شلاقی که در دست داشت، او را تنبیه کرد و از مسجد بیرون راند</w:t>
      </w:r>
      <w:r>
        <w:rPr>
          <w:rFonts w:eastAsia="IRNazanin" w:cs="IRNazanin"/>
          <w:color w:val="111111"/>
          <w:sz w:val="28"/>
          <w:szCs w:val="28"/>
          <w:rtl w:val="true"/>
          <w:lang w:bidi="fa-IR"/>
        </w:rPr>
        <w:t xml:space="preserve">. </w:t>
      </w:r>
      <w:r>
        <w:rPr>
          <w:rStyle w:val="FootnoteAnchor"/>
          <w:rtl w:val="true"/>
        </w:rPr>
        <w:footnoteReference w:id="156"/>
      </w:r>
    </w:p>
    <w:p>
      <w:pPr>
        <w:pStyle w:val="Heading6"/>
        <w:numPr>
          <w:ilvl w:val="5"/>
          <w:numId w:val="1"/>
        </w:numPr>
        <w:rPr/>
      </w:pPr>
      <w:bookmarkStart w:id="384" w:name="__RefHeading___Toc585331_2616395394"/>
      <w:bookmarkStart w:id="385" w:name="_Toc146"/>
      <w:bookmarkEnd w:id="384"/>
      <w:r>
        <w:rPr>
          <w:rtl w:val="true"/>
        </w:rPr>
        <w:t>نهی نمازگزار</w:t>
      </w:r>
      <w:bookmarkEnd w:id="385"/>
    </w:p>
    <w:p>
      <w:pPr>
        <w:pStyle w:val="BookText"/>
        <w:rPr/>
      </w:pPr>
      <w:r>
        <w:rPr>
          <w:rFonts w:ascii="IRNazanin" w:hAnsi="IRNazanin" w:eastAsia="IRNazanin"/>
          <w:color w:val="111111"/>
          <w:sz w:val="28"/>
          <w:sz w:val="28"/>
          <w:szCs w:val="28"/>
          <w:rtl w:val="true"/>
          <w:lang w:bidi="fa-IR"/>
        </w:rPr>
        <w:t>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مسجد مشاهده کرد که قبل از رسیدن وقت، مشغول خواندن نماز نافله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نمازی بود که برخی بدعت‌گذاری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شلاق خود آرام به پهلوی او نواخت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توبه‌کنندگان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کردی؛ خدا تو را تباه کند</w:t>
      </w:r>
      <w:r>
        <w:rPr>
          <w:rFonts w:eastAsia="IRNazanin" w:cs="IRNazanin"/>
          <w:color w:val="111111"/>
          <w:sz w:val="28"/>
          <w:szCs w:val="28"/>
          <w:rtl w:val="true"/>
          <w:lang w:bidi="fa-IR"/>
        </w:rPr>
        <w:t xml:space="preserve">. </w:t>
      </w:r>
      <w:r>
        <w:rPr>
          <w:rStyle w:val="FootnoteAnchor"/>
          <w:rtl w:val="true"/>
        </w:rPr>
        <w:footnoteReference w:id="157"/>
      </w:r>
    </w:p>
    <w:p>
      <w:pPr>
        <w:pStyle w:val="Heading6"/>
        <w:numPr>
          <w:ilvl w:val="5"/>
          <w:numId w:val="1"/>
        </w:numPr>
        <w:rPr/>
      </w:pPr>
      <w:bookmarkStart w:id="386" w:name="__RefHeading___Toc585333_2616395394"/>
      <w:bookmarkStart w:id="387" w:name="_Toc147"/>
      <w:bookmarkEnd w:id="386"/>
      <w:r>
        <w:rPr>
          <w:rtl w:val="true"/>
        </w:rPr>
        <w:t>تنبیه مردم‌آزار</w:t>
      </w:r>
      <w:bookmarkEnd w:id="38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زرین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در محل وضو گرفتن، مردی را </w:t>
      </w:r>
      <w:bookmarkStart w:id="388" w:name="pg13410_190646"/>
    </w:p>
    <w:p>
      <w:pPr>
        <w:pStyle w:val="BookText"/>
        <w:rPr/>
      </w:pPr>
      <w:bookmarkEnd w:id="388"/>
      <w:r>
        <w:rPr>
          <w:rFonts w:ascii="IRNazanin" w:hAnsi="IRNazanin" w:eastAsia="IRNazanin"/>
          <w:color w:val="111111"/>
          <w:sz w:val="28"/>
          <w:sz w:val="28"/>
          <w:szCs w:val="28"/>
          <w:rtl w:val="true"/>
          <w:lang w:bidi="fa-IR"/>
        </w:rPr>
        <w:t>مشاهده کردم که کفش‌های خود را درآورده، شلاق خویش را بالای کفش‌هایش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نزدیک‌تر آمد و شروع به وضوگرفتن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فشار آوردم؛ تا این که بر اثر فشار من، روی دست‌هایش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وضویش را کامل کرد و آن گاه سه بار با شلاق بر سر من کوبید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دیگران را با فشار دادن، کنار بزنی و عضوی از آنان را بشکنی و مجبور شوی غرامت آن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 حضرت رفتم تا عذرخواهی کنم؛ ولی آن حضرت توجهی نکرد</w:t>
      </w:r>
      <w:r>
        <w:rPr>
          <w:rFonts w:eastAsia="IRNazanin" w:cs="IRNazanin"/>
          <w:color w:val="111111"/>
          <w:sz w:val="28"/>
          <w:szCs w:val="28"/>
          <w:rtl w:val="true"/>
          <w:lang w:bidi="fa-IR"/>
        </w:rPr>
        <w:t xml:space="preserve">. </w:t>
      </w:r>
      <w:r>
        <w:rPr>
          <w:rStyle w:val="FootnoteAnchor"/>
          <w:rtl w:val="true"/>
        </w:rPr>
        <w:footnoteReference w:id="158"/>
      </w:r>
    </w:p>
    <w:p>
      <w:pPr>
        <w:pStyle w:val="Heading6"/>
        <w:numPr>
          <w:ilvl w:val="5"/>
          <w:numId w:val="1"/>
        </w:numPr>
        <w:rPr/>
      </w:pPr>
      <w:bookmarkStart w:id="389" w:name="__RefHeading___Toc585335_2616395394"/>
      <w:bookmarkStart w:id="390" w:name="_Toc148"/>
      <w:bookmarkEnd w:id="389"/>
      <w:r>
        <w:rPr>
          <w:rtl w:val="true"/>
        </w:rPr>
        <w:t>نهی از منکر با اجرای حدود</w:t>
      </w:r>
      <w:bookmarkEnd w:id="390"/>
    </w:p>
    <w:p>
      <w:pPr>
        <w:pStyle w:val="Heading6"/>
        <w:numPr>
          <w:ilvl w:val="5"/>
          <w:numId w:val="1"/>
        </w:numPr>
        <w:rPr/>
      </w:pPr>
      <w:bookmarkStart w:id="391" w:name="__RefHeading___Toc585337_2616395394"/>
      <w:bookmarkStart w:id="392" w:name="_Toc149"/>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یکی از شیوه‌هایی که در اسلام برای اقامه معروف و از بین بردن منکرات تشریع شده، اجرای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انجام هر گونه گناه و ترک هرگونه واجبی، مجازاتی تعیین و پیشوایان جامعه را مأمور اجرای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لکل شی‌ءٍ حدّا ولمن جاوز الحدّ حدّا؛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خداوند، پیامبری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حدود و مقرراتی تعیین کرد و برای کسی که از این حدود و مقررات تجاوز کند نیز مجازاتی قرار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مجازات‌ها که دارای مقدار و اندازه معینی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و بعضی دیگر، که تعیینِ اندازه و مقدار آنها بر عهده حاکم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و حتی در مورد دیوانگان و کودکان نیز در اموری همچون سرقت، در صورتی که برای تادیب و بازداشت آنان مفید و مؤثّر باشد، اجازه تعزیر داده شده است</w:t>
      </w:r>
      <w:r>
        <w:rPr>
          <w:rFonts w:eastAsia="IRNazanin" w:cs="IRNazanin"/>
          <w:color w:val="111111"/>
          <w:sz w:val="28"/>
          <w:szCs w:val="28"/>
          <w:rtl w:val="true"/>
          <w:lang w:bidi="fa-IR"/>
        </w:rPr>
        <w:t xml:space="preserve">. </w:t>
      </w:r>
      <w:bookmarkStart w:id="393" w:name="pg13410_190648"/>
    </w:p>
    <w:p>
      <w:pPr>
        <w:pStyle w:val="Heading6"/>
        <w:numPr>
          <w:ilvl w:val="5"/>
          <w:numId w:val="1"/>
        </w:numPr>
        <w:rPr/>
      </w:pPr>
      <w:bookmarkStart w:id="394" w:name="__RefHeading___Toc585339_2616395394"/>
      <w:bookmarkStart w:id="395" w:name="_Toc150"/>
      <w:bookmarkEnd w:id="393"/>
      <w:bookmarkEnd w:id="394"/>
      <w:r>
        <w:rPr>
          <w:rtl w:val="true"/>
        </w:rPr>
        <w:t>اجرای حد برای همه</w:t>
      </w:r>
      <w:bookmarkEnd w:id="39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اشراف را که دزدی کرده بود،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دست وی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قریشیان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زنی از اشراف و بزرگان، مانند فلانی را برای مقدار اندکی مال، قطع می‌کنی؟</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هلک بنو اسرائیل لانّهم کانوا یقیمون الحدود علی ضعفائهم ویترکون اقویاهم واشرافهم فهلکوا؛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آری، همانا بنی‌اسرائیل بدین سبب هلاک شدند که حدود را درباره ضعیفان اجرا می‌کردند و قدرتمندان و اشراف را رها می‌کردند؛ پس به هلاکت رسیدند</w:t>
      </w:r>
      <w:r>
        <w:rPr>
          <w:rFonts w:eastAsia="IRNazanin" w:cs="IRNazanin"/>
          <w:color w:val="111111"/>
          <w:sz w:val="28"/>
          <w:szCs w:val="28"/>
          <w:rtl w:val="true"/>
          <w:lang w:bidi="fa-IR"/>
        </w:rPr>
        <w:t>.</w:t>
      </w:r>
    </w:p>
    <w:p>
      <w:pPr>
        <w:pStyle w:val="Heading6"/>
        <w:numPr>
          <w:ilvl w:val="5"/>
          <w:numId w:val="1"/>
        </w:numPr>
        <w:rPr/>
      </w:pPr>
      <w:bookmarkStart w:id="396" w:name="__RefHeading___Toc585341_2616395394"/>
      <w:bookmarkStart w:id="397" w:name="_Toc151"/>
      <w:bookmarkEnd w:id="396"/>
      <w:r>
        <w:rPr>
          <w:rtl w:val="true"/>
        </w:rPr>
        <w:t>تبعیض در اجرای حدود</w:t>
      </w:r>
      <w:bookmarkEnd w:id="397"/>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بنی‌مخزوم، اشیایی را از مردم به عنوان عاریه می‌گرفت و بعد این موضوع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دست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نزد اُسامه‌بن زید آمدند و از او خواستند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 کند؛ تا حد بر آن زن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درباره حدّی از حدود الهی سخن بگویی و بعد به منبر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آنان که قبل از شما بودند، هلاک شدند؛ زیرا چون ضعیفی مرتکب سرقت می‌شد، دستش را قطع می‌کردند؛ ولی اشراف را رها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دخترم این کار را کرده بود، دستش را قطع می‌کردم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فرمان داد که دست آن زن را قطع کردند</w:t>
      </w:r>
      <w:r>
        <w:rPr>
          <w:rFonts w:eastAsia="IRNazanin" w:cs="IRNazanin"/>
          <w:color w:val="111111"/>
          <w:sz w:val="28"/>
          <w:szCs w:val="28"/>
          <w:rtl w:val="true"/>
          <w:lang w:bidi="fa-IR"/>
        </w:rPr>
        <w:t xml:space="preserve">. </w:t>
      </w:r>
      <w:r>
        <w:rPr>
          <w:rStyle w:val="FootnoteAnchor"/>
          <w:rtl w:val="true"/>
        </w:rPr>
        <w:footnoteReference w:id="161"/>
      </w:r>
      <w:bookmarkStart w:id="398" w:name="pg13410_190650"/>
    </w:p>
    <w:p>
      <w:pPr>
        <w:pStyle w:val="Heading6"/>
        <w:numPr>
          <w:ilvl w:val="5"/>
          <w:numId w:val="1"/>
        </w:numPr>
        <w:rPr/>
      </w:pPr>
      <w:bookmarkStart w:id="399" w:name="__RefHeading___Toc585343_2616395394"/>
      <w:bookmarkStart w:id="400" w:name="_Toc152"/>
      <w:bookmarkEnd w:id="398"/>
      <w:bookmarkEnd w:id="399"/>
      <w:r>
        <w:rPr>
          <w:rtl w:val="true"/>
        </w:rPr>
        <w:t>اجرای حدود وظیفه الهی</w:t>
      </w:r>
      <w:bookmarkEnd w:id="400"/>
    </w:p>
    <w:p>
      <w:pPr>
        <w:pStyle w:val="BookText"/>
        <w:rPr/>
      </w:pPr>
      <w:r>
        <w:rPr>
          <w:rFonts w:ascii="IRNazanin" w:hAnsi="IRNazanin" w:eastAsia="IRNazanin"/>
          <w:color w:val="111111"/>
          <w:sz w:val="28"/>
          <w:sz w:val="28"/>
          <w:szCs w:val="28"/>
          <w:rtl w:val="true"/>
          <w:lang w:bidi="fa-IR"/>
        </w:rPr>
        <w:t>مردی از بنی‌اسد مرتکب گناهی شد که باید حدّ بر او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بنی‌اسد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از او خواستند که با پدرش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 کند؛ تا حد بر این شخص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مستقیما به خود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کردند و تقاضای خود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اختیار من باشد و شما از من بخواهید،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بنی‌اسد خوشحال از محضر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 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کردند و داستان ملاقاتشان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حضرت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نیازی به رفیقتان دارید، برگردید؛ شاید حد بر او جاری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دوباره به محضر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مشاهده کردند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بر آن مرد گنه‌کار جاری کرده است؛ پس با شگفتی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ما وعده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وعده دادم که آن چه در اختیار من باشد، انجام دهم؛ ولی این حد، وظیفه‌ای الهی است و در اختیار من نیست</w:t>
      </w:r>
      <w:r>
        <w:rPr>
          <w:rFonts w:eastAsia="IRNazanin" w:cs="IRNazanin"/>
          <w:color w:val="111111"/>
          <w:sz w:val="28"/>
          <w:szCs w:val="28"/>
          <w:rtl w:val="true"/>
          <w:lang w:bidi="fa-IR"/>
        </w:rPr>
        <w:t xml:space="preserve">. </w:t>
      </w:r>
      <w:r>
        <w:rPr>
          <w:rStyle w:val="FootnoteAnchor"/>
          <w:rtl w:val="true"/>
        </w:rPr>
        <w:footnoteReference w:id="162"/>
      </w:r>
    </w:p>
    <w:p>
      <w:pPr>
        <w:pStyle w:val="Heading6"/>
        <w:numPr>
          <w:ilvl w:val="5"/>
          <w:numId w:val="1"/>
        </w:numPr>
        <w:rPr/>
      </w:pPr>
      <w:bookmarkStart w:id="401" w:name="__RefHeading___Toc585345_2616395394"/>
      <w:bookmarkStart w:id="402" w:name="_Toc153"/>
      <w:bookmarkEnd w:id="401"/>
      <w:r>
        <w:rPr>
          <w:rtl w:val="true"/>
        </w:rPr>
        <w:t>برخورد بسیار شدید</w:t>
      </w:r>
      <w:bookmarkEnd w:id="402"/>
    </w:p>
    <w:p>
      <w:pPr>
        <w:pStyle w:val="Heading6"/>
        <w:numPr>
          <w:ilvl w:val="5"/>
          <w:numId w:val="1"/>
        </w:numPr>
        <w:rPr/>
      </w:pPr>
      <w:bookmarkStart w:id="403" w:name="__RefHeading___Toc585347_2616395394"/>
      <w:bookmarkStart w:id="404" w:name="_Toc154"/>
      <w:bookmarkEnd w:id="403"/>
      <w:r>
        <w:rPr>
          <w:rtl w:val="true"/>
        </w:rPr>
        <w:t>اشاره</w:t>
      </w:r>
      <w:bookmarkEnd w:id="4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دفع منکر و از بین بردن آن، نیاز به برخورد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مهربانی و اظهار عواطف و احساسات، بی‌اعتنایی به دستورات الهی است و نشان دهنده برگزیدن هوای نفس بر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رحمت الهی هستند و در بُعد احساس و عاطفه انسانی، همچون سایر ابعاد، کامل‌ترین افرادند، در این‌گونه موارد، از هرگونه اظهار ترحم و احساسات عاطفی، خودداری کرده، شدیدترین برخوردها را با گناهکاران داشته‌اند؛ اگرچه گناه این </w:t>
      </w:r>
      <w:bookmarkStart w:id="405" w:name="pg13410_190652"/>
    </w:p>
    <w:p>
      <w:pPr>
        <w:pStyle w:val="BookText"/>
        <w:rPr/>
      </w:pPr>
      <w:bookmarkEnd w:id="405"/>
      <w:r>
        <w:rPr>
          <w:rFonts w:ascii="IRNazanin" w:hAnsi="IRNazanin" w:eastAsia="IRNazanin"/>
          <w:color w:val="111111"/>
          <w:sz w:val="28"/>
          <w:sz w:val="28"/>
          <w:szCs w:val="28"/>
          <w:rtl w:val="true"/>
          <w:lang w:bidi="fa-IR"/>
        </w:rPr>
        <w:t>گناهکاران، احترام و اظهار محبت بیش از اندازه و نسبت خدا دادن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ربّنا؛ سلام بر تو ای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که این عقیده و گفتار خود توبه کنند؛ ولی نصیحت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نیفتاد و آنان حاضر به توبه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دو گودال در کنار هم حفر کردند و آنها را به وسیله کانالی به هم وصل کردند و آن گاه این گروه را در یکی از آن گودال‌ها قرار داد و در دیگری آتش برافروخت تا بر اثر دود ناشی از آتش، مردند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را خدمت امیرمؤمنان آوردند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وادار به توبه کرد و چون نپذیرفتند، آنها را به همان صورت که بیان شد، به هلاکت رساند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406" w:name="__RefHeading___Toc585349_2616395394"/>
      <w:bookmarkStart w:id="407" w:name="_Toc155"/>
      <w:bookmarkEnd w:id="406"/>
      <w:r>
        <w:rPr>
          <w:rtl w:val="true"/>
        </w:rPr>
        <w:t>فرمان ترور</w:t>
      </w:r>
      <w:bookmarkEnd w:id="407"/>
    </w:p>
    <w:p>
      <w:pPr>
        <w:pStyle w:val="BookText"/>
        <w:rPr/>
      </w:pPr>
      <w:r>
        <w:rPr>
          <w:rFonts w:ascii="IRNazanin" w:hAnsi="IRNazanin" w:eastAsia="IRNazanin"/>
          <w:color w:val="111111"/>
          <w:sz w:val="28"/>
          <w:sz w:val="28"/>
          <w:szCs w:val="28"/>
          <w:rtl w:val="true"/>
          <w:lang w:bidi="fa-IR"/>
        </w:rPr>
        <w:t>محمد بن عیسی بن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فارس بن حاتم، مردم را به بدعت می‌خواند و گمراه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بدعت می‌خواند؛ کشتن او برای هر کسی مجاز است و خون او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مرا از دست او راحت کند و او را بکشد؛ تا من از جانب خداوند، برایش بهشت را ضمانت کنم؟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فرمان، مردی به نام جنید، او را کشت</w:t>
      </w:r>
      <w:r>
        <w:rPr>
          <w:rFonts w:eastAsia="IRNazanin" w:cs="IRNazanin"/>
          <w:color w:val="111111"/>
          <w:sz w:val="28"/>
          <w:szCs w:val="28"/>
          <w:rtl w:val="true"/>
          <w:lang w:bidi="fa-IR"/>
        </w:rPr>
        <w:t xml:space="preserve">. </w:t>
      </w:r>
      <w:r>
        <w:rPr>
          <w:rStyle w:val="FootnoteAnchor"/>
          <w:rtl w:val="true"/>
        </w:rPr>
        <w:footnoteReference w:id="165"/>
      </w:r>
      <w:bookmarkStart w:id="408" w:name="pg13410_190654"/>
    </w:p>
    <w:p>
      <w:pPr>
        <w:pStyle w:val="Heading2"/>
        <w:numPr>
          <w:ilvl w:val="1"/>
          <w:numId w:val="1"/>
        </w:numPr>
        <w:rPr/>
      </w:pPr>
      <w:bookmarkStart w:id="409" w:name="__RefHeading___Toc585351_2616395394"/>
      <w:bookmarkStart w:id="410" w:name="_Toc156"/>
      <w:bookmarkEnd w:id="408"/>
      <w:bookmarkEnd w:id="409"/>
      <w:r>
        <w:rPr>
          <w:rtl w:val="true"/>
        </w:rPr>
        <w:t>از آثار نشر معروف</w:t>
      </w:r>
      <w:r>
        <w:rPr>
          <w:rtl w:val="true"/>
        </w:rPr>
        <w:t>:</w:t>
      </w:r>
      <w:bookmarkEnd w:id="410"/>
    </w:p>
    <w:p>
      <w:pPr>
        <w:pStyle w:val="BookText"/>
        <w:rPr/>
      </w:pPr>
      <w:r>
        <w:rPr>
          <w:rFonts w:ascii="IRNazanin" w:hAnsi="IRNazanin" w:eastAsia="IRNazanin"/>
          <w:color w:val="111111"/>
          <w:sz w:val="28"/>
          <w:sz w:val="28"/>
          <w:szCs w:val="28"/>
          <w:rtl w:val="true"/>
          <w:lang w:bidi="fa-IR"/>
        </w:rPr>
        <w:t>نام کتاب مولف صفحه قطع قیمت</w:t>
      </w:r>
    </w:p>
    <w:p>
      <w:pPr>
        <w:pStyle w:val="BookText"/>
        <w:rPr/>
      </w:pPr>
      <w:r>
        <w:rPr>
          <w:rFonts w:ascii="IRNazanin" w:hAnsi="IRNazanin" w:eastAsia="IRNazanin"/>
          <w:color w:val="111111"/>
          <w:sz w:val="28"/>
          <w:sz w:val="28"/>
          <w:szCs w:val="28"/>
          <w:rtl w:val="true"/>
          <w:lang w:bidi="fa-IR"/>
        </w:rPr>
        <w:t xml:space="preserve">فرهنگنامه عاشورا جواد محدثی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اعتکاف مهدی مویدی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عطر باران ناصر صبا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ندای صبا در عتبات ناصر صبا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بانوی حجاز جواد محدثی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نگین قم جواد محدثی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صدف عصمت جواد محدثی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آینه علی نما جواد محدثی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فروغ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محمود شریفی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 xml:space="preserve">چهارده معصوم ع جواد محدثی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پالتونی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رواق روشنی جواد محدثی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روشها جواد محدثی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4000</w:t>
      </w:r>
    </w:p>
    <w:p>
      <w:pPr>
        <w:pStyle w:val="BookText"/>
        <w:rPr/>
      </w:pPr>
      <w:r>
        <w:rPr>
          <w:rFonts w:ascii="IRNazanin" w:hAnsi="IRNazanin" w:eastAsia="IRNazanin"/>
          <w:color w:val="111111"/>
          <w:sz w:val="28"/>
          <w:sz w:val="28"/>
          <w:szCs w:val="28"/>
          <w:rtl w:val="true"/>
          <w:lang w:bidi="fa-IR"/>
        </w:rPr>
        <w:t>احکام فقهی درسفرهای خارجی</w:t>
      </w:r>
    </w:p>
    <w:p>
      <w:pPr>
        <w:pStyle w:val="BookText"/>
        <w:rPr/>
      </w:pPr>
      <w:r>
        <w:rPr>
          <w:rFonts w:ascii="IRNazanin" w:hAnsi="IRNazanin" w:eastAsia="IRNazanin"/>
          <w:color w:val="111111"/>
          <w:sz w:val="28"/>
          <w:sz w:val="28"/>
          <w:szCs w:val="28"/>
          <w:rtl w:val="true"/>
          <w:lang w:bidi="fa-IR"/>
        </w:rPr>
        <w:t xml:space="preserve">محدحسین فلاح زاده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سلام بر مهدی جواد محدثی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سه هزار مستحب برای یک نماز</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مسجد گوهر بی همتا عباس عرشی نیاسر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 xml:space="preserve">الفبای انقلاب جواد محدثی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چند گام تا ظهور جواد محدثی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1200</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فرهنگنامه دینی جواد محدثی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عمل صالحامن ذکر اوانثی وهو مؤمن فلنحیینّه حیاة 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اعرض عن ذکری فان له معیشة ضنکا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 وسائل الشیعة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بنا به عقیده شیعه،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هماره مؤمن به خداوند بوده، ولی درمقابل کفار قریش تقیه می کرده، چنان که در روایات بسیاری نیز به این موضوع اشاره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وصیّت نامه را به صورت مفصل در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دید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کاهلوندی، حیاة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مستفاء از آیه شریفه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معجم رجال الحدیث،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اسامی کنایه از دشمنان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در بحث اقدامات عملی خواهد آمد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مدنی بجستانی، فساد سلاح تهاجم فرهنگی،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قرطبی، تفسیرالجامع لاحکام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مشکاة الانوار،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زندگانی سیاسی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الوسالئل،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31141</Words>
  <Characters>123581</Characters>
  <CharactersWithSpaces>153579</CharactersWithSpaces>
  <Paragraphs>1576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2026-08-24T07:14:46Z</dcterms:created>
  <dc:creator>ghaemiyeh.com</dc:creator>
  <dc:description/>
  <dc:language>en-US</dc:language>
  <cp:lastModifiedBy/>
  <dcterms:modified xsi:type="dcterms:W3CDTF">2026-08-24T10:44:51Z</dcterms:modified>
  <cp:revision>1</cp:revision>
  <dc:subject/>
  <dc:title>امر به معروف و نهی از منکر دو فریضه برتر در سیره معصومین علیهم السلام جلد 1</dc:title>
</cp:coreProperties>
</file>

<file path=docProps/custom.xml><?xml version="1.0" encoding="utf-8"?>
<Properties xmlns="http://schemas.openxmlformats.org/officeDocument/2006/custom-properties" xmlns:vt="http://schemas.openxmlformats.org/officeDocument/2006/docPropsVTypes"/>
</file>