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9504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9950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99508_2322387425">
            <w:r>
              <w:rPr>
                <w:webHidden/>
                <w:rStyle w:val="IndexLink"/>
                <w:rtl w:val="true"/>
              </w:rPr>
              <w:t>(</w:t>
            </w:r>
            <w:r>
              <w:rPr>
                <w:rStyle w:val="IndexLink"/>
                <w:rtl w:val="true"/>
              </w:rPr>
              <w:t>کتاب الصلاة</w:t>
            </w:r>
            <w:r>
              <w:rPr>
                <w:rStyle w:val="IndexLink"/>
                <w:rtl w:val="true"/>
              </w:rPr>
              <w:t>)</w:t>
              <w:tab/>
            </w:r>
            <w:r>
              <w:rPr>
                <w:rStyle w:val="IndexLink"/>
              </w:rPr>
              <w:t>6</w:t>
            </w:r>
          </w:hyperlink>
        </w:p>
        <w:p>
          <w:pPr>
            <w:pStyle w:val="Contents3"/>
            <w:tabs>
              <w:tab w:val="clear" w:pos="8459"/>
              <w:tab w:val="right" w:pos="9026" w:leader="dot"/>
            </w:tabs>
            <w:rPr/>
          </w:pPr>
          <w:hyperlink w:anchor="__RefHeading___Toc1299510_232238742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299512_2322387425">
            <w:r>
              <w:rPr>
                <w:webHidden/>
                <w:rStyle w:val="IndexLink"/>
                <w:rtl w:val="true"/>
              </w:rPr>
              <w:t>الفصل الاول فی اعداد الصلاة</w:t>
            </w:r>
            <w:r>
              <w:rPr>
                <w:rStyle w:val="IndexLink"/>
                <w:rtl w:val="true"/>
              </w:rPr>
              <w:tab/>
            </w:r>
            <w:r>
              <w:rPr>
                <w:rStyle w:val="IndexLink"/>
              </w:rPr>
              <w:t>6</w:t>
            </w:r>
          </w:hyperlink>
        </w:p>
        <w:p>
          <w:pPr>
            <w:pStyle w:val="Contents3"/>
            <w:tabs>
              <w:tab w:val="clear" w:pos="8459"/>
              <w:tab w:val="right" w:pos="9026" w:leader="dot"/>
            </w:tabs>
            <w:rPr/>
          </w:pPr>
          <w:hyperlink w:anchor="__RefHeading___Toc1299514_2322387425">
            <w:r>
              <w:rPr>
                <w:webHidden/>
                <w:rStyle w:val="IndexLink"/>
                <w:rtl w:val="true"/>
              </w:rPr>
              <w:t>الفصل الثانی فی شرائط الصلاة</w:t>
            </w:r>
            <w:r>
              <w:rPr>
                <w:rStyle w:val="IndexLink"/>
                <w:rtl w:val="true"/>
              </w:rPr>
              <w:tab/>
            </w:r>
            <w:r>
              <w:rPr>
                <w:rStyle w:val="IndexLink"/>
              </w:rPr>
              <w:t>16</w:t>
            </w:r>
          </w:hyperlink>
        </w:p>
        <w:p>
          <w:pPr>
            <w:pStyle w:val="Contents4"/>
            <w:tabs>
              <w:tab w:val="clear" w:pos="8176"/>
              <w:tab w:val="right" w:pos="9026" w:leader="dot"/>
            </w:tabs>
            <w:rPr/>
          </w:pPr>
          <w:hyperlink w:anchor="__RefHeading___Toc1299516_232238742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299518_2322387425">
            <w:r>
              <w:rPr>
                <w:webHidden/>
                <w:rStyle w:val="IndexLink"/>
                <w:rtl w:val="true"/>
              </w:rPr>
              <w:t>الشرط الاول فی الوقت</w:t>
            </w:r>
            <w:r>
              <w:rPr>
                <w:rStyle w:val="IndexLink"/>
                <w:rtl w:val="true"/>
              </w:rPr>
              <w:tab/>
            </w:r>
            <w:r>
              <w:rPr>
                <w:rStyle w:val="IndexLink"/>
              </w:rPr>
              <w:t>16</w:t>
            </w:r>
          </w:hyperlink>
        </w:p>
        <w:p>
          <w:pPr>
            <w:pStyle w:val="Contents5"/>
            <w:tabs>
              <w:tab w:val="clear" w:pos="7892"/>
              <w:tab w:val="right" w:pos="9026" w:leader="dot"/>
            </w:tabs>
            <w:rPr/>
          </w:pPr>
          <w:hyperlink w:anchor="__RefHeading___Toc1299520_232238742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299522_2322387425">
            <w:r>
              <w:rPr>
                <w:webHidden/>
                <w:rStyle w:val="IndexLink"/>
                <w:rtl w:val="true"/>
              </w:rPr>
              <w:t>حکم مزاحمة فریضة الصبح بنافلة اللیل</w:t>
            </w:r>
            <w:r>
              <w:rPr>
                <w:rStyle w:val="IndexLink"/>
                <w:rtl w:val="true"/>
              </w:rPr>
              <w:tab/>
            </w:r>
            <w:r>
              <w:rPr>
                <w:rStyle w:val="IndexLink"/>
              </w:rPr>
              <w:t>37</w:t>
            </w:r>
          </w:hyperlink>
        </w:p>
        <w:p>
          <w:pPr>
            <w:pStyle w:val="Contents5"/>
            <w:tabs>
              <w:tab w:val="clear" w:pos="7892"/>
              <w:tab w:val="right" w:pos="9026" w:leader="dot"/>
            </w:tabs>
            <w:rPr/>
          </w:pPr>
          <w:hyperlink w:anchor="__RefHeading___Toc1299524_2322387425">
            <w:r>
              <w:rPr>
                <w:webHidden/>
                <w:rStyle w:val="IndexLink"/>
                <w:rtl w:val="true"/>
              </w:rPr>
              <w:t>أحکام خاصة بالوقت</w:t>
            </w:r>
            <w:r>
              <w:rPr>
                <w:rStyle w:val="IndexLink"/>
                <w:rtl w:val="true"/>
              </w:rPr>
              <w:tab/>
            </w:r>
            <w:r>
              <w:rPr>
                <w:rStyle w:val="IndexLink"/>
              </w:rPr>
              <w:t>52</w:t>
            </w:r>
          </w:hyperlink>
        </w:p>
        <w:p>
          <w:pPr>
            <w:pStyle w:val="Contents4"/>
            <w:tabs>
              <w:tab w:val="clear" w:pos="8176"/>
              <w:tab w:val="right" w:pos="9026" w:leader="dot"/>
            </w:tabs>
            <w:rPr/>
          </w:pPr>
          <w:hyperlink w:anchor="__RefHeading___Toc1299526_2322387425">
            <w:r>
              <w:rPr>
                <w:webHidden/>
                <w:rStyle w:val="IndexLink"/>
                <w:rtl w:val="true"/>
              </w:rPr>
              <w:t>الشرط الثانی فی القبلة</w:t>
            </w:r>
            <w:r>
              <w:rPr>
                <w:rStyle w:val="IndexLink"/>
                <w:rtl w:val="true"/>
              </w:rPr>
              <w:tab/>
            </w:r>
            <w:r>
              <w:rPr>
                <w:rStyle w:val="IndexLink"/>
              </w:rPr>
              <w:t>57</w:t>
            </w:r>
          </w:hyperlink>
        </w:p>
        <w:p>
          <w:pPr>
            <w:pStyle w:val="Contents4"/>
            <w:tabs>
              <w:tab w:val="clear" w:pos="8176"/>
              <w:tab w:val="right" w:pos="9026" w:leader="dot"/>
            </w:tabs>
            <w:rPr/>
          </w:pPr>
          <w:hyperlink w:anchor="__RefHeading___Toc1299528_2322387425">
            <w:r>
              <w:rPr>
                <w:webHidden/>
                <w:rStyle w:val="IndexLink"/>
                <w:rtl w:val="true"/>
              </w:rPr>
              <w:t>الشرط الثالث فی ستر العورة</w:t>
            </w:r>
            <w:r>
              <w:rPr>
                <w:rStyle w:val="IndexLink"/>
                <w:rtl w:val="true"/>
              </w:rPr>
              <w:tab/>
            </w:r>
            <w:r>
              <w:rPr>
                <w:rStyle w:val="IndexLink"/>
              </w:rPr>
              <w:t>68</w:t>
            </w:r>
          </w:hyperlink>
        </w:p>
        <w:p>
          <w:pPr>
            <w:pStyle w:val="Contents5"/>
            <w:tabs>
              <w:tab w:val="clear" w:pos="7892"/>
              <w:tab w:val="right" w:pos="9026" w:leader="dot"/>
            </w:tabs>
            <w:rPr/>
          </w:pPr>
          <w:hyperlink w:anchor="__RefHeading___Toc1299530_2322387425">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299532_2322387425">
            <w:r>
              <w:rPr>
                <w:webHidden/>
                <w:rStyle w:val="IndexLink"/>
                <w:rtl w:val="true"/>
              </w:rPr>
              <w:t>حکم الخنثی</w:t>
            </w:r>
            <w:r>
              <w:rPr>
                <w:rStyle w:val="IndexLink"/>
                <w:rtl w:val="true"/>
              </w:rPr>
              <w:tab/>
            </w:r>
            <w:r>
              <w:rPr>
                <w:rStyle w:val="IndexLink"/>
              </w:rPr>
              <w:t>88</w:t>
            </w:r>
          </w:hyperlink>
        </w:p>
        <w:p>
          <w:pPr>
            <w:pStyle w:val="Contents5"/>
            <w:tabs>
              <w:tab w:val="clear" w:pos="7892"/>
              <w:tab w:val="right" w:pos="9026" w:leader="dot"/>
            </w:tabs>
            <w:rPr/>
          </w:pPr>
          <w:hyperlink w:anchor="__RefHeading___Toc1299534_2322387425">
            <w:r>
              <w:rPr>
                <w:webHidden/>
                <w:rStyle w:val="IndexLink"/>
                <w:rtl w:val="true"/>
              </w:rPr>
              <w:t>قاعدة القرعة</w:t>
            </w:r>
            <w:r>
              <w:rPr>
                <w:rStyle w:val="IndexLink"/>
                <w:rtl w:val="true"/>
              </w:rPr>
              <w:tab/>
            </w:r>
            <w:r>
              <w:rPr>
                <w:rStyle w:val="IndexLink"/>
              </w:rPr>
              <w:t>89</w:t>
            </w:r>
          </w:hyperlink>
        </w:p>
        <w:p>
          <w:pPr>
            <w:pStyle w:val="Contents5"/>
            <w:tabs>
              <w:tab w:val="clear" w:pos="7892"/>
              <w:tab w:val="right" w:pos="9026" w:leader="dot"/>
            </w:tabs>
            <w:rPr/>
          </w:pPr>
          <w:hyperlink w:anchor="__RefHeading___Toc1299536_2322387425">
            <w:r>
              <w:rPr>
                <w:webHidden/>
                <w:rStyle w:val="IndexLink"/>
                <w:rtl w:val="true"/>
              </w:rPr>
              <w:t>لبس الذهب</w:t>
            </w:r>
            <w:r>
              <w:rPr>
                <w:rStyle w:val="IndexLink"/>
                <w:rtl w:val="true"/>
              </w:rPr>
              <w:tab/>
            </w:r>
            <w:r>
              <w:rPr>
                <w:rStyle w:val="IndexLink"/>
              </w:rPr>
              <w:t>93</w:t>
            </w:r>
          </w:hyperlink>
        </w:p>
        <w:p>
          <w:pPr>
            <w:pStyle w:val="Contents4"/>
            <w:tabs>
              <w:tab w:val="clear" w:pos="8176"/>
              <w:tab w:val="right" w:pos="9026" w:leader="dot"/>
            </w:tabs>
            <w:rPr/>
          </w:pPr>
          <w:hyperlink w:anchor="__RefHeading___Toc1299538_2322387425">
            <w:r>
              <w:rPr>
                <w:webHidden/>
                <w:rStyle w:val="IndexLink"/>
                <w:rtl w:val="true"/>
              </w:rPr>
              <w:t>الشرط الرابع فی المکان</w:t>
            </w:r>
            <w:r>
              <w:rPr>
                <w:rStyle w:val="IndexLink"/>
                <w:rtl w:val="true"/>
              </w:rPr>
              <w:tab/>
            </w:r>
            <w:r>
              <w:rPr>
                <w:rStyle w:val="IndexLink"/>
              </w:rPr>
              <w:t>110</w:t>
            </w:r>
          </w:hyperlink>
        </w:p>
        <w:p>
          <w:pPr>
            <w:pStyle w:val="Contents5"/>
            <w:tabs>
              <w:tab w:val="clear" w:pos="7892"/>
              <w:tab w:val="right" w:pos="9026" w:leader="dot"/>
            </w:tabs>
            <w:rPr/>
          </w:pPr>
          <w:hyperlink w:anchor="__RefHeading___Toc1299540_232238742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299542_2322387425">
            <w:r>
              <w:rPr>
                <w:webHidden/>
                <w:rStyle w:val="IndexLink"/>
                <w:rtl w:val="true"/>
              </w:rPr>
              <w:t>شرائط محل السجود</w:t>
            </w:r>
            <w:r>
              <w:rPr>
                <w:rStyle w:val="IndexLink"/>
                <w:rtl w:val="true"/>
              </w:rPr>
              <w:tab/>
            </w:r>
            <w:r>
              <w:rPr>
                <w:rStyle w:val="IndexLink"/>
              </w:rPr>
              <w:t>141</w:t>
            </w:r>
          </w:hyperlink>
        </w:p>
        <w:p>
          <w:pPr>
            <w:pStyle w:val="Contents4"/>
            <w:tabs>
              <w:tab w:val="clear" w:pos="8176"/>
              <w:tab w:val="right" w:pos="9026" w:leader="dot"/>
            </w:tabs>
            <w:rPr/>
          </w:pPr>
          <w:hyperlink w:anchor="__RefHeading___Toc1299544_2322387425">
            <w:r>
              <w:rPr>
                <w:webHidden/>
                <w:rStyle w:val="IndexLink"/>
                <w:rtl w:val="true"/>
              </w:rPr>
              <w:t>الشرط الخامس</w:t>
            </w:r>
            <w:r>
              <w:rPr>
                <w:rStyle w:val="IndexLink"/>
                <w:rtl w:val="true"/>
              </w:rPr>
              <w:tab/>
            </w:r>
            <w:r>
              <w:rPr>
                <w:rStyle w:val="IndexLink"/>
              </w:rPr>
              <w:t>147</w:t>
            </w:r>
          </w:hyperlink>
        </w:p>
        <w:p>
          <w:pPr>
            <w:pStyle w:val="Contents4"/>
            <w:tabs>
              <w:tab w:val="clear" w:pos="8176"/>
              <w:tab w:val="right" w:pos="9026" w:leader="dot"/>
            </w:tabs>
            <w:rPr/>
          </w:pPr>
          <w:hyperlink w:anchor="__RefHeading___Toc1299546_2322387425">
            <w:r>
              <w:rPr>
                <w:webHidden/>
                <w:rStyle w:val="IndexLink"/>
                <w:rtl w:val="true"/>
              </w:rPr>
              <w:t>الشرط السادس فی تروک الصلاة</w:t>
            </w:r>
            <w:r>
              <w:rPr>
                <w:rStyle w:val="IndexLink"/>
                <w:rtl w:val="true"/>
              </w:rPr>
              <w:tab/>
            </w:r>
            <w:r>
              <w:rPr>
                <w:rStyle w:val="IndexLink"/>
              </w:rPr>
              <w:t>147</w:t>
            </w:r>
          </w:hyperlink>
        </w:p>
        <w:p>
          <w:pPr>
            <w:pStyle w:val="Contents3"/>
            <w:tabs>
              <w:tab w:val="clear" w:pos="8459"/>
              <w:tab w:val="right" w:pos="9026" w:leader="dot"/>
            </w:tabs>
            <w:rPr/>
          </w:pPr>
          <w:hyperlink w:anchor="__RefHeading___Toc1299548_2322387425">
            <w:r>
              <w:rPr>
                <w:webHidden/>
                <w:rStyle w:val="IndexLink"/>
                <w:rtl w:val="true"/>
              </w:rPr>
              <w:t>الفصل الثالث فی کیفیة الصلاة</w:t>
            </w:r>
            <w:r>
              <w:rPr>
                <w:rStyle w:val="IndexLink"/>
                <w:rtl w:val="true"/>
              </w:rPr>
              <w:tab/>
            </w:r>
            <w:r>
              <w:rPr>
                <w:rStyle w:val="IndexLink"/>
              </w:rPr>
              <w:t>162</w:t>
            </w:r>
          </w:hyperlink>
        </w:p>
        <w:p>
          <w:pPr>
            <w:pStyle w:val="Contents4"/>
            <w:tabs>
              <w:tab w:val="clear" w:pos="8176"/>
              <w:tab w:val="right" w:pos="9026" w:leader="dot"/>
            </w:tabs>
            <w:rPr/>
          </w:pPr>
          <w:hyperlink w:anchor="__RefHeading___Toc1299550_2322387425">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299552_2322387425">
            <w:r>
              <w:rPr>
                <w:webHidden/>
                <w:rStyle w:val="IndexLink"/>
                <w:rtl w:val="true"/>
              </w:rPr>
              <w:t>کیفیة الاذان والاقامة</w:t>
            </w:r>
            <w:r>
              <w:rPr>
                <w:rStyle w:val="IndexLink"/>
                <w:rtl w:val="true"/>
              </w:rPr>
              <w:tab/>
            </w:r>
            <w:r>
              <w:rPr>
                <w:rStyle w:val="IndexLink"/>
              </w:rPr>
              <w:t>170</w:t>
            </w:r>
          </w:hyperlink>
        </w:p>
        <w:p>
          <w:pPr>
            <w:pStyle w:val="Contents4"/>
            <w:tabs>
              <w:tab w:val="clear" w:pos="8176"/>
              <w:tab w:val="right" w:pos="9026" w:leader="dot"/>
            </w:tabs>
            <w:rPr/>
          </w:pPr>
          <w:hyperlink w:anchor="__RefHeading___Toc1299554_2322387425">
            <w:r>
              <w:rPr>
                <w:webHidden/>
                <w:rStyle w:val="IndexLink"/>
                <w:rtl w:val="true"/>
              </w:rPr>
              <w:t>الشهادة الثالثة رکن الایمان</w:t>
            </w:r>
            <w:r>
              <w:rPr>
                <w:rStyle w:val="IndexLink"/>
                <w:rtl w:val="true"/>
              </w:rPr>
              <w:tab/>
            </w:r>
            <w:r>
              <w:rPr>
                <w:rStyle w:val="IndexLink"/>
              </w:rPr>
              <w:t>173</w:t>
            </w:r>
          </w:hyperlink>
        </w:p>
        <w:p>
          <w:pPr>
            <w:pStyle w:val="Contents4"/>
            <w:tabs>
              <w:tab w:val="clear" w:pos="8176"/>
              <w:tab w:val="right" w:pos="9026" w:leader="dot"/>
            </w:tabs>
            <w:rPr/>
          </w:pPr>
          <w:hyperlink w:anchor="__RefHeading___Toc1299556_2322387425">
            <w:r>
              <w:rPr>
                <w:webHidden/>
                <w:rStyle w:val="IndexLink"/>
                <w:rtl w:val="true"/>
              </w:rPr>
              <w:t>استحباب الاذان و الاقامة ثابت فی الخمس</w:t>
            </w:r>
            <w:r>
              <w:rPr>
                <w:rStyle w:val="IndexLink"/>
                <w:rtl w:val="true"/>
              </w:rPr>
              <w:tab/>
            </w:r>
            <w:r>
              <w:rPr>
                <w:rStyle w:val="IndexLink"/>
              </w:rPr>
              <w:t>189</w:t>
            </w:r>
          </w:hyperlink>
        </w:p>
        <w:p>
          <w:pPr>
            <w:pStyle w:val="Contents4"/>
            <w:tabs>
              <w:tab w:val="clear" w:pos="8176"/>
              <w:tab w:val="right" w:pos="9026" w:leader="dot"/>
            </w:tabs>
            <w:rPr/>
          </w:pPr>
          <w:hyperlink w:anchor="__RefHeading___Toc1299558_2322387425">
            <w:r>
              <w:rPr>
                <w:webHidden/>
                <w:rStyle w:val="IndexLink"/>
                <w:rtl w:val="true"/>
              </w:rPr>
              <w:t>موارد سقوط الاذان والاقامة</w:t>
            </w:r>
            <w:r>
              <w:rPr>
                <w:rStyle w:val="IndexLink"/>
                <w:rtl w:val="true"/>
              </w:rPr>
              <w:tab/>
            </w:r>
            <w:r>
              <w:rPr>
                <w:rStyle w:val="IndexLink"/>
              </w:rPr>
              <w:t>194</w:t>
            </w:r>
          </w:hyperlink>
        </w:p>
        <w:p>
          <w:pPr>
            <w:pStyle w:val="Contents4"/>
            <w:tabs>
              <w:tab w:val="clear" w:pos="8176"/>
              <w:tab w:val="right" w:pos="9026" w:leader="dot"/>
            </w:tabs>
            <w:rPr/>
          </w:pPr>
          <w:hyperlink w:anchor="__RefHeading___Toc1299560_2322387425">
            <w:r>
              <w:rPr>
                <w:webHidden/>
                <w:rStyle w:val="IndexLink"/>
                <w:rtl w:val="true"/>
              </w:rPr>
              <w:t>فصل فی مستحبات الاذان والاقامة</w:t>
            </w:r>
            <w:r>
              <w:rPr>
                <w:rStyle w:val="IndexLink"/>
                <w:rtl w:val="true"/>
              </w:rPr>
              <w:tab/>
            </w:r>
            <w:r>
              <w:rPr>
                <w:rStyle w:val="IndexLink"/>
              </w:rPr>
              <w:t>197</w:t>
            </w:r>
          </w:hyperlink>
        </w:p>
        <w:p>
          <w:pPr>
            <w:pStyle w:val="Contents4"/>
            <w:tabs>
              <w:tab w:val="clear" w:pos="8176"/>
              <w:tab w:val="right" w:pos="9026" w:leader="dot"/>
            </w:tabs>
            <w:rPr/>
          </w:pPr>
          <w:hyperlink w:anchor="__RefHeading___Toc1299562_2322387425">
            <w:r>
              <w:rPr>
                <w:webHidden/>
                <w:rStyle w:val="IndexLink"/>
                <w:rtl w:val="true"/>
              </w:rPr>
              <w:t>وجوب القیام فی الصلاة</w:t>
            </w:r>
            <w:r>
              <w:rPr>
                <w:rStyle w:val="IndexLink"/>
                <w:rtl w:val="true"/>
              </w:rPr>
              <w:tab/>
            </w:r>
            <w:r>
              <w:rPr>
                <w:rStyle w:val="IndexLink"/>
              </w:rPr>
              <w:t>207</w:t>
            </w:r>
          </w:hyperlink>
        </w:p>
        <w:p>
          <w:pPr>
            <w:pStyle w:val="Contents4"/>
            <w:tabs>
              <w:tab w:val="clear" w:pos="8176"/>
              <w:tab w:val="right" w:pos="9026" w:leader="dot"/>
            </w:tabs>
            <w:rPr/>
          </w:pPr>
          <w:hyperlink w:anchor="__RefHeading___Toc1299564_2322387425">
            <w:r>
              <w:rPr>
                <w:webHidden/>
                <w:rStyle w:val="IndexLink"/>
                <w:rtl w:val="true"/>
              </w:rPr>
              <w:t>نیة الصلاة</w:t>
            </w:r>
            <w:r>
              <w:rPr>
                <w:rStyle w:val="IndexLink"/>
                <w:rtl w:val="true"/>
              </w:rPr>
              <w:tab/>
            </w:r>
            <w:r>
              <w:rPr>
                <w:rStyle w:val="IndexLink"/>
              </w:rPr>
              <w:t>213</w:t>
            </w:r>
          </w:hyperlink>
        </w:p>
        <w:p>
          <w:pPr>
            <w:pStyle w:val="Contents4"/>
            <w:tabs>
              <w:tab w:val="clear" w:pos="8176"/>
              <w:tab w:val="right" w:pos="9026" w:leader="dot"/>
            </w:tabs>
            <w:rPr/>
          </w:pPr>
          <w:hyperlink w:anchor="__RefHeading___Toc1299566_2322387425">
            <w:r>
              <w:rPr>
                <w:webHidden/>
                <w:rStyle w:val="IndexLink"/>
                <w:rtl w:val="true"/>
              </w:rPr>
              <w:t>تکبیرة الاحرام</w:t>
            </w:r>
            <w:r>
              <w:rPr>
                <w:rStyle w:val="IndexLink"/>
                <w:rtl w:val="true"/>
              </w:rPr>
              <w:tab/>
            </w:r>
            <w:r>
              <w:rPr>
                <w:rStyle w:val="IndexLink"/>
              </w:rPr>
              <w:t>214</w:t>
            </w:r>
          </w:hyperlink>
        </w:p>
        <w:p>
          <w:pPr>
            <w:pStyle w:val="Contents4"/>
            <w:tabs>
              <w:tab w:val="clear" w:pos="8176"/>
              <w:tab w:val="right" w:pos="9026" w:leader="dot"/>
            </w:tabs>
            <w:rPr/>
          </w:pPr>
          <w:hyperlink w:anchor="__RefHeading___Toc1299568_2322387425">
            <w:r>
              <w:rPr>
                <w:webHidden/>
                <w:rStyle w:val="IndexLink"/>
                <w:rtl w:val="true"/>
              </w:rPr>
              <w:t>البسملة ایة من الحمد ومن کل سورة عدا براءة</w:t>
            </w:r>
            <w:r>
              <w:rPr>
                <w:rStyle w:val="IndexLink"/>
                <w:rtl w:val="true"/>
              </w:rPr>
              <w:tab/>
            </w:r>
            <w:r>
              <w:rPr>
                <w:rStyle w:val="IndexLink"/>
              </w:rPr>
              <w:t>222</w:t>
            </w:r>
          </w:hyperlink>
        </w:p>
        <w:p>
          <w:pPr>
            <w:pStyle w:val="Contents4"/>
            <w:tabs>
              <w:tab w:val="clear" w:pos="8176"/>
              <w:tab w:val="right" w:pos="9026" w:leader="dot"/>
            </w:tabs>
            <w:rPr/>
          </w:pPr>
          <w:hyperlink w:anchor="__RefHeading___Toc1299570_2322387425">
            <w:r>
              <w:rPr>
                <w:webHidden/>
                <w:rStyle w:val="IndexLink"/>
                <w:rtl w:val="true"/>
              </w:rPr>
              <w:t>المعوّذتان من القرآن الکریم</w:t>
            </w:r>
            <w:r>
              <w:rPr>
                <w:rStyle w:val="IndexLink"/>
                <w:rtl w:val="true"/>
              </w:rPr>
              <w:tab/>
            </w:r>
            <w:r>
              <w:rPr>
                <w:rStyle w:val="IndexLink"/>
              </w:rPr>
              <w:t>223</w:t>
            </w:r>
          </w:hyperlink>
        </w:p>
        <w:p>
          <w:pPr>
            <w:pStyle w:val="Contents4"/>
            <w:tabs>
              <w:tab w:val="clear" w:pos="8176"/>
              <w:tab w:val="right" w:pos="9026" w:leader="dot"/>
            </w:tabs>
            <w:rPr/>
          </w:pPr>
          <w:hyperlink w:anchor="__RefHeading___Toc1299572_2322387425">
            <w:r>
              <w:rPr>
                <w:webHidden/>
                <w:rStyle w:val="IndexLink"/>
                <w:rtl w:val="true"/>
              </w:rPr>
              <w:t>وجوب الاتیان بحروف الفاتحة اجمع</w:t>
            </w:r>
            <w:r>
              <w:rPr>
                <w:rStyle w:val="IndexLink"/>
                <w:rtl w:val="true"/>
              </w:rPr>
              <w:tab/>
            </w:r>
            <w:r>
              <w:rPr>
                <w:rStyle w:val="IndexLink"/>
              </w:rPr>
              <w:t>225</w:t>
            </w:r>
          </w:hyperlink>
        </w:p>
        <w:p>
          <w:pPr>
            <w:pStyle w:val="Contents4"/>
            <w:tabs>
              <w:tab w:val="clear" w:pos="8176"/>
              <w:tab w:val="right" w:pos="9026" w:leader="dot"/>
            </w:tabs>
            <w:rPr/>
          </w:pPr>
          <w:hyperlink w:anchor="__RefHeading___Toc1299574_2322387425">
            <w:r>
              <w:rPr>
                <w:webHidden/>
                <w:rStyle w:val="IndexLink"/>
                <w:rtl w:val="true"/>
              </w:rPr>
              <w:t>هل یجب التمییز بین الظاء والضاد ؟</w:t>
            </w:r>
            <w:r>
              <w:rPr>
                <w:rStyle w:val="IndexLink"/>
                <w:rtl w:val="true"/>
              </w:rPr>
              <w:tab/>
            </w:r>
            <w:r>
              <w:rPr>
                <w:rStyle w:val="IndexLink"/>
              </w:rPr>
              <w:t>225</w:t>
            </w:r>
          </w:hyperlink>
        </w:p>
        <w:p>
          <w:pPr>
            <w:pStyle w:val="Contents4"/>
            <w:tabs>
              <w:tab w:val="clear" w:pos="8176"/>
              <w:tab w:val="right" w:pos="9026" w:leader="dot"/>
            </w:tabs>
            <w:rPr/>
          </w:pPr>
          <w:hyperlink w:anchor="__RefHeading___Toc1299576_2322387425">
            <w:r>
              <w:rPr>
                <w:webHidden/>
                <w:rStyle w:val="IndexLink"/>
                <w:rtl w:val="true"/>
              </w:rPr>
              <w:t>آداب القراءة</w:t>
            </w:r>
            <w:r>
              <w:rPr>
                <w:rStyle w:val="IndexLink"/>
                <w:rtl w:val="true"/>
              </w:rPr>
              <w:tab/>
            </w:r>
            <w:r>
              <w:rPr>
                <w:rStyle w:val="IndexLink"/>
              </w:rPr>
              <w:t>240</w:t>
            </w:r>
          </w:hyperlink>
        </w:p>
        <w:p>
          <w:pPr>
            <w:pStyle w:val="Contents4"/>
            <w:tabs>
              <w:tab w:val="clear" w:pos="8176"/>
              <w:tab w:val="right" w:pos="9026" w:leader="dot"/>
            </w:tabs>
            <w:rPr/>
          </w:pPr>
          <w:hyperlink w:anchor="__RefHeading___Toc1299578_2322387425">
            <w:r>
              <w:rPr>
                <w:webHidden/>
                <w:rStyle w:val="IndexLink"/>
                <w:rtl w:val="true"/>
              </w:rPr>
              <w:t>سجود التلاوة</w:t>
            </w:r>
            <w:r>
              <w:rPr>
                <w:rStyle w:val="IndexLink"/>
                <w:rtl w:val="true"/>
              </w:rPr>
              <w:tab/>
            </w:r>
            <w:r>
              <w:rPr>
                <w:rStyle w:val="IndexLink"/>
              </w:rPr>
              <w:t>253</w:t>
            </w:r>
          </w:hyperlink>
        </w:p>
        <w:p>
          <w:pPr>
            <w:pStyle w:val="Contents4"/>
            <w:tabs>
              <w:tab w:val="clear" w:pos="8176"/>
              <w:tab w:val="right" w:pos="9026" w:leader="dot"/>
            </w:tabs>
            <w:rPr/>
          </w:pPr>
          <w:hyperlink w:anchor="__RefHeading___Toc1299580_2322387425">
            <w:r>
              <w:rPr>
                <w:webHidden/>
                <w:rStyle w:val="IndexLink"/>
                <w:rtl w:val="true"/>
              </w:rPr>
              <w:t>وجوب الرکوع</w:t>
            </w:r>
            <w:r>
              <w:rPr>
                <w:rStyle w:val="IndexLink"/>
                <w:rtl w:val="true"/>
              </w:rPr>
              <w:tab/>
            </w:r>
            <w:r>
              <w:rPr>
                <w:rStyle w:val="IndexLink"/>
              </w:rPr>
              <w:t>259</w:t>
            </w:r>
          </w:hyperlink>
        </w:p>
        <w:p>
          <w:pPr>
            <w:pStyle w:val="Contents4"/>
            <w:tabs>
              <w:tab w:val="clear" w:pos="8176"/>
              <w:tab w:val="right" w:pos="9026" w:leader="dot"/>
            </w:tabs>
            <w:rPr/>
          </w:pPr>
          <w:hyperlink w:anchor="__RefHeading___Toc1299582_2322387425">
            <w:r>
              <w:rPr>
                <w:webHidden/>
                <w:rStyle w:val="IndexLink"/>
                <w:rtl w:val="true"/>
              </w:rPr>
              <w:t>وجوب السجود</w:t>
            </w:r>
            <w:r>
              <w:rPr>
                <w:rStyle w:val="IndexLink"/>
                <w:rtl w:val="true"/>
              </w:rPr>
              <w:tab/>
            </w:r>
            <w:r>
              <w:rPr>
                <w:rStyle w:val="IndexLink"/>
              </w:rPr>
              <w:t>273</w:t>
            </w:r>
          </w:hyperlink>
        </w:p>
        <w:p>
          <w:pPr>
            <w:pStyle w:val="Contents4"/>
            <w:tabs>
              <w:tab w:val="clear" w:pos="8176"/>
              <w:tab w:val="right" w:pos="9026" w:leader="dot"/>
            </w:tabs>
            <w:rPr/>
          </w:pPr>
          <w:hyperlink w:anchor="__RefHeading___Toc1299584_2322387425">
            <w:r>
              <w:rPr>
                <w:webHidden/>
                <w:rStyle w:val="IndexLink"/>
                <w:rtl w:val="true"/>
              </w:rPr>
              <w:t>واجبات السجود</w:t>
            </w:r>
            <w:r>
              <w:rPr>
                <w:rStyle w:val="IndexLink"/>
                <w:rtl w:val="true"/>
              </w:rPr>
              <w:tab/>
            </w:r>
            <w:r>
              <w:rPr>
                <w:rStyle w:val="IndexLink"/>
              </w:rPr>
              <w:t>282</w:t>
            </w:r>
          </w:hyperlink>
        </w:p>
        <w:p>
          <w:pPr>
            <w:pStyle w:val="Contents4"/>
            <w:tabs>
              <w:tab w:val="clear" w:pos="8176"/>
              <w:tab w:val="right" w:pos="9026" w:leader="dot"/>
            </w:tabs>
            <w:rPr/>
          </w:pPr>
          <w:hyperlink w:anchor="__RefHeading___Toc1299586_2322387425">
            <w:r>
              <w:rPr>
                <w:webHidden/>
                <w:rStyle w:val="IndexLink"/>
                <w:rtl w:val="true"/>
              </w:rPr>
              <w:t>وجوب التشهد</w:t>
            </w:r>
            <w:r>
              <w:rPr>
                <w:rStyle w:val="IndexLink"/>
                <w:rtl w:val="true"/>
              </w:rPr>
              <w:tab/>
            </w:r>
            <w:r>
              <w:rPr>
                <w:rStyle w:val="IndexLink"/>
              </w:rPr>
              <w:t>283</w:t>
            </w:r>
          </w:hyperlink>
        </w:p>
        <w:p>
          <w:pPr>
            <w:pStyle w:val="Contents4"/>
            <w:tabs>
              <w:tab w:val="clear" w:pos="8176"/>
              <w:tab w:val="right" w:pos="9026" w:leader="dot"/>
            </w:tabs>
            <w:rPr/>
          </w:pPr>
          <w:hyperlink w:anchor="__RefHeading___Toc1299588_2322387425">
            <w:r>
              <w:rPr>
                <w:webHidden/>
                <w:rStyle w:val="IndexLink"/>
                <w:rtl w:val="true"/>
              </w:rPr>
              <w:t>حکم التسلیم</w:t>
            </w:r>
            <w:r>
              <w:rPr>
                <w:rStyle w:val="IndexLink"/>
                <w:rtl w:val="true"/>
              </w:rPr>
              <w:tab/>
            </w:r>
            <w:r>
              <w:rPr>
                <w:rStyle w:val="IndexLink"/>
              </w:rPr>
              <w:t>289</w:t>
            </w:r>
          </w:hyperlink>
        </w:p>
        <w:p>
          <w:pPr>
            <w:pStyle w:val="Contents3"/>
            <w:tabs>
              <w:tab w:val="clear" w:pos="8459"/>
              <w:tab w:val="right" w:pos="9026" w:leader="dot"/>
            </w:tabs>
            <w:rPr/>
          </w:pPr>
          <w:hyperlink w:anchor="__RefHeading___Toc1299590_2322387425">
            <w:r>
              <w:rPr>
                <w:webHidden/>
                <w:rStyle w:val="IndexLink"/>
                <w:rtl w:val="true"/>
              </w:rPr>
              <w:t>الفصل الرابع فی باقی مستحباتها</w:t>
            </w:r>
            <w:r>
              <w:rPr>
                <w:rStyle w:val="IndexLink"/>
                <w:rtl w:val="true"/>
              </w:rPr>
              <w:tab/>
            </w:r>
            <w:r>
              <w:rPr>
                <w:rStyle w:val="IndexLink"/>
              </w:rPr>
              <w:t>299</w:t>
            </w:r>
          </w:hyperlink>
        </w:p>
        <w:p>
          <w:pPr>
            <w:pStyle w:val="Contents4"/>
            <w:tabs>
              <w:tab w:val="clear" w:pos="8176"/>
              <w:tab w:val="right" w:pos="9026" w:leader="dot"/>
            </w:tabs>
            <w:rPr/>
          </w:pPr>
          <w:hyperlink w:anchor="__RefHeading___Toc1299592_232238742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299594_2322387425">
            <w:r>
              <w:rPr>
                <w:webHidden/>
                <w:rStyle w:val="IndexLink"/>
                <w:rtl w:val="true"/>
              </w:rPr>
              <w:t>فی تعیین تکبیرة الاحرام</w:t>
            </w:r>
            <w:r>
              <w:rPr>
                <w:rStyle w:val="IndexLink"/>
                <w:rtl w:val="true"/>
              </w:rPr>
              <w:tab/>
            </w:r>
            <w:r>
              <w:rPr>
                <w:rStyle w:val="IndexLink"/>
              </w:rPr>
              <w:t>303</w:t>
            </w:r>
          </w:hyperlink>
        </w:p>
        <w:p>
          <w:pPr>
            <w:pStyle w:val="Contents4"/>
            <w:tabs>
              <w:tab w:val="clear" w:pos="8176"/>
              <w:tab w:val="right" w:pos="9026" w:leader="dot"/>
            </w:tabs>
            <w:rPr/>
          </w:pPr>
          <w:hyperlink w:anchor="__RefHeading___Toc1299596_2322387425">
            <w:r>
              <w:rPr>
                <w:webHidden/>
                <w:rStyle w:val="IndexLink"/>
                <w:rtl w:val="true"/>
              </w:rPr>
              <w:t>هل تختص تکبیرات الافتتاح بالیومیة؟</w:t>
            </w:r>
            <w:r>
              <w:rPr>
                <w:rStyle w:val="IndexLink"/>
                <w:rtl w:val="true"/>
              </w:rPr>
              <w:tab/>
            </w:r>
            <w:r>
              <w:rPr>
                <w:rStyle w:val="IndexLink"/>
              </w:rPr>
              <w:t>305</w:t>
            </w:r>
          </w:hyperlink>
        </w:p>
        <w:p>
          <w:pPr>
            <w:pStyle w:val="Contents4"/>
            <w:tabs>
              <w:tab w:val="clear" w:pos="8176"/>
              <w:tab w:val="right" w:pos="9026" w:leader="dot"/>
            </w:tabs>
            <w:rPr/>
          </w:pPr>
          <w:hyperlink w:anchor="__RefHeading___Toc1299598_2322387425">
            <w:r>
              <w:rPr>
                <w:webHidden/>
                <w:rStyle w:val="IndexLink"/>
                <w:rtl w:val="true"/>
              </w:rPr>
              <w:t>هل یجهر بتکبیرات الافتتاح؟</w:t>
            </w:r>
            <w:r>
              <w:rPr>
                <w:rStyle w:val="IndexLink"/>
                <w:rtl w:val="true"/>
              </w:rPr>
              <w:tab/>
            </w:r>
            <w:r>
              <w:rPr>
                <w:rStyle w:val="IndexLink"/>
              </w:rPr>
              <w:t>307</w:t>
            </w:r>
          </w:hyperlink>
        </w:p>
        <w:p>
          <w:pPr>
            <w:pStyle w:val="Contents4"/>
            <w:tabs>
              <w:tab w:val="clear" w:pos="8176"/>
              <w:tab w:val="right" w:pos="9026" w:leader="dot"/>
            </w:tabs>
            <w:rPr/>
          </w:pPr>
          <w:hyperlink w:anchor="__RefHeading___Toc1299600_2322387425">
            <w:r>
              <w:rPr>
                <w:webHidden/>
                <w:rStyle w:val="IndexLink"/>
                <w:rtl w:val="true"/>
              </w:rPr>
              <w:t>هل یجوز جعلها ولاءً؟</w:t>
            </w:r>
            <w:r>
              <w:rPr>
                <w:rStyle w:val="IndexLink"/>
                <w:rtl w:val="true"/>
              </w:rPr>
              <w:tab/>
            </w:r>
            <w:r>
              <w:rPr>
                <w:rStyle w:val="IndexLink"/>
              </w:rPr>
              <w:t>307</w:t>
            </w:r>
          </w:hyperlink>
        </w:p>
        <w:p>
          <w:pPr>
            <w:pStyle w:val="Contents4"/>
            <w:tabs>
              <w:tab w:val="clear" w:pos="8176"/>
              <w:tab w:val="right" w:pos="9026" w:leader="dot"/>
            </w:tabs>
            <w:rPr/>
          </w:pPr>
          <w:hyperlink w:anchor="__RefHeading___Toc1299602_2322387425">
            <w:r>
              <w:rPr>
                <w:webHidden/>
                <w:rStyle w:val="IndexLink"/>
                <w:rtl w:val="true"/>
              </w:rPr>
              <w:t>کیفیة الرکوع جالسا</w:t>
            </w:r>
            <w:r>
              <w:rPr>
                <w:rStyle w:val="IndexLink"/>
                <w:rtl w:val="true"/>
              </w:rPr>
              <w:tab/>
            </w:r>
            <w:r>
              <w:rPr>
                <w:rStyle w:val="IndexLink"/>
              </w:rPr>
              <w:t>308</w:t>
            </w:r>
          </w:hyperlink>
        </w:p>
        <w:p>
          <w:pPr>
            <w:pStyle w:val="Contents4"/>
            <w:tabs>
              <w:tab w:val="clear" w:pos="8176"/>
              <w:tab w:val="right" w:pos="9026" w:leader="dot"/>
            </w:tabs>
            <w:rPr/>
          </w:pPr>
          <w:hyperlink w:anchor="__RefHeading___Toc1299604_2322387425">
            <w:r>
              <w:rPr>
                <w:webHidden/>
                <w:rStyle w:val="IndexLink"/>
                <w:rtl w:val="true"/>
              </w:rPr>
              <w:t>و وضع الیدین قائماً علی فخذیه</w:t>
            </w:r>
            <w:r>
              <w:rPr>
                <w:rStyle w:val="IndexLink"/>
                <w:rtl w:val="true"/>
              </w:rPr>
              <w:tab/>
            </w:r>
            <w:r>
              <w:rPr>
                <w:rStyle w:val="IndexLink"/>
              </w:rPr>
              <w:t>309</w:t>
            </w:r>
          </w:hyperlink>
        </w:p>
        <w:p>
          <w:pPr>
            <w:pStyle w:val="Contents4"/>
            <w:tabs>
              <w:tab w:val="clear" w:pos="8176"/>
              <w:tab w:val="right" w:pos="9026" w:leader="dot"/>
            </w:tabs>
            <w:rPr/>
          </w:pPr>
          <w:hyperlink w:anchor="__RefHeading___Toc1299606_2322387425">
            <w:r>
              <w:rPr>
                <w:webHidden/>
                <w:rStyle w:val="IndexLink"/>
                <w:rtl w:val="true"/>
              </w:rPr>
              <w:t>و یستحبّ القنوت عقیب القراءة الثانیة</w:t>
            </w:r>
            <w:r>
              <w:rPr>
                <w:rStyle w:val="IndexLink"/>
                <w:rtl w:val="true"/>
              </w:rPr>
              <w:tab/>
            </w:r>
            <w:r>
              <w:rPr>
                <w:rStyle w:val="IndexLink"/>
              </w:rPr>
              <w:t>311</w:t>
            </w:r>
          </w:hyperlink>
        </w:p>
        <w:p>
          <w:pPr>
            <w:pStyle w:val="Contents4"/>
            <w:tabs>
              <w:tab w:val="clear" w:pos="8176"/>
              <w:tab w:val="right" w:pos="9026" w:leader="dot"/>
            </w:tabs>
            <w:rPr/>
          </w:pPr>
          <w:hyperlink w:anchor="__RefHeading___Toc1299608_2322387425">
            <w:r>
              <w:rPr>
                <w:webHidden/>
                <w:rStyle w:val="IndexLink"/>
                <w:rtl w:val="true"/>
              </w:rPr>
              <w:t>و یتابع المأموم إمامه فیه</w:t>
            </w:r>
            <w:r>
              <w:rPr>
                <w:rStyle w:val="IndexLink"/>
                <w:rtl w:val="true"/>
              </w:rPr>
              <w:tab/>
            </w:r>
            <w:r>
              <w:rPr>
                <w:rStyle w:val="IndexLink"/>
              </w:rPr>
              <w:t>317</w:t>
            </w:r>
          </w:hyperlink>
        </w:p>
        <w:p>
          <w:pPr>
            <w:pStyle w:val="Contents4"/>
            <w:tabs>
              <w:tab w:val="clear" w:pos="8176"/>
              <w:tab w:val="right" w:pos="9026" w:leader="dot"/>
            </w:tabs>
            <w:rPr/>
          </w:pPr>
          <w:hyperlink w:anchor="__RefHeading___Toc1299610_2322387425">
            <w:r>
              <w:rPr>
                <w:webHidden/>
                <w:rStyle w:val="IndexLink"/>
                <w:rtl w:val="true"/>
              </w:rPr>
              <w:t>استحباب التعقیب بعد الصلاة</w:t>
            </w:r>
            <w:r>
              <w:rPr>
                <w:rStyle w:val="IndexLink"/>
                <w:rtl w:val="true"/>
              </w:rPr>
              <w:tab/>
            </w:r>
            <w:r>
              <w:rPr>
                <w:rStyle w:val="IndexLink"/>
              </w:rPr>
              <w:t>318</w:t>
            </w:r>
          </w:hyperlink>
        </w:p>
        <w:p>
          <w:pPr>
            <w:pStyle w:val="Contents4"/>
            <w:tabs>
              <w:tab w:val="clear" w:pos="8176"/>
              <w:tab w:val="right" w:pos="9026" w:leader="dot"/>
            </w:tabs>
            <w:rPr/>
          </w:pPr>
          <w:hyperlink w:anchor="__RefHeading___Toc1299612_2322387425">
            <w:r>
              <w:rPr>
                <w:webHidden/>
                <w:rStyle w:val="IndexLink"/>
                <w:rtl w:val="true"/>
              </w:rPr>
              <w:t>استحباب سجدتی الشکر بعد الصلاة</w:t>
            </w:r>
            <w:r>
              <w:rPr>
                <w:rStyle w:val="IndexLink"/>
                <w:rtl w:val="true"/>
              </w:rPr>
              <w:tab/>
            </w:r>
            <w:r>
              <w:rPr>
                <w:rStyle w:val="IndexLink"/>
              </w:rPr>
              <w:t>324</w:t>
            </w:r>
          </w:hyperlink>
        </w:p>
        <w:p>
          <w:pPr>
            <w:pStyle w:val="Contents3"/>
            <w:tabs>
              <w:tab w:val="clear" w:pos="8459"/>
              <w:tab w:val="right" w:pos="9026" w:leader="dot"/>
            </w:tabs>
            <w:rPr/>
          </w:pPr>
          <w:hyperlink w:anchor="__RefHeading___Toc1299614_2322387425">
            <w:r>
              <w:rPr>
                <w:webHidden/>
                <w:rStyle w:val="IndexLink"/>
                <w:rtl w:val="true"/>
              </w:rPr>
              <w:t>الفصل الخامس فی التروک</w:t>
            </w:r>
            <w:r>
              <w:rPr>
                <w:rStyle w:val="IndexLink"/>
                <w:rtl w:val="true"/>
              </w:rPr>
              <w:tab/>
            </w:r>
            <w:r>
              <w:rPr>
                <w:rStyle w:val="IndexLink"/>
              </w:rPr>
              <w:t>326</w:t>
            </w:r>
          </w:hyperlink>
        </w:p>
        <w:p>
          <w:pPr>
            <w:pStyle w:val="Contents4"/>
            <w:tabs>
              <w:tab w:val="clear" w:pos="8176"/>
              <w:tab w:val="right" w:pos="9026" w:leader="dot"/>
            </w:tabs>
            <w:rPr/>
          </w:pPr>
          <w:hyperlink w:anchor="__RefHeading___Toc1299616_2322387425">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299618_2322387425">
            <w:r>
              <w:rPr>
                <w:webHidden/>
                <w:rStyle w:val="IndexLink"/>
                <w:rtl w:val="true"/>
              </w:rPr>
              <w:t>رکنیة السجود</w:t>
            </w:r>
            <w:r>
              <w:rPr>
                <w:rStyle w:val="IndexLink"/>
                <w:rtl w:val="true"/>
              </w:rPr>
              <w:tab/>
            </w:r>
            <w:r>
              <w:rPr>
                <w:rStyle w:val="IndexLink"/>
              </w:rPr>
              <w:t>334</w:t>
            </w:r>
          </w:hyperlink>
        </w:p>
        <w:p>
          <w:pPr>
            <w:pStyle w:val="Contents4"/>
            <w:tabs>
              <w:tab w:val="clear" w:pos="8176"/>
              <w:tab w:val="right" w:pos="9026" w:leader="dot"/>
            </w:tabs>
            <w:rPr/>
          </w:pPr>
          <w:hyperlink w:anchor="__RefHeading___Toc1299620_2322387425">
            <w:r>
              <w:rPr>
                <w:webHidden/>
                <w:rStyle w:val="IndexLink"/>
                <w:rtl w:val="true"/>
              </w:rPr>
              <w:t>مکروهات الصلاة</w:t>
            </w:r>
            <w:r>
              <w:rPr>
                <w:rStyle w:val="IndexLink"/>
                <w:rtl w:val="true"/>
              </w:rPr>
              <w:tab/>
            </w:r>
            <w:r>
              <w:rPr>
                <w:rStyle w:val="IndexLink"/>
              </w:rPr>
              <w:t>346</w:t>
            </w:r>
          </w:hyperlink>
        </w:p>
        <w:p>
          <w:pPr>
            <w:pStyle w:val="Contents4"/>
            <w:tabs>
              <w:tab w:val="clear" w:pos="8176"/>
              <w:tab w:val="right" w:pos="9026" w:leader="dot"/>
            </w:tabs>
            <w:rPr/>
          </w:pPr>
          <w:hyperlink w:anchor="__RefHeading___Toc1299622_2322387425">
            <w:r>
              <w:rPr>
                <w:webHidden/>
                <w:rStyle w:val="IndexLink"/>
                <w:rtl w:val="true"/>
              </w:rPr>
              <w:t>آداب المرأة فی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1299624_2322387425">
            <w:r>
              <w:rPr>
                <w:webHidden/>
                <w:rStyle w:val="IndexLink"/>
                <w:rtl w:val="true"/>
              </w:rPr>
              <w:t>الفصل السادس فی بقیة الصلوات</w:t>
            </w:r>
            <w:r>
              <w:rPr>
                <w:rStyle w:val="IndexLink"/>
                <w:rtl w:val="true"/>
              </w:rPr>
              <w:tab/>
            </w:r>
            <w:r>
              <w:rPr>
                <w:rStyle w:val="IndexLink"/>
              </w:rPr>
              <w:t>352</w:t>
            </w:r>
          </w:hyperlink>
        </w:p>
        <w:p>
          <w:pPr>
            <w:pStyle w:val="Contents4"/>
            <w:tabs>
              <w:tab w:val="clear" w:pos="8176"/>
              <w:tab w:val="right" w:pos="9026" w:leader="dot"/>
            </w:tabs>
            <w:rPr/>
          </w:pPr>
          <w:hyperlink w:anchor="__RefHeading___Toc1299626_2322387425">
            <w:r>
              <w:rPr>
                <w:webHidden/>
                <w:rStyle w:val="IndexLink"/>
                <w:rtl w:val="true"/>
              </w:rPr>
              <w:t>صلاة الجمعة</w:t>
            </w:r>
            <w:r>
              <w:rPr>
                <w:rStyle w:val="IndexLink"/>
                <w:rtl w:val="true"/>
              </w:rPr>
              <w:tab/>
            </w:r>
            <w:r>
              <w:rPr>
                <w:rStyle w:val="IndexLink"/>
              </w:rPr>
              <w:t>352</w:t>
            </w:r>
          </w:hyperlink>
        </w:p>
        <w:p>
          <w:pPr>
            <w:pStyle w:val="Contents4"/>
            <w:tabs>
              <w:tab w:val="clear" w:pos="8176"/>
              <w:tab w:val="right" w:pos="9026" w:leader="dot"/>
            </w:tabs>
            <w:rPr/>
          </w:pPr>
          <w:hyperlink w:anchor="__RefHeading___Toc1299628_2322387425">
            <w:r>
              <w:rPr>
                <w:webHidden/>
                <w:rStyle w:val="IndexLink"/>
                <w:rtl w:val="true"/>
              </w:rPr>
              <w:t>(</w:t>
            </w:r>
            <w:r>
              <w:rPr>
                <w:rStyle w:val="IndexLink"/>
                <w:rtl w:val="true"/>
              </w:rPr>
              <w:t>فی شروط الجمعة</w:t>
            </w:r>
            <w:r>
              <w:rPr>
                <w:rStyle w:val="IndexLink"/>
                <w:rtl w:val="true"/>
              </w:rPr>
              <w:t>)</w:t>
              <w:tab/>
            </w:r>
            <w:r>
              <w:rPr>
                <w:rStyle w:val="IndexLink"/>
              </w:rPr>
              <w:t>361</w:t>
            </w:r>
          </w:hyperlink>
        </w:p>
        <w:p>
          <w:pPr>
            <w:pStyle w:val="Contents4"/>
            <w:tabs>
              <w:tab w:val="clear" w:pos="8176"/>
              <w:tab w:val="right" w:pos="9026" w:leader="dot"/>
            </w:tabs>
            <w:rPr/>
          </w:pPr>
          <w:hyperlink w:anchor="__RefHeading___Toc1299630_2322387425">
            <w:r>
              <w:rPr>
                <w:webHidden/>
                <w:rStyle w:val="IndexLink"/>
                <w:rtl w:val="true"/>
              </w:rPr>
              <w:t>حکم من لم یدرک الخطبتین</w:t>
            </w:r>
            <w:r>
              <w:rPr>
                <w:rStyle w:val="IndexLink"/>
                <w:rtl w:val="true"/>
              </w:rPr>
              <w:tab/>
            </w:r>
            <w:r>
              <w:rPr>
                <w:rStyle w:val="IndexLink"/>
              </w:rPr>
              <w:t>432</w:t>
            </w:r>
          </w:hyperlink>
        </w:p>
        <w:p>
          <w:pPr>
            <w:pStyle w:val="Contents2"/>
            <w:tabs>
              <w:tab w:val="clear" w:pos="8743"/>
              <w:tab w:val="right" w:pos="9026" w:leader="dot"/>
            </w:tabs>
            <w:rPr/>
          </w:pPr>
          <w:hyperlink w:anchor="__RefHeading___Toc1299632_2322387425">
            <w:r>
              <w:rPr>
                <w:webHidden/>
                <w:rStyle w:val="IndexLink"/>
                <w:rtl w:val="true"/>
              </w:rPr>
              <w:t>الفهرس</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0_126300"/>
      <w:bookmarkStart w:id="1" w:name="pg13250_126300"/>
      <w:bookmarkEnd w:id="1"/>
    </w:p>
    <w:p>
      <w:pPr>
        <w:pStyle w:val="Heading2"/>
        <w:numPr>
          <w:ilvl w:val="1"/>
          <w:numId w:val="1"/>
        </w:numPr>
        <w:rPr/>
      </w:pPr>
      <w:bookmarkStart w:id="2" w:name="pg13250_126300"/>
      <w:bookmarkStart w:id="3" w:name="__RefHeading___Toc1299504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29950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القسم الاول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0_12630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و العن اعداءهم اجمعین </w:t>
      </w:r>
      <w:r>
        <w:rPr>
          <w:rFonts w:eastAsia="IRNazanin" w:cs="IRNazanin"/>
          <w:color w:val="111111"/>
          <w:sz w:val="28"/>
          <w:szCs w:val="28"/>
          <w:rtl w:val="true"/>
          <w:lang w:bidi="fa-IR"/>
        </w:rPr>
        <w:t>.</w:t>
      </w:r>
    </w:p>
    <w:p>
      <w:pPr>
        <w:pStyle w:val="Heading2"/>
        <w:numPr>
          <w:ilvl w:val="1"/>
          <w:numId w:val="1"/>
        </w:numPr>
        <w:rPr/>
      </w:pPr>
      <w:bookmarkStart w:id="8" w:name="__RefHeading___Toc1299508_2322387425"/>
      <w:bookmarkStart w:id="9" w:name="_Toc3"/>
      <w:bookmarkEnd w:id="8"/>
      <w:r>
        <w:rPr>
          <w:rtl w:val="true"/>
        </w:rPr>
        <w:t>(</w:t>
      </w:r>
      <w:r>
        <w:rPr>
          <w:rtl w:val="true"/>
        </w:rPr>
        <w:t>کتاب الصلاة</w:t>
      </w:r>
      <w:r>
        <w:rPr>
          <w:rtl w:val="true"/>
        </w:rPr>
        <w:t>)</w:t>
      </w:r>
      <w:bookmarkEnd w:id="9"/>
    </w:p>
    <w:p>
      <w:pPr>
        <w:pStyle w:val="Heading3"/>
        <w:numPr>
          <w:ilvl w:val="2"/>
          <w:numId w:val="1"/>
        </w:numPr>
        <w:rPr/>
      </w:pPr>
      <w:bookmarkStart w:id="10" w:name="__RefHeading___Toc1299510_2322387425"/>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فصوله احد عشر</w:t>
      </w:r>
      <w:r>
        <w:rPr>
          <w:rFonts w:eastAsia="IRNazanin" w:cs="IRNazanin"/>
          <w:color w:val="111111"/>
          <w:sz w:val="28"/>
          <w:szCs w:val="28"/>
          <w:rtl w:val="true"/>
          <w:lang w:bidi="fa-IR"/>
        </w:rPr>
        <w:t>(</w:t>
      </w:r>
    </w:p>
    <w:p>
      <w:pPr>
        <w:pStyle w:val="Heading3"/>
        <w:numPr>
          <w:ilvl w:val="2"/>
          <w:numId w:val="1"/>
        </w:numPr>
        <w:rPr/>
      </w:pPr>
      <w:bookmarkStart w:id="12" w:name="__RefHeading___Toc1299512_2322387425"/>
      <w:bookmarkStart w:id="13" w:name="_Toc5"/>
      <w:bookmarkEnd w:id="12"/>
      <w:r>
        <w:rPr>
          <w:rtl w:val="true"/>
        </w:rPr>
        <w:t>الفصل الاول فی اعداد الصلاة</w:t>
      </w:r>
      <w:bookmarkEnd w:id="1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اعدادها و الواجب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والجمعة والعیدان والایات والطواف والاموات و الملتزم بنذر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و الیمین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 و قران الفجر ان قرآن الفجر کان مشهودا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طرفی النهار و زلفاً من اللیل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استدل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الایات الثلاث کما فی صحیح زرارة الدال علی وجوب الصلوات الخمس</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وجوبها و اعدادها من ضروریات الدین و نکتفی بذکر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الصلاة و سن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الحضر و السفر و صلاة الخوف علی ثلاثة أوجه وصلاة کسوف الشمس والقمر و صلاة العیدین و صلاة الاستسقاء و الصلاة علی المیت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اطلاق الصلاة علی المیّت یمکن ان یکون بالمعنی اللغوی لما تقدم سابقاً فی باب الجنائز من کونها دعاءاً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علیهم ان صلاتک سکن لهم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تسمیة الیومیة بالیومیة لیس من  باب التغلیب کما توهم بل باعتبار ان الیوم شامل لللیل و النهار کما جاء اطلاقه کذلک فی عدة ایات ففی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فی ایام معدودات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غیرها من الایات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والمندوب لا حصر 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المندوبات التی لها اسم و عنوان کالواجبات محصورة و معینة و انما المندوب الذی لا اسم له لا حصر فیه و استدل له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 فمن شاء استقلّ ومن شاء استکثر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افضله الرواتب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الرواتب ایضاً متفاوتة ففی رسالة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النوافل رکعتا الفجر و بعدهما رکعة الوتر و بعدها رکعتا الزوال و بعدهما نوافل المغرب و بعدهما تمام صلاة اللیل و بعدها تمام نوافل النهار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فللظهر ثمان رکعات قبلها وللعصر ثمان قبلها وللمغرب اربع بعدها و للعشاء رکعتان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اربع و ثلاثون رکعة ثمان رکعات قبل فریضة الظهر و ثمان رکعات قبل العصر و اربع رکعات بعد المغرب و رکعتان من جلوس بعد العتمة تعدّان برکعة و ثمان رکعات فی السحر و الشفع و الوتر ثلاث رکعات یسلّم بعد الرکعتین و رکعتا الفجر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فی کون الفرائض و النوافل احدی و خمسین رکعة متظافرة ففی صحیحة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و النافلة احداً و خمسون رکعة منها رکعتان</w:t>
      </w:r>
    </w:p>
    <w:p>
      <w:pPr>
        <w:pStyle w:val="BookText"/>
        <w:rPr/>
      </w:pPr>
      <w:r>
        <w:rPr>
          <w:rFonts w:ascii="IRNazanin" w:hAnsi="IRNazanin" w:eastAsia="IRNazanin"/>
          <w:color w:val="111111"/>
          <w:sz w:val="28"/>
          <w:sz w:val="28"/>
          <w:szCs w:val="28"/>
          <w:rtl w:val="true"/>
          <w:lang w:bidi="fa-IR"/>
        </w:rPr>
        <w:t>بعد العتمة جالساً تعدان برکعة وهو قائم الفریضة منها سبعة عشر رکعة و النافلة اربع و ثلاثون رکعة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مرسل الصدوق المشتمل علی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المغرب بغیبوبة الشّمس و أنّه لا یصلّی من نوافل العصر إلّا أربعا فشاذّ</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مرسلة علی بن الحکم</w:t>
      </w:r>
      <w:r>
        <w:rPr>
          <w:rStyle w:val="FootnoteAnchor"/>
          <w:rtl w:val="true"/>
        </w:rPr>
        <w:footnoteReference w:id="15"/>
      </w:r>
      <w:r>
        <w:rPr>
          <w:rFonts w:ascii="IRNazanin" w:hAnsi="IRNazanin" w:eastAsia="IRNazanin"/>
          <w:color w:val="111111"/>
          <w:sz w:val="28"/>
          <w:sz w:val="28"/>
          <w:szCs w:val="28"/>
          <w:rtl w:val="true"/>
          <w:lang w:bidi="fa-IR"/>
        </w:rPr>
        <w:t xml:space="preserve">و خبر القاسم بن الولید عن الصلاة فی النهار من 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ست عشرة رکعة ای ساعات النهار شئت ان تصلیها صلیتها الّا انک ان صلیتها فی مواقیتها افضل</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فمضافا لضعفهما سندا لم یظهر العامل بهما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رواه التهذیب صحیحاً عن زرارة بحذف اربع من العصر و اثنین من المغرب و الوتیرة</w:t>
      </w:r>
      <w:r>
        <w:rPr>
          <w:rStyle w:val="FootnoteAnchor"/>
          <w:rtl w:val="true"/>
        </w:rPr>
        <w:footnoteReference w:id="17"/>
      </w:r>
      <w:r>
        <w:rPr>
          <w:rFonts w:ascii="IRNazanin" w:hAnsi="IRNazanin" w:eastAsia="IRNazanin"/>
          <w:color w:val="111111"/>
          <w:sz w:val="28"/>
          <w:sz w:val="28"/>
          <w:szCs w:val="28"/>
          <w:rtl w:val="true"/>
          <w:lang w:bidi="fa-IR"/>
        </w:rPr>
        <w:t>و روی عن ابی بصیر بحذف اربع من العصر و الوتیرة</w:t>
      </w:r>
      <w:r>
        <w:rPr>
          <w:rStyle w:val="FootnoteAnchor"/>
          <w:rtl w:val="true"/>
        </w:rPr>
        <w:footnoteReference w:id="18"/>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رواه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بصلاة الستة و الاربعین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ما رواه التهذیب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اقل من اربع و اربعین رکعة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فکلها محمولة علی التأکید والّا فلا تقاوم ما هو معلوم و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آداب نافلة المغرب عدم التکلم قبل ادائها کما فی ما رواه الکافی عن ابی الفوارس</w:t>
      </w:r>
      <w:r>
        <w:rPr>
          <w:rStyle w:val="FootnoteAnchor"/>
          <w:rtl w:val="true"/>
        </w:rPr>
        <w:footnoteReference w:id="21"/>
      </w:r>
      <w:r>
        <w:rPr>
          <w:rFonts w:ascii="IRNazanin" w:hAnsi="IRNazanin" w:eastAsia="IRNazanin"/>
          <w:color w:val="111111"/>
          <w:sz w:val="28"/>
          <w:sz w:val="28"/>
          <w:szCs w:val="28"/>
          <w:rtl w:val="true"/>
          <w:lang w:bidi="fa-IR"/>
        </w:rPr>
        <w:t>و خبر رجاء بن ابی الضحاک</w:t>
      </w:r>
      <w:r>
        <w:rPr>
          <w:rStyle w:val="FootnoteAnchor"/>
          <w:rtl w:val="true"/>
        </w:rPr>
        <w:footnoteReference w:id="22"/>
      </w:r>
      <w:r>
        <w:rPr>
          <w:rFonts w:ascii="IRNazanin" w:hAnsi="IRNazanin" w:eastAsia="IRNazanin"/>
          <w:color w:val="111111"/>
          <w:sz w:val="28"/>
          <w:sz w:val="28"/>
          <w:szCs w:val="28"/>
          <w:rtl w:val="true"/>
          <w:lang w:bidi="fa-IR"/>
        </w:rPr>
        <w:t>و تضمن الثانی منهما کون تعقیب صلاة المغرب بعد نافلتها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قائماً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 العشاء یجوز ان یصلی الرکعتین من جلوس قائماً و یدل علیه خبر الکافی عن الحارث بن المغیرة النصری</w:t>
      </w:r>
      <w:r>
        <w:rPr>
          <w:rStyle w:val="FootnoteAnchor"/>
          <w:rtl w:val="true"/>
        </w:rPr>
        <w:footnoteReference w:id="23"/>
      </w:r>
      <w:r>
        <w:rPr>
          <w:rFonts w:ascii="IRNazanin" w:hAnsi="IRNazanin" w:eastAsia="IRNazanin"/>
          <w:color w:val="111111"/>
          <w:sz w:val="28"/>
          <w:sz w:val="28"/>
          <w:szCs w:val="28"/>
          <w:rtl w:val="true"/>
          <w:lang w:bidi="fa-IR"/>
        </w:rPr>
        <w:t>وخبر التهذیب عن سلیمان بن خالد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باتیانهما قائماً یصیر الفرض و النفل اثنین و خمسین رکعة و بذلک تعرف مخالفتهما لما هو ثابت و معلوم من کون النوافل مع الفرائض احدی وخمسین و</w:t>
      </w:r>
    </w:p>
    <w:p>
      <w:pPr>
        <w:pStyle w:val="BookText"/>
        <w:rPr/>
      </w:pPr>
      <w:r>
        <w:rPr>
          <w:rFonts w:ascii="IRNazanin" w:hAnsi="IRNazanin" w:eastAsia="IRNazanin"/>
          <w:color w:val="111111"/>
          <w:sz w:val="28"/>
          <w:sz w:val="28"/>
          <w:szCs w:val="28"/>
          <w:rtl w:val="true"/>
          <w:lang w:bidi="fa-IR"/>
        </w:rPr>
        <w:t xml:space="preserve">من کونهما من جلوس تعدّان برکعة من قیام اضف الی ذلک معارضتهما لخبر الکشی عن هشام المشرفی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ان یونس یقول ان من السنة ان یصلّی الانسان رکعتین و هو جالس بعد العتَمة فقال صدق یونس</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خبر العلل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الاخر فلا یبیتنّ الّا بوتر قلت تعنی الرکعتین بعد العشاء الاخرة قال نعم انهما برکعة فمن صلاهما ثم حدث به حدث مات علی وتر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وثمان صلاة اللیل و رکعتا الشفع بعدها و رکعة الوتر و رکعتا الصّبح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 صلاة الصبح للصحاح الاتیة کما فی موثق زرارة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من اللیل ثلاث عشرة رکعة منها الوتر ورکعتا الفجر فی السفر والحضر</w:t>
      </w:r>
      <w:r>
        <w:rPr>
          <w:rStyle w:val="FootnoteAnchor"/>
          <w:rtl w:val="true"/>
        </w:rPr>
        <w:footnoteReference w:id="27"/>
      </w:r>
      <w:r>
        <w:rPr>
          <w:rFonts w:ascii="IRNazanin" w:hAnsi="IRNazanin" w:eastAsia="IRNazanin"/>
          <w:color w:val="111111"/>
          <w:sz w:val="28"/>
          <w:sz w:val="28"/>
          <w:szCs w:val="28"/>
          <w:rtl w:val="true"/>
          <w:lang w:bidi="fa-IR"/>
        </w:rPr>
        <w:t>، و غیرها من الروایات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خالف الصدوق فی کون نافلة الفجر قبل الفجر مستندا الی ما ارسله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قد تقدم شذوذ الخبر مضافا الی ضعفه سندا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السفر و الخوف تنتصف الرباعیة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الخوف هو الحرب و انما تنصف فی الحرب اذا لم تکن الی حد المطاردة و المسایفة و الّا فیبدّل کل رکعة بتکبیرة ففی صحیح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صلاة الخوف عند المطاردة و المناوشة یصلّی کل انسان منهم بالایماء حیث کان وجهه و ان کانت المسایفة و المعانقة و تلاحم القتال فان امیر المؤمنین صلوات الله علیه صلی لیلة صفین و هی لیلة الهریر لم تکن صلاتهم الظهر و العصر و المغرب و العشاء عند وقت کل صلاه الّا التکبیر و التهلیل و التسبیح و التحمید و الدعاء فکانت تلک صلاتهم لم یأمرهم باعادة الصلاة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غیرها من الروایات</w:t>
      </w:r>
      <w:r>
        <w:rPr>
          <w:rStyle w:val="FootnoteAnchor"/>
          <w:rtl w:val="true"/>
        </w:rPr>
        <w:footnoteReference w:id="31"/>
      </w:r>
      <w:r>
        <w:rPr>
          <w:rFonts w:ascii="IRNazanin" w:hAnsi="IRNazanin" w:eastAsia="IRNazanin"/>
          <w:color w:val="111111"/>
          <w:sz w:val="28"/>
          <w:sz w:val="28"/>
          <w:szCs w:val="28"/>
          <w:rtl w:val="true"/>
          <w:lang w:bidi="fa-IR"/>
        </w:rPr>
        <w:t>التی تدل علی کفایة تکبیرة واحدة عن کل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التقصیر فی صلاة الخوف فقد جاء 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ان تقصروا من الصلاة ان خفتم ان یفتنکم الذین کفروا</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الرکعتین تنقص منهما واحدة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التقصیر فی السفر فسیأتی فی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راتبة المقصورة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رکعتان لیس قبلهما ولا بعدهما شیء الّا المغرب</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ومثله موثق سماعة</w:t>
      </w:r>
      <w:r>
        <w:rPr>
          <w:rStyle w:val="FootnoteAnchor"/>
          <w:rtl w:val="true"/>
        </w:rPr>
        <w:footnoteReference w:id="35"/>
      </w:r>
      <w:r>
        <w:rPr>
          <w:rFonts w:ascii="IRNazanin" w:hAnsi="IRNazanin" w:eastAsia="IRNazanin"/>
          <w:color w:val="111111"/>
          <w:sz w:val="28"/>
          <w:sz w:val="28"/>
          <w:szCs w:val="28"/>
          <w:rtl w:val="true"/>
          <w:lang w:bidi="fa-IR"/>
        </w:rPr>
        <w:t>و غیره</w:t>
      </w:r>
      <w:r>
        <w:rPr>
          <w:rStyle w:val="FootnoteAnchor"/>
          <w:rtl w:val="true"/>
        </w:rPr>
        <w:footnoteReference w:id="36"/>
      </w:r>
      <w:r>
        <w:rPr>
          <w:rFonts w:ascii="IRNazanin" w:hAnsi="IRNazanin" w:eastAsia="IRNazanin"/>
          <w:color w:val="111111"/>
          <w:sz w:val="28"/>
          <w:sz w:val="28"/>
          <w:szCs w:val="28"/>
          <w:rtl w:val="true"/>
          <w:lang w:bidi="fa-IR"/>
        </w:rPr>
        <w:t xml:space="preserve">وقد دلت بالاطلاق علی سقوط راتبة العشاء ایضاً لکن یعارض اطلاقها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فما بال العتمة مقصورة و لیس تترک رکعتاه قیل ان تلک الرکعتین لیستا من الخمسین و انما هی زیادة فی الخمسین تطوعاً لیتم بها بدل کل رکعة من الفریضة رکعتین من التطوع</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عمل بها الصدوق</w:t>
      </w:r>
      <w:r>
        <w:rPr>
          <w:rStyle w:val="FootnoteAnchor"/>
          <w:rtl w:val="true"/>
        </w:rPr>
        <w:footnoteReference w:id="38"/>
      </w:r>
      <w:r>
        <w:rPr>
          <w:rFonts w:ascii="IRNazanin" w:hAnsi="IRNazanin" w:eastAsia="IRNazanin"/>
          <w:color w:val="111111"/>
          <w:sz w:val="28"/>
          <w:sz w:val="28"/>
          <w:szCs w:val="28"/>
          <w:rtl w:val="true"/>
          <w:lang w:bidi="fa-IR"/>
        </w:rPr>
        <w:t>و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أوکد النوافل الصلوات التی تکون فی اللیل لا رخصة فیها فی ترکها فی سفر و لا حضر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فلا بد من القول بحکومة معتبرة الفضل علی ما دل علی السقوط لان معتبرة الفضل تقول انها لیست من النوافل فهی خارجة تخصصاً فلا تسقط نافلة العشاء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رکعتین من النافلة تشهد وتسلیم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کتاب حریز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افصل بین کل رکعتین من نوافلک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وکما فی 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النافلة ایصلح له ان یصلّی اربع رکعات لا یسلم بینهن قال لا الّا ان یسلم بین کل رکعتین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للوتر بانفراده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 ثلاث رکعات یسلم بعد الرکعتین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غیره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رواه التهذیب عن یعقوب بن شعیب</w:t>
      </w:r>
      <w:r>
        <w:rPr>
          <w:rStyle w:val="FootnoteAnchor"/>
          <w:rtl w:val="true"/>
        </w:rPr>
        <w:footnoteReference w:id="44"/>
      </w:r>
      <w:r>
        <w:rPr>
          <w:rFonts w:ascii="IRNazanin" w:hAnsi="IRNazanin" w:eastAsia="IRNazanin"/>
          <w:color w:val="111111"/>
          <w:sz w:val="28"/>
          <w:sz w:val="28"/>
          <w:szCs w:val="28"/>
          <w:rtl w:val="true"/>
          <w:lang w:bidi="fa-IR"/>
        </w:rPr>
        <w:t>و غیره</w:t>
      </w:r>
      <w:r>
        <w:rPr>
          <w:rStyle w:val="FootnoteAnchor"/>
          <w:rtl w:val="true"/>
        </w:rPr>
        <w:footnoteReference w:id="45"/>
      </w:r>
      <w:r>
        <w:rPr>
          <w:rFonts w:ascii="IRNazanin" w:hAnsi="IRNazanin" w:eastAsia="IRNazanin"/>
          <w:color w:val="111111"/>
          <w:sz w:val="28"/>
          <w:sz w:val="28"/>
          <w:szCs w:val="28"/>
          <w:rtl w:val="true"/>
          <w:lang w:bidi="fa-IR"/>
        </w:rPr>
        <w:t>من انها موصولة فحملها الشیخ علی ثلاثة محامل احدها التقیة</w:t>
      </w:r>
      <w:r>
        <w:rPr>
          <w:rStyle w:val="FootnoteAnchor"/>
          <w:rtl w:val="true"/>
        </w:rPr>
        <w:footnoteReference w:id="46"/>
      </w:r>
      <w:r>
        <w:rPr>
          <w:rFonts w:ascii="IRNazanin" w:hAnsi="IRNazanin" w:eastAsia="IRNazanin"/>
          <w:color w:val="111111"/>
          <w:sz w:val="28"/>
          <w:sz w:val="28"/>
          <w:szCs w:val="28"/>
          <w:rtl w:val="true"/>
          <w:lang w:bidi="fa-IR"/>
        </w:rPr>
        <w:t>و یکفی لسقوطها ورد علمها الی اهلها معارضتها لما هو اصح منها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لصلاة الاعرابی ترتیب الظهرین بعد الثنائیة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الاصل  فیها ما نقله مصباح الشیخ عن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رکعتین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فصل ثمانی رکعات بتسلیمتین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حیث لم تذکر فی اخبارنا فلا عبرة بها و هی معارضة للاخبار المتظافرة من کون النوافل غیر مفردة الوتر رکعتین رکعتین کما فی مر من صحیح حریز المتقدم مما رواه المستطرفات عن کتابه و معتبرة ابن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المصباح ارسل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احداهما بالصلاة اربع رکعات لا یفرق بینهن</w:t>
      </w:r>
      <w:r>
        <w:rPr>
          <w:rStyle w:val="FootnoteAnchor"/>
          <w:rtl w:val="true"/>
        </w:rPr>
        <w:footnoteReference w:id="48"/>
      </w:r>
      <w:r>
        <w:rPr>
          <w:rFonts w:ascii="IRNazanin" w:hAnsi="IRNazanin" w:eastAsia="IRNazanin"/>
          <w:color w:val="111111"/>
          <w:sz w:val="28"/>
          <w:sz w:val="28"/>
          <w:szCs w:val="28"/>
          <w:rtl w:val="true"/>
          <w:lang w:bidi="fa-IR"/>
        </w:rPr>
        <w:t>والاخری بالصلاة احدی عشر رکعة بتسلیمة واحدة</w:t>
      </w:r>
      <w:r>
        <w:rPr>
          <w:rStyle w:val="FootnoteAnchor"/>
          <w:rtl w:val="true"/>
        </w:rPr>
        <w:footnoteReference w:id="49"/>
      </w:r>
      <w:r>
        <w:rPr>
          <w:rFonts w:ascii="IRNazanin" w:hAnsi="IRNazanin" w:eastAsia="IRNazanin"/>
          <w:color w:val="111111"/>
          <w:sz w:val="28"/>
          <w:sz w:val="28"/>
          <w:szCs w:val="28"/>
          <w:rtl w:val="true"/>
          <w:lang w:bidi="fa-IR"/>
        </w:rPr>
        <w:t>و حیث لم یروهما غیره و لم یفتِ بهما احد و معارضتهما لما سبق مع ما فیهما من الارسال فلا یمکن العمل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صلاة الاعرابی و ان ذکرها الشیخ فی مصباحه لکنه لم یذکرها فی کتبه الاخری و لم یروها فی کتابه التهذیب الذی جمع فیه کل الروایات و لعل اول من ذکرها بعده الحلبی فی غنیته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 w:name="pg13250_126312"/>
    </w:p>
    <w:p>
      <w:pPr>
        <w:pStyle w:val="BookText"/>
        <w:rPr/>
      </w:pPr>
      <w:bookmarkEnd w:id="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من الصلوات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 الجمعة و العیدان و الآیات و الطّواف و الأموات و الملتزم بنذرٍ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 الذی له اسم وعنوان کالواجبات محصورة ومعینة وانما المندوب الذی لا اسم له لا حصر له و أفضله الرّواتب، فللظّهر ثمانٍ قبلها و للعصر ثمانٍ قبلها و للمغرب أربعٌ بعدها من آداب نافلة المغرب عدم التکلم قبل ادائها و للعشاء رکعتان جالساً بعدها و ثمانی اللّیل و رکعتا الشّفع و رکعة الوتر و رکعتا الصّبح قبلها و فی السّفر تنتصف الرّباعیّة و تسقط راتبة المقصورة الا الوتیرة فلا تسقط فی السفر، و لکلّ رکعتین من النّافلة تشهّدٌ و تسلیمٌ، و للوتر بانفراده</w:t>
      </w:r>
      <w:r>
        <w:rPr>
          <w:rFonts w:eastAsia="IRNazanin" w:cs="IRNazanin"/>
          <w:color w:val="111111"/>
          <w:sz w:val="28"/>
          <w:szCs w:val="28"/>
          <w:rtl w:val="true"/>
          <w:lang w:bidi="fa-IR"/>
        </w:rPr>
        <w:t>.</w:t>
      </w:r>
    </w:p>
    <w:p>
      <w:pPr>
        <w:pStyle w:val="Heading3"/>
        <w:numPr>
          <w:ilvl w:val="2"/>
          <w:numId w:val="1"/>
        </w:numPr>
        <w:rPr/>
      </w:pPr>
      <w:bookmarkStart w:id="15" w:name="__RefHeading___Toc1299514_2322387425"/>
      <w:bookmarkStart w:id="16" w:name="_Toc6"/>
      <w:bookmarkEnd w:id="15"/>
      <w:r>
        <w:rPr>
          <w:rtl w:val="true"/>
        </w:rPr>
        <w:t>الفصل الثانی فی شرائط الصلاة</w:t>
      </w:r>
      <w:bookmarkEnd w:id="16"/>
    </w:p>
    <w:p>
      <w:pPr>
        <w:pStyle w:val="Heading4"/>
        <w:numPr>
          <w:ilvl w:val="3"/>
          <w:numId w:val="1"/>
        </w:numPr>
        <w:rPr/>
      </w:pPr>
      <w:bookmarkStart w:id="17" w:name="__RefHeading___Toc1299516_2322387425"/>
      <w:bookmarkStart w:id="18" w:name="_Toc7"/>
      <w:bookmarkEnd w:id="17"/>
      <w:r>
        <w:rPr>
          <w:rtl w:val="true"/>
        </w:rPr>
        <w:t>اشارة</w:t>
      </w:r>
      <w:bookmarkEnd w:id="1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شروطها و هی سبعة</w:t>
      </w:r>
      <w:r>
        <w:rPr>
          <w:rFonts w:eastAsia="IRNazanin" w:cs="IRNazanin"/>
          <w:color w:val="111111"/>
          <w:sz w:val="28"/>
          <w:szCs w:val="28"/>
          <w:rtl w:val="true"/>
          <w:lang w:bidi="fa-IR"/>
        </w:rPr>
        <w:t>)</w:t>
      </w:r>
    </w:p>
    <w:p>
      <w:pPr>
        <w:pStyle w:val="Heading4"/>
        <w:numPr>
          <w:ilvl w:val="3"/>
          <w:numId w:val="1"/>
        </w:numPr>
        <w:rPr/>
      </w:pPr>
      <w:bookmarkStart w:id="19" w:name="__RefHeading___Toc1299518_2322387425"/>
      <w:bookmarkStart w:id="20" w:name="_Toc8"/>
      <w:bookmarkEnd w:id="19"/>
      <w:r>
        <w:rPr>
          <w:rtl w:val="true"/>
        </w:rPr>
        <w:t>الشرط الاول فی الوقت</w:t>
      </w:r>
      <w:bookmarkEnd w:id="20"/>
    </w:p>
    <w:p>
      <w:pPr>
        <w:pStyle w:val="Heading5"/>
        <w:numPr>
          <w:ilvl w:val="4"/>
          <w:numId w:val="1"/>
        </w:numPr>
        <w:rPr/>
      </w:pPr>
      <w:bookmarkStart w:id="21" w:name="__RefHeading___Toc1299520_2322387425"/>
      <w:bookmarkStart w:id="22" w:name="_Toc9"/>
      <w:bookmarkEnd w:id="21"/>
      <w:r>
        <w:rPr>
          <w:rtl w:val="true"/>
        </w:rPr>
        <w:t>اشارة</w:t>
      </w:r>
      <w:bookmarkEnd w:id="2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فللظهر زوال الشمس المعلوم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بعد نقصه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کون الزوال اول وقت وجوب الصلاة مضافاً الی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حیث ان الدلوک هو زوال الشمس</w:t>
      </w:r>
    </w:p>
    <w:p>
      <w:pPr>
        <w:pStyle w:val="BookText"/>
        <w:rPr/>
      </w:pPr>
      <w:r>
        <w:rPr>
          <w:rFonts w:ascii="IRNazanin" w:hAnsi="IRNazanin" w:eastAsia="IRNazanin"/>
          <w:color w:val="111111"/>
          <w:sz w:val="28"/>
          <w:sz w:val="28"/>
          <w:szCs w:val="28"/>
          <w:rtl w:val="true"/>
          <w:lang w:bidi="fa-IR"/>
        </w:rPr>
        <w:t>عن الاستواء کما فی المصباح</w:t>
      </w:r>
      <w:r>
        <w:rPr>
          <w:rStyle w:val="FootnoteAnchor"/>
          <w:rtl w:val="true"/>
        </w:rPr>
        <w:footnoteReference w:id="52"/>
      </w:r>
      <w:r>
        <w:rPr>
          <w:rFonts w:ascii="IRNazanin" w:hAnsi="IRNazanin" w:eastAsia="IRNazanin"/>
          <w:color w:val="111111"/>
          <w:sz w:val="28"/>
          <w:sz w:val="28"/>
          <w:szCs w:val="28"/>
          <w:rtl w:val="true"/>
          <w:lang w:bidi="fa-IR"/>
        </w:rPr>
        <w:t xml:space="preserve">و مضافا الی الضرورة من الدین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 الظهر و العصر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غیره من النصوص المتظافرة</w:t>
      </w:r>
      <w:r>
        <w:rPr>
          <w:rStyle w:val="FootnoteAnchor"/>
          <w:rtl w:val="true"/>
        </w:rPr>
        <w:footnoteReference w:id="54"/>
      </w:r>
      <w:r>
        <w:rPr>
          <w:rFonts w:ascii="IRNazanin" w:hAnsi="IRNazanin" w:eastAsia="IRNazanin"/>
          <w:color w:val="111111"/>
          <w:sz w:val="28"/>
          <w:sz w:val="28"/>
          <w:szCs w:val="28"/>
          <w:rtl w:val="true"/>
          <w:lang w:bidi="fa-IR"/>
        </w:rPr>
        <w:t xml:space="preserve">و فی خبر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هذه قبل هذه ثم انت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علامته بزیادة الظل بعد نقصانه مضافا الی کونه معلوما فقد دل علیه مرفوع احمد بن محمد بن عیسی الاشعری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یزال ینقص حتی تزول فاذا زالت زاد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روی المشایخ الثلاثة فی الصحیح عن ابن ابی عمیر عن ابی عبدالله الفرّاء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ربما اشتبه الوقت علینا فی یوم الغیم فقال تعرف هذه الطیور التی عندکم بالعراق یقال لها الدیکة قلت نعم قال اذا ارتفعت اصواتها و تجاوبت فقد زالت الشمس</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مثله غیره</w:t>
      </w:r>
      <w:r>
        <w:rPr>
          <w:rStyle w:val="FootnoteAnchor"/>
          <w:rtl w:val="true"/>
        </w:rPr>
        <w:footnoteReference w:id="58"/>
      </w:r>
      <w:r>
        <w:rPr>
          <w:rFonts w:ascii="IRNazanin" w:hAnsi="IRNazanin" w:eastAsia="IRNazanin"/>
          <w:color w:val="111111"/>
          <w:sz w:val="28"/>
          <w:sz w:val="28"/>
          <w:szCs w:val="28"/>
          <w:rtl w:val="true"/>
          <w:lang w:bidi="fa-IR"/>
        </w:rPr>
        <w:t xml:space="preserve">و هذه علامة ثانیة لدخول الوقت و لا یضر اهمال ابی عبد الله الفراء بعد کون الراوی عنه ابن ابی عمیر و عمل الثلاثة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ورد جعل الشمس علی الحاجب الایمن لمعرفة الزوال ففی مجالس ابن الشیخ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جبرئیل فأرانی وقت الظهر حین زالت الشمس فکانت علی حاجبه الایمن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طابقت العلامة الاعتبار</w:t>
      </w:r>
      <w:r>
        <w:rPr>
          <w:rStyle w:val="FootnoteAnchor"/>
          <w:rtl w:val="true"/>
        </w:rPr>
        <w:footnoteReference w:id="60"/>
      </w:r>
      <w:r>
        <w:rPr>
          <w:rFonts w:ascii="IRNazanin" w:hAnsi="IRNazanin" w:eastAsia="IRNazanin"/>
          <w:color w:val="111111"/>
          <w:sz w:val="28"/>
          <w:sz w:val="28"/>
          <w:szCs w:val="28"/>
          <w:rtl w:val="true"/>
          <w:lang w:bidi="fa-IR"/>
        </w:rPr>
        <w:t>فهو و الّا فلا و بها افتی المفید بعد التوجه الی القبلة اولاً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للعصر الفراغ منها و لو تقدیراً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مرسلة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دخل وقت الظهر حتی یمضی مقدار ما صلی المصلی اربع رکعات فاذا مضی ذلک فقد دخل وقت الظهر و العصر حتی یبقی من الشمس مقدار ما یصلی اربع رکعات فاذا بقی مقدار ذلک فقد خرج وقت الظهر و بقی وقت العصر حتی تغیب الشمس</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لصحیح الحلبی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یصلی فیما بقی من وقتها ثم لیصل الاولی بعد ذلک علی اثرها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بهذین و غیرهما یقیّد اطلاق ما فی خبر زرارة المتقدم و غیره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نسب الخلاف الی الصدوقین بالقول بدخول وقتهما معاً و نوقش فی النسبة المذکورة حیث لم یصرحا بذلک واما ما فی 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بعد الزوال قدمان و وقت العصر بعد ذلک قدمان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 قال ذراع من زوال الشمس و وقت العصر ذرعان من وقت الظهر فذلک اربعة اقدام من زوال الشمس</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غیرهما</w:t>
      </w:r>
      <w:r>
        <w:rPr>
          <w:rStyle w:val="FootnoteAnchor"/>
          <w:rtl w:val="true"/>
        </w:rPr>
        <w:footnoteReference w:id="66"/>
      </w:r>
      <w:r>
        <w:rPr>
          <w:rFonts w:ascii="IRNazanin" w:hAnsi="IRNazanin" w:eastAsia="IRNazanin"/>
          <w:color w:val="111111"/>
          <w:sz w:val="28"/>
          <w:sz w:val="28"/>
          <w:szCs w:val="28"/>
          <w:rtl w:val="true"/>
          <w:lang w:bidi="fa-IR"/>
        </w:rPr>
        <w:t xml:space="preserve">فتحمل علی ان ما فیها لمن صلی النوافل و استشهد الشیخ فی التهذیب لهذا الحمل بصحیح 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انبئکم بأبین من هذا اذا زالت الشمس فقد دخل وقت الظهر الّا ان بین یدیها سبحة و ذلک الیک ان شئت طولت و ان شئت قصرت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بسند اخر عنه بروایة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خففت سبحتک</w:t>
      </w:r>
      <w:r>
        <w:rPr>
          <w:rStyle w:val="FootnoteAnchor"/>
          <w:rtl w:val="true"/>
        </w:rPr>
        <w:footnoteReference w:id="68"/>
      </w:r>
      <w:r>
        <w:rPr>
          <w:rFonts w:ascii="IRNazanin" w:hAnsi="IRNazanin" w:eastAsia="IRNazanin"/>
          <w:color w:val="111111"/>
          <w:sz w:val="28"/>
          <w:sz w:val="28"/>
          <w:szCs w:val="28"/>
          <w:rtl w:val="true"/>
          <w:lang w:bidi="fa-IR"/>
        </w:rPr>
        <w:t>فحین تفرغ من سبحتک ان طولت فحین تفرغ من</w:t>
      </w:r>
    </w:p>
    <w:p>
      <w:pPr>
        <w:pStyle w:val="BookText"/>
        <w:rPr/>
      </w:pPr>
      <w:r>
        <w:rPr>
          <w:rFonts w:ascii="IRNazanin" w:hAnsi="IRNazanin" w:eastAsia="IRNazanin"/>
          <w:color w:val="111111"/>
          <w:sz w:val="28"/>
          <w:sz w:val="28"/>
          <w:szCs w:val="28"/>
          <w:rtl w:val="true"/>
          <w:lang w:bidi="fa-IR"/>
        </w:rPr>
        <w:t>سبحتک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فیها دلالة واضحة ان التفریق بینهما انما هو لاجل النوافل و الّا فلا و قد دلت علی هذا المعنی روایات اخر مثل صحیحة زرارة المتقدمة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اتدری لم جعل الذراع و الذرعان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 لمکان النافلة لک ان تتنفل من زوال الشمس الی ان یمضی ذراع فاذا بلغ فیئک ذراعاً بدأت بالفریضة وترکت النافلة واذا بلغ فیئک ذراعین بدأت بالفریضة و ترکت النافلة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علی ای حال فالفصل فی الظهرین انما هو لاجل نوافلهما و اما العشاءان فلهما و لنوافلهما کما  و انه لا اشکال فی الجمع بین الصلاتین کما فی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الظهر و العصر حین زالت الشمس فی جماعة من غیر علة وصلی بهم المغرب و العشاء الاخرة قبل سقوط الشفق من غیر علة فی جماعة وانما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لیتسع الوقت علی امته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مصیر الظل مثله افضل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 زرارة 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ظلک مثلک فصل الظهر و ان کان ظلک مثلیک فصل العصر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الّا ان اکثر الروایات وردت بالقامة للظهر و القامتین للعصر او بالذراع للظهر و الذراعین للعصر و فسرت القامة بالذراع لا قامة</w:t>
      </w:r>
    </w:p>
    <w:p>
      <w:pPr>
        <w:pStyle w:val="BookText"/>
        <w:rPr/>
      </w:pPr>
      <w:r>
        <w:rPr>
          <w:rFonts w:ascii="IRNazanin" w:hAnsi="IRNazanin" w:eastAsia="IRNazanin"/>
          <w:color w:val="111111"/>
          <w:sz w:val="28"/>
          <w:sz w:val="28"/>
          <w:szCs w:val="28"/>
          <w:rtl w:val="true"/>
          <w:lang w:bidi="fa-IR"/>
        </w:rPr>
        <w:t>الانسان کما فی اخبار متعددة</w:t>
      </w:r>
      <w:r>
        <w:rPr>
          <w:rStyle w:val="FootnoteAnchor"/>
          <w:rtl w:val="true"/>
        </w:rPr>
        <w:footnoteReference w:id="73"/>
      </w:r>
      <w:r>
        <w:rPr>
          <w:rFonts w:ascii="IRNazanin" w:hAnsi="IRNazanin" w:eastAsia="IRNazanin"/>
          <w:color w:val="111111"/>
          <w:sz w:val="28"/>
          <w:sz w:val="28"/>
          <w:szCs w:val="28"/>
          <w:rtl w:val="true"/>
          <w:lang w:bidi="fa-IR"/>
        </w:rPr>
        <w:t>وکذلک ورد القدمان للظهر و الاربعة للعصر کما تقدم فی صحیح الفضلاء و فی صحیح زرارة جعل الذراع للظهر و الذراعین للعصر و فسر الذراعین باربعة اقدام</w:t>
      </w:r>
      <w:r>
        <w:rPr>
          <w:rStyle w:val="FootnoteAnchor"/>
          <w:rtl w:val="true"/>
        </w:rPr>
        <w:footnoteReference w:id="74"/>
      </w:r>
      <w:r>
        <w:rPr>
          <w:rFonts w:ascii="IRNazanin" w:hAnsi="IRNazanin" w:eastAsia="IRNazanin"/>
          <w:color w:val="111111"/>
          <w:sz w:val="28"/>
          <w:sz w:val="28"/>
          <w:szCs w:val="28"/>
          <w:rtl w:val="true"/>
          <w:lang w:bidi="fa-IR"/>
        </w:rPr>
        <w:t>، و الحاصل انه لا تنافی بین روایات الذراع و القامة و القدمین و لعل المراد من موثق زرارة بصیرورة الظل مثله هو الذراع و القامة فلا تنافی فی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التهذیب عن صفوان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صلاة العصر تکون علی قدر ثلثی قدم بعد الظهر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فشاذ لمخالفته للروایات المشهورة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للمغرب ذهاب الحمرة المشرقیة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مرسل ابن ابی عمیر و هو من اصحاب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سقوط القرص و وجوب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جازت قمة الرأس الی ناحیة المغرب فقد وجب الافطار و سقط القرص</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مثله فی الظهور مرسل ابن اشیم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علیه روایات اخر الّا ان العلماء ابدوا تشکیکاً فی دلالتها</w:t>
      </w:r>
      <w:r>
        <w:rPr>
          <w:rStyle w:val="FootnoteAnchor"/>
          <w:rtl w:val="true"/>
        </w:rPr>
        <w:footnoteReference w:id="78"/>
      </w:r>
      <w:r>
        <w:rPr>
          <w:rFonts w:ascii="IRNazanin" w:hAnsi="IRNazanin" w:eastAsia="IRNazanin"/>
          <w:color w:val="111111"/>
          <w:sz w:val="28"/>
          <w:sz w:val="28"/>
          <w:szCs w:val="28"/>
          <w:rtl w:val="true"/>
          <w:lang w:bidi="fa-IR"/>
        </w:rPr>
        <w:t>کما فی خبر برید العجلی</w:t>
      </w:r>
      <w:r>
        <w:rPr>
          <w:rStyle w:val="FootnoteAnchor"/>
          <w:rtl w:val="true"/>
        </w:rPr>
        <w:footnoteReference w:id="79"/>
      </w:r>
      <w:r>
        <w:rPr>
          <w:rFonts w:ascii="IRNazanin" w:hAnsi="IRNazanin" w:eastAsia="IRNazanin"/>
          <w:color w:val="111111"/>
          <w:sz w:val="28"/>
          <w:sz w:val="28"/>
          <w:szCs w:val="28"/>
          <w:rtl w:val="true"/>
          <w:lang w:bidi="fa-IR"/>
        </w:rPr>
        <w:t>و لا اشکال فی دلالته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 الغروب بسقوط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اذا غربت الشمس فغاب قرصها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صحیحة زرارة</w:t>
      </w:r>
      <w:r>
        <w:rPr>
          <w:rStyle w:val="FootnoteAnchor"/>
          <w:rtl w:val="true"/>
        </w:rPr>
        <w:footnoteReference w:id="81"/>
      </w:r>
      <w:r>
        <w:rPr>
          <w:rFonts w:ascii="IRNazanin" w:hAnsi="IRNazanin" w:eastAsia="IRNazanin"/>
          <w:color w:val="111111"/>
          <w:sz w:val="28"/>
          <w:sz w:val="28"/>
          <w:szCs w:val="28"/>
          <w:rtl w:val="true"/>
          <w:lang w:bidi="fa-IR"/>
        </w:rPr>
        <w:t>و غیرهما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 تنافی الطائفة الاولی من کون الغروب بغیاب الحمرة حیث ان الاولی مفسرة للثانیة و الثانیة دلالتها قابلة للتقیید بالاولی وحیث ان الاولی قد اعتمدها العلماء ولا قصور فی حجیتها بعد عملهم بها کما عن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علیه عمل الاصحاب</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فتکون حاکمة علی جمیع ما ورد من الطائفة الثانیة و لعل مراد من قال بسقوط القرص سقوطه الذی لا یحصل الّا بغیاب الحمرة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العامة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کون المغرب بغیاب الحمرة کما فیما رواه سنن ابی داود عن ابن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استیعاب ابی عمر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للعشاء الفراغ منها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الفراغ من المغرب و یدل علیه بالخصوص خبر داود بن فرقد عن بعض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وقت المغرب و العشاء الاخرة حتی یبقی من انتصاف اللیل مقدار ما یصلی المصلی اربع رکعات فاذا بقی مقدار ذلک فقد خرج وقت</w:t>
      </w:r>
    </w:p>
    <w:p>
      <w:pPr>
        <w:pStyle w:val="BookText"/>
        <w:rPr/>
      </w:pPr>
      <w:r>
        <w:rPr>
          <w:rFonts w:ascii="IRNazanin" w:hAnsi="IRNazanin" w:eastAsia="IRNazanin"/>
          <w:color w:val="111111"/>
          <w:sz w:val="28"/>
          <w:sz w:val="28"/>
          <w:szCs w:val="28"/>
          <w:rtl w:val="true"/>
          <w:lang w:bidi="fa-IR"/>
        </w:rPr>
        <w:t>المغرب و بقی وقت العشاء الاخرة الی انتصاف اللیل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یدل علیه فحوی ما تقدم فی الظهرین حیث ان العشائین کالظهرین فمن اتی بالثانیة قبل دخول وقتها و لو نسیاناً فهی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تأخیرها الی ذهاب الحمرة المغربیة افضل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الشیخان والعمانی والدیلمی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وقت العشاء غروب الشفق عند الاختیار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الاسکافی و المرتضی  و الحلبی و القاضی و ابن زهرة و ابن ادریس و ابن حمزة بدخول وقت العشاء بعد مضی ثلاث رکعات</w:t>
      </w:r>
      <w:r>
        <w:rPr>
          <w:rStyle w:val="FootnoteAnchor"/>
          <w:rtl w:val="true"/>
        </w:rPr>
        <w:footnoteReference w:id="87"/>
      </w:r>
      <w:r>
        <w:rPr>
          <w:rFonts w:ascii="IRNazanin" w:hAnsi="IRNazanin" w:eastAsia="IRNazanin"/>
          <w:color w:val="111111"/>
          <w:sz w:val="28"/>
          <w:sz w:val="28"/>
          <w:szCs w:val="28"/>
          <w:rtl w:val="true"/>
          <w:lang w:bidi="fa-IR"/>
        </w:rPr>
        <w:t>و هو الظاهر من الصدوق فی فقیهه و الکلینی فی کافیه</w:t>
      </w:r>
      <w:r>
        <w:rPr>
          <w:rStyle w:val="FootnoteAnchor"/>
          <w:rtl w:val="true"/>
        </w:rPr>
        <w:footnoteReference w:id="88"/>
      </w:r>
      <w:r>
        <w:rPr>
          <w:rFonts w:ascii="IRNazanin" w:hAnsi="IRNazanin" w:eastAsia="IRNazanin"/>
          <w:color w:val="111111"/>
          <w:sz w:val="28"/>
          <w:sz w:val="28"/>
          <w:szCs w:val="28"/>
          <w:rtl w:val="true"/>
          <w:lang w:bidi="fa-IR"/>
        </w:rPr>
        <w:t xml:space="preserve">و یدل علیه ما رواه الفقیه صحیحاً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اغابت الشمس دخل الوقتان المغرب و العشاءِ الاخرة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غیرها من الروایات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المراد من تأخیر العشاء الی ذهاب الحمرة المغربیة نفس الحمرة لا البیاض کما فی موثق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الحمرة او البیاض قال الحمرة لو کان البیاض کان الی ثلاث اللیل</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مثله غیره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للصبح طلوع الفجر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عاصم بن حمید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یحرم الطعام و الشراب علی الصائم و تحل صلاة الفجر فقال اذا اعترض الفجر وکان کالقبطیة البیضاء</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غیره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الکاذب نور یظهر فی السماء صاعدا کالعمود منفصلا عن الافق و سرعان ما ینعدم و تتعقبه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بذنب السرحان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باطن ذنبه ابیض و بجانبیه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الفجر الصادق نور یظهر بعد ذلک منبسطا فی عرض الافق کنصف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بالقبطیة البیضاء و بنهر سوراء، فان القبطیة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رقاق بیض تنسب إلی القبط و هم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سوری موضع ببابل من العراق فیه نهر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 الظهرین الی الغروب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رواه الکافی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یدل علیه ایضاً صحیح الحلبی و مرسل بن فرقد المتقدمان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العشائین الی نصف اللیل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اختصاص العشاء بآخر الوقت کالمغرب بأوله کما فیما مر من مرسل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ثلاث رکعات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دخل وقت المغرب والعشاء الاخرة حتی یبقی من انتصاف اللیل مقدار ما یصلی اربع رکعات فاذا بقی ذلک فقد خرج وقت المغرب و بقی وقت العشاء الآخرة الی انتصاف اللیل</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 xml:space="preserve">صحیح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وقتها الی غسق اللیل نصف اللیل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غیرهما</w:t>
      </w:r>
      <w:r>
        <w:rPr>
          <w:rStyle w:val="FootnoteAnchor"/>
          <w:rtl w:val="true"/>
        </w:rPr>
        <w:footnoteReference w:id="98"/>
      </w:r>
      <w:r>
        <w:rPr>
          <w:rFonts w:ascii="IRNazanin" w:hAnsi="IRNazanin" w:eastAsia="IRNazanin"/>
          <w:color w:val="111111"/>
          <w:sz w:val="28"/>
          <w:sz w:val="28"/>
          <w:szCs w:val="28"/>
          <w:rtl w:val="true"/>
          <w:lang w:bidi="fa-IR"/>
        </w:rPr>
        <w:t xml:space="preserve">و لا ینافیها 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العتمة الی ثلث اللیل او الی نصف اللیل و ذلک التضییع</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یفوت صلاة النهار حتی تغیب الشمس و لا صلاة اللیل حتی یطلع الفجر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فحمله فی الفقیه للمضطر و العلیل و الناسی</w:t>
      </w:r>
      <w:r>
        <w:rPr>
          <w:rStyle w:val="FootnoteAnchor"/>
          <w:rtl w:val="true"/>
        </w:rPr>
        <w:footnoteReference w:id="101"/>
      </w:r>
      <w:r>
        <w:rPr>
          <w:rFonts w:ascii="IRNazanin" w:hAnsi="IRNazanin" w:eastAsia="IRNazanin"/>
          <w:color w:val="111111"/>
          <w:sz w:val="28"/>
          <w:sz w:val="28"/>
          <w:szCs w:val="28"/>
          <w:rtl w:val="true"/>
          <w:lang w:bidi="fa-IR"/>
        </w:rPr>
        <w:t xml:space="preserve">و لا شاهد له نعم یشهد له فی خصوص النائم الناسی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نام رجل و نسی ان یصلی المغرب والعشاء الاخرة فان استیقظ قبل الفجر قدر ما یصلیهما کلتیهما فلیصلهما و ان خاف ان تفوته احداهما فلیبدء بالعشاء</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الّا انه لم یعمل به احد غیره و مثله فی الضعف صحیح ابی بصیر و انه شاذ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بتأخیر القضاء الی</w:t>
      </w:r>
    </w:p>
    <w:p>
      <w:pPr>
        <w:pStyle w:val="BookText"/>
        <w:rPr/>
      </w:pPr>
      <w:r>
        <w:rPr>
          <w:rFonts w:ascii="IRNazanin" w:hAnsi="IRNazanin" w:eastAsia="IRNazanin"/>
          <w:color w:val="111111"/>
          <w:sz w:val="28"/>
          <w:sz w:val="28"/>
          <w:szCs w:val="28"/>
          <w:rtl w:val="true"/>
          <w:lang w:bidi="fa-IR"/>
        </w:rPr>
        <w:t>بعد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سیاتی الحدیث عنه و حمله فی التهذیب علی التقیة قال لانه مذهب بعض العامة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نام عن صلاة العشاء حتی تجاوز نصف اللیل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نام عن صلاة العشاء حتی تجاوز نصف اللیل أصبح صائما قال به الشیخان</w:t>
      </w:r>
      <w:r>
        <w:rPr>
          <w:rStyle w:val="FootnoteAnchor"/>
          <w:rtl w:val="true"/>
        </w:rPr>
        <w:footnoteReference w:id="104"/>
      </w:r>
      <w:r>
        <w:rPr>
          <w:rFonts w:ascii="IRNazanin" w:hAnsi="IRNazanin" w:eastAsia="IRNazanin"/>
          <w:color w:val="111111"/>
          <w:sz w:val="28"/>
          <w:sz w:val="28"/>
          <w:szCs w:val="28"/>
          <w:rtl w:val="true"/>
          <w:lang w:bidi="fa-IR"/>
        </w:rPr>
        <w:t>و الدیلمی</w:t>
      </w:r>
      <w:r>
        <w:rPr>
          <w:rStyle w:val="FootnoteAnchor"/>
          <w:rtl w:val="true"/>
        </w:rPr>
        <w:footnoteReference w:id="105"/>
      </w:r>
      <w:r>
        <w:rPr>
          <w:rFonts w:ascii="IRNazanin" w:hAnsi="IRNazanin" w:eastAsia="IRNazanin"/>
          <w:color w:val="111111"/>
          <w:sz w:val="28"/>
          <w:sz w:val="28"/>
          <w:szCs w:val="28"/>
          <w:rtl w:val="true"/>
          <w:lang w:bidi="fa-IR"/>
        </w:rPr>
        <w:t>و القاضی</w:t>
      </w:r>
      <w:r>
        <w:rPr>
          <w:rStyle w:val="FootnoteAnchor"/>
          <w:rtl w:val="true"/>
        </w:rPr>
        <w:footnoteReference w:id="106"/>
      </w:r>
      <w:r>
        <w:rPr>
          <w:rFonts w:ascii="Amiri" w:hAnsi="Amiri" w:eastAsia="Amiri" w:cs="Amiri"/>
          <w:color w:val="111111"/>
          <w:sz w:val="28"/>
          <w:sz w:val="28"/>
          <w:szCs w:val="28"/>
          <w:rtl w:val="true"/>
          <w:lang w:bidi="ar-SA"/>
        </w:rPr>
        <w:t>و ابن حمزة</w:t>
      </w:r>
      <w:r>
        <w:rPr>
          <w:rStyle w:val="FootnoteAnchor"/>
          <w:rtl w:val="true"/>
        </w:rPr>
        <w:footnoteReference w:id="107"/>
      </w:r>
      <w:r>
        <w:rPr>
          <w:rFonts w:ascii="IRNazanin" w:hAnsi="IRNazanin" w:eastAsia="IRNazanin"/>
          <w:color w:val="111111"/>
          <w:sz w:val="28"/>
          <w:sz w:val="28"/>
          <w:szCs w:val="28"/>
          <w:rtl w:val="true"/>
          <w:lang w:bidi="fa-IR"/>
        </w:rPr>
        <w:t>و المرتضی  و الکلینی</w:t>
      </w:r>
      <w:r>
        <w:rPr>
          <w:rStyle w:val="FootnoteAnchor"/>
          <w:rtl w:val="true"/>
        </w:rPr>
        <w:footnoteReference w:id="108"/>
      </w:r>
      <w:r>
        <w:rPr>
          <w:rFonts w:ascii="Amiri" w:hAnsi="Amiri" w:eastAsia="Amiri" w:cs="Amiri"/>
          <w:color w:val="111111"/>
          <w:sz w:val="28"/>
          <w:sz w:val="28"/>
          <w:szCs w:val="28"/>
          <w:rtl w:val="true"/>
          <w:lang w:bidi="ar-SA"/>
        </w:rPr>
        <w:t xml:space="preserve">و تدل علیه صحیحة عبد اللَّه بن المُغیرة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نام عن العَتَمَة فلم یقم إلَّا بعد انتصاف اللَّیل قال یُصلّیها و یُصبح صائماً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ظاهر الفقیه التردد حیث نسبه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فی من نام عن العشاء الآخرة إلی نصف اللّیل أنّه یقضی و یصبح صائما عقوبة، و إنّما وجب ذلک علیه لنومه عنها إلی نصف اللّیل</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و ظاهر التهذیب عدم الوجوب حیث روی بسند صحیح عن</w:t>
      </w:r>
    </w:p>
    <w:p>
      <w:pPr>
        <w:pStyle w:val="BookText"/>
        <w:rPr/>
      </w:pPr>
      <w:r>
        <w:rPr>
          <w:rFonts w:ascii="IRNazanin" w:hAnsi="IRNazanin" w:eastAsia="IRNazanin"/>
          <w:color w:val="111111"/>
          <w:sz w:val="28"/>
          <w:sz w:val="28"/>
          <w:szCs w:val="28"/>
          <w:rtl w:val="true"/>
          <w:lang w:bidi="fa-IR"/>
        </w:rPr>
        <w:t xml:space="preserve">ابن مسکان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قبل أن یُصلّی العَتَمة فلم یستیقظ حتی یمضی نصف اللیل فلیقض صلاته و لیستغفر الله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الدالة باطلاقها علی العدم و لم یقل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الخبران کلاهما عن عبد الله بن المغیرة والاول منهما عمن حدثه والثانی منهما عن ابن مسکان و کلاهما من اصحاب الاجماع و الجمع بین الخبرین یقتضی الاستحباب و ذلک لان النسبة بینهما وان کانت بالعموم و الخصوص المطلق  لکن حیث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مقام البیان فلو کان الاصباح صائما واجبا لوجب بیانه والّا لزم تأخیره عن وقت الحاجة وهو قبیح وعلیه فهو دال علی عدم وجوب شیء اخر فیکون قرینة علی ذاک الخبر بکونه للاستحباب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 الصبح حتی تطلع الشمس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مدلول حسن</w:t>
      </w:r>
      <w:r>
        <w:rPr>
          <w:rStyle w:val="FootnoteAnchor"/>
          <w:rtl w:val="true"/>
        </w:rPr>
        <w:footnoteReference w:id="112"/>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 الغداة ما بین طلوع الفجر الی طلوع الشمس</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مثله غیره کروایة عبید بن زرارة و لا یعارض ذلک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صلاة الفجر حین ینشق الفجر الی ان یتجلل الصبح السماء و لا ینبغی تأخیر ذلک عمداً و لکنه وقت من شغل او نسی او سها او نام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لانه صریح ببقاء</w:t>
      </w:r>
    </w:p>
    <w:p>
      <w:pPr>
        <w:pStyle w:val="BookText"/>
        <w:rPr/>
      </w:pPr>
      <w:r>
        <w:rPr>
          <w:rFonts w:ascii="IRNazanin" w:hAnsi="IRNazanin" w:eastAsia="IRNazanin"/>
          <w:color w:val="111111"/>
          <w:sz w:val="28"/>
          <w:sz w:val="28"/>
          <w:szCs w:val="28"/>
          <w:rtl w:val="true"/>
          <w:lang w:bidi="fa-IR"/>
        </w:rPr>
        <w:t xml:space="preserve">الوقت الی طلوع الشمس حیث عبر بانه لا ینبغی و اما خبر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طلعت الشمس قبل ان یصلی رکعة فلیقطع الصلاة و لا یصلی حتی تطلع الشمس و یذهب شعاعها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فهو من اخباره الشاذة و لم یقل به احد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نافلة الظهر من الزوال الی ان یصیر الفیء قدمین و للعصر اربعة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بعد الزوال قدمان ووقت العصر بعد ذلک قدمان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ومثله صحیح زرارة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لم جعل الذراع و الذرعان قلت لم قال لمکان النافلة لک ان تتنفل من زوال الشمس الی ان یمضی ذراع فاذا بلغ فیئک ذرعاً بدأت بالفریضة و ترکت النافلة و اذا بلغ فیئک ذراعین بدأت بالفریضة و ترکت النافلة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قد ذکر فی صدر الروایة ان الذراع یساوی قدمین وهو یدل علی سقوط نوافل الظهر بعد مضی ذراع ولا یجوز الاشتغال بها</w:t>
      </w:r>
      <w:r>
        <w:rPr>
          <w:rStyle w:val="FootnoteAnchor"/>
          <w:rtl w:val="true"/>
        </w:rPr>
        <w:footnoteReference w:id="118"/>
      </w:r>
      <w:r>
        <w:rPr>
          <w:rFonts w:ascii="IRNazanin" w:hAnsi="IRNazanin" w:eastAsia="IRNazanin"/>
          <w:color w:val="111111"/>
          <w:sz w:val="28"/>
          <w:sz w:val="28"/>
          <w:szCs w:val="28"/>
          <w:rtl w:val="true"/>
          <w:lang w:bidi="fa-IR"/>
        </w:rPr>
        <w:t>وسقوط نوافل العصر بعد مضی ذراعین و لا یعارضها الّا ما انفرد التهذیب بنقله من روایات رواها عن اسماعیل بن جابر</w:t>
      </w:r>
      <w:r>
        <w:rPr>
          <w:rStyle w:val="FootnoteAnchor"/>
          <w:rtl w:val="true"/>
        </w:rPr>
        <w:footnoteReference w:id="119"/>
      </w:r>
      <w:r>
        <w:rPr>
          <w:rFonts w:ascii="IRNazanin" w:hAnsi="IRNazanin" w:eastAsia="IRNazanin"/>
          <w:color w:val="111111"/>
          <w:sz w:val="28"/>
          <w:sz w:val="28"/>
          <w:szCs w:val="28"/>
          <w:rtl w:val="true"/>
          <w:lang w:bidi="fa-IR"/>
        </w:rPr>
        <w:t>و عن القاسم بن الولید</w:t>
      </w:r>
      <w:r>
        <w:rPr>
          <w:rStyle w:val="FootnoteAnchor"/>
          <w:rtl w:val="true"/>
        </w:rPr>
        <w:footnoteReference w:id="120"/>
      </w:r>
      <w:r>
        <w:rPr>
          <w:rFonts w:ascii="IRNazanin" w:hAnsi="IRNazanin" w:eastAsia="IRNazanin"/>
          <w:color w:val="111111"/>
          <w:sz w:val="28"/>
          <w:sz w:val="28"/>
          <w:szCs w:val="28"/>
          <w:rtl w:val="true"/>
          <w:lang w:bidi="fa-IR"/>
        </w:rPr>
        <w:t>ومرسل علی بن الحکم</w:t>
      </w:r>
      <w:r>
        <w:rPr>
          <w:rStyle w:val="FootnoteAnchor"/>
          <w:rtl w:val="true"/>
        </w:rPr>
        <w:footnoteReference w:id="121"/>
      </w:r>
      <w:r>
        <w:rPr>
          <w:rFonts w:ascii="IRNazanin" w:hAnsi="IRNazanin" w:eastAsia="IRNazanin"/>
          <w:color w:val="111111"/>
          <w:sz w:val="28"/>
          <w:sz w:val="28"/>
          <w:szCs w:val="28"/>
          <w:rtl w:val="true"/>
          <w:lang w:bidi="fa-IR"/>
        </w:rPr>
        <w:t>و عن عبد</w:t>
      </w:r>
    </w:p>
    <w:p>
      <w:pPr>
        <w:pStyle w:val="BookText"/>
        <w:rPr/>
      </w:pPr>
      <w:r>
        <w:rPr>
          <w:rFonts w:ascii="IRNazanin" w:hAnsi="IRNazanin" w:eastAsia="IRNazanin"/>
          <w:color w:val="111111"/>
          <w:sz w:val="28"/>
          <w:sz w:val="28"/>
          <w:szCs w:val="28"/>
          <w:rtl w:val="true"/>
          <w:lang w:bidi="fa-IR"/>
        </w:rPr>
        <w:t>الاعلی</w:t>
      </w:r>
      <w:r>
        <w:rPr>
          <w:rStyle w:val="FootnoteAnchor"/>
          <w:rtl w:val="true"/>
        </w:rPr>
        <w:footnoteReference w:id="122"/>
      </w:r>
      <w:r>
        <w:rPr>
          <w:rFonts w:ascii="IRNazanin" w:hAnsi="IRNazanin" w:eastAsia="IRNazanin"/>
          <w:color w:val="111111"/>
          <w:sz w:val="28"/>
          <w:sz w:val="28"/>
          <w:szCs w:val="28"/>
          <w:rtl w:val="true"/>
          <w:lang w:bidi="fa-IR"/>
        </w:rPr>
        <w:t>و عن ابن عذافر</w:t>
      </w:r>
      <w:r>
        <w:rPr>
          <w:rStyle w:val="FootnoteAnchor"/>
          <w:rtl w:val="true"/>
        </w:rPr>
        <w:footnoteReference w:id="123"/>
      </w:r>
      <w:r>
        <w:rPr>
          <w:rFonts w:ascii="IRNazanin" w:hAnsi="IRNazanin" w:eastAsia="IRNazanin"/>
          <w:color w:val="111111"/>
          <w:sz w:val="28"/>
          <w:sz w:val="28"/>
          <w:szCs w:val="28"/>
          <w:rtl w:val="true"/>
          <w:lang w:bidi="fa-IR"/>
        </w:rPr>
        <w:t>و قد تضمنت جواز تقدیم النافلة و تأخیرها عن وقتها و حملها الشیخ علی انها رخصة لمن علم من حاله ان لم یقدّمها اشتغل عنها و لم یتمکن منها</w:t>
      </w:r>
      <w:r>
        <w:rPr>
          <w:rStyle w:val="FootnoteAnchor"/>
          <w:rtl w:val="true"/>
        </w:rPr>
        <w:footnoteReference w:id="124"/>
      </w:r>
      <w:r>
        <w:rPr>
          <w:rFonts w:ascii="IRNazanin" w:hAnsi="IRNazanin" w:eastAsia="IRNazanin"/>
          <w:color w:val="111111"/>
          <w:sz w:val="28"/>
          <w:sz w:val="28"/>
          <w:szCs w:val="28"/>
          <w:rtl w:val="true"/>
          <w:lang w:bidi="fa-IR"/>
        </w:rPr>
        <w:t xml:space="preserve">و استشهد لحمله بخبر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یشتغل عن الزوال أ یتعجل من اول النهار فقال نعم اذا علم انه یشتغل عنها فیعجلها فی صدر النهار کلها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اعرض عنها المشهور ولم یفت بها الّا ابن الجنید</w:t>
      </w:r>
      <w:r>
        <w:rPr>
          <w:rStyle w:val="FootnoteAnchor"/>
          <w:rtl w:val="true"/>
        </w:rPr>
        <w:footnoteReference w:id="126"/>
      </w:r>
      <w:r>
        <w:rPr>
          <w:rFonts w:ascii="IRNazanin" w:hAnsi="IRNazanin" w:eastAsia="IRNazanin"/>
          <w:color w:val="111111"/>
          <w:sz w:val="28"/>
          <w:sz w:val="28"/>
          <w:szCs w:val="28"/>
          <w:rtl w:val="true"/>
          <w:lang w:bidi="fa-IR"/>
        </w:rPr>
        <w:t>و لم یروِها الفقیه غیر ما رواه عن زرارة فی باب النوادر اخر کتاب الصلاة</w:t>
      </w:r>
      <w:r>
        <w:rPr>
          <w:rStyle w:val="FootnoteAnchor"/>
          <w:rtl w:val="true"/>
        </w:rPr>
        <w:footnoteReference w:id="127"/>
      </w:r>
      <w:r>
        <w:rPr>
          <w:rFonts w:ascii="IRNazanin" w:hAnsi="IRNazanin" w:eastAsia="IRNazanin"/>
          <w:color w:val="111111"/>
          <w:sz w:val="28"/>
          <w:sz w:val="28"/>
          <w:szCs w:val="28"/>
          <w:rtl w:val="true"/>
          <w:lang w:bidi="fa-IR"/>
        </w:rPr>
        <w:t>التی لم یُعلم عمله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یروها الکافی بل روی الکافی خبر محمد بن عذافر بدون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ما شئت منها و أخر ما شئت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علیه فلا وثوق لنا بهذه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الکافی خبر محمد بن مسلم المتقدم</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اخص من قول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سندا بیزید حسب نسخة التهذیب او برید حسب نسخة الکافی ابن ضمرة اللیثی و هو لا وجود له فی علم الرجال نعم الراوی عنه حماد وهو من اصحاب الاجماع و معارضته مع ما تقدم وان کان بالاطلاق و قابل لتخصیصها لکنه مع اعراض المتقدمین عنه و ضعف سنده لا یمکن الرکون الیه ایضا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بعض الاخبار المتقدمة غیر صریحة فی التقدیم علی الزوال و قابلة للحمل علی قضاء النوافل و هو الذی یظهر من خبر عبد الاعلی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ساعات من النهار یصلی فیها فاذا شغله ضیعة او سلطان قضاها انما النافلة مثل الهدیة متی ما اتی بها قبلت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فالذی یظهر من التعلیل فی الروایة بعد ملاحظة ما تقدم هو انه تعلیل للقضاء فقط ولا عمومیة و یشهد لما تقدم خبر التهذیب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یصلی من النهار حتی تزول الشمس و لا من اللیل بعد ما یصلّی العشاء حتی  ینتصف اللیل</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وکذلک معتبر الخصال حدیث الاربعمائة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یصلی الرجل نافلة فی وقت فریضة الّا من عذر و لکن یقضی بعد ذلک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w:t>
      </w:r>
    </w:p>
    <w:p>
      <w:pPr>
        <w:pStyle w:val="BookText"/>
        <w:rPr/>
      </w:pPr>
      <w:r>
        <w:rPr>
          <w:rFonts w:ascii="IRNazanin" w:hAnsi="IRNazanin" w:eastAsia="IRNazanin"/>
          <w:color w:val="111111"/>
          <w:sz w:val="28"/>
          <w:sz w:val="28"/>
          <w:szCs w:val="28"/>
          <w:rtl w:val="true"/>
          <w:lang w:bidi="fa-IR"/>
        </w:rPr>
        <w:t>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یقضون ما فاتهم من اللیل بالنهار وما فاتهم من النهار باللیل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روی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جعل اللیل و النهار خلفةً لمن اراد ان یّذکّر او اراد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قضاء صلاة النهار باللیل و قضاء صلاة اللیل  بالنهار و هو من سر آل محمد المکنون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روایة التهذیب عن زرارة من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من نوافل العصر الّا اربعاً</w:t>
      </w:r>
      <w:r>
        <w:rPr>
          <w:rStyle w:val="FootnoteAnchor"/>
          <w:rtl w:val="true"/>
        </w:rPr>
        <w:footnoteReference w:id="134"/>
      </w:r>
      <w:r>
        <w:rPr>
          <w:rFonts w:ascii="IRNazanin" w:hAnsi="IRNazanin" w:eastAsia="IRNazanin"/>
          <w:color w:val="111111"/>
          <w:sz w:val="28"/>
          <w:sz w:val="28"/>
          <w:szCs w:val="28"/>
          <w:rtl w:val="true"/>
          <w:lang w:bidi="fa-IR"/>
        </w:rPr>
        <w:t>و هی من الاخبار الشاذه مع مخالفتها و معارضتها لغیرها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للمغرب الی ذهاب الحمرة المغربیة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قال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مذهب الاصحاب لا نعلم فیه مخالفاً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نسبه فی المعتبر الی علمائنا</w:t>
      </w:r>
      <w:r>
        <w:rPr>
          <w:rStyle w:val="FootnoteAnchor"/>
          <w:rtl w:val="true"/>
        </w:rPr>
        <w:footnoteReference w:id="136"/>
      </w:r>
      <w:r>
        <w:rPr>
          <w:rFonts w:ascii="IRNazanin" w:hAnsi="IRNazanin" w:eastAsia="IRNazanin"/>
          <w:color w:val="111111"/>
          <w:sz w:val="28"/>
          <w:sz w:val="28"/>
          <w:szCs w:val="28"/>
          <w:rtl w:val="true"/>
          <w:lang w:bidi="fa-IR"/>
        </w:rPr>
        <w:t>و یدل علیه صحیح منصور فی المفیض</w:t>
      </w:r>
      <w:r>
        <w:rPr>
          <w:rStyle w:val="FootnoteAnchor"/>
          <w:rtl w:val="true"/>
        </w:rPr>
        <w:footnoteReference w:id="137"/>
      </w:r>
      <w:r>
        <w:rPr>
          <w:rFonts w:ascii="IRNazanin" w:hAnsi="IRNazanin" w:eastAsia="IRNazanin"/>
          <w:color w:val="111111"/>
          <w:sz w:val="28"/>
          <w:sz w:val="28"/>
          <w:szCs w:val="28"/>
          <w:rtl w:val="true"/>
          <w:lang w:bidi="fa-IR"/>
        </w:rPr>
        <w:t xml:space="preserve">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صلاة ِالمغرب و العشاء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باذان و اقامتین لا تصل بینهما شیئاً هکذا 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یقابل المشهور قول الشیخ بجواز فعلها بعد</w:t>
      </w:r>
    </w:p>
    <w:p>
      <w:pPr>
        <w:pStyle w:val="BookText"/>
        <w:rPr/>
      </w:pPr>
      <w:r>
        <w:rPr>
          <w:rFonts w:ascii="Amiri" w:hAnsi="Amiri" w:eastAsia="Amiri" w:cs="Amiri"/>
          <w:color w:val="111111"/>
          <w:sz w:val="28"/>
          <w:sz w:val="28"/>
          <w:szCs w:val="28"/>
          <w:rtl w:val="true"/>
          <w:lang w:bidi="ar-SA"/>
        </w:rPr>
        <w:t>ذهاب الحمرة بعد صلاة العشاء</w:t>
      </w:r>
      <w:r>
        <w:rPr>
          <w:rStyle w:val="FootnoteAnchor"/>
          <w:rtl w:val="true"/>
        </w:rPr>
        <w:footnoteReference w:id="139"/>
      </w:r>
      <w:r>
        <w:rPr>
          <w:rFonts w:ascii="IRNazanin" w:hAnsi="IRNazanin" w:eastAsia="IRNazanin"/>
          <w:color w:val="111111"/>
          <w:sz w:val="28"/>
          <w:sz w:val="28"/>
          <w:szCs w:val="28"/>
          <w:rtl w:val="true"/>
          <w:lang w:bidi="fa-IR"/>
        </w:rPr>
        <w:t>و به قال الحلی</w:t>
      </w:r>
      <w:r>
        <w:rPr>
          <w:rStyle w:val="FootnoteAnchor"/>
          <w:rtl w:val="true"/>
        </w:rPr>
        <w:footnoteReference w:id="140"/>
      </w:r>
      <w:r>
        <w:rPr>
          <w:rFonts w:ascii="IRNazanin" w:hAnsi="IRNazanin" w:eastAsia="IRNazanin"/>
          <w:color w:val="111111"/>
          <w:sz w:val="28"/>
          <w:sz w:val="28"/>
          <w:szCs w:val="28"/>
          <w:rtl w:val="true"/>
          <w:lang w:bidi="fa-IR"/>
        </w:rPr>
        <w:t xml:space="preserve">و استدل له بصحیح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صلیت 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بالمزدلفة ـ الی ـ لم یرکع بینهما ثم صلیت معه بعد ذلک بسنة فصلی المغرب ثم قام فتنفل باربع رکعات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القاعدة تقتضی رد علمه لاهله لانه مخالف للحدیث الاول الحاکی لسنة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یعمل به المشهور کما عرفت من قول المعتبر و المدارک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للعشاء کوقتها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کوقت العشاء و ذلک لما تضمنته الاخبار من ان نافلة العشاء بعد صلاة العشاء کما فی معتبرة الفضل</w:t>
      </w:r>
      <w:r>
        <w:rPr>
          <w:rStyle w:val="FootnoteAnchor"/>
          <w:rtl w:val="true"/>
        </w:rPr>
        <w:footnoteReference w:id="142"/>
      </w:r>
      <w:r>
        <w:rPr>
          <w:rFonts w:ascii="IRNazanin" w:hAnsi="IRNazanin" w:eastAsia="IRNazanin"/>
          <w:color w:val="111111"/>
          <w:sz w:val="28"/>
          <w:sz w:val="28"/>
          <w:szCs w:val="28"/>
          <w:rtl w:val="true"/>
          <w:lang w:bidi="fa-IR"/>
        </w:rPr>
        <w:t xml:space="preserve">و بضمیمة ان وقت العشاء الی نصف اللیل تکون النتیجة 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ولللیل بعد نصفه الی طلوع الفجر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لها اطلاقان عام و خاص اما الخاص فالثمان الاولی منها واما العام فهی مع ثلاث الشفع والوتر بلا خلاف ومع رکعتی نافلة الفجر علی الاصح و تدل علیه روایة الفقیه مرسلاً</w:t>
      </w:r>
      <w:r>
        <w:rPr>
          <w:rStyle w:val="FootnoteAnchor"/>
          <w:rtl w:val="true"/>
        </w:rPr>
        <w:footnoteReference w:id="143"/>
      </w:r>
      <w:r>
        <w:rPr>
          <w:rFonts w:ascii="IRNazanin" w:hAnsi="IRNazanin" w:eastAsia="IRNazanin"/>
          <w:color w:val="111111"/>
          <w:sz w:val="28"/>
          <w:sz w:val="28"/>
          <w:szCs w:val="28"/>
          <w:rtl w:val="true"/>
          <w:lang w:bidi="fa-IR"/>
        </w:rPr>
        <w:t>و مسنداً عن عبید بن زرارة</w:t>
      </w:r>
      <w:r>
        <w:rPr>
          <w:rStyle w:val="FootnoteAnchor"/>
          <w:rtl w:val="true"/>
        </w:rPr>
        <w:footnoteReference w:id="144"/>
      </w:r>
      <w:r>
        <w:rPr>
          <w:rFonts w:ascii="IRNazanin" w:hAnsi="IRNazanin" w:eastAsia="IRNazanin"/>
          <w:color w:val="111111"/>
          <w:sz w:val="28"/>
          <w:sz w:val="28"/>
          <w:szCs w:val="28"/>
          <w:rtl w:val="true"/>
          <w:lang w:bidi="fa-IR"/>
        </w:rPr>
        <w:t>و غیرهما</w:t>
      </w:r>
      <w:r>
        <w:rPr>
          <w:rStyle w:val="FootnoteAnchor"/>
          <w:rtl w:val="true"/>
        </w:rPr>
        <w:footnoteReference w:id="145"/>
      </w:r>
      <w:r>
        <w:rPr>
          <w:rFonts w:ascii="IRNazanin" w:hAnsi="IRNazanin" w:eastAsia="IRNazanin"/>
          <w:color w:val="111111"/>
          <w:sz w:val="28"/>
          <w:sz w:val="28"/>
          <w:szCs w:val="28"/>
          <w:rtl w:val="true"/>
          <w:lang w:bidi="fa-IR"/>
        </w:rPr>
        <w:t>مما سیأتی و</w:t>
      </w:r>
    </w:p>
    <w:p>
      <w:pPr>
        <w:pStyle w:val="BookText"/>
        <w:rPr/>
      </w:pPr>
      <w:r>
        <w:rPr>
          <w:rFonts w:ascii="IRNazanin" w:hAnsi="IRNazanin" w:eastAsia="IRNazanin"/>
          <w:color w:val="111111"/>
          <w:sz w:val="28"/>
          <w:sz w:val="28"/>
          <w:szCs w:val="28"/>
          <w:rtl w:val="true"/>
          <w:lang w:bidi="fa-IR"/>
        </w:rPr>
        <w:t xml:space="preserve">من احکام الخاص ــ ان لم نجوّز العدول الّا فی موارد ــ انه یجوز العدول عن الخاص الی العام کما فی صحیح ابن ابی عمیر عن ابراهیم بن عبد الحمید عن بعض اصحابنا و اظنه اسحاق بن غالب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الرجل فی اللیل فظن ان الصبح قد اضاء فأوتر ثم نظر فرأی ان علیه لیلاً قال یضیف الی الوتر رکعة  ثم یستقبل صلاة اللیل ثم یوتر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المراد انه یضیف الی الوتر رکعة بنیة العدول الی اللیل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فی جواز تأخیر نافلة الصبح عن وقت الفجر قولان بالجواز وعدمه و یدل علی الثانی و ان رکعتی نافلة الفجر من اللیل الاخبار المتظافرة منها 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من اللیل ثلاث عشرة رکعة منها الوتر و رکعتا الفجر فی السفر و الحضر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قبل الغداة</w:t>
      </w:r>
    </w:p>
    <w:p>
      <w:pPr>
        <w:pStyle w:val="BookText"/>
        <w:rPr/>
      </w:pPr>
      <w:r>
        <w:rPr>
          <w:rFonts w:ascii="IRNazanin" w:hAnsi="IRNazanin" w:eastAsia="IRNazanin"/>
          <w:color w:val="111111"/>
          <w:sz w:val="28"/>
          <w:sz w:val="28"/>
          <w:szCs w:val="28"/>
          <w:rtl w:val="true"/>
          <w:lang w:bidi="fa-IR"/>
        </w:rPr>
        <w:t xml:space="preserve">این موضعها فقال قبل طلوع الفجر فاذا طلع الفجر فقد دخل وقت الغداة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مثلها روایته الاخری</w:t>
      </w:r>
      <w:r>
        <w:rPr>
          <w:rStyle w:val="FootnoteAnchor"/>
          <w:rtl w:val="true"/>
        </w:rPr>
        <w:footnoteReference w:id="149"/>
      </w:r>
      <w:r>
        <w:rPr>
          <w:rFonts w:ascii="IRNazanin" w:hAnsi="IRNazanin" w:eastAsia="IRNazanin"/>
          <w:color w:val="111111"/>
          <w:sz w:val="28"/>
          <w:sz w:val="28"/>
          <w:szCs w:val="28"/>
          <w:rtl w:val="true"/>
          <w:lang w:bidi="fa-IR"/>
        </w:rPr>
        <w:t>و غیرهما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رواه التهذیب صحیحاً عن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رکعتی الفجر متی اصلیهما فقال قبل الفجر و معه و بعده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قریب منها صحیح محمد بن مسلم</w:t>
      </w:r>
      <w:r>
        <w:rPr>
          <w:rStyle w:val="FootnoteAnchor"/>
          <w:rtl w:val="true"/>
        </w:rPr>
        <w:footnoteReference w:id="152"/>
      </w:r>
      <w:r>
        <w:rPr>
          <w:rFonts w:ascii="IRNazanin" w:hAnsi="IRNazanin" w:eastAsia="IRNazanin"/>
          <w:color w:val="111111"/>
          <w:sz w:val="28"/>
          <w:sz w:val="28"/>
          <w:szCs w:val="28"/>
          <w:rtl w:val="true"/>
          <w:lang w:bidi="fa-IR"/>
        </w:rPr>
        <w:t>و ما عن یعقوب</w:t>
      </w:r>
      <w:r>
        <w:rPr>
          <w:rStyle w:val="FootnoteAnchor"/>
          <w:rtl w:val="true"/>
        </w:rPr>
        <w:footnoteReference w:id="153"/>
      </w:r>
      <w:r>
        <w:rPr>
          <w:rFonts w:ascii="IRNazanin" w:hAnsi="IRNazanin" w:eastAsia="IRNazanin"/>
          <w:color w:val="111111"/>
          <w:sz w:val="28"/>
          <w:sz w:val="28"/>
          <w:szCs w:val="28"/>
          <w:rtl w:val="true"/>
          <w:lang w:bidi="fa-IR"/>
        </w:rPr>
        <w:t xml:space="preserve">بن سالم فحملها التهذیب علی من لم یدرک ان یحشوهما فی صلاة اللیل ثم قال و یحتمل ان یکون المراد بقوله مع الفجر و بعد الفجر الفجر الاول الذی یطلع صعداً دون الذی ینتشر فی الافق و استشهد له بمرسلة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الرکعتین ما بینک و بین ان یکون الضوء حذاء رأسک فان کان بعد ذلک فابدء بالفجر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بصحیحة الحسین بن ابی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یقوم  و قد نوّر بالغداة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بعد کلام له والثانی تضمن فی قوله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الی ضوء یسیر و الفجر الثانی لا یکون کذلک بل یکون منتشراً فی الافق</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وقال ایضا یحتمل ان یکون تلک الاخبار وردت للتقیة لان عند مخالفینا لا تصلّیان الّا بعد الفجر الثانی و</w:t>
      </w:r>
    </w:p>
    <w:p>
      <w:pPr>
        <w:pStyle w:val="BookText"/>
        <w:rPr/>
      </w:pPr>
      <w:r>
        <w:rPr>
          <w:rFonts w:ascii="IRNazanin" w:hAnsi="IRNazanin" w:eastAsia="IRNazanin"/>
          <w:color w:val="111111"/>
          <w:sz w:val="28"/>
          <w:sz w:val="28"/>
          <w:szCs w:val="28"/>
          <w:rtl w:val="true"/>
          <w:lang w:bidi="fa-IR"/>
        </w:rPr>
        <w:t>استشهد له بخبر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اتوا ابی مسترشدین فأفتاهم بمر الحق وأتونی شکاکاً  فافتیتهم بالتقیة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 الطائفتین من حیث الدلالة فالاولی تحمل علی مبدأ وقت نافلة الفجر و الثانیة تحمل علی امتداد وقتها و بذلک افتی الصدوق فی الفقیه</w:t>
      </w:r>
      <w:r>
        <w:rPr>
          <w:rStyle w:val="FootnoteAnchor"/>
          <w:rtl w:val="true"/>
        </w:rPr>
        <w:footnoteReference w:id="156"/>
      </w:r>
      <w:r>
        <w:rPr>
          <w:rFonts w:ascii="IRNazanin" w:hAnsi="IRNazanin" w:eastAsia="IRNazanin"/>
          <w:color w:val="111111"/>
          <w:sz w:val="28"/>
          <w:sz w:val="28"/>
          <w:szCs w:val="28"/>
          <w:rtl w:val="true"/>
          <w:lang w:bidi="fa-IR"/>
        </w:rPr>
        <w:t>و المقنع</w:t>
      </w:r>
      <w:r>
        <w:rPr>
          <w:rStyle w:val="FootnoteAnchor"/>
          <w:rtl w:val="true"/>
        </w:rPr>
        <w:footnoteReference w:id="157"/>
      </w:r>
      <w:r>
        <w:rPr>
          <w:rFonts w:ascii="IRNazanin" w:hAnsi="IRNazanin" w:eastAsia="IRNazanin"/>
          <w:color w:val="111111"/>
          <w:sz w:val="28"/>
          <w:sz w:val="28"/>
          <w:szCs w:val="28"/>
          <w:rtl w:val="true"/>
          <w:lang w:bidi="fa-IR"/>
        </w:rPr>
        <w:t>و الهدایة</w:t>
      </w:r>
      <w:r>
        <w:rPr>
          <w:rStyle w:val="FootnoteAnchor"/>
          <w:rtl w:val="true"/>
        </w:rPr>
        <w:footnoteReference w:id="158"/>
      </w:r>
      <w:r>
        <w:rPr>
          <w:rFonts w:ascii="IRNazanin" w:hAnsi="IRNazanin" w:eastAsia="IRNazanin"/>
          <w:color w:val="111111"/>
          <w:sz w:val="28"/>
          <w:sz w:val="28"/>
          <w:szCs w:val="28"/>
          <w:rtl w:val="true"/>
          <w:lang w:bidi="fa-IR"/>
        </w:rPr>
        <w:t>و الشیخ فی النهایة</w:t>
      </w:r>
      <w:r>
        <w:rPr>
          <w:rStyle w:val="FootnoteAnchor"/>
          <w:rtl w:val="true"/>
        </w:rPr>
        <w:footnoteReference w:id="159"/>
      </w:r>
      <w:r>
        <w:rPr>
          <w:rFonts w:ascii="IRNazanin" w:hAnsi="IRNazanin" w:eastAsia="IRNazanin"/>
          <w:color w:val="111111"/>
          <w:sz w:val="28"/>
          <w:sz w:val="28"/>
          <w:szCs w:val="28"/>
          <w:rtl w:val="true"/>
          <w:lang w:bidi="fa-IR"/>
        </w:rPr>
        <w:t>و ابن حمزة فی الوسیلة</w:t>
      </w:r>
      <w:r>
        <w:rPr>
          <w:rStyle w:val="FootnoteAnchor"/>
          <w:rtl w:val="true"/>
        </w:rPr>
        <w:footnoteReference w:id="160"/>
      </w:r>
      <w:r>
        <w:rPr>
          <w:rFonts w:ascii="IRNazanin" w:hAnsi="IRNazanin" w:eastAsia="IRNazanin"/>
          <w:color w:val="111111"/>
          <w:sz w:val="28"/>
          <w:sz w:val="28"/>
          <w:szCs w:val="28"/>
          <w:rtl w:val="true"/>
          <w:lang w:bidi="fa-IR"/>
        </w:rPr>
        <w:t>و الحلبی</w:t>
      </w:r>
      <w:r>
        <w:rPr>
          <w:rStyle w:val="FootnoteAnchor"/>
          <w:rtl w:val="true"/>
        </w:rPr>
        <w:footnoteReference w:id="161"/>
      </w:r>
      <w:r>
        <w:rPr>
          <w:rFonts w:ascii="IRNazanin" w:hAnsi="IRNazanin" w:eastAsia="IRNazanin"/>
          <w:color w:val="111111"/>
          <w:sz w:val="28"/>
          <w:sz w:val="28"/>
          <w:szCs w:val="28"/>
          <w:rtl w:val="true"/>
          <w:lang w:bidi="fa-IR"/>
        </w:rPr>
        <w:t>و قد یتوهم الاجماع من کلام المختلف</w:t>
      </w:r>
      <w:r>
        <w:rPr>
          <w:rStyle w:val="FootnoteAnchor"/>
          <w:rtl w:val="true"/>
        </w:rPr>
        <w:footnoteReference w:id="162"/>
      </w:r>
      <w:r>
        <w:rPr>
          <w:rFonts w:ascii="IRNazanin" w:hAnsi="IRNazanin" w:eastAsia="IRNazanin"/>
          <w:color w:val="111111"/>
          <w:sz w:val="28"/>
          <w:sz w:val="28"/>
          <w:szCs w:val="28"/>
          <w:rtl w:val="true"/>
          <w:lang w:bidi="fa-IR"/>
        </w:rPr>
        <w:t>حیث ذکر اختلاف العلماء فی کونها قبل الفجر الاول او عند الفجر الاول الّا ان الصحیح ان مصب کلامه فی مبدأ وقتهما لا فی اختصاصهما بذاک الوقت دون غیره ثم انه لا ترجیح للطائفة الاولی علی الثانیة فقد اشتملت الطائفة الثانیة علی الصحاح کما و انها جاءت عن طریق من اجتمعت العصابة علی تصحیح ما یصح عنهم مثل صفوان وابن ابی عمیر و محمد ابن مسلم ویشهد لصحة هذا الجمع بعد افتاء من عرفت ما یستفاد من کتب السیر بان ضربة ابن ملجم علیه اللعنة لامیر المؤمنین علیه افضل الصلاة و</w:t>
      </w:r>
      <w:bookmarkStart w:id="23" w:name="pg13250_126333"/>
    </w:p>
    <w:p>
      <w:pPr>
        <w:pStyle w:val="BookText"/>
        <w:rPr/>
      </w:pPr>
      <w:bookmarkEnd w:id="23"/>
      <w:r>
        <w:rPr>
          <w:rFonts w:ascii="IRNazanin" w:hAnsi="IRNazanin" w:eastAsia="IRNazanin"/>
          <w:color w:val="111111"/>
          <w:sz w:val="28"/>
          <w:sz w:val="28"/>
          <w:szCs w:val="28"/>
          <w:rtl w:val="true"/>
          <w:lang w:bidi="fa-IR"/>
        </w:rPr>
        <w:t xml:space="preserve">السلام بعد اذان الفجر عند اشتغاله بنافلة الفجر و بعدها لم یتمکن من الصلاة جماعة اماماً للناس وتقدم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ویدل علی امتداد وقتها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یصلی الغداة حتی تسفر و تظهر الحمرة و لم یرکع رکعتی الفجر أیرکعها أو یؤخرهما قال یؤخرهما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دلالته بامتداد وقتها الی ظهور الحمرة بالمفهوم</w:t>
      </w:r>
      <w:r>
        <w:rPr>
          <w:rFonts w:eastAsia="IRNazanin" w:cs="IRNazanin"/>
          <w:color w:val="111111"/>
          <w:sz w:val="28"/>
          <w:szCs w:val="28"/>
          <w:rtl w:val="true"/>
          <w:lang w:bidi="fa-IR"/>
        </w:rPr>
        <w:t>.</w:t>
      </w:r>
    </w:p>
    <w:p>
      <w:pPr>
        <w:pStyle w:val="Heading5"/>
        <w:numPr>
          <w:ilvl w:val="4"/>
          <w:numId w:val="1"/>
        </w:numPr>
        <w:rPr/>
      </w:pPr>
      <w:bookmarkStart w:id="24" w:name="__RefHeading___Toc1299522_2322387425"/>
      <w:bookmarkStart w:id="25" w:name="_Toc10"/>
      <w:bookmarkEnd w:id="24"/>
      <w:r>
        <w:rPr>
          <w:rtl w:val="true"/>
        </w:rPr>
        <w:t>حکم مزاحمة فریضة الصبح بنافلة اللیل</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ان یزاحم فریضة الصبح بنافلة اللیل لو ادرک منها اربع رکعات؟ فیه روایتان متعارضتان فروی التهذیب عن ابی جعفر الاحول جوازه</w:t>
      </w:r>
      <w:r>
        <w:rPr>
          <w:rStyle w:val="FootnoteAnchor"/>
          <w:rtl w:val="true"/>
        </w:rPr>
        <w:footnoteReference w:id="164"/>
      </w:r>
      <w:r>
        <w:rPr>
          <w:rFonts w:ascii="IRNazanin" w:hAnsi="IRNazanin" w:eastAsia="IRNazanin"/>
          <w:color w:val="111111"/>
          <w:sz w:val="28"/>
          <w:sz w:val="28"/>
          <w:szCs w:val="28"/>
          <w:rtl w:val="true"/>
          <w:lang w:bidi="fa-IR"/>
        </w:rPr>
        <w:t>وبه افتی الفقیه</w:t>
      </w:r>
      <w:r>
        <w:rPr>
          <w:rStyle w:val="FootnoteAnchor"/>
          <w:rtl w:val="true"/>
        </w:rPr>
        <w:footnoteReference w:id="165"/>
      </w:r>
      <w:r>
        <w:rPr>
          <w:rFonts w:ascii="IRNazanin" w:hAnsi="IRNazanin" w:eastAsia="IRNazanin"/>
          <w:color w:val="111111"/>
          <w:sz w:val="28"/>
          <w:sz w:val="28"/>
          <w:szCs w:val="28"/>
          <w:rtl w:val="true"/>
          <w:lang w:bidi="fa-IR"/>
        </w:rPr>
        <w:t>کما وان التهذیب روی عن یعقوب البزاز عدمه</w:t>
      </w:r>
      <w:r>
        <w:rPr>
          <w:rStyle w:val="FootnoteAnchor"/>
          <w:rtl w:val="true"/>
        </w:rPr>
        <w:footnoteReference w:id="166"/>
      </w:r>
      <w:r>
        <w:rPr>
          <w:rFonts w:ascii="IRNazanin" w:hAnsi="IRNazanin" w:eastAsia="IRNazanin"/>
          <w:color w:val="111111"/>
          <w:sz w:val="28"/>
          <w:sz w:val="28"/>
          <w:szCs w:val="28"/>
          <w:rtl w:val="true"/>
          <w:lang w:bidi="fa-IR"/>
        </w:rPr>
        <w:t>والثانی موافق لاطلاق الاخبار المتقدمة لکنه ضعیف سندا بمحمد بن سنان کما وان الاول ضعیف بالنحوی فانه مهمل ولم یروه الکافی وانه لیس بمشهور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یکفی عمل الصدوق والشیخین بالوثوق بالاول و بذلک نخصص ما یعارضها من الاطلاقات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خبر التهذیب عن عمار من کفایة الرکعة الواحدة فی مزاحمة الظهرین ففی غایة الشذوذ</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التهذیب قد روی روایتین عن عمر بن یزید احدهما عن طریق محمد بن عذافر</w:t>
      </w:r>
      <w:r>
        <w:rPr>
          <w:rStyle w:val="FootnoteAnchor"/>
          <w:rtl w:val="true"/>
        </w:rPr>
        <w:footnoteReference w:id="168"/>
      </w:r>
      <w:r>
        <w:rPr>
          <w:rFonts w:ascii="IRNazanin" w:hAnsi="IRNazanin" w:eastAsia="IRNazanin"/>
          <w:color w:val="111111"/>
          <w:sz w:val="28"/>
          <w:sz w:val="28"/>
          <w:szCs w:val="28"/>
          <w:rtl w:val="true"/>
          <w:lang w:bidi="fa-IR"/>
        </w:rPr>
        <w:t>والاخر عن طریق المرزبان</w:t>
      </w:r>
      <w:r>
        <w:rPr>
          <w:rStyle w:val="FootnoteAnchor"/>
          <w:rtl w:val="true"/>
        </w:rPr>
        <w:footnoteReference w:id="169"/>
      </w:r>
      <w:r>
        <w:rPr>
          <w:rFonts w:ascii="IRNazanin" w:hAnsi="IRNazanin" w:eastAsia="IRNazanin"/>
          <w:color w:val="111111"/>
          <w:sz w:val="28"/>
          <w:sz w:val="28"/>
          <w:szCs w:val="28"/>
          <w:rtl w:val="true"/>
          <w:lang w:bidi="fa-IR"/>
        </w:rPr>
        <w:t xml:space="preserve">ولا یبعد اتحادهما لتقاربهما معنی یدلان علی جواز صلاة اللیل بعد الفجر الثانی و لم یصل ِمنها رکعة ففی 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 بصلاة اللیل والوتر ولا تجعل ذلک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صحیح سلیمان بن خالد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قمت و قد طلع الفجر فأصلی صلاة اللیل و الوتر و الرکعتین قبل الفجر ثم اصلی الفجر قال قلت افعل انا ذا قال نعم و لا یکون منک عادة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فی طریقه صفوان وهو من اصحاب الاجماع  هذا وان لم یروهما الکافی الّا ان الفقیه عمل بهما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رخصة فی ان یصلی الرجل صلاة اللیل بعد طلوع الفجر المرة بعد المرة و لا یتخذ ذلک عادة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اعادة نافلة الفجر لمن صلاها قبل الفجر الاول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یستحب اعادة نافلة الفجر لمن صلاها قبل الفجر الاول ویدل علیه صحیحة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ربما صلیتها و علی لیل فان قمت و لم یطلع الفجر اعدتهما</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و مثلها موثق زرارة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للصبح حتی تطلع الحمرة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ذلک عن الشیخ فی النهایة</w:t>
      </w:r>
      <w:r>
        <w:rPr>
          <w:rStyle w:val="FootnoteAnchor"/>
          <w:rtl w:val="true"/>
        </w:rPr>
        <w:footnoteReference w:id="174"/>
      </w:r>
      <w:r>
        <w:rPr>
          <w:rFonts w:ascii="IRNazanin" w:hAnsi="IRNazanin" w:eastAsia="IRNazanin"/>
          <w:color w:val="111111"/>
          <w:sz w:val="28"/>
          <w:sz w:val="28"/>
          <w:szCs w:val="28"/>
          <w:rtl w:val="true"/>
          <w:lang w:bidi="fa-IR"/>
        </w:rPr>
        <w:t>و التهذیب والصدوق فی کتبه الثلاثة لکنه لم یحددها بطلوع الحمرة</w:t>
      </w:r>
      <w:r>
        <w:rPr>
          <w:rStyle w:val="FootnoteAnchor"/>
          <w:rtl w:val="true"/>
        </w:rPr>
        <w:footnoteReference w:id="175"/>
      </w:r>
      <w:r>
        <w:rPr>
          <w:rFonts w:ascii="IRNazanin" w:hAnsi="IRNazanin" w:eastAsia="IRNazanin"/>
          <w:color w:val="111111"/>
          <w:sz w:val="28"/>
          <w:sz w:val="28"/>
          <w:szCs w:val="28"/>
          <w:rtl w:val="true"/>
          <w:lang w:bidi="fa-IR"/>
        </w:rPr>
        <w:t>و السید ابن زهرة الحلبی</w:t>
      </w:r>
      <w:r>
        <w:rPr>
          <w:rStyle w:val="FootnoteAnchor"/>
          <w:rtl w:val="true"/>
        </w:rPr>
        <w:footnoteReference w:id="176"/>
      </w:r>
      <w:r>
        <w:rPr>
          <w:rFonts w:ascii="IRNazanin" w:hAnsi="IRNazanin" w:eastAsia="IRNazanin"/>
          <w:color w:val="111111"/>
          <w:sz w:val="28"/>
          <w:sz w:val="28"/>
          <w:szCs w:val="28"/>
          <w:rtl w:val="true"/>
          <w:lang w:bidi="fa-IR"/>
        </w:rPr>
        <w:t>وابن حمزه</w:t>
      </w:r>
      <w:r>
        <w:rPr>
          <w:rStyle w:val="FootnoteAnchor"/>
          <w:rtl w:val="true"/>
        </w:rPr>
        <w:footnoteReference w:id="177"/>
      </w:r>
      <w:r>
        <w:rPr>
          <w:rFonts w:ascii="IRNazanin" w:hAnsi="IRNazanin" w:eastAsia="IRNazanin"/>
          <w:color w:val="111111"/>
          <w:sz w:val="28"/>
          <w:sz w:val="28"/>
          <w:szCs w:val="28"/>
          <w:rtl w:val="true"/>
          <w:lang w:bidi="fa-IR"/>
        </w:rPr>
        <w:t>نعم حکی عن العمانی و الاسکافی</w:t>
      </w:r>
      <w:r>
        <w:rPr>
          <w:rStyle w:val="FootnoteAnchor"/>
          <w:rtl w:val="true"/>
        </w:rPr>
        <w:footnoteReference w:id="178"/>
      </w:r>
      <w:r>
        <w:rPr>
          <w:rFonts w:ascii="IRNazanin" w:hAnsi="IRNazanin" w:eastAsia="IRNazanin"/>
          <w:color w:val="111111"/>
          <w:sz w:val="28"/>
          <w:sz w:val="28"/>
          <w:szCs w:val="28"/>
          <w:rtl w:val="true"/>
          <w:lang w:bidi="fa-IR"/>
        </w:rPr>
        <w:t>کما و قال المفید</w:t>
      </w:r>
      <w:r>
        <w:rPr>
          <w:rStyle w:val="FootnoteAnchor"/>
          <w:rtl w:val="true"/>
        </w:rPr>
        <w:footnoteReference w:id="179"/>
      </w:r>
      <w:r>
        <w:rPr>
          <w:rFonts w:ascii="IRNazanin" w:hAnsi="IRNazanin" w:eastAsia="IRNazanin"/>
          <w:color w:val="111111"/>
          <w:sz w:val="28"/>
          <w:sz w:val="28"/>
          <w:szCs w:val="28"/>
          <w:rtl w:val="true"/>
          <w:lang w:bidi="fa-IR"/>
        </w:rPr>
        <w:t>والدیلمی</w:t>
      </w:r>
      <w:r>
        <w:rPr>
          <w:rStyle w:val="FootnoteAnchor"/>
          <w:rtl w:val="true"/>
        </w:rPr>
        <w:footnoteReference w:id="180"/>
      </w:r>
      <w:r>
        <w:rPr>
          <w:rFonts w:ascii="IRNazanin" w:hAnsi="IRNazanin" w:eastAsia="IRNazanin"/>
          <w:color w:val="111111"/>
          <w:sz w:val="28"/>
          <w:sz w:val="28"/>
          <w:szCs w:val="28"/>
          <w:rtl w:val="true"/>
          <w:lang w:bidi="fa-IR"/>
        </w:rPr>
        <w:t>انها قبل الفجر و ظاهرهم عدم</w:t>
      </w:r>
    </w:p>
    <w:p>
      <w:pPr>
        <w:pStyle w:val="BookText"/>
        <w:rPr/>
      </w:pPr>
      <w:r>
        <w:rPr>
          <w:rFonts w:ascii="IRNazanin" w:hAnsi="IRNazanin" w:eastAsia="IRNazanin"/>
          <w:color w:val="111111"/>
          <w:sz w:val="28"/>
          <w:sz w:val="28"/>
          <w:szCs w:val="28"/>
          <w:rtl w:val="true"/>
          <w:lang w:bidi="fa-IR"/>
        </w:rPr>
        <w:t xml:space="preserve">جواز الاتیان بها بعد الفجر و هو ظاهر الکافی حیث لم یرد ما دل علی الاتیان بها بعد الفجر واقتصرعلی ما دل کونها من صلاة اللیل واستدل للقول الثانی بصحیحة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رکعتی الفجر وتکتب له صلاة اللیل</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وما عن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القشب صلاته نافلة الفجر بعد طلوع الفجر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وغیرهما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ما یدل علی قوة کونها بعد الفجر الی طلوع الحمرة من الصحاح المعتمدة المشهورة التی قد رواها الثقاة ممن اجمعت العصابة علی تصحیح ما یصح عنهم و قد عمل بها الصدوق و من قد عرفت و لذا لابد من حمل ما یعارضها علی الافضلیة او رد علمها الی اهلها فصحیح معاویة یدل علی کونها من صلاة اللیل و لا ینفی امتدادها الی طلوع الحمرة و مثله صحیح البزنطی وغیرهما نعم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ظهور فی ذلک الّا انه معارض بما هو اقوی منه و قابل للحمل علی الافضلیة و اما ما عن قرب الاسناد فمجمل و لا یعارض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النوافل المبتدأة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النافلة المبتدأة بعد صلاتی الصبح والعصر و عند طلوع الشّمس و غروبها و قیامها إلّا یوم الجمعة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من النوافل المبتدأة اخبار و اقوال بالحرمة والکراهة والاباحة فذهب الی الاول المرتضی  فی الانتصار</w:t>
      </w:r>
      <w:r>
        <w:rPr>
          <w:rStyle w:val="FootnoteAnchor"/>
          <w:rtl w:val="true"/>
        </w:rPr>
        <w:footnoteReference w:id="184"/>
      </w:r>
      <w:r>
        <w:rPr>
          <w:rFonts w:ascii="IRNazanin" w:hAnsi="IRNazanin" w:eastAsia="IRNazanin"/>
          <w:color w:val="111111"/>
          <w:sz w:val="28"/>
          <w:sz w:val="28"/>
          <w:szCs w:val="28"/>
          <w:rtl w:val="true"/>
          <w:lang w:bidi="fa-IR"/>
        </w:rPr>
        <w:t>والناصریات</w:t>
      </w:r>
      <w:r>
        <w:rPr>
          <w:rStyle w:val="FootnoteAnchor"/>
          <w:rtl w:val="true"/>
        </w:rPr>
        <w:footnoteReference w:id="185"/>
      </w:r>
      <w:r>
        <w:rPr>
          <w:rFonts w:ascii="IRNazanin" w:hAnsi="IRNazanin" w:eastAsia="IRNazanin"/>
          <w:color w:val="111111"/>
          <w:sz w:val="28"/>
          <w:sz w:val="28"/>
          <w:szCs w:val="28"/>
          <w:rtl w:val="true"/>
          <w:lang w:bidi="fa-IR"/>
        </w:rPr>
        <w:t>ولعل الکافی ایضا قائل بالحرمة لکنه فی الثلاثة الاخیرة فعقد باباً فی الساعات التی لا یصلی فیها</w:t>
      </w:r>
      <w:r>
        <w:rPr>
          <w:rStyle w:val="FootnoteAnchor"/>
          <w:rtl w:val="true"/>
        </w:rPr>
        <w:footnoteReference w:id="186"/>
      </w:r>
      <w:r>
        <w:rPr>
          <w:rFonts w:ascii="IRNazanin" w:hAnsi="IRNazanin" w:eastAsia="IRNazanin"/>
          <w:color w:val="111111"/>
          <w:sz w:val="28"/>
          <w:sz w:val="28"/>
          <w:szCs w:val="28"/>
          <w:rtl w:val="true"/>
          <w:lang w:bidi="fa-IR"/>
        </w:rPr>
        <w:t>وروی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اولهما مرفوع ابراهیم بن هاشم و الثانی خبر الحسین بن اسلم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یقارن الشمس فی ثلاثة احوال اذا ذرت</w:t>
      </w:r>
      <w:r>
        <w:rPr>
          <w:rStyle w:val="FootnoteAnchor"/>
          <w:rtl w:val="true"/>
        </w:rPr>
        <w:footnoteReference w:id="187"/>
      </w:r>
      <w:r>
        <w:rPr>
          <w:rFonts w:ascii="IRNazanin" w:hAnsi="IRNazanin" w:eastAsia="IRNazanin"/>
          <w:color w:val="111111"/>
          <w:sz w:val="28"/>
          <w:sz w:val="28"/>
          <w:szCs w:val="28"/>
          <w:rtl w:val="true"/>
          <w:lang w:bidi="fa-IR"/>
        </w:rPr>
        <w:t>و اذا کبدت واذا غربت فصل بعد الزوال…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ومثله الاسکافی</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الصدوق فاختلف قوله حرمةً واباحةً فذکر فی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التی من اجلها لا تجوز الصلاة حین طلوع الشمس و حین غروبها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خبر سلیمان بن جعفر الحمیری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لاحد ان یصلی فی</w:t>
      </w:r>
    </w:p>
    <w:p>
      <w:pPr>
        <w:pStyle w:val="BookText"/>
        <w:rPr/>
      </w:pPr>
      <w:r>
        <w:rPr>
          <w:rFonts w:ascii="IRNazanin" w:hAnsi="IRNazanin" w:eastAsia="IRNazanin"/>
          <w:color w:val="111111"/>
          <w:sz w:val="28"/>
          <w:sz w:val="28"/>
          <w:szCs w:val="28"/>
          <w:rtl w:val="true"/>
          <w:lang w:bidi="fa-IR"/>
        </w:rPr>
        <w:t>ذلک الوقت لان ابواب السماء قد غلقت فاذا زالت الشمس و هبّت الریح 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الشیطان، وهی کما تری ظاهرة فی عدم الحرمة الا أن عنوان الباب لا تجوز کما و انه لا یختص بالمبتدأة بل شامل لکل صلاة حتی القضاء والمفید ایضا قائل بالحرمة فی المقنعة عند طلوع الشمس و غروبها فقال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ابتداء النوافل ولا قضاء شیء منها عند طلوع الشمس ولا عند غروبها ویقضی ما فات من الفرائض</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الصدوق فی الفقیه فانه و ان روی خبر الحسین بن زید المشتمل علی النهی عن الصلاة عند طلوع الشمس و عند غروبها و عند استوائها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اشار الی غیره من کون الشمس تطلع بین قرنی شیطان و تغرب بین قرنی شیطان</w:t>
      </w:r>
      <w:r>
        <w:rPr>
          <w:rStyle w:val="FootnoteAnchor"/>
          <w:rtl w:val="true"/>
        </w:rPr>
        <w:footnoteReference w:id="193"/>
      </w: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 جماعة من مشایخنا عن ابی الحسین محمد بن جعفر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انه ورد علیه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ورد من جواب مسائله عن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سألت عنه من الصلاة عند طلوع الشمس و عند غروبها فلئن کان کما یقول الناس ان الشمس تطلع بین قرنی شیطان و تغرب بین قرنی شیطان فما ارغم انف الشیطان بشیء افضل من الصلاة فصلِّها وارغم انف الشیطان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یؤیده ایضاً خبر الخصال عن الاسود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صلاتان لم یترکهما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 علانیة رکعتین بعد العصر و رکعتین قبل الفجر</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ثم روی ثانیاً ما یقرب منه عن ایمن عن عائشة و کذلک روی ثالثاً عن مسروق عنها و اخیراً عن ابی بکر بن عبد الله بن قیس عن ابیه ما یدل علی جواز الصلاة بعد العصر کما هو مضمون الکل و بعد الغداة کما هو مضمون الاخیر ثم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مرادی بایراد هذه الاخبار الرد علی المخالفین لانهم لا یرون بعد الغداة و بعد العصر صلاة…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مما تقدم ان ذلک من عقائد العامة و ان النهی فی اخبارنا محمول علی التقیة و یدل علیه ایضاً ما نقله المدارک عن کتاب افعل 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النعمان</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العامة کثیراً ما یخبرون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بتحریم شیء لعلة و</w:t>
      </w:r>
    </w:p>
    <w:p>
      <w:pPr>
        <w:pStyle w:val="BookText"/>
        <w:rPr/>
      </w:pPr>
      <w:r>
        <w:rPr>
          <w:rFonts w:ascii="IRNazanin" w:hAnsi="IRNazanin" w:eastAsia="IRNazanin"/>
          <w:color w:val="111111"/>
          <w:sz w:val="28"/>
          <w:sz w:val="28"/>
          <w:szCs w:val="28"/>
          <w:rtl w:val="true"/>
          <w:lang w:bidi="fa-IR"/>
        </w:rPr>
        <w:t xml:space="preserve">تلک العلة خطأ لا یجوز ان یتکلم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الله من قبلها شیئاً فمن ذلک ما اجمعوا علیه من النهی عن الصلاة فی وقتین عند طلوع الشمس حتی یتم طلوعها وعند غروبها و لولا ان علة النهی انها تطلع و تغرب بین قرنی شیطان لکان ذلک جائزاً فاذا کان اخر الحدیث موصولاً باوله وآخره فاسد فسد الجمیع و هذا جهل من قائله و الانبیاء لا تجهل فلما بطلت هذه الروایة ثبت ان التطوع جائز فیهما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هذین التنبیهین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باعتبار ان مؤمن الطاق من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یتکلم من نفسه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العلة المذکورة لکراهة الصلاة عند طلوع الشمس وغروبها باطلة ومکذوبة وان التطوع جائز وهی لا تنافی صحیحة زرارة الدالة علی عدم التطوع عند طلوع الشمس المحمولة علی الکراهة بقرینة غیرها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الصلوات غیر المبتدأة فالاخبار متظافرة فی جوازها وعدم مکروهیتها کصحیحة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صلوات لا تترک علی کل حال اذا طفت بالبیت واذا اردت ان تحرم وصلاة والکسوف واذا نسیت فصل اذا ذکرت و صلاة الجنازة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وقریب منها صحیح زرارة</w:t>
      </w:r>
      <w:r>
        <w:rPr>
          <w:rStyle w:val="FootnoteAnchor"/>
          <w:rtl w:val="true"/>
        </w:rPr>
        <w:footnoteReference w:id="201"/>
      </w:r>
      <w:r>
        <w:rPr>
          <w:rFonts w:ascii="IRNazanin" w:hAnsi="IRNazanin" w:eastAsia="IRNazanin"/>
          <w:color w:val="111111"/>
          <w:sz w:val="28"/>
          <w:sz w:val="28"/>
          <w:szCs w:val="28"/>
          <w:rtl w:val="true"/>
          <w:lang w:bidi="fa-IR"/>
        </w:rPr>
        <w:t>و غیره</w:t>
      </w:r>
      <w:r>
        <w:rPr>
          <w:rStyle w:val="FootnoteAnchor"/>
          <w:rtl w:val="true"/>
        </w:rPr>
        <w:footnoteReference w:id="202"/>
      </w:r>
      <w:r>
        <w:rPr>
          <w:rFonts w:ascii="IRNazanin" w:hAnsi="IRNazanin" w:eastAsia="IRNazanin"/>
          <w:color w:val="111111"/>
          <w:sz w:val="28"/>
          <w:sz w:val="28"/>
          <w:szCs w:val="28"/>
          <w:rtl w:val="true"/>
          <w:lang w:bidi="fa-IR"/>
        </w:rPr>
        <w:t>وکذلک معارضة</w:t>
      </w:r>
    </w:p>
    <w:p>
      <w:pPr>
        <w:pStyle w:val="BookText"/>
        <w:rPr/>
      </w:pPr>
      <w:r>
        <w:rPr>
          <w:rFonts w:ascii="IRNazanin" w:hAnsi="IRNazanin" w:eastAsia="IRNazanin"/>
          <w:color w:val="111111"/>
          <w:sz w:val="28"/>
          <w:sz w:val="28"/>
          <w:szCs w:val="28"/>
          <w:rtl w:val="true"/>
          <w:lang w:bidi="fa-IR"/>
        </w:rPr>
        <w:t>بالروایات الدالة علی قضاء النوافل متی شاء کصحیح الحلبی وصحیح محمد بن مسلم</w:t>
      </w:r>
      <w:r>
        <w:rPr>
          <w:rStyle w:val="FootnoteAnchor"/>
          <w:rtl w:val="true"/>
        </w:rPr>
        <w:footnoteReference w:id="203"/>
      </w:r>
      <w:r>
        <w:rPr>
          <w:rFonts w:ascii="IRNazanin" w:hAnsi="IRNazanin" w:eastAsia="IRNazanin"/>
          <w:color w:val="111111"/>
          <w:sz w:val="28"/>
          <w:sz w:val="28"/>
          <w:szCs w:val="28"/>
          <w:rtl w:val="true"/>
          <w:lang w:bidi="fa-IR"/>
        </w:rPr>
        <w:t xml:space="preserve">وغیرهما ففی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فاتته صلاة النهار متی یقضیها قال متی ما شاء ان شاء بعد المغرب وان شاء بعد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محمد بن یحیی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ایة ساعة شئت من لیل او نهار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وقریب منها صحیح الحسین بن ابی العلاء</w:t>
      </w:r>
      <w:r>
        <w:rPr>
          <w:rStyle w:val="FootnoteAnchor"/>
          <w:rtl w:val="true"/>
        </w:rPr>
        <w:footnoteReference w:id="205"/>
      </w:r>
      <w:r>
        <w:rPr>
          <w:rFonts w:ascii="IRNazanin" w:hAnsi="IRNazanin" w:eastAsia="IRNazanin"/>
          <w:color w:val="111111"/>
          <w:sz w:val="28"/>
          <w:sz w:val="28"/>
          <w:szCs w:val="28"/>
          <w:rtl w:val="true"/>
          <w:lang w:bidi="fa-IR"/>
        </w:rPr>
        <w:t xml:space="preserve">ولا شک باقوائیة هذه الروایات من تلک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تقدم النافلة اللیلیة الّا 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العذر السفر والمرض او خوف الفوت ولو لم یکن مسافراً کالشاب یُکثر النوم والابکار من النساء اذا ضعفن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 علی ذلک صحیح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اللیالی القصار اصلی فی اول اللیل قال نعم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وقریب منه صحیح یعقوب الاحمر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الشاب یُکثرالنوم فانا آمرک به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وغیرهما کصحیحة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من نسائنا ابکاراً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فرخص لهن فی الصلاة اول اللیل اذا ضعفن وضیّعن القضاء</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ابن مسکان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اللیل والوتر فی اول اللیل فی السفر اذا تخوفت البرد او کانت علة فقال لا بأس انا افعل ذلک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ایضاً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جاز للمسافر والمریض ان یصلیها صلاة اللیل فی اول اللیل لاشتغاله وضعفه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الحکم الصدوق فی الفقیه بالسفر فقط فروی صحیحة ابن مسکان عن لیث المرادی الدالة علی جواز التقدیم ثم قال یعنی فی السفر، وهذا القید منه حیث ان التهذیب والاستبصار رویا الروایة بدون هذا القید</w:t>
      </w:r>
      <w:r>
        <w:rPr>
          <w:rStyle w:val="FootnoteAnchor"/>
          <w:rtl w:val="true"/>
        </w:rPr>
        <w:footnoteReference w:id="211"/>
      </w:r>
      <w:r>
        <w:rPr>
          <w:rFonts w:ascii="IRNazanin" w:hAnsi="IRNazanin" w:eastAsia="IRNazanin"/>
          <w:color w:val="111111"/>
          <w:sz w:val="28"/>
          <w:sz w:val="28"/>
          <w:szCs w:val="28"/>
          <w:rtl w:val="true"/>
          <w:lang w:bidi="fa-IR"/>
        </w:rPr>
        <w:t>واستدل بحمل المطلق علی المقید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روی من اطلاق فی صلاة اللیل من اول اللیل فانما هو فی السفر لان المفسّر من الاخبار یحمل علی المجمل</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انه لیس هنالک مطلق ومقید حتی یحمل الاول علی الثانی نعم خبر ابن مسکان عن الحلبی موردها السفر وهذا غیر کونها مقیدة فی السفر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خشیت ان لا تقوم فی اخر اللیل وکانت بک علة او اصابک برد فصل وأوتر من اول اللیل فی السفر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حیث دل علی تقیّد الحکم بخوف الفوت مثل ما فی خبر ابن ابی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خفت الفوت فی آخره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فمحمولان علی الاستحباب جمعاً ویشهد لهذا الحمل معتبر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بصلاة اللیل فی ما بین اوله الی اخره الّا ان افضل ذلک بعد انتصاف اللیل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المحمول علی السفر بقرینة روایة الشیخ له فی باب صلاة السفر وبقرینة خبر ابن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اللیل اصلیها اول اللیل قال نعم انی لأفعل ذلک فاذا اعجلنی الجّمال صلیتها فی المحمل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فانه لولا ذیله لأصبح مطلقاً کالاول فهو یشهد علی حصول سقوط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 وکیف کان فبعد نقل الشیخ له فی ذاک الباب یشک فی اطلاقه لعدم احراز کونه فی مقام البیان والّا لو کان مطلقا کان معرضا عنه لما تقدم من ان وقت صلاة اللیل بعد انتصافه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صحیح</w:t>
      </w:r>
      <w:r>
        <w:rPr>
          <w:rStyle w:val="FootnoteAnchor"/>
          <w:rtl w:val="true"/>
        </w:rPr>
        <w:footnoteReference w:id="217"/>
      </w:r>
      <w:r>
        <w:rPr>
          <w:rFonts w:ascii="IRNazanin" w:hAnsi="IRNazanin" w:eastAsia="IRNazanin"/>
          <w:color w:val="111111"/>
          <w:sz w:val="28"/>
          <w:sz w:val="28"/>
          <w:szCs w:val="28"/>
          <w:rtl w:val="true"/>
          <w:lang w:bidi="fa-IR"/>
        </w:rPr>
        <w:t xml:space="preserve">محمد بن عیسی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فی ای وقت صلی فهو جائز</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وهو خبر شاذ ومثله فی الشذوذ ان لم یمکن تأویله خبر الحسین بن علی بن بلال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الافضل عند التقدیم الاتیان بها بعد ذهاب ثلث اللیل ویدل علیه ما عن الحمیری</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یعنی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حتی یذهب الثلث الاول من اللیل والقضاء بالنهار افضل من تلک الساعة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وقضاؤها افضل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بالنهار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فرخص لهن فی الصلاة اول اللیل اذا ضعفن وضیّعن القضاء</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وخبر محمدبن مسلم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فیصلی اول اللیل احب الیک ام یقضی؟قال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یقضی احب الیّ انی اکره ان یتخذ خلقاً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وغیرهما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الوقت افضل الّا لمن یتوقع زوال عذره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مرّ القول بوجوبه عند فقدان الماء لمن حکمه التیمم ویدل علیه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تجدماءً واردت التیمم فأخر التیمم الی اخر الوقت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وفی حسنة بل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ولیصل فی اخر الوقت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والنص وان کان فی فاقد الماء للوضوء او الغسل الا انه بتنقیح المناط یکون الحکم شاملاً لکل الاعذار مثل فقدان الساتر او وصفه وکالقیام وما بعده من المراتب اذا رجا القدرة وازالة النجاسة غیر المعفو عنها عن البدن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ولصائم یتوقع غیره فطره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معه قوم یخشی أن یحبسهم عن عشائهم فلیفطر معهم وان کان غیر ذلک فلیصل ولیفطر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وللعشائین الی المشعر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المغرب حتی تأتی جمعاً وان ذهب ثلث اللیل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مثله ما عن الحلبی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ویستحب تأخیر صلاة العشاء الی زوال الحمرة المغربیة کما دل علیه صحیح بکر بن محمد وتقدم الکلام فیه هذا وقد قال البعض بعدم جواز تقدیمها علی ذلک الوقت الّا لذوی الاعذار</w:t>
      </w:r>
      <w:r>
        <w:rPr>
          <w:rStyle w:val="FootnoteAnchor"/>
          <w:rtl w:val="true"/>
        </w:rPr>
        <w:footnoteReference w:id="229"/>
      </w:r>
      <w:r>
        <w:rPr>
          <w:rFonts w:ascii="IRNazanin" w:hAnsi="IRNazanin" w:eastAsia="IRNazanin"/>
          <w:color w:val="111111"/>
          <w:sz w:val="28"/>
          <w:sz w:val="28"/>
          <w:szCs w:val="28"/>
          <w:rtl w:val="true"/>
          <w:lang w:bidi="fa-IR"/>
        </w:rPr>
        <w:t>ومر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فللظّهر زوال الشّمس المعلوم بزیادة الظّلّ بعد نقصانه، ویعلم ایضاً بارتفاع اصوات الدیکة و تجاوبها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للعصر الفراغ منها و لو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ویمتد وقت ادائهما الی المغرب وتختص العصر باربع رکعات للحاضر ورکعتین للمسافر من اخر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ولهما وقت فضیلة وهو الذراع للظهر و الذراعین للعصر ولا یستحب التفریق بینهما لان التفریق بینهما انما هو لاجل النوافل فمن اتی بالنافلة حصل له التفریق ومن لم یأتِ بالنافلة فلا یستحب له التفریق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للمغرب ذهاب الحمرة المشرقیّة ووقت فضیلتها الی غیبوبة الشفق، و للعشاء الفراغ منها ویستحب تأخیرها إلی ذهاب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یمتدّ وقت العشاءین إلی نصف اللّیل وتختص العشاء باربع رکعات للحاضر ورکعتین للمسافر من اخر</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لمن نام عن صلاة العشاء حتی تجاوز نصف اللیل أن یصبح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للصّبح طلوع الفجر الصادق لا الفجر الکاذب الذی هو نور یظهر فی السماء صاعدا کالعمود منفصلا عن الافق و سرعان ما ینعدم و تتعقبه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بذنب السرحان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باطن ذنبه ابیض و بجانبیه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الفجر الصادق فهو نور یظهر بعد ذلک منبسطا فی عرض الافق کنصف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ویمتد وقت الصّبح الی طلوع الشّمس،</w:t>
      </w:r>
    </w:p>
    <w:p>
      <w:pPr>
        <w:pStyle w:val="BookText"/>
        <w:rPr/>
      </w:pPr>
      <w:r>
        <w:rPr>
          <w:rFonts w:ascii="IRNazanin" w:hAnsi="IRNazanin" w:eastAsia="IRNazanin"/>
          <w:color w:val="111111"/>
          <w:sz w:val="28"/>
          <w:sz w:val="28"/>
          <w:szCs w:val="28"/>
          <w:rtl w:val="true"/>
          <w:lang w:bidi="fa-IR"/>
        </w:rPr>
        <w:t>و نافلة الظّهر من الزّوال إلی أن یصیر الفی‌ء قدمین وهما ذراع و للعصر أربعة أقدامٍ وهما ذراعان و للمغرب إلی ذهاب المغربیّة وهو الشفق، و للعشاء کوقتها الی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لنافلة اللّیل بعد نصفه إلی طلوع الفجر، و یجوز ان یزاحم فریضة الصبح بنافلة اللیل لو ادرک منها اربع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نافلة الصّبح حتّی تطلع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اعادة نافلة الفجر لمن صلاها قبل الفجر الاول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تکره النّافلة المبتدأة عند طلوع الشّمس و غروبها، و لا تقدّم اللّیلیّة إلّا فی السفر والمرض او خوف الفوت ولو لم یکن مسافراً کالشاب یُکثر النوم والابکار من النساء اذا ضعفن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والافضل عند التقدیم الاتیان بها بعد ذهاب ثلث اللیل و</w:t>
      </w:r>
      <w:bookmarkStart w:id="26" w:name="pg13250_126348"/>
    </w:p>
    <w:p>
      <w:pPr>
        <w:pStyle w:val="BookText"/>
        <w:rPr/>
      </w:pPr>
      <w:bookmarkEnd w:id="26"/>
      <w:r>
        <w:rPr>
          <w:rFonts w:ascii="IRNazanin" w:hAnsi="IRNazanin" w:eastAsia="IRNazanin"/>
          <w:color w:val="111111"/>
          <w:sz w:val="28"/>
          <w:sz w:val="28"/>
          <w:szCs w:val="28"/>
          <w:rtl w:val="true"/>
          <w:lang w:bidi="fa-IR"/>
        </w:rPr>
        <w:t>قضاؤها أفضل و أول الوقت أفضل إلّا لصائمٍ یتوقّع فطره و للعشاءین للمفیض إلی المشعر</w:t>
      </w:r>
      <w:r>
        <w:rPr>
          <w:rFonts w:eastAsia="IRNazanin" w:cs="IRNazanin"/>
          <w:color w:val="111111"/>
          <w:sz w:val="28"/>
          <w:szCs w:val="28"/>
          <w:rtl w:val="true"/>
          <w:lang w:bidi="fa-IR"/>
        </w:rPr>
        <w:t>.</w:t>
      </w:r>
    </w:p>
    <w:p>
      <w:pPr>
        <w:pStyle w:val="Heading5"/>
        <w:numPr>
          <w:ilvl w:val="4"/>
          <w:numId w:val="1"/>
        </w:numPr>
        <w:rPr/>
      </w:pPr>
      <w:bookmarkStart w:id="27" w:name="__RefHeading___Toc1299524_2322387425"/>
      <w:bookmarkStart w:id="28" w:name="_Toc11"/>
      <w:bookmarkEnd w:id="27"/>
      <w:r>
        <w:rPr>
          <w:rtl w:val="true"/>
        </w:rPr>
        <w:t>أحکام خاصة بالوقت</w:t>
      </w:r>
      <w:bookmarkEnd w:id="28"/>
    </w:p>
    <w:p>
      <w:pPr>
        <w:pStyle w:val="BookText"/>
        <w:rPr/>
      </w:pPr>
      <w:r>
        <w:rPr>
          <w:rFonts w:ascii="IRNazanin" w:hAnsi="IRNazanin" w:eastAsia="IRNazanin"/>
          <w:color w:val="111111"/>
          <w:sz w:val="28"/>
          <w:sz w:val="28"/>
          <w:szCs w:val="28"/>
          <w:rtl w:val="true"/>
          <w:lang w:bidi="fa-IR"/>
        </w:rPr>
        <w:t>لا تجزئ الصلاة إلّا مع احراز دخول الوقت بعلم أو بیّنة أو اذان الثقة العارف أو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أحرز دخوله فصلّی و لم یقع شی‌ء منها فیه وقعت باطلة، و مع وقوع شی‌ء منها فیه فالمشهور صحّتها وهو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إلی عدم الاجزاء مع عدم الاحراز فلقاعدة الاشتغال الیقینی یقتضی الفراغ الیقینی و استصحاب عدم دخول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ما فی قول المصنف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ویعول فی الوقت علی الظن مع تعذر العلم فان دخل وهو فیها اجزء وان تقدمت اعاد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لتعذر العلم فی الوقت فحیث لم یعلم بدخول الوقت یلزمه الصبر حتی یتیقن بدخوله فعن الفقیه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اصلی بعد ما مضی الوقت احب الیّ من ان اصلی وانا فی شک من الوقت وقبل الوقت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وفی خبر ابن مهزیار</w:t>
      </w:r>
    </w:p>
    <w:p>
      <w:pPr>
        <w:pStyle w:val="BookText"/>
        <w:rPr/>
      </w:pPr>
      <w:r>
        <w:rPr>
          <w:rFonts w:ascii="IRNazanin" w:hAnsi="IRNazanin" w:eastAsia="IRNazanin"/>
          <w:color w:val="111111"/>
          <w:sz w:val="28"/>
          <w:sz w:val="28"/>
          <w:szCs w:val="28"/>
          <w:rtl w:val="true"/>
          <w:lang w:bidi="fa-IR"/>
        </w:rPr>
        <w:t xml:space="preserve">فی جواب  من 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مع القمر والفجر لا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تصلّ فی سفر ولا حضر حتی تتبیّنه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ومثلهما غیرهما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رسالة المحکم والمتشابه؛ للسید المرتضی  عن تفسیر النعمانی 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فموسع علیهم تأخیر الصلاة لیتبیّن لهم الوقت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والحاصل انه لو صلی قبل الوقت بثانیة کانت صلاته باطلة وانما یصح ما قال فیما لو اعتقد وهماً دخول الوقت فصلّ فان کان قبل الوقت تماماً فعلیه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دخل الوقت وهو فی الصلاة تجزی بدلیل صحیح ابن ابی عمیر عن اسماعیل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وانت تری انک فی وقت ولم یدخل الوقت فدخل الوقت وانت فی الصلاة فقد أجزأت عنک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وإسماعیل وان کان مهملا الا ان ابن ابی عمیر حیث رواها عنه فیکفی فی موثوقیتها مضافا الی عمل الاصحاب بها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کفایة البیّنة فی الاحراز فهی تتمّ بناء علی عموم دلیل حجیّة البیّنة لمثل المقام بمقتضی ادلة حجّیتها فی باب القضاء کقوله صلّی اللّه علیه و آله فی صحیحة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أقضی بینکم بالبیّنات و الایمان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فان ذلک و ان</w:t>
      </w:r>
    </w:p>
    <w:p>
      <w:pPr>
        <w:pStyle w:val="BookText"/>
        <w:rPr/>
      </w:pPr>
      <w:r>
        <w:rPr>
          <w:rFonts w:ascii="IRNazanin" w:hAnsi="IRNazanin" w:eastAsia="IRNazanin"/>
          <w:color w:val="111111"/>
          <w:sz w:val="28"/>
          <w:sz w:val="28"/>
          <w:szCs w:val="28"/>
          <w:rtl w:val="true"/>
          <w:lang w:bidi="fa-IR"/>
        </w:rPr>
        <w:t xml:space="preserve">کان خاصّا بباب القضاء إلّا انه یمکن تعدیة ذلک إلی المقام ایضا فان جعل الحجیّة لبیّنة المدّعی باعتبار انها طریق یستکشف بها الواقع فلا تختص حجیتها بباب القضاء اذ لا موضوعیة لها وانما هی امارة علی الواقع فیثبت بها الواقع وان کانت خارجة عن باب القضاء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اذان الثقة فالمعروف حجیّته لأنه من مصادیق خبر الثقة و لبعض النصوص الخاصّة من قبیل صحیحة ذریح المحاربی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الجمعة باذان هؤلاء فانهم أشدّ شی‌ء مواظبة علی الوقت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البعض إلی عدم حجّیته لنصوص اخری من قبیل صحیحة علی بن جعفر عن أخیه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یسمع الاذان فیصلّی الفجر و لا یدری طلع أم لا غیر انه یظن لمکان الاذان انه طلع،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یعلم انه قد طلع</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المذکورة و ان کانت صحیحة باعتبار ان الحرّ ینقلها من کتاب علی بن جعفر و طریقه إلیه صحیح حیث یمر بالشیخ الطوسی الذی له طریق صحیح إلیه فی الفهرست</w:t>
      </w:r>
      <w:r>
        <w:rPr>
          <w:rStyle w:val="FootnoteAnchor"/>
          <w:rtl w:val="true"/>
        </w:rPr>
        <w:footnoteReference w:id="237"/>
      </w:r>
      <w:r>
        <w:rPr>
          <w:rFonts w:ascii="IRNazanin" w:hAnsi="IRNazanin" w:eastAsia="IRNazanin"/>
          <w:color w:val="111111"/>
          <w:sz w:val="28"/>
          <w:sz w:val="28"/>
          <w:szCs w:val="28"/>
          <w:rtl w:val="true"/>
          <w:lang w:bidi="fa-IR"/>
        </w:rPr>
        <w:t>إلّا انها مطلقة من حیث کون المؤذن ثقة أو لا فیمکن</w:t>
      </w:r>
    </w:p>
    <w:p>
      <w:pPr>
        <w:pStyle w:val="BookText"/>
        <w:rPr/>
      </w:pPr>
      <w:r>
        <w:rPr>
          <w:rFonts w:ascii="IRNazanin" w:hAnsi="IRNazanin" w:eastAsia="IRNazanin"/>
          <w:color w:val="111111"/>
          <w:sz w:val="28"/>
          <w:sz w:val="28"/>
          <w:szCs w:val="28"/>
          <w:rtl w:val="true"/>
          <w:lang w:bidi="fa-IR"/>
        </w:rPr>
        <w:t>حملها علی غیره خصوصا ان السائل فرض حصول الشک له فی دخول الوقت و العادة قاضیة بعدمه مع فرض الوثاقة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خبر الثقة فحجّیّته فی المقام بل فی مطلق الموضوعات محل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حجیته وذلک لان السیرة العقلائیة قد انعقدت علی التمسّک بخبر الثقة و لم یثبت الردع الشرعی فتکون ممضاة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مسعدة التی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الامور کلّها علی هذا حتی یستبین غیر ذلک أو تقوم به البیّنة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تصلح للردع لا لعدم ثبوت وثاقة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احتمال صدق الروایة یستلزم احتمال الردع و هو یکفی لعدم احراز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 هذا المقدار من الردع لا یکفی بعد استحکام السیرة و قوّتها فان قوّة الردع لا بدّ و ان تتناسب و قوّة المردوع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حجیّة خبر الثقة فی الموضوعات الروایات الخاصّة فی الموارد المتفرّقة و التی منها الروایة السابقة و غیرها ممّا دل علی حجیّة اذان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امرأتی و لیست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ثقة فلا یقربها و ان کان غیر ثقة فلا یقبل منه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أیضا استفادة حجیّة خبر الثقة بشکل مطلق من صحیحة أحمد بن إسحاق حیث ورد فیها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w:t>
      </w:r>
    </w:p>
    <w:p>
      <w:pPr>
        <w:pStyle w:val="BookText"/>
        <w:rPr/>
      </w:pPr>
      <w:r>
        <w:rPr>
          <w:rFonts w:ascii="IRNazanin" w:hAnsi="IRNazanin" w:eastAsia="IRNazanin"/>
          <w:color w:val="111111"/>
          <w:sz w:val="28"/>
          <w:sz w:val="28"/>
          <w:szCs w:val="28"/>
          <w:rtl w:val="true"/>
          <w:lang w:bidi="fa-IR"/>
        </w:rPr>
        <w:t>إلیک عنّی فعنی یؤدّیان و ما قالا لک فعنی یقولان فاسمع لهما و أطعهما فانهما الثقتان المأمونان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تقدم ان من وقعت تمام صلاته قبل الوقت یعید وذلک لعدم تحقّق المأمور به ولا تشمله قاعدة لا تعاد لان الوقت من المستثنی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بناءًعلی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اسیر المسلمین عند الکفار ینتخب شهراً لصیامه فان وافق شهر رمضان فهو وان کان قبل رمضان تجب علیه الاعادة وان کان بعده یکون صحیحاً و یحسب قضاءاً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فیما قال اولاً و اخیراً الّا ان الاشکال فی الوسط بعد ما کان معذوراً بالتعذر فلعل قاعدة کلما غلب الله علیه فهو اولی بالعذر جاریة فی حقه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تجزئ الصلاة إلّا مع احراز دخول الوقت بعلم أو بیّنة أو اذان الثقة العارف أو اخبار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أحرز دخوله فصلّی و لم یقع شی‌ء من الصلاة فی الوقت وقعت باطلة، و مع وقوع شی‌ء منها فیه فالمشهور صحّتها وهو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وقعت تمام صلاته قبل الوقت یعید کما ان اسیر المسلمین عند الکفار ینتخب شهراً لصیامه فان وافق شهر رمضان فهو وان کان قبل رمضان تجب علیه الاعادة وان کان بعده یکون صحیحاً و یحسب قضاءاً</w:t>
      </w:r>
      <w:r>
        <w:rPr>
          <w:rFonts w:eastAsia="IRNazanin" w:cs="IRNazanin"/>
          <w:color w:val="111111"/>
          <w:sz w:val="28"/>
          <w:szCs w:val="28"/>
          <w:rtl w:val="true"/>
          <w:lang w:bidi="fa-IR"/>
        </w:rPr>
        <w:t>.</w:t>
      </w:r>
      <w:bookmarkStart w:id="29" w:name="pg13250_126353"/>
    </w:p>
    <w:p>
      <w:pPr>
        <w:pStyle w:val="Heading4"/>
        <w:numPr>
          <w:ilvl w:val="3"/>
          <w:numId w:val="1"/>
        </w:numPr>
        <w:rPr/>
      </w:pPr>
      <w:bookmarkStart w:id="30" w:name="__RefHeading___Toc1299526_2322387425"/>
      <w:bookmarkStart w:id="31" w:name="_Toc12"/>
      <w:bookmarkEnd w:id="29"/>
      <w:bookmarkEnd w:id="30"/>
      <w:r>
        <w:rPr>
          <w:rtl w:val="true"/>
        </w:rPr>
        <w:t>الشرط الثانی فی القبلة</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و هی عین الکعبة للمشاهد لها او حکمه وجهتها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الکعبة خصوص البنیة بل من مکانها الی السماء کما فی معتبر ابن مُسکَان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أبی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علی أبی قُبَیس مُستقبل القبلة فقال لا بأس</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القبلة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کما و ان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منها وان وجب ادخاله فی الطواف کما هو مدلول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الحجر امن البیت هو ام فیه شیء من البیت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قلامة ظفر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وکیف کان فقد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حیثما کنتم فولوا وجوهکم شطره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ان عین الکعبة هی القبلة للقریب و اما البعید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لمن فی المسجد و المسجد لمن فی الحرم والحرم للخارج عنه و یستدل صاحب هذا القول بان الروایات جاءت مفسرة و موضحة لما جاء فی القران الکریم فقال وردت خمس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الکعبة قبلة لاهل المسجد وجعل المسجدقبلة لاهل الحرم و جعل الحرم قبلةً لاهل الدنیا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رواه الفقیه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اخذ الشیخ هذه الروایة عن کتاب محمد بن احمد بن یحیی الاشعری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الکافی عن علی بن محمد مرفوعاً 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صار الرجل ینحرف فی الصلاة الی الیسار فقال لان للکعبة ستة حدود اربعة منها علی یسارک واثنتان منها علی یمینک فمن اجل ذلک وقع التحریف علی الیسار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العلل عن ابی غرة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قبلة مکة و مکة قبلة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w:t>
      </w:r>
      <w:r>
        <w:rPr>
          <w:rStyle w:val="FootnoteAnchor"/>
          <w:rtl w:val="true"/>
        </w:rPr>
        <w:footnoteReference w:id="248"/>
      </w:r>
      <w:r>
        <w:rPr>
          <w:rFonts w:ascii="IRNazanin" w:hAnsi="IRNazanin" w:eastAsia="IRNazanin"/>
          <w:color w:val="111111"/>
          <w:sz w:val="28"/>
          <w:sz w:val="28"/>
          <w:szCs w:val="28"/>
          <w:rtl w:val="true"/>
          <w:lang w:bidi="fa-IR"/>
        </w:rPr>
        <w:t xml:space="preserve">الجعفی و المفضل بن عمر و حیث ان هذه الروایات حسب رأی المستدل موافقة للقران یعنی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بها الاصحاب فلا یضر فیها ضعف</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سندها فقد عرفت قبول المشایخ لها وعن مجمع البیان نسبته الی اصحابنا</w:t>
      </w:r>
      <w:r>
        <w:rPr>
          <w:rStyle w:val="FootnoteAnchor"/>
          <w:rtl w:val="true"/>
        </w:rPr>
        <w:footnoteReference w:id="249"/>
      </w:r>
      <w:r>
        <w:rPr>
          <w:rFonts w:ascii="IRNazanin" w:hAnsi="IRNazanin" w:eastAsia="IRNazanin"/>
          <w:color w:val="111111"/>
          <w:sz w:val="28"/>
          <w:sz w:val="28"/>
          <w:szCs w:val="28"/>
          <w:rtl w:val="true"/>
          <w:lang w:bidi="fa-IR"/>
        </w:rPr>
        <w:t>و عن الخلاف الاجماع علیه</w:t>
      </w:r>
      <w:r>
        <w:rPr>
          <w:rStyle w:val="FootnoteAnchor"/>
          <w:rtl w:val="true"/>
        </w:rPr>
        <w:footnoteReference w:id="250"/>
      </w:r>
      <w:r>
        <w:rPr>
          <w:rFonts w:ascii="IRNazanin" w:hAnsi="IRNazanin" w:eastAsia="IRNazanin"/>
          <w:color w:val="111111"/>
          <w:sz w:val="28"/>
          <w:sz w:val="28"/>
          <w:szCs w:val="28"/>
          <w:rtl w:val="true"/>
          <w:lang w:bidi="fa-IR"/>
        </w:rPr>
        <w:t>فلایرد علیها شیء الّا استبعاد بعض المعاصرین من ان الالتزام بظاهرها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استقبال ای طرف من المسجد و ان لزم الانحراف عن الکعبة کثیرا و مثله فی استقبال طرف الحرم وهذا بعید، لکن امثال هذه الاستبعادات لا ترفع الحکم بوجوب متابعة الظواهر و لا استبعاد فی الدین الّا اللهم ان نصرف الظهور عن ظهوره ولا قرینة علیه فی المقام و علیه فما رواه الکلینی و التهذیب من استحباب التیاسر لاهل العراق یکون علی طبق القاعدة و موافقاً لها و یزیده قوة عمل الکلینی و الصدوق و الشیخ فی التهذیب و النهایة</w:t>
      </w:r>
      <w:r>
        <w:rPr>
          <w:rStyle w:val="FootnoteAnchor"/>
          <w:rtl w:val="true"/>
        </w:rPr>
        <w:footnoteReference w:id="251"/>
      </w:r>
      <w:r>
        <w:rPr>
          <w:rFonts w:ascii="IRNazanin" w:hAnsi="IRNazanin" w:eastAsia="IRNazanin"/>
          <w:color w:val="111111"/>
          <w:sz w:val="28"/>
          <w:sz w:val="28"/>
          <w:szCs w:val="28"/>
          <w:rtl w:val="true"/>
          <w:lang w:bidi="fa-IR"/>
        </w:rPr>
        <w:t>و المبسوط بروایات التیاسر لکن الشیخ ظاهره الوجوب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یلزم اهل العراق التیاسرقلیلاً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هذا غایة ما یقال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فقال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السید المرتضی  القبلة عین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بعیداً تحری جهتها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ابن الجنید و ابی الصلاح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علیه الایة المبارکة فان الواجب بحسب الکتاب الاتجاه شطر المسجد الحرام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مفرداته شطر الشی‌ء نصفه و وسطه ومن الممکن أن یکون المراد من الایة ان الواجب الاتجاه الی وسط المسجد فتکون القبلة نفس البیت فتکون الروایات الدالة علی کون المسجد هو القبلة مخالفة للکتاب مضافا الی ضعف سندها، کما و انه لا شهرة فی البین بحیث یکون مخالفه شاذاً، فلم ینقل هذه الروایات اصحاب الاجماع حتی یقال بقوتها مضافا الی صحیحة ابن سنان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بیته الذی جعله قبلة للناس لا یقبل من احد توجهاً الی غیره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وهی موافقة للقران بناء علی ما تقدم مضافا ان فی سنده یونس وهو من اصحاب الاجماع فلا وثوق لما تقدم ولا تقاوم هذا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العراق ومن فی سمتهم جعل المغرب علی الایمن والمشرق علی الایسر والجدّی خلف المنکب الایمن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الجدی علامة ثلاث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القبلة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الجدی فی قفاک وصلّ</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هو کما تری لیس خاصاً لاقلیم معیّن بل هو علامة للکل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الفقیه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یمینک واذاکنت فی طریق الحج فاجعله بین کتفیک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 هو لا یختلف عن الاول فی المعنی فبین الکتفین هو القفا لکنه یختلف عنه انه علامة لمن کان فی طریق الحج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العیاشی فی تفسیره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باسناده عن السکونی عن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الجدی لانه نجم لایزول و علیه بناءالقبلة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نقل عن اهل الخبرة بانه کذلک فما قاله المصنف من جعل الجدی خلف المنکب الایمن لا شاهد له و حیث ان هذه العلامة لا تخلو من اجمال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ما ذکره اهل الخبرة من انحراف قبلة الکوفة عن نقطة الجنوب الی المغرب فلا بد فی معرفة قبلة کل بلِدٍ بعینه من الرجوع الی ما یحصل به العلم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للشام جعله خلف الایسر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المنکب الایسر وحیث لا نص فیه فهوکسابقه و لعل اهل الفن یتفقون علیه کعلامة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سهیل بین العینین وللمغرب جعل الثریا و العیوق علی یمینه و شماله و الیمن مقابل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کسابقیه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یعول علی قبلة البلد الّا مع علم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قال السیرة المستمرة و حمل فعل المسلم علی الصحة لو قلنا باماریة اصالة الصحة کما هو مقتضی 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مبنی کونها اصلا فلا یتم الاستدلال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فقد الامارات 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الفرع زائد و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یعلم الامارات اعتمد علی العالم بها مع حصول الوثوق بقوله و ان لم یکن ثقة لان الوثوق حجة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ثقة کفی قوله بها لانه حجة شرعیة بل علم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فقد الامارات  صلی الی اربع  جهات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الیه المفید</w:t>
      </w:r>
      <w:r>
        <w:rPr>
          <w:rStyle w:val="FootnoteAnchor"/>
          <w:rtl w:val="true"/>
        </w:rPr>
        <w:footnoteReference w:id="257"/>
      </w:r>
      <w:r>
        <w:rPr>
          <w:rFonts w:ascii="IRNazanin" w:hAnsi="IRNazanin" w:eastAsia="IRNazanin"/>
          <w:color w:val="111111"/>
          <w:sz w:val="28"/>
          <w:sz w:val="28"/>
          <w:szCs w:val="28"/>
          <w:rtl w:val="true"/>
          <w:lang w:bidi="fa-IR"/>
        </w:rPr>
        <w:t>والشیخ</w:t>
      </w:r>
      <w:r>
        <w:rPr>
          <w:rStyle w:val="FootnoteAnchor"/>
          <w:rtl w:val="true"/>
        </w:rPr>
        <w:footnoteReference w:id="258"/>
      </w:r>
      <w:r>
        <w:rPr>
          <w:rFonts w:ascii="Amiri" w:hAnsi="Amiri" w:eastAsia="Amiri" w:cs="Amiri"/>
          <w:color w:val="111111"/>
          <w:sz w:val="28"/>
          <w:sz w:val="28"/>
          <w:szCs w:val="28"/>
          <w:rtl w:val="true"/>
          <w:lang w:bidi="ar-SA"/>
        </w:rPr>
        <w:t>و ابن زهرة</w:t>
      </w:r>
      <w:r>
        <w:rPr>
          <w:rStyle w:val="FootnoteAnchor"/>
          <w:rtl w:val="true"/>
        </w:rPr>
        <w:footnoteReference w:id="259"/>
      </w:r>
      <w:r>
        <w:rPr>
          <w:rFonts w:ascii="IRNazanin" w:hAnsi="IRNazanin" w:eastAsia="IRNazanin"/>
          <w:color w:val="111111"/>
          <w:sz w:val="28"/>
          <w:sz w:val="28"/>
          <w:szCs w:val="28"/>
          <w:rtl w:val="true"/>
          <w:lang w:bidi="fa-IR"/>
        </w:rPr>
        <w:t>و الحلی</w:t>
      </w:r>
      <w:r>
        <w:rPr>
          <w:rStyle w:val="FootnoteAnchor"/>
          <w:rtl w:val="true"/>
        </w:rPr>
        <w:footnoteReference w:id="260"/>
      </w:r>
      <w:r>
        <w:rPr>
          <w:rFonts w:ascii="IRNazanin" w:hAnsi="IRNazanin" w:eastAsia="IRNazanin"/>
          <w:color w:val="111111"/>
          <w:sz w:val="28"/>
          <w:sz w:val="28"/>
          <w:szCs w:val="28"/>
          <w:rtl w:val="true"/>
          <w:lang w:bidi="fa-IR"/>
        </w:rPr>
        <w:t>و هو ظاهر الاسکافی</w:t>
      </w:r>
      <w:r>
        <w:rPr>
          <w:rStyle w:val="FootnoteAnchor"/>
          <w:rtl w:val="true"/>
        </w:rPr>
        <w:footnoteReference w:id="261"/>
      </w:r>
      <w:r>
        <w:rPr>
          <w:rFonts w:ascii="IRNazanin" w:hAnsi="IRNazanin" w:eastAsia="IRNazanin"/>
          <w:color w:val="111111"/>
          <w:sz w:val="28"/>
          <w:sz w:val="28"/>
          <w:szCs w:val="28"/>
          <w:rtl w:val="true"/>
          <w:lang w:bidi="fa-IR"/>
        </w:rPr>
        <w:t>و الدیلمی</w:t>
      </w:r>
      <w:r>
        <w:rPr>
          <w:rStyle w:val="FootnoteAnchor"/>
          <w:rtl w:val="true"/>
        </w:rPr>
        <w:footnoteReference w:id="262"/>
      </w:r>
      <w:r>
        <w:rPr>
          <w:rFonts w:ascii="IRNazanin" w:hAnsi="IRNazanin" w:eastAsia="IRNazanin"/>
          <w:color w:val="111111"/>
          <w:sz w:val="28"/>
          <w:sz w:val="28"/>
          <w:szCs w:val="28"/>
          <w:rtl w:val="true"/>
          <w:lang w:bidi="fa-IR"/>
        </w:rPr>
        <w:t>و الحلبی</w:t>
      </w:r>
      <w:r>
        <w:rPr>
          <w:rStyle w:val="FootnoteAnchor"/>
          <w:rtl w:val="true"/>
        </w:rPr>
        <w:footnoteReference w:id="263"/>
      </w:r>
      <w:r>
        <w:rPr>
          <w:rFonts w:ascii="IRNazanin" w:hAnsi="IRNazanin" w:eastAsia="IRNazanin"/>
          <w:color w:val="111111"/>
          <w:sz w:val="28"/>
          <w:sz w:val="28"/>
          <w:szCs w:val="28"/>
          <w:rtl w:val="true"/>
          <w:lang w:bidi="fa-IR"/>
        </w:rPr>
        <w:t>و القاضی</w:t>
      </w:r>
      <w:r>
        <w:rPr>
          <w:rStyle w:val="FootnoteAnchor"/>
          <w:rtl w:val="true"/>
        </w:rPr>
        <w:footnoteReference w:id="264"/>
      </w:r>
      <w:r>
        <w:rPr>
          <w:rFonts w:ascii="IRNazanin" w:hAnsi="IRNazanin" w:eastAsia="IRNazanin"/>
          <w:color w:val="111111"/>
          <w:sz w:val="28"/>
          <w:sz w:val="28"/>
          <w:szCs w:val="28"/>
          <w:rtl w:val="true"/>
          <w:lang w:bidi="fa-IR"/>
        </w:rPr>
        <w:t>و ابن حمزه</w:t>
      </w:r>
      <w:r>
        <w:rPr>
          <w:rStyle w:val="FootnoteAnchor"/>
          <w:rtl w:val="true"/>
        </w:rPr>
        <w:footnoteReference w:id="265"/>
      </w:r>
      <w:r>
        <w:rPr>
          <w:rFonts w:ascii="IRNazanin" w:hAnsi="IRNazanin" w:eastAsia="IRNazanin"/>
          <w:color w:val="111111"/>
          <w:sz w:val="28"/>
          <w:sz w:val="28"/>
          <w:szCs w:val="28"/>
          <w:rtl w:val="true"/>
          <w:lang w:bidi="fa-IR"/>
        </w:rPr>
        <w:t xml:space="preserve"> و به قال محمد بن علی بن ابراهیم</w:t>
      </w:r>
    </w:p>
    <w:p>
      <w:pPr>
        <w:pStyle w:val="BookText"/>
        <w:rPr/>
      </w:pPr>
      <w:r>
        <w:rPr>
          <w:rFonts w:ascii="IRNazanin" w:hAnsi="IRNazanin" w:eastAsia="IRNazanin"/>
          <w:color w:val="111111"/>
          <w:sz w:val="28"/>
          <w:sz w:val="28"/>
          <w:szCs w:val="28"/>
          <w:rtl w:val="true"/>
          <w:lang w:bidi="fa-IR"/>
        </w:rPr>
        <w:t>القمی فی کتابه العلل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صلاة الحیرة علی ثلاثة وجوه منها ان الرجل یکون فی مفازة ولا یعرف القبلة  فیصلّی  الی اربع جوانب و 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فاینما تولّوا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النوافل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یشهد له مرسل خرّاش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ذلک فلیصل لأربع وجوه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العمانی اجزاء صلاة  واحدة و عدم وجوب اعادتها الّا اذا انکشف الخلاف و الوقت باق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خفیت علیه القبلة لغیم او ریح  او ظلمة فلم یقدرعلی القبلة صلی حیث شاء مستقبل القبلة و غیر مستقبلها و لا اعادة علیه اذا علم بعد ذهاب الوقت انه صلی لغیر القبلة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هو مختار الکلینی حیث روی صحیحة ابن ابی عمیر عن بعض اصحابنا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الباقر عن قبلة المتحیر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حیث یشاء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ثم قال و روی ایضاً انه یصلی الی اربع جوانب</w:t>
      </w:r>
      <w:r>
        <w:rPr>
          <w:rStyle w:val="FootnoteAnchor"/>
          <w:rtl w:val="true"/>
        </w:rPr>
        <w:footnoteReference w:id="270"/>
      </w:r>
      <w:r>
        <w:rPr>
          <w:rFonts w:ascii="IRNazanin" w:hAnsi="IRNazanin" w:eastAsia="IRNazanin"/>
          <w:color w:val="111111"/>
          <w:sz w:val="28"/>
          <w:sz w:val="28"/>
          <w:szCs w:val="28"/>
          <w:rtl w:val="true"/>
          <w:lang w:bidi="fa-IR"/>
        </w:rPr>
        <w:t>، فنسب القول الاخر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الروایة و هو دلیل عدم ارتضائه له و هو ایضاً مختار الصدوق فی الفقیه فروی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 کما هو مقتضی قانون التعویض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المتحیر ابداً اینما توجه اذا لم یعلم این وجه القبلة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روی ایضاً صحیحاً عن معاویة بن عمار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الایة فی قبلة المتحیّر و لله المشرق و المغرب فاینما تولو فثمّ وجه الله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ثم اشار الی الروایة الاولی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فیمن لا یهتدی الی القبلة فی مفازة انه یصلی الی اربعة جوانب</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فنسب القول الاخر الی الروایة و هو دلیل عدم ارتضائه له، و الظاهر من ذلک ان الروایة الاولی کانت معروفة لدیهم الّا ان الاقوی عند الکلینی و الصدوق و العمانی و ابن ابی عمیر و زرارة و محمد بن مسلم و معاویة بن عمار و من تَقبّل روایتهم کابن الولید و الصفار و صفوان بن یحیی</w:t>
      </w:r>
      <w:r>
        <w:rPr>
          <w:rStyle w:val="FootnoteAnchor"/>
          <w:rtl w:val="true"/>
        </w:rPr>
        <w:footnoteReference w:id="274"/>
      </w:r>
      <w:r>
        <w:rPr>
          <w:rFonts w:ascii="IRNazanin" w:hAnsi="IRNazanin" w:eastAsia="IRNazanin"/>
          <w:color w:val="111111"/>
          <w:sz w:val="28"/>
          <w:sz w:val="28"/>
          <w:szCs w:val="28"/>
          <w:rtl w:val="true"/>
          <w:lang w:bidi="fa-IR"/>
        </w:rPr>
        <w:t>و سعد بن عبدالله و الحمیری</w:t>
      </w:r>
      <w:r>
        <w:rPr>
          <w:rStyle w:val="FootnoteAnchor"/>
          <w:rtl w:val="true"/>
        </w:rPr>
        <w:footnoteReference w:id="275"/>
      </w:r>
      <w:r>
        <w:rPr>
          <w:rFonts w:ascii="IRNazanin" w:hAnsi="IRNazanin" w:eastAsia="IRNazanin"/>
          <w:color w:val="111111"/>
          <w:sz w:val="28"/>
          <w:sz w:val="28"/>
          <w:szCs w:val="28"/>
          <w:rtl w:val="true"/>
          <w:lang w:bidi="fa-IR"/>
        </w:rPr>
        <w:t>هو الروایات المخالفة للروایة الاولی خصوصاً انه بعد تفسیر الایة بصحیح معاویة بن عمار تکون موافقة للقران و لا یعارضها ما نقله القمی من نزول الایة فی النوافل فانه</w:t>
      </w:r>
    </w:p>
    <w:p>
      <w:pPr>
        <w:pStyle w:val="BookText"/>
        <w:rPr/>
      </w:pPr>
      <w:r>
        <w:rPr>
          <w:rFonts w:ascii="IRNazanin" w:hAnsi="IRNazanin" w:eastAsia="IRNazanin"/>
          <w:color w:val="111111"/>
          <w:sz w:val="28"/>
          <w:sz w:val="28"/>
          <w:szCs w:val="28"/>
          <w:rtl w:val="true"/>
          <w:lang w:bidi="fa-IR"/>
        </w:rPr>
        <w:t>لاحصر فیه ولعله حیث تبنی مرسله خراش استفاد الحصر من الایة و ما نقله من الروایة یمکن شمول الایة له و للمتحیّر و الحاصل ان القول الثانی هو الاقوی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الشهید الثانی</w:t>
      </w:r>
      <w:r>
        <w:rPr>
          <w:rStyle w:val="FootnoteAnchor"/>
          <w:rtl w:val="true"/>
        </w:rPr>
        <w:footnoteReference w:id="276"/>
      </w:r>
      <w:r>
        <w:rPr>
          <w:rFonts w:ascii="IRNazanin" w:hAnsi="IRNazanin" w:eastAsia="IRNazanin"/>
          <w:color w:val="111111"/>
          <w:sz w:val="28"/>
          <w:sz w:val="28"/>
          <w:szCs w:val="28"/>
          <w:rtl w:val="true"/>
          <w:lang w:bidi="fa-IR"/>
        </w:rPr>
        <w:t xml:space="preserve">نقل عن السید رضی الدین ابن طاووس من العمل بالقرعة و هو واضح البطلان </w:t>
      </w:r>
      <w:r>
        <w:rPr>
          <w:rStyle w:val="FootnoteAnchor"/>
          <w:rtl w:val="true"/>
        </w:rPr>
        <w:footnoteReference w:id="277"/>
      </w:r>
      <w:r>
        <w:rPr>
          <w:rFonts w:ascii="IRNazanin" w:hAnsi="IRNazanin" w:eastAsia="IRNazanin"/>
          <w:color w:val="111111"/>
          <w:sz w:val="28"/>
          <w:sz w:val="28"/>
          <w:szCs w:val="28"/>
          <w:rtl w:val="true"/>
          <w:lang w:bidi="fa-IR"/>
        </w:rPr>
        <w:t>لمخالفته للاجماع المرکب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انکشف الخطأ بعد الصلاة لم یعد ما کان بین الیمین و الیسار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فی صحیحة </w:t>
      </w:r>
      <w:r>
        <w:rPr>
          <w:rStyle w:val="FootnoteAnchor"/>
          <w:rtl w:val="true"/>
        </w:rPr>
        <w:footnoteReference w:id="279"/>
      </w: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یقوم فی الصلاة ثم ینظر بعد ما فرغ فیری انه قد انحرف عن القبلة یمیناً او شمالاً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 فما بین المشرق و المغرب قبلة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غیره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ویعید ما کان الیهما فی وقته و المستدبر یعید و لو خرج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التفصیل بین المستدبر و غیره بکون الاول یعید و لو خرج الوقت وغیره لا یعید الشیخان</w:t>
      </w:r>
      <w:r>
        <w:rPr>
          <w:rStyle w:val="FootnoteAnchor"/>
          <w:rtl w:val="true"/>
        </w:rPr>
        <w:footnoteReference w:id="282"/>
      </w:r>
      <w:r>
        <w:rPr>
          <w:rFonts w:ascii="IRNazanin" w:hAnsi="IRNazanin" w:eastAsia="IRNazanin"/>
          <w:color w:val="111111"/>
          <w:sz w:val="28"/>
          <w:sz w:val="28"/>
          <w:szCs w:val="28"/>
          <w:rtl w:val="true"/>
          <w:lang w:bidi="fa-IR"/>
        </w:rPr>
        <w:t>والدیلمی</w:t>
      </w:r>
      <w:r>
        <w:rPr>
          <w:rStyle w:val="FootnoteAnchor"/>
          <w:rtl w:val="true"/>
        </w:rPr>
        <w:footnoteReference w:id="283"/>
      </w:r>
      <w:r>
        <w:rPr>
          <w:rFonts w:ascii="IRNazanin" w:hAnsi="IRNazanin" w:eastAsia="IRNazanin"/>
          <w:color w:val="111111"/>
          <w:sz w:val="28"/>
          <w:sz w:val="28"/>
          <w:szCs w:val="28"/>
          <w:rtl w:val="true"/>
          <w:lang w:bidi="fa-IR"/>
        </w:rPr>
        <w:t>والحلبی</w:t>
      </w:r>
      <w:r>
        <w:rPr>
          <w:rStyle w:val="FootnoteAnchor"/>
          <w:rtl w:val="true"/>
        </w:rPr>
        <w:footnoteReference w:id="284"/>
      </w:r>
      <w:r>
        <w:rPr>
          <w:rFonts w:ascii="IRNazanin" w:hAnsi="IRNazanin" w:eastAsia="IRNazanin"/>
          <w:color w:val="111111"/>
          <w:sz w:val="28"/>
          <w:sz w:val="28"/>
          <w:szCs w:val="28"/>
          <w:rtl w:val="true"/>
          <w:lang w:bidi="fa-IR"/>
        </w:rPr>
        <w:t>والقاضی</w:t>
      </w:r>
      <w:r>
        <w:rPr>
          <w:rStyle w:val="FootnoteAnchor"/>
          <w:rtl w:val="true"/>
        </w:rPr>
        <w:footnoteReference w:id="285"/>
      </w:r>
      <w:r>
        <w:rPr>
          <w:rFonts w:ascii="Amiri" w:hAnsi="Amiri" w:eastAsia="Amiri" w:cs="Amiri"/>
          <w:color w:val="111111"/>
          <w:sz w:val="28"/>
          <w:sz w:val="28"/>
          <w:szCs w:val="28"/>
          <w:rtl w:val="true"/>
          <w:lang w:bidi="ar-SA"/>
        </w:rPr>
        <w:t>وابن زهرة</w:t>
      </w:r>
      <w:r>
        <w:rPr>
          <w:rStyle w:val="FootnoteAnchor"/>
          <w:rtl w:val="true"/>
        </w:rPr>
        <w:footnoteReference w:id="286"/>
      </w:r>
      <w:r>
        <w:rPr>
          <w:rFonts w:ascii="IRNazanin" w:hAnsi="IRNazanin" w:eastAsia="IRNazanin"/>
          <w:color w:val="111111"/>
          <w:sz w:val="28"/>
          <w:sz w:val="28"/>
          <w:szCs w:val="28"/>
          <w:rtl w:val="true"/>
          <w:lang w:bidi="fa-IR"/>
        </w:rPr>
        <w:t xml:space="preserve">وقد یستدل له بموثقة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متوجهاً فیما بین المشرق و المغرب فلیحول وجهه الی القبلة ساعة یعلم وان کان متوجهاً الی دبر القبلة فلیقطع الصلاة ثم یحول وجهه الی القبلة ثم یفتتح الصلاة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العمانی الاسکافی</w:t>
      </w:r>
      <w:r>
        <w:rPr>
          <w:rStyle w:val="FootnoteAnchor"/>
          <w:rtl w:val="true"/>
        </w:rPr>
        <w:footnoteReference w:id="288"/>
      </w:r>
      <w:r>
        <w:rPr>
          <w:rFonts w:ascii="IRNazanin" w:hAnsi="IRNazanin" w:eastAsia="IRNazanin"/>
          <w:color w:val="111111"/>
          <w:sz w:val="28"/>
          <w:sz w:val="28"/>
          <w:szCs w:val="28"/>
          <w:rtl w:val="true"/>
          <w:lang w:bidi="fa-IR"/>
        </w:rPr>
        <w:t>والمرتضی</w:t>
      </w:r>
      <w:r>
        <w:rPr>
          <w:rStyle w:val="FootnoteAnchor"/>
          <w:rtl w:val="true"/>
        </w:rPr>
        <w:footnoteReference w:id="289"/>
      </w:r>
      <w:r>
        <w:rPr>
          <w:rFonts w:ascii="IRNazanin" w:hAnsi="IRNazanin" w:eastAsia="IRNazanin"/>
          <w:color w:val="111111"/>
          <w:sz w:val="28"/>
          <w:sz w:val="28"/>
          <w:szCs w:val="28"/>
          <w:rtl w:val="true"/>
          <w:lang w:bidi="fa-IR"/>
        </w:rPr>
        <w:t>والحلی</w:t>
      </w:r>
      <w:r>
        <w:rPr>
          <w:rStyle w:val="FootnoteAnchor"/>
          <w:rtl w:val="true"/>
        </w:rPr>
        <w:footnoteReference w:id="290"/>
      </w:r>
      <w:r>
        <w:rPr>
          <w:rFonts w:ascii="IRNazanin" w:hAnsi="IRNazanin" w:eastAsia="IRNazanin"/>
          <w:color w:val="111111"/>
          <w:sz w:val="28"/>
          <w:sz w:val="28"/>
          <w:szCs w:val="28"/>
          <w:rtl w:val="true"/>
          <w:lang w:bidi="fa-IR"/>
        </w:rPr>
        <w:t xml:space="preserve">الی عدم الاعادة بعد الوقت وهو المفهوم من الکلینی فروی صحیحة عبد الرحمن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وانت علی غیر القبلة  فاستبان لک انک صلیت علی غیر القبلة وانت فی وقت فأعد فان فاتک الوقت فلاتعد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قریب منها صحیحة</w:t>
      </w:r>
      <w:r>
        <w:rPr>
          <w:rStyle w:val="FootnoteAnchor"/>
          <w:rtl w:val="true"/>
        </w:rPr>
        <w:footnoteReference w:id="292"/>
      </w:r>
      <w:r>
        <w:rPr>
          <w:rFonts w:ascii="IRNazanin" w:hAnsi="IRNazanin" w:eastAsia="IRNazanin"/>
          <w:color w:val="111111"/>
          <w:sz w:val="28"/>
          <w:sz w:val="28"/>
          <w:szCs w:val="28"/>
          <w:rtl w:val="true"/>
          <w:lang w:bidi="fa-IR"/>
        </w:rPr>
        <w:t>سلیمان بن خالد مما رواه ولا ینافیها</w:t>
      </w:r>
    </w:p>
    <w:p>
      <w:pPr>
        <w:pStyle w:val="BookText"/>
        <w:rPr/>
      </w:pPr>
      <w:r>
        <w:rPr>
          <w:rFonts w:ascii="IRNazanin" w:hAnsi="IRNazanin" w:eastAsia="IRNazanin"/>
          <w:color w:val="111111"/>
          <w:sz w:val="28"/>
          <w:sz w:val="28"/>
          <w:szCs w:val="28"/>
          <w:rtl w:val="true"/>
          <w:lang w:bidi="fa-IR"/>
        </w:rPr>
        <w:t>روایته لموثقة عمار المتقدمة فانها ظاهرة فی بقاء الوقت کما انه هو مقتضی الجمع بین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الصدوق فقد جمع بین صحیحة عبد الرحمن البصری</w:t>
      </w:r>
      <w:r>
        <w:rPr>
          <w:rStyle w:val="FootnoteAnchor"/>
          <w:rtl w:val="true"/>
        </w:rPr>
        <w:footnoteReference w:id="293"/>
      </w:r>
      <w:r>
        <w:rPr>
          <w:rFonts w:ascii="IRNazanin" w:hAnsi="IRNazanin" w:eastAsia="IRNazanin"/>
          <w:color w:val="111111"/>
          <w:sz w:val="28"/>
          <w:sz w:val="28"/>
          <w:szCs w:val="28"/>
          <w:rtl w:val="true"/>
          <w:lang w:bidi="fa-IR"/>
        </w:rPr>
        <w:t>الدالة علی الاعادة فی الوقت و عدم الاعادة خارج الوقت و بین صحیحة معاویة بن عمار الدالة علی عدم الاعادة اذا کان الانحراف ما بین المشرق والمغرب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سقوط الاعادة خارج الوقت مطلقاً صحیحة یعقوب بن یقطین</w:t>
      </w:r>
      <w:r>
        <w:rPr>
          <w:rStyle w:val="FootnoteAnchor"/>
          <w:rtl w:val="true"/>
        </w:rPr>
        <w:footnoteReference w:id="295"/>
      </w:r>
      <w:r>
        <w:rPr>
          <w:rFonts w:ascii="IRNazanin" w:hAnsi="IRNazanin" w:eastAsia="IRNazanin"/>
          <w:color w:val="111111"/>
          <w:sz w:val="28"/>
          <w:sz w:val="28"/>
          <w:szCs w:val="28"/>
          <w:rtl w:val="true"/>
          <w:lang w:bidi="fa-IR"/>
        </w:rPr>
        <w:t xml:space="preserve">وخبر محمد بن الحصین ولا یعارض ذلک شیئ غیر موثقة عمار وهی قابلة للحمل علی ذلک مضافاً الی شذوذ اخبار عمار فالصحیح هو ما ذهب الیه الصدوق من سقوط الاعادة مطلقاً اذا خرج الوقت والاعادة فی الوقت اذا لم یکن انحرافه ما بین المشرق و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الکعبة من مکانها الی السماء ویجب علی المشاهد لها أو من بحکمه التوجه الی عینها ویجب علی غیره التوجه الی جهتها</w:t>
      </w:r>
      <w:r>
        <w:rPr>
          <w:rFonts w:eastAsia="IRNazanin" w:cs="IRNazanin"/>
          <w:color w:val="111111"/>
          <w:sz w:val="28"/>
          <w:szCs w:val="28"/>
          <w:rtl w:val="true"/>
          <w:lang w:bidi="fa-IR"/>
        </w:rPr>
        <w:t>.</w:t>
      </w:r>
      <w:bookmarkStart w:id="32" w:name="pg13250_126364"/>
    </w:p>
    <w:p>
      <w:pPr>
        <w:pStyle w:val="BookText"/>
        <w:rPr/>
      </w:pPr>
      <w:bookmarkEnd w:id="32"/>
      <w:r>
        <w:rPr>
          <w:rFonts w:ascii="IRNazanin" w:hAnsi="IRNazanin" w:eastAsia="IRNazanin"/>
          <w:color w:val="111111"/>
          <w:sz w:val="28"/>
          <w:sz w:val="28"/>
          <w:szCs w:val="28"/>
          <w:rtl w:val="true"/>
          <w:lang w:bidi="fa-IR"/>
        </w:rPr>
        <w:t>و یعول علی قبلة البلد إلّا مع العلم بالخطأ، ومن لم یعلم الأمارات اعتمد علی العالم بها مع حصول الوثوق بقوله وان لم یکن ثقة ولو کان ثقة کفی قوله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والمتحیر یصلی حیث یشاء ولا یجب علیه ان یصلی الی اربع 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انکشف الخطأ لم یعد ما کان ما بین المشرق و المغرب و یعید ما کان إلیهما فی وقته، و سقوط الاعادة مطلقاً اذا خرج الوقت</w:t>
      </w:r>
      <w:r>
        <w:rPr>
          <w:rFonts w:eastAsia="IRNazanin" w:cs="IRNazanin"/>
          <w:color w:val="111111"/>
          <w:sz w:val="28"/>
          <w:szCs w:val="28"/>
          <w:rtl w:val="true"/>
          <w:lang w:bidi="fa-IR"/>
        </w:rPr>
        <w:t>.</w:t>
      </w:r>
    </w:p>
    <w:p>
      <w:pPr>
        <w:pStyle w:val="Heading4"/>
        <w:numPr>
          <w:ilvl w:val="3"/>
          <w:numId w:val="1"/>
        </w:numPr>
        <w:rPr/>
      </w:pPr>
      <w:bookmarkStart w:id="33" w:name="__RefHeading___Toc1299528_2322387425"/>
      <w:bookmarkStart w:id="34" w:name="_Toc13"/>
      <w:bookmarkEnd w:id="33"/>
      <w:r>
        <w:rPr>
          <w:rtl w:val="true"/>
        </w:rPr>
        <w:t>الشرط الثالث فی ستر العورة</w:t>
      </w:r>
      <w:bookmarkEnd w:id="34"/>
    </w:p>
    <w:p>
      <w:pPr>
        <w:pStyle w:val="Heading5"/>
        <w:numPr>
          <w:ilvl w:val="4"/>
          <w:numId w:val="1"/>
        </w:numPr>
        <w:rPr/>
      </w:pPr>
      <w:bookmarkStart w:id="35" w:name="__RefHeading___Toc1299530_2322387425"/>
      <w:bookmarkStart w:id="36" w:name="_Toc14"/>
      <w:bookmarkEnd w:id="35"/>
      <w:r>
        <w:rPr>
          <w:rtl w:val="true"/>
        </w:rPr>
        <w:t>اشارة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و هی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القضیب و البیضتان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الدبر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مرسلة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عورتان القبل والدبر والدّبر مستور بالالیتین فاذاسترت القضیب و الببیضتین فقد سترت العورة</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 قال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الدبر فقد سترته الالیان و اما القبل فاستره بیدیک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لا یخفی ان المراد منهما ستر العورة الواجبة فی الحمام و مثلها ما فی توحید</w:t>
      </w:r>
      <w:r>
        <w:rPr>
          <w:rStyle w:val="FootnoteAnchor"/>
          <w:rtl w:val="true"/>
        </w:rPr>
        <w:footnoteReference w:id="298"/>
      </w:r>
      <w:r>
        <w:rPr>
          <w:rFonts w:ascii="IRNazanin" w:hAnsi="IRNazanin" w:eastAsia="IRNazanin"/>
          <w:color w:val="111111"/>
          <w:sz w:val="28"/>
          <w:sz w:val="28"/>
          <w:szCs w:val="28"/>
          <w:rtl w:val="true"/>
          <w:lang w:bidi="fa-IR"/>
        </w:rPr>
        <w:t>المفضل</w:t>
      </w:r>
      <w:r>
        <w:rPr>
          <w:rStyle w:val="FootnoteAnchor"/>
          <w:rtl w:val="true"/>
        </w:rPr>
        <w:footnoteReference w:id="2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و لم یخالف فی ذلک الّا ابن البراج فقال من السرة الی الرکبتین و قال ابو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ذلک الّا بساتر من السرة الی نصف الساق لیصح</w:t>
      </w:r>
    </w:p>
    <w:p>
      <w:pPr>
        <w:pStyle w:val="BookText"/>
        <w:rPr/>
      </w:pPr>
      <w:r>
        <w:rPr>
          <w:rFonts w:ascii="IRNazanin" w:hAnsi="IRNazanin" w:eastAsia="IRNazanin"/>
          <w:color w:val="111111"/>
          <w:sz w:val="28"/>
          <w:sz w:val="28"/>
          <w:szCs w:val="28"/>
          <w:rtl w:val="true"/>
          <w:lang w:bidi="fa-IR"/>
        </w:rPr>
        <w:t>لسترها فی حال الرکوع و السجود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ظاهره ان ابن البراج یجعل العورة ما بین السرة الرکبتین و ابو الصلاح یقول بستر ذلک الی نصف الساق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ابن البراج ایضاً قائل بذلک من باب المقدمة فلا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بالمراةالمسلمة الحرة ان تصلی و هی مکشوفة الرأس</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مثله خبر الاخر</w:t>
      </w:r>
      <w:r>
        <w:rPr>
          <w:rStyle w:val="FootnoteAnchor"/>
          <w:rtl w:val="true"/>
        </w:rPr>
        <w:footnoteReference w:id="302"/>
      </w:r>
      <w:r>
        <w:rPr>
          <w:rFonts w:ascii="IRNazanin" w:hAnsi="IRNazanin" w:eastAsia="IRNazanin"/>
          <w:color w:val="111111"/>
          <w:sz w:val="28"/>
          <w:sz w:val="28"/>
          <w:szCs w:val="28"/>
          <w:rtl w:val="true"/>
          <w:lang w:bidi="fa-IR"/>
        </w:rPr>
        <w:t xml:space="preserve">فلا بد من القول بتحریفه وان اصله غیر الحرة او القول بشذوذه خصوصاً ان ابن بکیر ینفرد به وقد احتمل الشیخ حملهما علی الصغیرة دون البالغة او الامة دون الحرة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الدابقی المشتملة علی کون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 احلیله و یدعو قیمّ لیطلی له سائر بدنه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یوماً من الایام الذی تکره ان اراه قد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النورة ستر</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وقریب منه مرسل محمد بن عمر</w:t>
      </w:r>
      <w:r>
        <w:rPr>
          <w:rStyle w:val="FootnoteAnchor"/>
          <w:rtl w:val="true"/>
        </w:rPr>
        <w:footnoteReference w:id="304"/>
      </w:r>
      <w:r>
        <w:rPr>
          <w:rFonts w:ascii="IRNazanin" w:hAnsi="IRNazanin" w:eastAsia="IRNazanin"/>
          <w:color w:val="111111"/>
          <w:sz w:val="28"/>
          <w:sz w:val="28"/>
          <w:szCs w:val="28"/>
          <w:rtl w:val="true"/>
          <w:lang w:bidi="fa-IR"/>
        </w:rPr>
        <w:t>فهما خبران ضعیفان و شاذان و قد اعرض العلماء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کون شرطیة ستر العورة مفروغاً عنها فی الصلاة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صلی و فرجه خارج لا یعلم به هل علیه اعادة او ما حاله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اعادة علیه و قد تمت صلاته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وهی تدل علی ان شرطیة الساتر لیست واقعیة بل مع التذکر لا مع الجهل کما وان قاعدة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صحة الصلاة مع نسیان الساتر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البدن عدا الوجه و الکفین و ظاهر القدمین للمرأة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فی ذلک الاسکافی فجعل المرأة کالرجل فی اختصاص الستر فی الصلاة بالعورتین</w:t>
      </w:r>
      <w:r>
        <w:rPr>
          <w:rStyle w:val="FootnoteAnchor"/>
          <w:rtl w:val="true"/>
        </w:rPr>
        <w:footnoteReference w:id="306"/>
      </w:r>
      <w:r>
        <w:rPr>
          <w:rFonts w:ascii="IRNazanin" w:hAnsi="IRNazanin" w:eastAsia="IRNazanin"/>
          <w:color w:val="111111"/>
          <w:sz w:val="28"/>
          <w:sz w:val="28"/>
          <w:szCs w:val="28"/>
          <w:rtl w:val="true"/>
          <w:lang w:bidi="fa-IR"/>
        </w:rPr>
        <w:t>و خصّ الشیخ فی کتابه الاقتصاد جواز الکشف بالوجه دون الکفین و القدمین</w:t>
      </w:r>
      <w:r>
        <w:rPr>
          <w:rStyle w:val="FootnoteAnchor"/>
          <w:rtl w:val="true"/>
        </w:rPr>
        <w:footnoteReference w:id="307"/>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علیها ستر جمیع البدن الّا موضع السجود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وقال فی المسبوط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علیها ستر الوجه و الکفین وظهر القدمین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الّا ان تعبیره هذا لا دلالة فیه علی اختصاص الظهر بالجواز وذلک بقرینة العبارة السابقة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الحرة یجب علیها ستر رأسها و بدنها من قرنها الی قدمها ولا یجب علیها ستر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لظهورها بکون اللباس طویلاً یستر الظهر و اما البطن فلا یستر باللباس بل بخف و جوراب و علی ای حال فقد استثنی القدماء الظاهر و الباطن من القدم و تدل علیه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تصلی فی الدرع و المقنعة اذا کان الدرع کثیفاً یعنی اذا کان ستیراً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کذلک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فالدرع وملحفة تنشرها علی رأسها وتتجلل بها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مثلهما عبارات القدماء ففی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للمرأة من الصّلاة فی درع و خمار</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فی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فالحرّة البالغة لا تصلّی إلّا فی درع و خمار</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تصلّی المرأة الحرّة إلّا فی ثوبین أحدهما تتقنّع به و الآخر تلبسه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لیس فی الاخبار وکذلک ایة الحجاب</w:t>
      </w:r>
      <w:r>
        <w:rPr>
          <w:rStyle w:val="FootnoteAnchor"/>
          <w:rtl w:val="true"/>
        </w:rPr>
        <w:footnoteReference w:id="315"/>
      </w:r>
      <w:r>
        <w:rPr>
          <w:rFonts w:ascii="IRNazanin" w:hAnsi="IRNazanin" w:eastAsia="IRNazanin"/>
          <w:color w:val="111111"/>
          <w:sz w:val="28"/>
          <w:sz w:val="28"/>
          <w:szCs w:val="28"/>
          <w:rtl w:val="true"/>
          <w:lang w:bidi="fa-IR"/>
        </w:rPr>
        <w:t>وعبارات القدماء استثناء الوجه والکفین و القدمین الّا ان اقتصارها علی ثوب للرأس و ثوب للبدن یستلزم استثناء ذلک لخروجها عن الثوبین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اصل الحکم مضافاً لما سبق صحیحة ابن جعفر</w:t>
      </w:r>
      <w:r>
        <w:rPr>
          <w:rStyle w:val="FootnoteAnchor"/>
          <w:rtl w:val="true"/>
        </w:rPr>
        <w:footnoteReference w:id="316"/>
      </w:r>
      <w:r>
        <w:rPr>
          <w:rFonts w:ascii="IRNazanin" w:hAnsi="IRNazanin" w:eastAsia="IRNazanin"/>
          <w:color w:val="111111"/>
          <w:sz w:val="28"/>
          <w:sz w:val="28"/>
          <w:szCs w:val="28"/>
          <w:rtl w:val="true"/>
          <w:lang w:bidi="fa-IR"/>
        </w:rPr>
        <w:t>و صحیحة الفضیل</w:t>
      </w:r>
      <w:r>
        <w:rPr>
          <w:rStyle w:val="FootnoteAnchor"/>
          <w:rtl w:val="true"/>
        </w:rPr>
        <w:footnoteReference w:id="317"/>
      </w:r>
      <w:r>
        <w:rPr>
          <w:rFonts w:ascii="IRNazanin" w:hAnsi="IRNazanin" w:eastAsia="IRNazanin"/>
          <w:color w:val="111111"/>
          <w:sz w:val="28"/>
          <w:sz w:val="28"/>
          <w:szCs w:val="28"/>
          <w:rtl w:val="true"/>
          <w:lang w:bidi="fa-IR"/>
        </w:rPr>
        <w:t>و موثقة ابن ابی یعفور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المرأة فی ثلاثة اثواب ازار و درع و خمار و لا یضرها بان تقنّع بالخمار فان لم تجد فثوبین تتزر باحدهما وتقنّع بالاخر قلت فان کان درع وملحفة لیس علیها مقنعة فقال لابأس اذا تقّنعت بالملحفة فان لم تکفها فلتلبسها طولاّ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وغیرها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کون الساتر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وتعبیره بالساتر خرج مثل القلنسوة و الجوراب وغیرهما مما لا تتم به الصلاة فلایشترط طهارتها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وعفی عمامر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ذلک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نجاسة المربیّة للصبی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امرأة لیس لها الّا قمیص ولها مولود فیبول علیها کیف تصنع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مورد النص هو المولود لا</w:t>
      </w:r>
    </w:p>
    <w:p>
      <w:pPr>
        <w:pStyle w:val="BookText"/>
        <w:rPr/>
      </w:pPr>
      <w:r>
        <w:rPr>
          <w:rFonts w:ascii="IRNazanin" w:hAnsi="IRNazanin" w:eastAsia="IRNazanin"/>
          <w:color w:val="111111"/>
          <w:sz w:val="28"/>
          <w:sz w:val="28"/>
          <w:szCs w:val="28"/>
          <w:rtl w:val="true"/>
          <w:lang w:bidi="fa-IR"/>
        </w:rPr>
        <w:t>الصبی و المولود ینصرف الی الرضیع فلا یشمل مطلق الولد</w:t>
      </w:r>
      <w:r>
        <w:rPr>
          <w:rStyle w:val="FootnoteAnchor"/>
          <w:rtl w:val="true"/>
        </w:rPr>
        <w:footnoteReference w:id="322"/>
      </w:r>
      <w:r>
        <w:rPr>
          <w:rFonts w:ascii="IRNazanin" w:hAnsi="IRNazanin" w:eastAsia="IRNazanin"/>
          <w:color w:val="111111"/>
          <w:sz w:val="28"/>
          <w:sz w:val="28"/>
          <w:szCs w:val="28"/>
          <w:rtl w:val="true"/>
          <w:lang w:bidi="fa-IR"/>
        </w:rPr>
        <w:t xml:space="preserve">و لا الصبی کما و ان النص مورده البول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نجاسة فالصحیح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البول علی المربیة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تعبیر النص وان کان بالقمیص الّا ان الفهم العرفی للروایة یفهم منه الشمول لمطلق الثوب وهل النص یدل علی عفو نجاسة البدن من البول کالثوب؟ فنقول لا ظهور للروایة فی ذلک و بذلک لابد من الرجوع الی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والمراد من المربیة انما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الثوب الواحد و یجب غسله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النص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یتعذر ازالته فیصلّی فیه للضرورة و الاقرب تخییر المختار بینه و بین الصلاة عاریاً فیومیء للرکوع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مسألتان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الثوب النجس عند الضرورة کبرد لا یتحمل او وجود ناظر فلا خلاف فی وجوب الصلاة به متعیناً</w:t>
      </w:r>
      <w:r>
        <w:rPr>
          <w:rFonts w:eastAsia="IRNazanin" w:cs="IRNazanin"/>
          <w:color w:val="111111"/>
          <w:sz w:val="28"/>
          <w:szCs w:val="28"/>
          <w:rtl w:val="true"/>
          <w:lang w:bidi="fa-IR"/>
        </w:rPr>
        <w:t>.</w:t>
      </w:r>
      <w:r>
        <w:rPr>
          <w:rStyle w:val="FootnoteAnchor"/>
          <w:rtl w:val="true"/>
        </w:rPr>
        <w:footnoteReference w:id="3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الثوب النجس عند الاختیار فهل انه مختار بین الصلاة به او عریاناً کما هو قول المصنف و من قبله الاسکافی</w:t>
      </w:r>
      <w:r>
        <w:rPr>
          <w:rStyle w:val="FootnoteAnchor"/>
          <w:rtl w:val="true"/>
        </w:rPr>
        <w:footnoteReference w:id="324"/>
      </w:r>
      <w:r>
        <w:rPr>
          <w:rFonts w:ascii="IRNazanin" w:hAnsi="IRNazanin" w:eastAsia="IRNazanin"/>
          <w:color w:val="111111"/>
          <w:sz w:val="28"/>
          <w:sz w:val="28"/>
          <w:szCs w:val="28"/>
          <w:rtl w:val="true"/>
          <w:lang w:bidi="fa-IR"/>
        </w:rPr>
        <w:t>او یتعین علیه الصلاة عریاناً کما هو قول الشیخ</w:t>
      </w:r>
      <w:r>
        <w:rPr>
          <w:rStyle w:val="FootnoteAnchor"/>
          <w:rtl w:val="true"/>
        </w:rPr>
        <w:footnoteReference w:id="325"/>
      </w:r>
      <w:r>
        <w:rPr>
          <w:rFonts w:ascii="IRNazanin" w:hAnsi="IRNazanin" w:eastAsia="IRNazanin"/>
          <w:color w:val="111111"/>
          <w:sz w:val="28"/>
          <w:sz w:val="28"/>
          <w:szCs w:val="28"/>
          <w:rtl w:val="true"/>
          <w:lang w:bidi="fa-IR"/>
        </w:rPr>
        <w:t xml:space="preserve">او یتعین علیه الصلاة به کما هو قول الفقیه حیث اقتصر علی نقل صحاح اربع تضمنت الصلاة بالثوب النجس ففی صحیحة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مثلها صحیحة البصری</w:t>
      </w:r>
      <w:r>
        <w:rPr>
          <w:rStyle w:val="FootnoteAnchor"/>
          <w:rtl w:val="true"/>
        </w:rPr>
        <w:footnoteReference w:id="327"/>
      </w:r>
      <w:r>
        <w:rPr>
          <w:rFonts w:ascii="IRNazanin" w:hAnsi="IRNazanin" w:eastAsia="IRNazanin"/>
          <w:color w:val="111111"/>
          <w:sz w:val="28"/>
          <w:sz w:val="28"/>
          <w:szCs w:val="28"/>
          <w:rtl w:val="true"/>
          <w:lang w:bidi="fa-IR"/>
        </w:rPr>
        <w:t xml:space="preserve">و فی صحیحة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عریان و حضرت الصلاة فأصاب ثوباً نصفه دم او کله دم یصلّی فیه او یصلًی عریاناً؟ قال ان وجد ماءاً غسله و ان لم یجد ماءً صلی فیه و لم یصلِّ عریاناً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مثلها فی الصلاة بالثوب النجس صحیحة الحلبی الاخری</w:t>
      </w:r>
      <w:r>
        <w:rPr>
          <w:rStyle w:val="FootnoteAnchor"/>
          <w:rtl w:val="true"/>
        </w:rPr>
        <w:footnoteReference w:id="329"/>
      </w:r>
      <w:r>
        <w:rPr>
          <w:rFonts w:ascii="IRNazanin" w:hAnsi="IRNazanin" w:eastAsia="IRNazanin"/>
          <w:color w:val="111111"/>
          <w:sz w:val="28"/>
          <w:sz w:val="28"/>
          <w:szCs w:val="28"/>
          <w:rtl w:val="true"/>
          <w:lang w:bidi="fa-IR"/>
        </w:rPr>
        <w:t xml:space="preserve">فتراه افتی بهذه الاخبار و لم یعتمد ما یخالفها بل اکتفی بالاشارة الیها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اخر قال یصلی فیه فاذا وجد الماء غسله و اعاد الصلاة</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فاشار الی خبر عمار الساباطی الذی رواه</w:t>
      </w:r>
    </w:p>
    <w:p>
      <w:pPr>
        <w:pStyle w:val="BookText"/>
        <w:rPr/>
      </w:pPr>
      <w:r>
        <w:rPr>
          <w:rFonts w:ascii="IRNazanin" w:hAnsi="IRNazanin" w:eastAsia="IRNazanin"/>
          <w:color w:val="111111"/>
          <w:sz w:val="28"/>
          <w:sz w:val="28"/>
          <w:szCs w:val="28"/>
          <w:rtl w:val="true"/>
          <w:lang w:bidi="fa-IR"/>
        </w:rPr>
        <w:t>التهذیب</w:t>
      </w:r>
      <w:r>
        <w:rPr>
          <w:rStyle w:val="FootnoteAnchor"/>
          <w:rtl w:val="true"/>
        </w:rPr>
        <w:footnoteReference w:id="331"/>
      </w:r>
      <w:r>
        <w:rPr>
          <w:rFonts w:ascii="IRNazanin" w:hAnsi="IRNazanin" w:eastAsia="IRNazanin"/>
          <w:color w:val="111111"/>
          <w:sz w:val="28"/>
          <w:sz w:val="28"/>
          <w:szCs w:val="28"/>
          <w:rtl w:val="true"/>
          <w:lang w:bidi="fa-IR"/>
        </w:rPr>
        <w:t>و هو دلیل علی عدم عمله به و یشهد لقول الصدوق ایضاً خبر الحلبی المرویة فی التهذیب</w:t>
      </w:r>
      <w:r>
        <w:rPr>
          <w:rStyle w:val="FootnoteAnchor"/>
          <w:rtl w:val="true"/>
        </w:rPr>
        <w:footnoteReference w:id="332"/>
      </w:r>
      <w:r>
        <w:rPr>
          <w:rFonts w:ascii="IRNazanin" w:hAnsi="IRNazanin" w:eastAsia="IRNazanin"/>
          <w:color w:val="111111"/>
          <w:sz w:val="28"/>
          <w:sz w:val="28"/>
          <w:szCs w:val="28"/>
          <w:rtl w:val="true"/>
          <w:lang w:bidi="fa-IR"/>
        </w:rPr>
        <w:t xml:space="preserve">و لا یخالفه الّا خبر عمار الذی لا یمکن الرکون الیه و موثقة زرعة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یکون فی فلاة من الارض لیس علیه الّا ثوب واحد و أجنب فیه لیس عنده ماءکیف یصنع؟ قال یتیمم و یصلّی عریاناً قاعداً یومی ایماءً</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لکن فی روایة الاستبصار بطریق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عر یاناً قائماّ یومی ایماءّ</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مثل الاول خبر الحلبی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الکلینی قد اعتمد موثقة سماعة و قد عرفت افتاء الشیخ بذلک بالاضافة الی صحیحة الحلبی وکتابه مورد اعتماد صفوان بن یحیی و هو من اصحاب الاجماع و یرویه ابن الولید و هو من النقاد اضف الی ذلک افتاء الاسکافی بها مخیراً  فالنتیجة انه لا قصور من حیث الاعتماد علی خبری سماعة و الحلبی بل لا شک فی صحتهما بعد ما عرفت والجمع بین الطائفتین هو القول</w:t>
      </w:r>
    </w:p>
    <w:p>
      <w:pPr>
        <w:pStyle w:val="BookText"/>
        <w:rPr/>
      </w:pPr>
      <w:r>
        <w:rPr>
          <w:rFonts w:ascii="IRNazanin" w:hAnsi="IRNazanin" w:eastAsia="IRNazanin"/>
          <w:color w:val="111111"/>
          <w:sz w:val="28"/>
          <w:sz w:val="28"/>
          <w:szCs w:val="28"/>
          <w:rtl w:val="true"/>
          <w:lang w:bidi="fa-IR"/>
        </w:rPr>
        <w:t>بالتخییر لعدم امتناع الجمع بینهما کذلک و بذلک تعرف ضعف عدم اعتماد الصدوق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تضمنها الصلاة قاعداً مطلقاً للعریان فی حین انه قد یقال ان ذلک حکم من لم یأمن الناظر کما فی صحیح الفقیه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حیث لا یراه احد فلیصل قائماً</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 مثله مرسله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راه احد صلی جالساً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وکذلک ما عن نوادر الرواندی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القول لیس اجماعیاً فقد خالف فیه المرتضی و قال بالجلوس مطلقاً للعریان</w:t>
      </w:r>
      <w:r>
        <w:rPr>
          <w:rStyle w:val="FootnoteAnchor"/>
          <w:rtl w:val="true"/>
        </w:rPr>
        <w:footnoteReference w:id="339"/>
      </w:r>
      <w:r>
        <w:rPr>
          <w:rFonts w:ascii="IRNazanin" w:hAnsi="IRNazanin" w:eastAsia="IRNazanin"/>
          <w:color w:val="111111"/>
          <w:sz w:val="28"/>
          <w:sz w:val="28"/>
          <w:szCs w:val="28"/>
          <w:rtl w:val="true"/>
          <w:lang w:bidi="fa-IR"/>
        </w:rPr>
        <w:t>و به قال الصدوق فی المقنع</w:t>
      </w:r>
      <w:r>
        <w:rPr>
          <w:rStyle w:val="FootnoteAnchor"/>
          <w:rtl w:val="true"/>
        </w:rPr>
        <w:footnoteReference w:id="340"/>
      </w:r>
      <w:r>
        <w:rPr>
          <w:rFonts w:ascii="IRNazanin" w:hAnsi="IRNazanin" w:eastAsia="IRNazanin"/>
          <w:color w:val="111111"/>
          <w:sz w:val="28"/>
          <w:sz w:val="28"/>
          <w:szCs w:val="28"/>
          <w:rtl w:val="true"/>
          <w:lang w:bidi="fa-IR"/>
        </w:rPr>
        <w:t>و قال الحلی بالقیام مطلقاً</w:t>
      </w:r>
      <w:r>
        <w:rPr>
          <w:rStyle w:val="FootnoteAnchor"/>
          <w:rtl w:val="true"/>
        </w:rPr>
        <w:footnoteReference w:id="341"/>
      </w:r>
      <w:r>
        <w:rPr>
          <w:rFonts w:ascii="IRNazanin" w:hAnsi="IRNazanin" w:eastAsia="IRNazanin"/>
          <w:color w:val="111111"/>
          <w:sz w:val="28"/>
          <w:sz w:val="28"/>
          <w:szCs w:val="28"/>
          <w:rtl w:val="true"/>
          <w:lang w:bidi="fa-IR"/>
        </w:rPr>
        <w:t xml:space="preserve">و قد عرفت اعتماد الکلینی لموثقة سماعة المتضمنة للجلوس مطلقاً و الجمع بین الاخبار یقتضی القول بالتفصیل الوارد فی الصحیح المتقدم و موثقة سماعة التی نقلت بالقیام تارة و بالقعود اخری قابلة للحمل علی الصحیح المتقدم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کونه غیر 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کونه غیر مغصوب بالنسبة الی شرط الصحة و الّا فهو معلوم فی الصلاة و غیرها قال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نص ببطلان الصلاة بکون اللباس مغصوباً و الاقرب البطلان فی الساتر دون غیره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عدم البطلان لعدم الدلیل علی ذلک الّا ما یتوهم من عدم امکان التقرب به وهذا التوهم باطل وذلک لان الشرط فی العبادة کون الداعی الیها هو امتثال الامر اوقصد الامر والمقصود من التعبیر بنیة القربة هو هذا ولا دلیل علی شرطیة نیة القربة بغیرهذا المعنی وهذا حاصل ولو مع فعل المعصیة وقد نقل الکلینی قول الفضل بن شاذان فی جوابه لابی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قیاس الخروج والاخراج کرجل دخل دار قوم بغیر اذنهم فصلی فیها فهو عاص فی دخوله الدار وصلاته جائزة لان ذلک لیس من شرایط الصلاه لانه منهی عن ذلک صلی او لم یصلِّ وکذلک لو ان رجلاً غصب ثوباً او اخذه و لبسه بغیر اذنه فصلی فیه لکانت صلاته جائزة و کان عاصیاً فی لبسه ذلک الثوب لان ذلک لیس من شرایط الصلاة  الخ</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انتهی ما اردنا نقله من کلام الفضل و قرره علی ذلک الکلینی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جلدٍ و صوفٍ و شعرٍ و وبرٍ من غیر المأکول الّا الخزّ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جلد وصوف و شعر و وبر ما لا یؤکل لحمه فلموثقة ابن بکیر سأل زرارة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الثعالب والفنک والسنجاب و غیره من الوبر</w:t>
      </w:r>
    </w:p>
    <w:p>
      <w:pPr>
        <w:pStyle w:val="BookText"/>
        <w:rPr/>
      </w:pPr>
      <w:r>
        <w:rPr>
          <w:rFonts w:ascii="IRNazanin" w:hAnsi="IRNazanin" w:eastAsia="IRNazanin"/>
          <w:color w:val="111111"/>
          <w:sz w:val="28"/>
          <w:sz w:val="28"/>
          <w:szCs w:val="28"/>
          <w:rtl w:val="true"/>
          <w:lang w:bidi="fa-IR"/>
        </w:rPr>
        <w:t xml:space="preserve">فأخرج کتاباً زعم انه املاء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فی وبر کل شیء حرام اکله فالصلاة فی وبره و شعره و جلده و بوله وروثه وکل شیء منه فاسد لا تقبل تلک الصلاة حتی یصلّی فی غیره مما احل الله اکله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وقریب منه صحیح ابن مهزیار</w:t>
      </w:r>
      <w:r>
        <w:rPr>
          <w:rStyle w:val="FootnoteAnchor"/>
          <w:rtl w:val="true"/>
        </w:rPr>
        <w:footnoteReference w:id="345"/>
      </w:r>
      <w:r>
        <w:rPr>
          <w:rFonts w:ascii="Amiri" w:hAnsi="Amiri" w:eastAsia="Amiri" w:cs="Amiri"/>
          <w:color w:val="111111"/>
          <w:sz w:val="28"/>
          <w:sz w:val="28"/>
          <w:szCs w:val="28"/>
          <w:rtl w:val="true"/>
          <w:lang w:bidi="ar-SA"/>
        </w:rPr>
        <w:t>وموثقة سماعة</w:t>
      </w:r>
      <w:r>
        <w:rPr>
          <w:rStyle w:val="FootnoteAnchor"/>
          <w:rtl w:val="true"/>
        </w:rPr>
        <w:footnoteReference w:id="346"/>
      </w:r>
      <w:r>
        <w:rPr>
          <w:rFonts w:ascii="IRNazanin" w:hAnsi="IRNazanin" w:eastAsia="IRNazanin"/>
          <w:color w:val="111111"/>
          <w:sz w:val="28"/>
          <w:sz w:val="28"/>
          <w:szCs w:val="28"/>
          <w:rtl w:val="true"/>
          <w:lang w:bidi="fa-IR"/>
        </w:rPr>
        <w:t>وغیرهما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فی جلود الثعالب فقال اذا کانت ذکیةً فلا بأس</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فقال الشیخ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المراد ثوب لا یتم الصلاة فیه و استشهد له بصحیح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هل یصلّی فی قلنسوة علیها وبر ما لا یؤکل لحمه او تکة حریر او تکة من وبر الارانب فکتب لا تحل الصلاة فی الحریر المحض وان کان الوبر ذکیاً حلت الصلاة فیه ان شاء الله تعالی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وقال ویجوز ان یکون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 قال لا بأس بالوقوف علیه فی الصلاة وقال ویؤکد ذلک وروی عن الولید بن ابان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فی الفنک و السنجاب قال نعم فقلت یصلّی فی الثعالب اذا کانت ذکیة قال لا تصل فیها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احتماله الاخیر فباطل ولا دلیل علیه و خبر ابن ابان معارض بما هو اصح منه وهو موثق ابن بکیر التی اعتمده المشهور و اما احتماله الاول فلا یمکن الرکون الیه حیث ان صحیح ابن عبد الجبار بعد معارضته بخبر احمد الابهری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 و تکک من وبر الارانب هل تجوز الصلاة فیها من غیر ضرورة و تقیة فکتب لا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وخبر ابراهیم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فی التکک والجوراب من وبر الارانب من غیر ضرورة وتقیة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غیرهما</w:t>
      </w:r>
      <w:r>
        <w:rPr>
          <w:rStyle w:val="FootnoteAnchor"/>
          <w:rtl w:val="true"/>
        </w:rPr>
        <w:footnoteReference w:id="353"/>
      </w:r>
      <w:r>
        <w:rPr>
          <w:rFonts w:ascii="IRNazanin" w:hAnsi="IRNazanin" w:eastAsia="IRNazanin"/>
          <w:color w:val="111111"/>
          <w:sz w:val="28"/>
          <w:sz w:val="28"/>
          <w:szCs w:val="28"/>
          <w:rtl w:val="true"/>
          <w:lang w:bidi="fa-IR"/>
        </w:rPr>
        <w:t xml:space="preserve">محمول علی التقیة والنتیجة عدم صحة حمل الشیخ لصحیحة جمیل و لابد من حملها علی التقیة لما عرفت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استثناء الخز فتشهد له النصوص الکثیرة کصحیح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یلبس الجبة الخز بخمسمائة درهم و المطرف الخز بخمسین دیناراً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وصحیح العیص عن یوسف بن ابراهیم</w:t>
      </w:r>
      <w:r>
        <w:rPr>
          <w:rStyle w:val="FootnoteAnchor"/>
          <w:rtl w:val="true"/>
        </w:rPr>
        <w:footnoteReference w:id="355"/>
      </w:r>
      <w:r>
        <w:rPr>
          <w:rFonts w:ascii="IRNazanin" w:hAnsi="IRNazanin" w:eastAsia="IRNazanin"/>
          <w:color w:val="111111"/>
          <w:sz w:val="28"/>
          <w:sz w:val="28"/>
          <w:szCs w:val="28"/>
          <w:rtl w:val="true"/>
          <w:lang w:bidi="fa-IR"/>
        </w:rPr>
        <w:t>وغیرهما من الروایات الکثیرة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والسنجاب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استثنائه خلاف فلم یستثنه الاکثر</w:t>
      </w:r>
      <w:r>
        <w:rPr>
          <w:rStyle w:val="FootnoteAnchor"/>
          <w:rtl w:val="true"/>
        </w:rPr>
        <w:footnoteReference w:id="357"/>
      </w:r>
      <w:r>
        <w:rPr>
          <w:rFonts w:ascii="IRNazanin" w:hAnsi="IRNazanin" w:eastAsia="IRNazanin"/>
          <w:color w:val="111111"/>
          <w:sz w:val="28"/>
          <w:sz w:val="28"/>
          <w:szCs w:val="28"/>
          <w:rtl w:val="true"/>
          <w:lang w:bidi="fa-IR"/>
        </w:rPr>
        <w:t>واستثناه الصدوقان</w:t>
      </w:r>
      <w:r>
        <w:rPr>
          <w:rStyle w:val="FootnoteAnchor"/>
          <w:rtl w:val="true"/>
        </w:rPr>
        <w:footnoteReference w:id="358"/>
      </w:r>
      <w:r>
        <w:rPr>
          <w:rFonts w:ascii="IRNazanin" w:hAnsi="IRNazanin" w:eastAsia="IRNazanin"/>
          <w:color w:val="111111"/>
          <w:sz w:val="28"/>
          <w:sz w:val="28"/>
          <w:szCs w:val="28"/>
          <w:rtl w:val="true"/>
          <w:lang w:bidi="fa-IR"/>
        </w:rPr>
        <w:t>والشیخ فی التهذیبین والمبسوط وفی کتاب الصلاة من النهایة</w:t>
      </w:r>
      <w:r>
        <w:rPr>
          <w:rStyle w:val="FootnoteAnchor"/>
          <w:rtl w:val="true"/>
        </w:rPr>
        <w:footnoteReference w:id="359"/>
      </w:r>
      <w:r>
        <w:rPr>
          <w:rFonts w:ascii="IRNazanin" w:hAnsi="IRNazanin" w:eastAsia="IRNazanin"/>
          <w:color w:val="111111"/>
          <w:sz w:val="28"/>
          <w:sz w:val="28"/>
          <w:szCs w:val="28"/>
          <w:rtl w:val="true"/>
          <w:lang w:bidi="fa-IR"/>
        </w:rPr>
        <w:t>وابن حمزة الا انه قال بکراهته</w:t>
      </w:r>
      <w:r>
        <w:rPr>
          <w:rStyle w:val="FootnoteAnchor"/>
          <w:rtl w:val="true"/>
        </w:rPr>
        <w:footnoteReference w:id="360"/>
      </w:r>
      <w:r>
        <w:rPr>
          <w:rFonts w:ascii="IRNazanin" w:hAnsi="IRNazanin" w:eastAsia="IRNazanin"/>
          <w:color w:val="111111"/>
          <w:sz w:val="28"/>
          <w:sz w:val="28"/>
          <w:szCs w:val="28"/>
          <w:rtl w:val="true"/>
          <w:lang w:bidi="fa-IR"/>
        </w:rPr>
        <w:t xml:space="preserve">وهو الظاهر من الکلینی حیث روی صحیحاً عن ابی علی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الفراء ای شئ یصلّی فیه فقال ایّ الفراء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الفنک والسنجاب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الفَنَک و السِّنجاب فأما السمور فلا تصل فیه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وما رواه عن ابن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بالسنجاب فانه دابة لا تأکل اللحم و لیس هو مما نهی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نهی عن کل ذی ناب ومخلب</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وعن مقاتل بن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ذلک کله ما خلا السنجاب فانه دابة لا تأکل اللحم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ویشهد لاستثنائه</w:t>
      </w:r>
    </w:p>
    <w:p>
      <w:pPr>
        <w:pStyle w:val="BookText"/>
        <w:rPr/>
      </w:pPr>
      <w:r>
        <w:rPr>
          <w:rFonts w:ascii="IRNazanin" w:hAnsi="IRNazanin" w:eastAsia="IRNazanin"/>
          <w:color w:val="111111"/>
          <w:sz w:val="28"/>
          <w:sz w:val="28"/>
          <w:szCs w:val="28"/>
          <w:rtl w:val="true"/>
          <w:lang w:bidi="fa-IR"/>
        </w:rPr>
        <w:t>معتبر یحیی بن ابی عمران</w:t>
      </w:r>
      <w:r>
        <w:rPr>
          <w:rStyle w:val="FootnoteAnchor"/>
          <w:rtl w:val="true"/>
        </w:rPr>
        <w:footnoteReference w:id="364"/>
      </w:r>
      <w:r>
        <w:rPr>
          <w:rFonts w:ascii="IRNazanin" w:hAnsi="IRNazanin" w:eastAsia="IRNazanin"/>
          <w:color w:val="111111"/>
          <w:sz w:val="28"/>
          <w:sz w:val="28"/>
          <w:szCs w:val="28"/>
          <w:rtl w:val="true"/>
          <w:lang w:bidi="fa-IR"/>
        </w:rPr>
        <w:t xml:space="preserve">و بالاستثناء صرح ابن بابویه فی رسالته </w:t>
      </w:r>
      <w:r>
        <w:rPr>
          <w:rStyle w:val="FootnoteAnchor"/>
          <w:rtl w:val="true"/>
        </w:rPr>
        <w:footnoteReference w:id="365"/>
      </w:r>
      <w:r>
        <w:rPr>
          <w:rFonts w:ascii="IRNazanin" w:hAnsi="IRNazanin" w:eastAsia="IRNazanin"/>
          <w:color w:val="111111"/>
          <w:sz w:val="28"/>
          <w:sz w:val="28"/>
          <w:szCs w:val="28"/>
          <w:rtl w:val="true"/>
          <w:lang w:bidi="fa-IR"/>
        </w:rPr>
        <w:t>و مثله ابنه فی الفقیه والامالی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الاستثناء هو الصحیح فالحمل علی التقیة</w:t>
      </w:r>
      <w:r>
        <w:rPr>
          <w:rStyle w:val="FootnoteAnchor"/>
          <w:rtl w:val="true"/>
        </w:rPr>
        <w:footnoteReference w:id="367"/>
      </w:r>
      <w:r>
        <w:rPr>
          <w:rFonts w:ascii="IRNazanin" w:hAnsi="IRNazanin" w:eastAsia="IRNazanin"/>
          <w:color w:val="111111"/>
          <w:sz w:val="28"/>
          <w:sz w:val="28"/>
          <w:szCs w:val="28"/>
          <w:rtl w:val="true"/>
          <w:lang w:bidi="fa-IR"/>
        </w:rPr>
        <w:t xml:space="preserve">لا دلیل علیه واعتماد من عرفت یشهد علی عدم التقیة والاشکال باشتمال روایات السنجاب بالفنک ولم یقل احد باستثنائه مدفوع باستثناء ابنی بابویه و الکلینی والشیخ فی الخلاف وسلاّر له کما استثنوا السنجاب و اما معارضته لموثق ابن بکیر فانما هی بالعموم و الخصوص  و القاعدة تقتضی فیه التخصیص و یشهد لاستثنائه خبر بشیر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 فی السنجاب والحواصل الخوارزمیة ولا تصل فی الثعالب ولا السمور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الفراء و السمور و السنجاب و الثعالب  و اشباهه قال لا بأس با لصلاة فیه</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فحمله فی التهذیب علی التقیة</w:t>
      </w:r>
      <w:r>
        <w:rPr>
          <w:rStyle w:val="FootnoteAnchor"/>
          <w:rtl w:val="true"/>
        </w:rPr>
        <w:footnoteReference w:id="370"/>
      </w:r>
      <w:r>
        <w:rPr>
          <w:rFonts w:ascii="IRNazanin" w:hAnsi="IRNazanin" w:eastAsia="IRNazanin"/>
          <w:color w:val="111111"/>
          <w:sz w:val="28"/>
          <w:sz w:val="28"/>
          <w:szCs w:val="28"/>
          <w:rtl w:val="true"/>
          <w:lang w:bidi="fa-IR"/>
        </w:rPr>
        <w:t xml:space="preserve">و یدل علی استثنائه ایضاً صحیح الریان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عن لبس فراء السمور والسنجاب والحواصل  و ما اشبهها والمناطق والکمیخت والمحشو بالقز والخفاف من اصناف الجلود فقال لا بأس بهذا کله الّا بالثعالب </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ما فی قرب الحمیری</w:t>
      </w:r>
      <w:r>
        <w:rPr>
          <w:rStyle w:val="FootnoteAnchor"/>
          <w:rtl w:val="true"/>
        </w:rPr>
        <w:footnoteReference w:id="372"/>
      </w:r>
      <w:r>
        <w:rPr>
          <w:rFonts w:ascii="IRNazanin" w:hAnsi="IRNazanin" w:eastAsia="IRNazanin"/>
          <w:color w:val="111111"/>
          <w:sz w:val="28"/>
          <w:sz w:val="28"/>
          <w:szCs w:val="28"/>
          <w:rtl w:val="true"/>
          <w:lang w:bidi="fa-IR"/>
        </w:rPr>
        <w:t>و خبر الولید بن ابان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معارضته لما فی الفقه الرضوی و دعائم الاسلام فکما تری و بذلک تعرف صحة استثناء السمور والفنک والحواصل والسمور وهو دابة شبه السنور والفنک بالتحریک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 اکبر من السنجاب و الحواصل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طیور کبار لها حواصل عظیمة نعم ورد النهی عن السمور فی صحیحة ابی علی بن راشد وخبر ابن بشار الّا ان الجمع بین الروایات یقتضی الحمل علی الکراهة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المیتة یلبس فی الصلاة اذا دبغ فقال لا وإن دبغ سبعین مرة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وصحیح بن ابی عمیر عن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المیتة قال لا تصل فی شیء منه ولا شسع</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الحریر للرجل والخنثی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حرمته للرجال فتشهد له النصوص المتعدده منها صحیح اسماعیل بن سعد الاحوص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الرجل فی ثوب ابرسیم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بلا فرق بین الساتر وغیره و ما لا تتم الصلاة به و غیره کما تشهد له مکاتبة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یصلی فی قلنسوة حریر محض او قلنسوة دیباج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الحریر ما لا یؤکل لحمه و ان لم تتم الصلاة به کما فی صحیحة ابن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الیه ابراهیم بن عقبة عندنا جوراب وتکک تعمل من وبر الارانب فهل تجوزالصلاة فی وبر الارانب من غیر ضرورة و لا تقیة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یخالفها من صحیح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ثوب دیباج فقال ما لم یکن فیه التماثیل فلا بأس</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فحمله الشیخ تارة علی حال الحرب و اخری علی ما اذا کان غیر الدیباج فیه اکثر و علی ای حال فاعراض الاصحاب عنه یکفی فی عدم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وقیل ان الدیباج لیس من جنس الحریر بل انه نوع من النبات یتخذ من شجر یسمی بالفارسیة دیبا و لا علاقة له بالحریر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ذلک حیث لم یتفطن له الفقهاء علی طول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الضعف مکاتبة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فی قلنسوة علیها وبر ما لا یؤکل لحمه اوتکة من و بر الارانب فکتب لا تحل الصلاة فی الحریر المحض وان کان الوبر ذکیاً حلت الصلاة فیه ان شاء الله تعالی</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فقد مر الجواب عنه فراجع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الصلاة فیه وحده فلا بأس بالصلاة فیه مثل التکة الابریسم والقلنسوة و الخف و الزنار یکون فی السراویل ویصلی فیه</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فردوه لان فی طریقه احمد بن هلال الغالی المتهم فی دینه الذی ورد عن ابی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ذموم کثیرة اقول الا انه قد عمل بها الشیخ فی</w:t>
      </w:r>
    </w:p>
    <w:p>
      <w:pPr>
        <w:pStyle w:val="BookText"/>
        <w:rPr/>
      </w:pPr>
      <w:r>
        <w:rPr>
          <w:rFonts w:ascii="IRNazanin" w:hAnsi="IRNazanin" w:eastAsia="IRNazanin"/>
          <w:color w:val="111111"/>
          <w:sz w:val="28"/>
          <w:sz w:val="28"/>
          <w:szCs w:val="28"/>
          <w:rtl w:val="true"/>
          <w:lang w:bidi="fa-IR"/>
        </w:rPr>
        <w:t>المبسوط</w:t>
      </w:r>
      <w:r>
        <w:rPr>
          <w:rStyle w:val="FootnoteAnchor"/>
          <w:rtl w:val="true"/>
        </w:rPr>
        <w:footnoteReference w:id="382"/>
      </w:r>
      <w:r>
        <w:rPr>
          <w:rFonts w:ascii="IRNazanin" w:hAnsi="IRNazanin" w:eastAsia="IRNazanin"/>
          <w:color w:val="111111"/>
          <w:sz w:val="28"/>
          <w:sz w:val="28"/>
          <w:szCs w:val="28"/>
          <w:rtl w:val="true"/>
          <w:lang w:bidi="fa-IR"/>
        </w:rPr>
        <w:t>و النهایة</w:t>
      </w:r>
      <w:r>
        <w:rPr>
          <w:rStyle w:val="FootnoteAnchor"/>
          <w:rtl w:val="true"/>
        </w:rPr>
        <w:footnoteReference w:id="383"/>
      </w:r>
      <w:r>
        <w:rPr>
          <w:rFonts w:ascii="IRNazanin" w:hAnsi="IRNazanin" w:eastAsia="IRNazanin"/>
          <w:color w:val="111111"/>
          <w:sz w:val="28"/>
          <w:sz w:val="28"/>
          <w:szCs w:val="28"/>
          <w:rtl w:val="true"/>
          <w:lang w:bidi="fa-IR"/>
        </w:rPr>
        <w:t>و ابن ادریس</w:t>
      </w:r>
      <w:r>
        <w:rPr>
          <w:rStyle w:val="FootnoteAnchor"/>
          <w:rtl w:val="true"/>
        </w:rPr>
        <w:footnoteReference w:id="384"/>
      </w:r>
      <w:r>
        <w:rPr>
          <w:rFonts w:ascii="IRNazanin" w:hAnsi="IRNazanin" w:eastAsia="IRNazanin"/>
          <w:color w:val="111111"/>
          <w:sz w:val="28"/>
          <w:sz w:val="28"/>
          <w:szCs w:val="28"/>
          <w:rtl w:val="true"/>
          <w:lang w:bidi="fa-IR"/>
        </w:rPr>
        <w:t>و ابو الصلاح</w:t>
      </w:r>
      <w:r>
        <w:rPr>
          <w:rStyle w:val="FootnoteAnchor"/>
          <w:rtl w:val="true"/>
        </w:rPr>
        <w:footnoteReference w:id="385"/>
      </w:r>
      <w:r>
        <w:rPr>
          <w:rFonts w:ascii="IRNazanin" w:hAnsi="IRNazanin" w:eastAsia="IRNazanin"/>
          <w:color w:val="111111"/>
          <w:sz w:val="28"/>
          <w:sz w:val="28"/>
          <w:szCs w:val="28"/>
          <w:rtl w:val="true"/>
          <w:lang w:bidi="fa-IR"/>
        </w:rPr>
        <w:t xml:space="preserve">حیث جوز الاولان الصلاة فی التکة و القلنسوة اذا عملا من حریر محض وقال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ومعفو عن الصلاة فی القلنسوة و التکة و الجورب و النعلین و الخفین و ان کان نجساً او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منع الفقیه</w:t>
      </w:r>
      <w:r>
        <w:rPr>
          <w:rStyle w:val="FootnoteAnchor"/>
          <w:rtl w:val="true"/>
        </w:rPr>
        <w:footnoteReference w:id="386"/>
      </w:r>
      <w:r>
        <w:rPr>
          <w:rFonts w:ascii="IRNazanin" w:hAnsi="IRNazanin" w:eastAsia="IRNazanin"/>
          <w:color w:val="111111"/>
          <w:sz w:val="28"/>
          <w:sz w:val="28"/>
          <w:szCs w:val="28"/>
          <w:rtl w:val="true"/>
          <w:lang w:bidi="fa-IR"/>
        </w:rPr>
        <w:t>من الصلاة فی تکة رأسها من ابریسم وکذلک الفقه الرضوی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تکة ابریسم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عملا بما تقدم و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لا یجوز للرجل لبس الحریر فی الصلاة اما صلاته علی الحریر فلا بأس به کما فی خبر مسمع البصری</w:t>
      </w:r>
      <w:r>
        <w:rPr>
          <w:rStyle w:val="FootnoteAnchor"/>
          <w:rtl w:val="true"/>
        </w:rPr>
        <w:footnoteReference w:id="388"/>
      </w:r>
      <w:r>
        <w:rPr>
          <w:rFonts w:ascii="IRNazanin" w:hAnsi="IRNazanin" w:eastAsia="IRNazanin"/>
          <w:color w:val="111111"/>
          <w:sz w:val="28"/>
          <w:sz w:val="28"/>
          <w:szCs w:val="28"/>
          <w:rtl w:val="true"/>
          <w:lang w:bidi="fa-IR"/>
        </w:rPr>
        <w:t xml:space="preserve">وصحیح علی بن جعفر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یفترش و یقوم علیه و لا یسجد علیه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لا یجوز للرجال لبس الحریر فی الصلاة کذلک فی غیرها الّا فی الحرب و لمن کان محلاً کما فی مرسل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 الرجل الحریر و الدیباج الّا فی</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الحریر و الدیباج فقال اما بالحرب فلا بأس وان کان فیه تماثیل</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غیرهما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استثناء القمل 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یطلق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الحریر لاحد من الرجال الّا لعبد الرحمن بن عوف و ذلک انه کان رجلاً قملا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نحوه ما عن الراوندی</w:t>
      </w:r>
      <w:r>
        <w:rPr>
          <w:rStyle w:val="FootnoteAnchor"/>
          <w:rtl w:val="true"/>
        </w:rPr>
        <w:footnoteReference w:id="394"/>
      </w:r>
      <w:r>
        <w:rPr>
          <w:rFonts w:ascii="IRNazanin" w:hAnsi="IRNazanin" w:eastAsia="IRNazanin"/>
          <w:color w:val="111111"/>
          <w:sz w:val="28"/>
          <w:sz w:val="28"/>
          <w:szCs w:val="28"/>
          <w:rtl w:val="true"/>
          <w:lang w:bidi="fa-IR"/>
        </w:rPr>
        <w:t>و الظاهر الروایة بذلک عامیة فقد رواها صحیح مسلم عن انس</w:t>
      </w:r>
      <w:r>
        <w:rPr>
          <w:rStyle w:val="FootnoteAnchor"/>
          <w:rtl w:val="true"/>
        </w:rPr>
        <w:footnoteReference w:id="395"/>
      </w:r>
      <w:r>
        <w:rPr>
          <w:rFonts w:ascii="IRNazanin" w:hAnsi="IRNazanin" w:eastAsia="IRNazanin"/>
          <w:color w:val="111111"/>
          <w:sz w:val="28"/>
          <w:sz w:val="28"/>
          <w:szCs w:val="28"/>
          <w:rtl w:val="true"/>
          <w:lang w:bidi="fa-IR"/>
        </w:rPr>
        <w:t>و الظاهر انها لیست استثناءً مستقلاً و انما هی من جملة مصادیق الضرورة کما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مما حرم الله الّا و قد احله لمن اضطر الیه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کما وتقتضیه القاعدة المتقدمة کلما غلب الله علیه فهو اولی بالعذر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الحریر جائز للنساء و لو فی الصلاة و ان کان مختلفاً فیه فی الصلاة به لهن به نعم یستثنی لهن الاحرام لعدم الدلیل علی استثنائه لهن فی الاحرام وتصریح</w:t>
      </w:r>
    </w:p>
    <w:p>
      <w:pPr>
        <w:pStyle w:val="BookText"/>
        <w:rPr/>
      </w:pPr>
      <w:r>
        <w:rPr>
          <w:rFonts w:ascii="IRNazanin" w:hAnsi="IRNazanin" w:eastAsia="IRNazanin"/>
          <w:color w:val="111111"/>
          <w:sz w:val="28"/>
          <w:sz w:val="28"/>
          <w:szCs w:val="28"/>
          <w:rtl w:val="true"/>
          <w:lang w:bidi="fa-IR"/>
        </w:rPr>
        <w:t xml:space="preserve">مرسل ابن بکیر باستثنائه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یلبسن الحریر و الدیباج الّا فی الاحرام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 خبر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للمرأة لبس الدیباج و الحریر فی غیر صلاة و احرام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جواز الصلاة لهن فیه فهو المشهور</w:t>
      </w:r>
      <w:r>
        <w:rPr>
          <w:rStyle w:val="FootnoteAnchor"/>
          <w:rtl w:val="true"/>
        </w:rPr>
        <w:footnoteReference w:id="400"/>
      </w:r>
      <w:r>
        <w:rPr>
          <w:rFonts w:ascii="IRNazanin" w:hAnsi="IRNazanin" w:eastAsia="IRNazanin"/>
          <w:color w:val="111111"/>
          <w:sz w:val="28"/>
          <w:sz w:val="28"/>
          <w:szCs w:val="28"/>
          <w:rtl w:val="true"/>
          <w:lang w:bidi="fa-IR"/>
        </w:rPr>
        <w:t>و خالف فی ذلک ابو جعفر الصدوق فی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وردت الرخصة فی لبس ذلک للنساء و لم یرد بجواز صلاتهن فیه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ثم استدل لما قال بالعموم واستدل له فی المختلف</w:t>
      </w:r>
      <w:r>
        <w:rPr>
          <w:rStyle w:val="FootnoteAnchor"/>
          <w:rtl w:val="true"/>
        </w:rPr>
        <w:footnoteReference w:id="402"/>
      </w:r>
      <w:r>
        <w:rPr>
          <w:rFonts w:ascii="IRNazanin" w:hAnsi="IRNazanin" w:eastAsia="IRNazanin"/>
          <w:color w:val="111111"/>
          <w:sz w:val="28"/>
          <w:sz w:val="28"/>
          <w:szCs w:val="28"/>
          <w:rtl w:val="true"/>
          <w:lang w:bidi="fa-IR"/>
        </w:rPr>
        <w:t xml:space="preserve">بخبر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یکره الحریر المحض للرجال و النساء</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 یشهد له ایضاً ما مر من خبر جابر الجعفی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اعرض عنها المشهور فلا یصار الیه و مع ذلک فیعارضها مرسل ابن بکیر باطلاقه و هو المخصص للعمومات کما و ان خبر زرارة لا دلالة فیه علی الحرمة فلا مانع من کراهته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وحرمته علی الرجال ولا یلزم من ذلک استعمال اللفظ فی اکثر من معنی</w:t>
      </w:r>
      <w:r>
        <w:rPr>
          <w:rStyle w:val="FootnoteAnchor"/>
          <w:rtl w:val="true"/>
        </w:rPr>
        <w:footnoteReference w:id="404"/>
      </w:r>
      <w:r>
        <w:rPr>
          <w:rFonts w:ascii="IRNazanin" w:hAnsi="IRNazanin" w:eastAsia="IRNazanin"/>
          <w:color w:val="111111"/>
          <w:sz w:val="28"/>
          <w:sz w:val="28"/>
          <w:szCs w:val="28"/>
          <w:rtl w:val="true"/>
          <w:lang w:bidi="fa-IR"/>
        </w:rPr>
        <w:t>فالکراهة بالمعنی اللغوی اعم من</w:t>
      </w:r>
      <w:bookmarkStart w:id="37" w:name="pg13250_126384"/>
    </w:p>
    <w:p>
      <w:pPr>
        <w:pStyle w:val="BookText"/>
        <w:rPr/>
      </w:pPr>
      <w:bookmarkEnd w:id="37"/>
      <w:r>
        <w:rPr>
          <w:rFonts w:ascii="IRNazanin" w:hAnsi="IRNazanin" w:eastAsia="IRNazanin"/>
          <w:color w:val="111111"/>
          <w:sz w:val="28"/>
          <w:sz w:val="28"/>
          <w:szCs w:val="28"/>
          <w:rtl w:val="true"/>
          <w:lang w:bidi="fa-IR"/>
        </w:rPr>
        <w:t xml:space="preserve">المعنی الاصطلاحی و بذلک یظهر الجواب عن خبر جابر الجعفی و یقرب ذلک انه ورد فی موثق سماعة مکروهیته لها فی احرام اذا لم یکن حر 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للمرأة ان تلبس الحریر المحض وهی محرمة فاما فی الحر و البرد فلا بأس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299532_2322387425"/>
      <w:bookmarkStart w:id="39" w:name="_Toc15"/>
      <w:bookmarkEnd w:id="38"/>
      <w:r>
        <w:rPr>
          <w:rtl w:val="true"/>
        </w:rPr>
        <w:t>حکم الخنثی</w:t>
      </w:r>
      <w:bookmarkEnd w:id="39"/>
    </w:p>
    <w:p>
      <w:pPr>
        <w:pStyle w:val="BookText"/>
        <w:rPr/>
      </w:pPr>
      <w:r>
        <w:rPr>
          <w:rFonts w:ascii="IRNazanin" w:hAnsi="IRNazanin" w:eastAsia="IRNazanin"/>
          <w:color w:val="111111"/>
          <w:sz w:val="28"/>
          <w:sz w:val="28"/>
          <w:szCs w:val="28"/>
          <w:rtl w:val="true"/>
          <w:lang w:bidi="fa-IR"/>
        </w:rPr>
        <w:t xml:space="preserve">و بقی حکم الخنثی المشکل و قد قال المصنف فیه بالعمل بوظیفة الرجل واستدل له باطلاقات المنع خرجت النساء فیبقی الباقی و اختار البعض جواز لبسه للحریر و صحة صلاته بدلیل اصالة البراءة للاول و صدق الامتثال للثانی و عدم علمه بفساد الصلاة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یرجع الی ان الخنثی لیس قسماً برأسه بل هو اما ذکر او انثی فاما ان یکون مکلفاً بأحکام الرجال او بأحکام النساء و حینئذ فهل هذا العلم الاجمالی بتوجه احد الخطابین الیه کاف فی تنجز التکلیف علیه ام لا؟ و تحقیق ذلک فی علم الاصول وان کان الاقرب عدم الکفایة لشموله قانون قبح العقاب بلا بیان و مادل علی البراءة الشرعیة کحدیث الرفع و غیره هذا ان لم یستلزم جریان البراءة مخالفة عملیة والّا فلا وذلک کما لو دار الامر بین حرمة لبس الحریر علیه ان کان رجلا وبین وجوب الستر ان کان امرأة </w:t>
      </w:r>
      <w:r>
        <w:rPr>
          <w:rFonts w:eastAsia="IRNazanin" w:cs="IRNazanin"/>
          <w:color w:val="111111"/>
          <w:sz w:val="28"/>
          <w:szCs w:val="28"/>
          <w:rtl w:val="true"/>
          <w:lang w:bidi="fa-IR"/>
        </w:rPr>
        <w:t>.</w:t>
      </w:r>
      <w:bookmarkStart w:id="40" w:name="pg13250_126385"/>
    </w:p>
    <w:p>
      <w:pPr>
        <w:pStyle w:val="Heading5"/>
        <w:numPr>
          <w:ilvl w:val="4"/>
          <w:numId w:val="1"/>
        </w:numPr>
        <w:rPr/>
      </w:pPr>
      <w:bookmarkStart w:id="41" w:name="__RefHeading___Toc1299534_2322387425"/>
      <w:bookmarkStart w:id="42" w:name="_Toc16"/>
      <w:bookmarkEnd w:id="40"/>
      <w:bookmarkEnd w:id="41"/>
      <w:r>
        <w:rPr>
          <w:rtl w:val="true"/>
        </w:rPr>
        <w:t>قاعدة القرعة</w:t>
      </w:r>
      <w:bookmarkEnd w:id="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القاعدة الاولیة ان لم یکن هناک دلیل بالخصوص او بالعموم لکن الدلیل موجود و هو قاعدة القرعة الثابتة باخبار ادعی تواترها منها خبر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ما نحن فیه صحیحة فضیل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مولود لیس له ما للرجال و لا له ما للنساء قال یقرع الامام او المقرع له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 بمضمونه خبر اسحاق المرادی و مرسل ثعلبة بن میمون وهو وان کان مورده الارث الّا انه و بتنقیح المناط یتعدی الی کل ما یرتبط بالخنثی المشکل من احکام و لایرد علیه 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ادلة القرعة عامة لکل شبهة حکمیة او موضوعیة مع قیام الاجماع علی عدم العمل بها علی ذلک العموم و الشمول بل کان الخارج من تحتها اکثر من الباقی فلا جرم کان دلالتها ضعیفة موهونة و من هنا یحتاج فی التمسک بها الی جبر عمل الاصحاب بها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لثبوت العمل بها فی خصوص الخنثی ولو فی مسألة ارثه ولا یری العرف فرقاً بین تشخیص حکمه من جهة الارث او من جهات صلاته و زواجه و حجه و غیرها فالصحیح هو القول بالقرعة کما هو احد الاقوال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سلمنا الاشکال الّا ان الظاهر عدم صحة الاشکال لعدم شمول اخبار القرعة للشبهات الحکمیة وما فی بعضها من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بدوی وهو منصرف عنها ویشهد للانصراف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ان القرعة تخطئ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تخصیص القاعدة عند وجود المخصص لها ولا ضیر فیه ولا یستلزم تخصیص الاکثر بعد کون الشبهات الموضوعیة لا حصر لها هذا واشکال تخصیص الاکثر یبتنی علی کونها امارة وطریق لاحراز الواقع کما هو الظاهر من بعض اخبارها اما لو قلنا بانها اصل عملی فلا یرد هذا الاشکال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یسقط ستر الرأس عن الامة المحضة و الصبّیة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سقوط ستر الرأس عن الامة فیدل علیه کثیر من النصوص منها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الامة تغطی رأسها اذا صلت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الامة قناع</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الاماء ان یتقنعن فی الصلاة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المفهوم منه عدم وجوب ستر العنق ایضاً خصوصاً بعد ملاحظة ما دل علی انه لا بأس ان تصلی فی قمیص واحد کما ولا فرق فی الامة بین اقسامها من القنة و المدبرة و المکاتبة و المستولدة 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علی الامة قناع فی الصلاة و لا علی المدبرة قناع فی الصلاة و لا علی المکاتبة اذا اشترط</w:t>
      </w:r>
    </w:p>
    <w:p>
      <w:pPr>
        <w:pStyle w:val="BookText"/>
        <w:rPr/>
      </w:pPr>
      <w:r>
        <w:rPr>
          <w:rFonts w:ascii="IRNazanin" w:hAnsi="IRNazanin" w:eastAsia="IRNazanin"/>
          <w:color w:val="111111"/>
          <w:sz w:val="28"/>
          <w:sz w:val="28"/>
          <w:szCs w:val="28"/>
          <w:rtl w:val="true"/>
          <w:lang w:bidi="fa-IR"/>
        </w:rPr>
        <w:t>علیها مولاها قناع فی الصلاة وهی مملوکة حتی تؤدی جمیع مکاتبتها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ولدت علیها الخمار قال لو کان علیها لکان علیها اذا هی حاضت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ام الولد ان تغطی رأسها اذا لم یکن لها ولد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فلابد من القول بتحریفه او شذوذه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الصبیة اذا لم تحض سواء کانت بالغة ام لا فظاهر النص ان حکمها حکم الامة ففی صحیح</w:t>
      </w:r>
      <w:r>
        <w:rPr>
          <w:rStyle w:val="FootnoteAnchor"/>
          <w:rtl w:val="true"/>
        </w:rPr>
        <w:footnoteReference w:id="412"/>
      </w: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للحرة اذا حاضت الّا الخمار الّا ان لا تجده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وفی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الصبی اذا احتلم الصیام وعلی الجاریة اذا حاضت الصیام والخمار الّا ان تکون مملوکة فانه لیس علیها خمار</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نعم لو قلنا انها بالحیض تبلغ لاببلوغ التسع فالنتیجة انها قبل الحیض لیست ببالغة الّا ان المشهور یقول ببلوغها بالتسع وغالباً ما یحصل الفاصل الزمانی بین بلوغها تسعاً و</w:t>
      </w:r>
    </w:p>
    <w:p>
      <w:pPr>
        <w:pStyle w:val="BookText"/>
        <w:rPr/>
      </w:pPr>
      <w:r>
        <w:rPr>
          <w:rFonts w:ascii="IRNazanin" w:hAnsi="IRNazanin" w:eastAsia="IRNazanin"/>
          <w:color w:val="111111"/>
          <w:sz w:val="28"/>
          <w:sz w:val="28"/>
          <w:szCs w:val="28"/>
          <w:rtl w:val="true"/>
          <w:lang w:bidi="fa-IR"/>
        </w:rPr>
        <w:t>بین حصول الحیض لها</w:t>
      </w:r>
      <w:r>
        <w:rPr>
          <w:rStyle w:val="FootnoteAnchor"/>
          <w:rtl w:val="true"/>
        </w:rPr>
        <w:footnoteReference w:id="415"/>
      </w:r>
      <w:r>
        <w:rPr>
          <w:rFonts w:ascii="IRNazanin" w:hAnsi="IRNazanin" w:eastAsia="IRNazanin"/>
          <w:color w:val="111111"/>
          <w:sz w:val="28"/>
          <w:sz w:val="28"/>
          <w:szCs w:val="28"/>
          <w:rtl w:val="true"/>
          <w:lang w:bidi="fa-IR"/>
        </w:rPr>
        <w:t>فالظاهر من الروایتین ترخیص عدم الخمار لها حتی تحیض و اما الصوم فسیأتی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یجوز الصلاة فی ما یستر ظهر القدم الّا مع الساق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له مستند وکل ما فیه ان المفید قال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یصلی فی النعل السندیة حتی ینزعها ولا یجوز الصلاة فی الشمشک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وقال فیهما المبسوط بالکراهة</w:t>
      </w:r>
      <w:r>
        <w:rPr>
          <w:rStyle w:val="FootnoteAnchor"/>
          <w:rtl w:val="true"/>
        </w:rPr>
        <w:footnoteReference w:id="417"/>
      </w:r>
      <w:r>
        <w:rPr>
          <w:rFonts w:ascii="IRNazanin" w:hAnsi="IRNazanin" w:eastAsia="IRNazanin"/>
          <w:color w:val="111111"/>
          <w:sz w:val="28"/>
          <w:sz w:val="28"/>
          <w:szCs w:val="28"/>
          <w:rtl w:val="true"/>
          <w:lang w:bidi="fa-IR"/>
        </w:rPr>
        <w:t>وقال سلاّر بالمنع فیهما ایضاً</w:t>
      </w:r>
      <w:r>
        <w:rPr>
          <w:rStyle w:val="FootnoteAnchor"/>
          <w:rtl w:val="true"/>
        </w:rPr>
        <w:footnoteReference w:id="418"/>
      </w:r>
      <w:r>
        <w:rPr>
          <w:rFonts w:ascii="IRNazanin" w:hAnsi="IRNazanin" w:eastAsia="IRNazanin"/>
          <w:color w:val="111111"/>
          <w:sz w:val="28"/>
          <w:sz w:val="28"/>
          <w:szCs w:val="28"/>
          <w:rtl w:val="true"/>
          <w:lang w:bidi="fa-IR"/>
        </w:rPr>
        <w:t>و مثله ابن البراج</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حمزة من المکروه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الصلاة محظورة فی النعل السندیة و الشمشک</w:t>
      </w:r>
      <w:r>
        <w:rPr>
          <w:rStyle w:val="FootnoteAnchor"/>
          <w:rtl w:val="true"/>
        </w:rPr>
        <w:footnoteReference w:id="420"/>
      </w:r>
      <w:r>
        <w:rPr>
          <w:rFonts w:ascii="IRNazanin" w:hAnsi="IRNazanin" w:eastAsia="IRNazanin"/>
          <w:color w:val="111111"/>
          <w:sz w:val="28"/>
          <w:sz w:val="28"/>
          <w:szCs w:val="28"/>
          <w:rtl w:val="true"/>
          <w:lang w:bidi="fa-IR"/>
        </w:rPr>
        <w:t>فانه وان کان من المحتمل وجود روایة لم تصل الینا الا انه من المحتمل کونهما نعلین غیر مذکیین فبعد نقل التهذیب بعده قول المفید و هو</w:t>
      </w:r>
      <w:bookmarkStart w:id="43" w:name="pg13250_126389"/>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فی الخف و الجرموق اذا کان له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روایات متعددة بانه لا مانع مما یباع فی السوق حتی تعلم انه میت بعینه فذکر اولاً صحیحة الحلبی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الخفاف التی تباع فی السوق فقال اشتر و صلّ فیها حتی تعلم انه میّت بعینه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299536_2322387425"/>
      <w:bookmarkStart w:id="45" w:name="_Toc17"/>
      <w:bookmarkEnd w:id="44"/>
      <w:r>
        <w:rPr>
          <w:rtl w:val="true"/>
        </w:rPr>
        <w:t>لبس الذهب</w:t>
      </w:r>
      <w:bookmarkEnd w:id="45"/>
    </w:p>
    <w:p>
      <w:pPr>
        <w:pStyle w:val="BookText"/>
        <w:rPr/>
      </w:pPr>
      <w:r>
        <w:rPr>
          <w:rFonts w:ascii="IRNazanin" w:hAnsi="IRNazanin" w:eastAsia="IRNazanin"/>
          <w:color w:val="111111"/>
          <w:sz w:val="28"/>
          <w:sz w:val="28"/>
          <w:szCs w:val="28"/>
          <w:rtl w:val="true"/>
          <w:lang w:bidi="fa-IR"/>
        </w:rPr>
        <w:t xml:space="preserve">قد ذکر متأخروا المتأخرین ان من جملة ما یحرم لبسه علی المصلی الرجل هو الذهب و قالوا بحرمته حتی فی غیر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حرمة لبسه فی الصلاة للرجال بل و لا دلیل علی حرمته فی غیر الصلاة ایضا بل الدلیل علی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الساباطی من حرمته لانه من لباس اهل الجنة فاخبار عمار شاذة اولاً و العلة المدکورة فیه دلیل علی الجواز لا الحرمة مضافا لمعارضته للصحیح الذی یخاطب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نهاه لانه لباسک فی الجنة وقال لا انهاکم و لم یقل بالحرمة المتقدمون عدا الشیخ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النعل العربیة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نعلیه غیر مرة و لم اره ینزعهما قط</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وقریب منه صحیح ابن مهزیار</w:t>
      </w:r>
      <w:r>
        <w:rPr>
          <w:rStyle w:val="FootnoteAnchor"/>
          <w:rtl w:val="true"/>
        </w:rPr>
        <w:footnoteReference w:id="423"/>
      </w:r>
      <w:r>
        <w:rPr>
          <w:rFonts w:ascii="IRNazanin" w:hAnsi="IRNazanin" w:eastAsia="IRNazanin"/>
          <w:color w:val="111111"/>
          <w:sz w:val="28"/>
          <w:sz w:val="28"/>
          <w:szCs w:val="28"/>
          <w:rtl w:val="true"/>
          <w:lang w:bidi="fa-IR"/>
        </w:rPr>
        <w:t>وغیره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السواد عدا العمامة و الکساء و الخف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غیر المستثنی فالروایات فیه متعددة ففی مرفوعة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القلنسوة السوداء فقال لا تصلّ فیها فانها لباس اهل النار</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 فی العلل عن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امیرالمؤمنین فی ما علم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السواد فانه لباس فرعون</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فی خبر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انی البسه وانا اعلم انه لباس اهل النار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و قال الصدوق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 للتقیة و انما اخبر حذیفة بانه لباس اهل النار لانه ائتمنه و قد دخل الیه قوم من الشیعة یسألونه عن السواد ولم یثق الیهم فی کتمان السر فاتقاهم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عن داود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الشیعة له و لبسه للسواد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قلبک و البس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ذلک تقیة ثم روی عن السکونی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 تعالی الی نبیّ من انبیائه قل للمؤمنین لا تلبسوا لباس اعدائی ولا تطعموا اطعام اعدائی ولا تسلکوا مسالک اعدائی فتکونوا اعدائی کما هم اعدائی</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الروایات ان الکراهة فیه ذاتیة لا لاجل التشبه و انه حرام لاجل التشبه حیث انه کان شعاراً للعباسبین ومن سننهم المبتدعة فحرمته من جهتین الاولی من جهة البدعیة بجعله سنة و الثانیة من جهة التشبه باعداء الدین کما تدل علیه معتبرة السکونی المتقدمة الّا ان الصدوق ذکر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لبس السواد للتقیة فلا اثم فیه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الظاهر فی الحرمة عند عدم التقیة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الثلاثة فلمرسلة احمد بن ابی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السواد الّا من ثلاث الخف و العمامة و الکساء</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السواد علی الحسین والائمة الاطهار علیهم السلام</w:t>
      </w:r>
    </w:p>
    <w:p>
      <w:pPr>
        <w:pStyle w:val="BookText"/>
        <w:rPr/>
      </w:pPr>
      <w:r>
        <w:rPr>
          <w:rFonts w:ascii="IRNazanin" w:hAnsi="IRNazanin" w:eastAsia="IRNazanin"/>
          <w:color w:val="111111"/>
          <w:sz w:val="28"/>
          <w:sz w:val="28"/>
          <w:szCs w:val="28"/>
          <w:rtl w:val="true"/>
          <w:lang w:bidi="fa-IR"/>
        </w:rPr>
        <w:t xml:space="preserve">و اما استثناء لبس السواد للحزن علی الحسین سید الشهداء علیه افضل الصلاة و السلام و الائمة الاطهار علیهم السلام فهو تابع لثبوت السیرة فی الحزن علیهم علیهم السلام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بلبس السواد و الّا فلا و هنالک مجموعة روایات تقتضی ثبوت السیرة فی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المحاسن عن الحسن بن ظریف بن ناصح عن ابیه عن الحسین بن زید عن عمر بن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علیهما السلام لبسن نساء بنی هاشم السواد والمسوح وکن لا یشتکین من حر ولا</w:t>
      </w:r>
    </w:p>
    <w:p>
      <w:pPr>
        <w:pStyle w:val="BookText"/>
        <w:rPr/>
      </w:pPr>
      <w:r>
        <w:rPr>
          <w:rFonts w:ascii="IRNazanin" w:hAnsi="IRNazanin" w:eastAsia="IRNazanin"/>
          <w:color w:val="111111"/>
          <w:sz w:val="28"/>
          <w:sz w:val="28"/>
          <w:szCs w:val="28"/>
          <w:rtl w:val="true"/>
          <w:lang w:bidi="fa-IR"/>
        </w:rPr>
        <w:t>برد وکان علی بن الحسین علیهماالسلام یعمل لهن الطعام للمأتم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ووجه دلالته علی الاستثناء هو لبسهن ذلک بمحضره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لهن عن لبسه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شرح النهج لابن ابی الحدید انه لما توفی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عبیدالله بن العباس الی الناس فقال ان امیرالمؤمنین توفی وقد ترک خلفاً فان اجبتم خرج الیکم وان کرهتم فلا اجد علی احد فبکی الناس وقالوا یخرج الینا 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ثیاب سود فخطب بهم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سفینة البحار من انه روی ان یزید استدعی بحرم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لهن ایما احب الیکن المقام عندی او الرجوع الی المدینة قالوا نحب اولاً ان ننوح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افعلوا ما بدا لکم ثم اخلیت لهن الحجر والبیوت فی دمشق ولم تبق هاشمیة ولا قرشیة الا ولبست السواد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وندبوه علی ما نقل سبعة ایام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وقال فی السفینة نقل المستدرک هذا الخبر عن الشیخ الطریحی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کامل ابن قولویه ان ملکاً من ملائکة الفردوس الاعلی   نـــزل علی البحر ونشر اجنحته علیها ثم صاح صیحة و قال یا اهل البحار البسوا اثواب الحزن فان فرخ رسول الله مذبوح</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ایضاً عن مناقب ابن شهر آشوب اختیار ابی مسلم السواد خلافاً لبنی امیة و هیبة للناظر وکانوا یقولون هذا السواد حداد آل محمد علیهم السلام و شهداء کربلاء و زید و یحیی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المجلسی فی زاد المعاد و البحار فی فضل الیوم التاسع من ربیع الاول عن احمد بن اسحاق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ابائه عن امیر المؤمنین علیهم السلام ان لهذا الیوم من عظم قدره عند الله و عند رسوله وخلفائه علیهم السلام سبعین اسماً  و عدها واحداً بعد واحد و جعل من جملتها المناسب ذکره فی هذا المقام انه یوم نزع لباس السواد اظهاراً للفرح و السرور المطلوب فیه للمؤمنین الذی لا یناسبه لبس السواد فیه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الاقبال فیما نقله حول التاسع من ربیع الاول من کتاب النشر عن عبد العزیز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لبس الثیاب ونـــزع السواد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الغرض من نقل هذه الاخبار هو وجود السیرة وثبوتها بلبس السواد و معروفیة ذلک و لو کانت هذه الاخبار ضعیفة السند و علیه فلا اشکال فی لبس السواد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هذه السیرة یعنی لیس هذا العمل من المکروه بل من الراجح فی ذلک الزمان و لم یحصل الردع عنه و بذلک یثبت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ابی بصیر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بالصفیق من الثیاب فانه من رق ثوبه رق دینه لا یقومن احدکم بین یدی الرب جل جلاله و علیه ثوب یشفّ</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ومن المعلوم ان ذلک اذا لم یکن البدن معلوماً والّا فیجب ترکه ولو فی غیر الصلاة ففی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للمرأة المسلمة ان تلبس من الخمر و الدروع ما لا یواری شیئاً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الثوب الرقیق الموری للعورة فمکروه کما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للرجل یصلّی فی فمیص واحد فقال اذا کان کثیفاً فلا بأس به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الصیقل کما فی مرفوعة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 فیما شفّ او سفّ</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لکنها ضعیفة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والتحاف الصماء قلت وما التحاف الصماء قال ان تدخل الثوب من تحت جناحک فتجعله علی منکب واحد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وفی صحیحته الاخری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قوم فرآهم یصلّون فی المسجد قد سدلوا اودیتهم فقال لهم ما لکم سدلتم ثیابکم کأنکم یهود و قد خرجوا من فهرهم یعنی بیعهم، ایاکم وسدل ثیابکم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وغیرهما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ترک التحنک مطلقاً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لغیر المصلی کما فی صحیحة ابن ابی عمیر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تعمم و لم یتحنک فأصابه داء لادواء له فلا یلومنّ الّا نفسه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و غیرها</w:t>
      </w:r>
      <w:r>
        <w:rPr>
          <w:rStyle w:val="FootnoteAnchor"/>
          <w:rtl w:val="true"/>
        </w:rPr>
        <w:footnoteReference w:id="446"/>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 xml:space="preserve">تعارضها صحیحة ابی همام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العمائم اعتم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فسدلها من بین یدیه و من خلفه و اعتم جبرئیل فسدلها من بین یدیه و من خلفه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غیرها</w:t>
      </w:r>
      <w:r>
        <w:rPr>
          <w:rStyle w:val="FootnoteAnchor"/>
          <w:rtl w:val="true"/>
        </w:rPr>
        <w:footnoteReference w:id="448"/>
      </w:r>
      <w:r>
        <w:rPr>
          <w:rFonts w:ascii="IRNazanin" w:hAnsi="IRNazanin" w:eastAsia="IRNazanin"/>
          <w:color w:val="111111"/>
          <w:sz w:val="28"/>
          <w:sz w:val="28"/>
          <w:szCs w:val="28"/>
          <w:rtl w:val="true"/>
          <w:lang w:bidi="fa-IR"/>
        </w:rPr>
        <w:t>و یمکن الجمع بینهما بحمل التحنک علی الافضلیّه بعد التخییر بینه و بین الاسدال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الصدوق قال فی کتابه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مشایخنا یقولون لا تجوز الصلاة فی الطابقیّة ولا یجوز للمعتم ان یصلّی الّا وهو متحنک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وذکر الکافی بعد نقله اخبار التحنک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الطابقیّة عمة ابلیس لعنه الله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لکن حیث لم تثبت شهرة بما قال الصدوق فالقول بکراهة ترک التحنک هو الصحیح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الرداء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 الشیخ</w:t>
      </w:r>
      <w:r>
        <w:rPr>
          <w:rStyle w:val="FootnoteAnchor"/>
          <w:rtl w:val="true"/>
        </w:rPr>
        <w:footnoteReference w:id="451"/>
      </w:r>
      <w:r>
        <w:rPr>
          <w:rFonts w:ascii="IRNazanin" w:hAnsi="IRNazanin" w:eastAsia="IRNazanin"/>
          <w:color w:val="111111"/>
          <w:sz w:val="28"/>
          <w:sz w:val="28"/>
          <w:szCs w:val="28"/>
          <w:rtl w:val="true"/>
          <w:lang w:bidi="fa-IR"/>
        </w:rPr>
        <w:t xml:space="preserve">الّا ان الاخبار دلت علی عدم الاکتفاء له بستر العورة بل یجعل علی منکبیه شیئاً او یکون الثوب من ثدیه الی ذیله سواء کان اماماً او مأموماً او منفردا ففی صحیح عبید بن زرارة عن ابیه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ثوب واحد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فی صحیح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فی ثوب واحد یأتزر به قال لا بأس اذا رفعه الی الثُّندُوتین</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 ح</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الثدیین بدل و الثّندوتین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والثُّندُوتین للرجل کالثدیین للمرأة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یصلّی فی قمیص واحد او فی قباء طاق او فی قباء محشو و لیس علیه ازار فقال اذا کان علیه قمیص سفیق او قباء لیس بطویل الفرج فلا بأس به و الثوب الواحد یتوشح به و سراویل کل ذلک لا بأس به و قال اذا لبس السراویل فلیجعل علی عاتقه شیئاً و لو حبلاً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دلیل لقول الشیخ الّا ما فی 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ام قوماً فی قمیص لیس علیه 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 ان یکون علیه رداء او عمامة یرتدی بها</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موردها و ان کان الامام الّا انه لا خصوصیة له  و لا اختصاص له به و ان ذلک ورد فی کلام السائل ویؤید ذلک ما فی خبر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الحاضر یصلّی فی ازار مرتدیاً به قال یجعل علی رقبته مندیلاً او عمامة یتردّی به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وبه عمل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وروی الفقیه صحیحاً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اخر صلاة صلاها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فی ثوب واحد قد خالف بین طرفیه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روی الکافی النهی عن کون الیدین داخل اللباس فقد نقل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و یدخل یدیه تحت ثوبه قال ان کان علیه ثوب اخر ازار او سراویل فلا بأس به و ان لم یکن فلا یجوز له ذلک و ان ادخل یداً واحدة و لم یدخل الاخری فلا بأس</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لا یخفی ما فیها و قد عرفت شذوذ اخبار عمار و یدل</w:t>
      </w:r>
    </w:p>
    <w:p>
      <w:pPr>
        <w:pStyle w:val="BookText"/>
        <w:rPr/>
      </w:pPr>
      <w:r>
        <w:rPr>
          <w:rFonts w:ascii="IRNazanin" w:hAnsi="IRNazanin" w:eastAsia="IRNazanin"/>
          <w:color w:val="111111"/>
          <w:sz w:val="28"/>
          <w:sz w:val="28"/>
          <w:szCs w:val="28"/>
          <w:rtl w:val="true"/>
          <w:lang w:bidi="fa-IR"/>
        </w:rPr>
        <w:t>علی عدم الکراهة صحیحة ابن الحجاج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اصلحک الله اسجد و یدی فی ثوبی فقال ان شئت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المرأة تصلی متنقبة قال اذا کشفت عن موضع السجود فلا بأس به وان اسفرت فهو افضل</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ثم ان مورد السؤال و ان کان فی المرأة کما وان الغالب ان النقاب لهن لکن لا وجه لتخصیص الحکم بهن کما فی اللثام و لذا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اللثام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للمرأة والرجل وفی موثقة سماعة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یصلّی فیتلو القران وهو متلثّم فقال لا بأس به وان کشف عن فیه فهو افضل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منعا القراءة حرم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مراده من الف الاثنین اللثام و النقاب وحرمتهما اذا منعا القراءة هو الذی تقتضیه القاعدة و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یقرأ الرجل فی صلاته و ثوبه علی فیه قال لا بأس بذلک اذا اسمع أذنیه الهمهمة</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ولا ینافیها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ایصلی</w:t>
      </w:r>
    </w:p>
    <w:p>
      <w:pPr>
        <w:pStyle w:val="BookText"/>
        <w:rPr/>
      </w:pPr>
      <w:r>
        <w:rPr>
          <w:rFonts w:ascii="IRNazanin" w:hAnsi="IRNazanin" w:eastAsia="IRNazanin"/>
          <w:color w:val="111111"/>
          <w:sz w:val="28"/>
          <w:sz w:val="28"/>
          <w:szCs w:val="28"/>
          <w:rtl w:val="true"/>
          <w:lang w:bidi="fa-IR"/>
        </w:rPr>
        <w:t xml:space="preserve">الرجل و هو متلثم فقال اما علی الارض فلا اما علی الدابة فلا بأس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فهومحمول علی الافضلیّة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فی ثوب المتهم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فی ثوب المرأة وفی ازارها ویعتم بخمارها قال نعم اذا کانت مأمونة</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وفی خبر خیران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یعیر ثوبه لمن یعلم انه یأکل الجری او یشرب الخمر فیرده ایصلّی فیه قبل ان یغسله قال لا یصلّی فیه حتی یغسله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تکره الصلاة فی المتهم بالغصبیة عند المصنف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وصیة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فی ما تصلی وعلی ما تصلّی ان لم یکن علی وجهه و من وجهه و حلّه فلا قبول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لکن لا دلالة فیها علی کراهة المتهم بل عدم قبول الاعمال بعد العلم بالغصبیة و اما مع الشک فلا یعلم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التماثیل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الی التماثیل ففی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التماثیل فی البیت فقال لا بأس اذا کانت عن یمینک وعن شمالک و عن خلفک او تحت رجلیک وان کانت فی</w:t>
      </w:r>
    </w:p>
    <w:p>
      <w:pPr>
        <w:pStyle w:val="BookText"/>
        <w:rPr/>
      </w:pPr>
      <w:r>
        <w:rPr>
          <w:rFonts w:ascii="IRNazanin" w:hAnsi="IRNazanin" w:eastAsia="IRNazanin"/>
          <w:color w:val="111111"/>
          <w:sz w:val="28"/>
          <w:sz w:val="28"/>
          <w:szCs w:val="28"/>
          <w:rtl w:val="true"/>
          <w:lang w:bidi="fa-IR"/>
        </w:rPr>
        <w:t>القبلة فألق علیها ثوباً</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وفی صحیحة ابن الحجاج</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الدراهم السود تکون مع الرجل وهو یصلّی مربوطة او غیر مربوطة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اشتهی ان یصلّی و معه هذه الدراهم التی فیها التماثیل ثم قال ما للناس بد من حفظ بضایعهم فان صلی و هی معه فلتکن من خلفه و لا یجعل شیئاً منها بینه و بین القبلة</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غیرهما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کراهة الصلاة فی ثوب ذی التماثیل فیدل علیه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ان یصلّی و علیه ثوب فیه تماثیل</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صحیح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الثوب المعلّم فکره ما فیه من تماثیل</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وکما فی صحیح حدیث الاربعمائة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کراهة ذی الروح اذا کان ذا عینین اما لو جعله بعین واحدة فلا ففی صحیحة ابن ابی عمیر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التمثال یکون فی البساط فتقع عینک</w:t>
      </w:r>
    </w:p>
    <w:p>
      <w:pPr>
        <w:pStyle w:val="BookText"/>
        <w:rPr/>
      </w:pPr>
      <w:r>
        <w:rPr>
          <w:rFonts w:ascii="IRNazanin" w:hAnsi="IRNazanin" w:eastAsia="IRNazanin"/>
          <w:color w:val="111111"/>
          <w:sz w:val="28"/>
          <w:sz w:val="28"/>
          <w:szCs w:val="28"/>
          <w:rtl w:val="true"/>
          <w:lang w:bidi="fa-IR"/>
        </w:rPr>
        <w:t>علیه و انت تصلی قال ان کان بعین واحدة فلا بأس و ان کان له عینان فلا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وکذلک اذا غیّر الصورة منه ففی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تکون التماثیل فی الثوب اذا غیّرت الصورة منه</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فی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البیت قد صوّر فیه طیر او سمکة او شبهه یعبث به اهل البیت هل تصلح الصلاة فیه قال لا حتی تقطع رأسه او یفسده</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غیرهما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خاتم فیه صورة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یلبس الخاتم فیه نقش مثال الطیر او غیر ذلک قال لا تجوز الصلاة فیه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افتی به فی الفقیه</w:t>
      </w:r>
      <w:r>
        <w:rPr>
          <w:rStyle w:val="FootnoteAnchor"/>
          <w:rtl w:val="true"/>
        </w:rPr>
        <w:footnoteReference w:id="478"/>
      </w:r>
      <w:r>
        <w:rPr>
          <w:rFonts w:ascii="IRNazanin" w:hAnsi="IRNazanin" w:eastAsia="IRNazanin"/>
          <w:color w:val="111111"/>
          <w:sz w:val="28"/>
          <w:sz w:val="28"/>
          <w:szCs w:val="28"/>
          <w:rtl w:val="true"/>
          <w:lang w:bidi="fa-IR"/>
        </w:rPr>
        <w:t xml:space="preserve">و تعارضه معتبرة علی بن جعفر عن اخیه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الخاتم یکون فیه نقش تماثیل او الطیر أیصلی فیه قال لابأس</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و یشهد للاول ایضاً حدیث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ینقش شیء من الحیوان علی الخاتم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لکن خبر عمار ظاهره الحرمة و حیث قد عرفت شذوذ اخباره فلا</w:t>
      </w:r>
    </w:p>
    <w:p>
      <w:pPr>
        <w:pStyle w:val="BookText"/>
        <w:rPr/>
      </w:pPr>
      <w:r>
        <w:rPr>
          <w:rFonts w:ascii="IRNazanin" w:hAnsi="IRNazanin" w:eastAsia="IRNazanin"/>
          <w:color w:val="111111"/>
          <w:sz w:val="28"/>
          <w:sz w:val="28"/>
          <w:szCs w:val="28"/>
          <w:rtl w:val="true"/>
          <w:lang w:bidi="fa-IR"/>
        </w:rPr>
        <w:t xml:space="preserve">عبرة به و خبر القرب یحمل علی اصل الجواز و حدیث المناهی بعد اعتماد الفقیه علیه یکفی فی اثبات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وردت روایات متعددة بعدم البأس بتمثال الشجر وغیر ذی الروح ففی صحیحة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الینا خاتم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فیه وردة و هلال فی اعلاه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نقل المحاسن اربع روایات بعدم البأس منها ما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تماثیل الشجر و الشمس و القمر فقال لا بأس ما لم یکن شیئاً من الحیوان</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قباء مشدود فی غیر الحرب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التهذیب بعد ما نقل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لاحد ان یصلّی وعلیه قباء مشدود الّا ان یکون فی الحرب ولا یتمکن من حله فیجوز ذلک للاضطرار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ذلک علی بن الحسین بن بابویه و سمعناها من الشیوخ مذاکرة ولم اعرف به خبراً مسنداً</w:t>
      </w:r>
      <w:r>
        <w:rPr>
          <w:rStyle w:val="FootnoteAnchor"/>
          <w:rtl w:val="true"/>
        </w:rPr>
        <w:footnoteReference w:id="483"/>
      </w:r>
      <w:r>
        <w:rPr>
          <w:rFonts w:ascii="IRNazanin" w:hAnsi="IRNazanin" w:eastAsia="IRNazanin"/>
          <w:color w:val="111111"/>
          <w:sz w:val="28"/>
          <w:sz w:val="28"/>
          <w:szCs w:val="28"/>
          <w:rtl w:val="true"/>
          <w:lang w:bidi="fa-IR"/>
        </w:rPr>
        <w:t>و ظاهره تقریره علی عدم الجواز و به قال ابن حمزة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ثبت ما قاله هؤلاء الاعلام فلابد من القول بالحرمة والّا فلا وجه للقول بالکراهة ثم ان لم یثبت اعراض الاصحاب عن الفتوی بذلک فلا یبعد القول به و الظاهر هو الاعراض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ستر العورة فی الصلاة و هی القبل و الدّبر للرّجل، و جمیع البدن عدا الوجه و الکفّین و ظاهر القدمین للمرأة و یجب کون السّاتر طاهراً و عفی عمّا مرّ وعن مثل القلنسوة و الجوراب وغیرهما مما لا تتم به الصلاة فلایشترط طهارتها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عفی عن نجاسة المربیة التی لیس لها الّا قمیص واحد او ثوب واحد و لها مولود فیبول علیها فعلیها ان تغسل القمیص فی الیوم مرة وهذا الحکم یختص بالرضیع وبنجاسة بوله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وعفی ایضا عمّا یتعذّر إزالته فیصلّی فیه للضّرورة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تخییر المختار بینه و بین الصّلاة عاریاً فیومی‌ء للرّکوع و السّجود قائماً حیث لا یراه احد والّا فقاعدا، و یجب کونه الساتر غیر جلدٍ و صوفٍ و شعرٍ من غیر المأکول إلّا الخزّ و السّنجاب والفَنَک والحواصل والسمور لکنه مکروه وهو</w:t>
      </w:r>
    </w:p>
    <w:p>
      <w:pPr>
        <w:pStyle w:val="BookText"/>
        <w:rPr/>
      </w:pPr>
      <w:r>
        <w:rPr>
          <w:rFonts w:ascii="IRNazanin" w:hAnsi="IRNazanin" w:eastAsia="IRNazanin"/>
          <w:color w:val="111111"/>
          <w:sz w:val="28"/>
          <w:sz w:val="28"/>
          <w:szCs w:val="28"/>
          <w:rtl w:val="true"/>
          <w:lang w:bidi="fa-IR"/>
        </w:rPr>
        <w:t>دابة شبه السنور والفنک بالتحریک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 اکبر من السنجاب و الحواصل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طیور کبار لها حواصل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یکون الساتر غیر میتةٍوان دبغت و غیر الحریر للرّجل والخنثی یلحق باحدهما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یجوز للرجال لبس الحریر فی الصلاة کذلک فی غیرها الّا فی الحرب و لمن کان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والحریر جائز للنساء ولو فی الصلاة غیر حالة الاحرام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لا یکون الساتر من جلد ما لا یؤکل لحمه وان لم تتم الصلاة به، و یسقط ستر الرّأس عن الأمة المحضة وستر العنق ولا فرق فی الامة بین اقسامها من القنة والمدبرة والمکاتبة والمستولدة و یسقط ستر الرّأس عن الصّبیّة ایضا اذا لم تحض سواء کانت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لبس الذهب فی الصلاة للرجال ولا فی 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لبس السواد للحزن علی الحسین سیدالشهداء علیه افضل الصلاة والسلام والائمة الاطهار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فی النّعل العربیّة و یکره السّواد عدا العمامة و الکساء و الخفّ و یکره الثّوب الرّقیق اذا لم یکن البدن معلوماً والّا فیجب ترکه ولو فی غیر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اشتمال الصّمّاء وهی ان تدخل الثوب من تحت جناحک فتجعله علی منکب واحد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ترک التّحنّک مطلقاً فی الصلاة وغیرها نعم یکفی اسدال الحنک</w:t>
      </w:r>
      <w:r>
        <w:rPr>
          <w:rFonts w:eastAsia="IRNazanin" w:cs="IRNazanin"/>
          <w:color w:val="111111"/>
          <w:sz w:val="28"/>
          <w:szCs w:val="28"/>
          <w:rtl w:val="true"/>
          <w:lang w:bidi="fa-IR"/>
        </w:rPr>
        <w:t>.</w:t>
      </w:r>
      <w:bookmarkStart w:id="46" w:name="pg13250_126406"/>
    </w:p>
    <w:p>
      <w:pPr>
        <w:pStyle w:val="BookText"/>
        <w:rPr/>
      </w:pPr>
      <w:bookmarkEnd w:id="46"/>
      <w:r>
        <w:rPr>
          <w:rFonts w:ascii="IRNazanin" w:hAnsi="IRNazanin" w:eastAsia="IRNazanin"/>
          <w:color w:val="111111"/>
          <w:sz w:val="28"/>
          <w:sz w:val="28"/>
          <w:szCs w:val="28"/>
          <w:rtl w:val="true"/>
          <w:lang w:bidi="fa-IR"/>
        </w:rPr>
        <w:t>ویکره الاکتفاء بستر العورة بل یجعل علی منکبیه شیئاً او یکون الثوب من ثدیه الی ذیله سواء کان اماماً او مأموماً او منفردا کما ویکره ترک الرّداء لهم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النّقاب للمرأة و اللّثام لها وللرجل فإن منعا القراءة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 ثوب المتّهم بالنّجاسة او ذی التّماثیل او الی التماثیل أو خاتمٍ فیه صورةٌ ولا بأس بتمثال الشجر وغیر ذی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وکراهة تمثال ذی الروح اذا کان ذا عینین اما لو کان بعین واحدة فلا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الصورة منه</w:t>
      </w:r>
      <w:r>
        <w:rPr>
          <w:rFonts w:eastAsia="IRNazanin" w:cs="IRNazanin"/>
          <w:color w:val="111111"/>
          <w:sz w:val="28"/>
          <w:szCs w:val="28"/>
          <w:rtl w:val="true"/>
          <w:lang w:bidi="fa-IR"/>
        </w:rPr>
        <w:t>.</w:t>
      </w:r>
    </w:p>
    <w:p>
      <w:pPr>
        <w:pStyle w:val="Heading4"/>
        <w:numPr>
          <w:ilvl w:val="3"/>
          <w:numId w:val="1"/>
        </w:numPr>
        <w:rPr/>
      </w:pPr>
      <w:bookmarkStart w:id="47" w:name="__RefHeading___Toc1299538_2322387425"/>
      <w:bookmarkStart w:id="48" w:name="_Toc18"/>
      <w:bookmarkEnd w:id="47"/>
      <w:r>
        <w:rPr>
          <w:rtl w:val="true"/>
        </w:rPr>
        <w:t>الشرط الرابع فی المکان</w:t>
      </w:r>
      <w:bookmarkEnd w:id="48"/>
    </w:p>
    <w:p>
      <w:pPr>
        <w:pStyle w:val="Heading5"/>
        <w:numPr>
          <w:ilvl w:val="4"/>
          <w:numId w:val="1"/>
        </w:numPr>
        <w:rPr/>
      </w:pPr>
      <w:bookmarkStart w:id="49" w:name="__RefHeading___Toc1299540_2322387425"/>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المکان و یجب کونه غیر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دلیل علی ما قال ان کان مراده انه شرط للصحة و اما ان کان مراده اعم فلا ربط له بالمصلی فیجب کونه غیر مغصوب للمصلی و غیره کما سبق فی باب اللباس، نعم خبر التحف فی وصیة امیر المؤمنین لکمیل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فیما تصلی وعلی ما تصلی ان لم یکن من وجه حلّه فلا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فدال علی عدم القبول ولا ربط له بشرط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نجاسة متعدیة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لا یتنجس الثوب و البدن و الّا فلا یشترط فی المکان الطهارة ما عدا محل السجود و اما موثق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الشاذکونة یصیبها الاحتلام أیصلّی علیها فقال</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فلا یقاوم صحیح زرارة</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الشاذکونه علیها الجنابة أیصلّی علیها فی المحمل فقال لا بأس</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غیره</w:t>
      </w:r>
      <w:r>
        <w:rPr>
          <w:rStyle w:val="FootnoteAnchor"/>
          <w:rtl w:val="true"/>
        </w:rPr>
        <w:footnoteReference w:id="488"/>
      </w:r>
      <w:r>
        <w:rPr>
          <w:rFonts w:ascii="IRNazanin" w:hAnsi="IRNazanin" w:eastAsia="IRNazanin"/>
          <w:color w:val="111111"/>
          <w:sz w:val="28"/>
          <w:sz w:val="28"/>
          <w:szCs w:val="28"/>
          <w:rtl w:val="true"/>
          <w:lang w:bidi="fa-IR"/>
        </w:rPr>
        <w:t>و طریق الشیخ الی زرارة یمر بأبان بن عثمان وهو من اصحاب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المسجد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فی التهذیب بموثقة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الموضع القذر یکون فی البیت او غیره فلا تصیبه الشمس و لکنه قد یبس الموضع القذر قال لا یصلّی علیه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وتدل علیه صحیحة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الجص یوقد علیه بالعذرة وعظام الموتی ثم یجصص به المسجد ایسجد علیه؟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بخطه ان الماء و النّار قد طهراه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ascii="IRNazanin" w:hAnsi="IRNazanin" w:eastAsia="IRNazanin"/>
          <w:color w:val="111111"/>
          <w:sz w:val="28"/>
          <w:sz w:val="28"/>
          <w:szCs w:val="28"/>
          <w:rtl w:val="true"/>
          <w:lang w:bidi="fa-IR"/>
        </w:rPr>
        <w:t>سؤال انه اذا استحال الجص بالنار فکیف یسجد علیه و لا یسجد الّا علی الارض او ما انبتت غیرمأکول وملبوس واذا لم یستحل کیف طهر؟و جوابه اما علی المختار من کون النار من المطهرات فلا اشکال و قد سبق ذلک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بناء علی عدم کونها من المطهرات کما هو المعروف بین المتأخرین وذلک بان نقول انه اصبح طاهراً بلا استحالة بل بقی علی حالته الطبیعیة من کونه ارضاً فالاشکال لا محیص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المسجد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یکفی الاتیان بها فی کل مکان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الّا ان الفضل فی الاتیان بها فی المسجد ففی مرفوع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لأکره الصلاة فی مساجدهم فقال لا تکره فما من مسجد بنی الّا علی قبر نبی او وصیّ نبی قتل فأصاب تلک البقعة رشّة من دمه</w:t>
      </w:r>
    </w:p>
    <w:p>
      <w:pPr>
        <w:pStyle w:val="BookText"/>
        <w:rPr/>
      </w:pPr>
      <w:r>
        <w:rPr>
          <w:rFonts w:ascii="IRNazanin" w:hAnsi="IRNazanin" w:eastAsia="IRNazanin"/>
          <w:color w:val="111111"/>
          <w:sz w:val="28"/>
          <w:sz w:val="28"/>
          <w:szCs w:val="28"/>
          <w:rtl w:val="true"/>
          <w:lang w:bidi="fa-IR"/>
        </w:rPr>
        <w:t>فأحب الله ان یذکر فیها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خبر أمالی ابن الشّیخ عن البقباق، عن الصّادق علیه السّلام لا یأتی المسجد من کلّ قبیلة إلّا وافدها و من کلّ أهل بیت إلّا نجیبها، لا یرجع صاحب المسجد بأقلّ من إحدی ثلاث خصال إمّا دعاء یدعو به یدخله اللّه به الجنّة، و إمّا دعاء یدعو به فیصرف اللّه عنه به بلاء الدّنیا، و إمّا أخ یستفیده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تتفاوت المساجد فی الفضیلة فالمسجد الحرام بمائة ألف صلاة والنبوی بعشرة آلاف وکل من مسجد الکوفه والاقصی بألف والجامع بمائه والقبیلة بخمس وعشرین والسوق باثنی عشرة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الثلاثة الاولی خبر خالد القلانسی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حرم الله وحرم رسوله وحرم علی بن ابی طالب والصلاة فیها بمائة الف صلاة والدرهم فیها بمائة الف درهم والمدینة حرم الله وحرم رسوله وحرم علی بن ابی طالب علیهما السلام والصلاة فیها بعشرة آلاف صلاة والدرهم فیها بعشرة آلاف درهم والکوفة حرم الله وحرم رسوله وحرم علی بن ابی طالب والصلاة فیها بألف صلاة وسکت عن الدرهم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الثالث خبر هارون بن خارجة المتضمن کون میمنته و وسطه و مؤخره روضة من ریاض الجنة</w:t>
      </w:r>
      <w:r>
        <w:rPr>
          <w:rStyle w:val="FootnoteAnchor"/>
          <w:rtl w:val="true"/>
        </w:rPr>
        <w:footnoteReference w:id="496"/>
      </w:r>
      <w:r>
        <w:rPr>
          <w:rFonts w:ascii="IRNazanin" w:hAnsi="IRNazanin" w:eastAsia="IRNazanin"/>
          <w:color w:val="111111"/>
          <w:sz w:val="28"/>
          <w:sz w:val="28"/>
          <w:szCs w:val="28"/>
          <w:rtl w:val="true"/>
          <w:lang w:bidi="fa-IR"/>
        </w:rPr>
        <w:t>و غیره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روایة الفقیه مرفوعاً من کون الصلاة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 صلاة وفی المسجد الحرام بألف فی مسجد النبی</w:t>
      </w:r>
      <w:r>
        <w:rPr>
          <w:rStyle w:val="FootnoteAnchor"/>
          <w:rtl w:val="true"/>
        </w:rPr>
        <w:footnoteReference w:id="498"/>
      </w:r>
      <w:r>
        <w:rPr>
          <w:rFonts w:ascii="IRNazanin" w:hAnsi="IRNazanin" w:eastAsia="IRNazanin"/>
          <w:color w:val="111111"/>
          <w:sz w:val="28"/>
          <w:sz w:val="28"/>
          <w:szCs w:val="28"/>
          <w:rtl w:val="true"/>
          <w:lang w:bidi="fa-IR"/>
        </w:rPr>
        <w:t>وروایة التهذیب عن الوشاء فی کون المسجدین فی الفضل سواء</w:t>
      </w:r>
      <w:r>
        <w:rPr>
          <w:rStyle w:val="FootnoteAnchor"/>
          <w:rtl w:val="true"/>
        </w:rPr>
        <w:footnoteReference w:id="499"/>
      </w:r>
      <w:r>
        <w:rPr>
          <w:rFonts w:ascii="IRNazanin" w:hAnsi="IRNazanin" w:eastAsia="IRNazanin"/>
          <w:color w:val="111111"/>
          <w:sz w:val="28"/>
          <w:sz w:val="28"/>
          <w:szCs w:val="28"/>
          <w:rtl w:val="true"/>
          <w:lang w:bidi="fa-IR"/>
        </w:rPr>
        <w:t>و عن عمار فی کون الصلاة فی المسجد النبی بألف</w:t>
      </w:r>
      <w:r>
        <w:rPr>
          <w:rStyle w:val="FootnoteAnchor"/>
          <w:rtl w:val="true"/>
        </w:rPr>
        <w:footnoteReference w:id="500"/>
      </w:r>
      <w:r>
        <w:rPr>
          <w:rFonts w:ascii="Amiri" w:hAnsi="Amiri" w:eastAsia="Amiri" w:cs="Amiri"/>
          <w:color w:val="111111"/>
          <w:sz w:val="28"/>
          <w:sz w:val="28"/>
          <w:szCs w:val="28"/>
          <w:rtl w:val="true"/>
          <w:lang w:bidi="ar-SA"/>
        </w:rPr>
        <w:t>، فخلاف الاخبار المعتمدة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الرابع وما بعده فتدل علیه معتبرة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بیت المقدس الف صلاة و صلاة فی المسجد الاعظم مائة صلاة و صلاة فی مسجد القبیلة خمسة وعشرون صلاة و صلاة فی مسجد السوق اثنتا عشرة صلاة و صلاة الرجل فی بیته وحده صلاة واحدة</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 غیره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المرأة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مرفوعة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مساجد نسائکم البیوت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قال فی موضع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ان خیر مساجد النساء البیوت وصلاة المرأة فی بیتها افضل من صلاتها فی صفّتها وصلاتها فی صفّتها افضل من صلاتها فی صحن دارها وصلاتها فی دارها افضل من صلاتها فی سطح بیتها و یکره للمرأة الصلاة فی سطح غیر محجر</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ابی همام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صلت المرأة فی المسجد مع الامام یوم الجمعة رکعتین فقد نقصت صلاتها وان صلت فی المسجد اربعاً نقصت صلاتها لتصل فی بیتها اربعاً افضل</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 غیرهما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اتخاذ المساجد استحباباً مؤکداً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مسجداً بنی الله له بیتا فی الجنة قال ابوعبیدة فمرّ بی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و قد سوّیت بأحجار مسجداً فقلت له جعلت فداک نرجو ان یکون هذا من ذلک فقال نعم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غیره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المساجد المظللة ایکره الصلاة فیها قال نعم ولکن لا یضرّکم الیوم ولو قد کان العدل لرأیتم کیف یصنع فی ذلک</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وغیره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والمیضاة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مطاهرکم علی  ابواب مساجدکم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والمنارة مع حایطها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منارة طویلة فأمر بهدمها ثم قال لا ترفع المنارة الّا مع سطح المسجد</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لم یعلم کون المنارة مستحبة ففی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فی المنارة أ سنة هو؟ فقال انما کان یؤذّن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ولم تکن یومئذ منارة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تقدیم الداخل یمینه والخارج 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فی دخول المسجد ان تبدأ برجلک الیمنی اذا دخلت و بالیسری اذا خرجت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قیل عکس الخلاء تشریفاً للیمنی فیهما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الملاک فی هذه الاحکام تشریف الیمنی فیهما کما لا دلیل علی استحباب تقدیم الیمنی عند الخروج من الخلاء و انما اقتصر الصدوق فی المقنع</w:t>
      </w:r>
      <w:r>
        <w:rPr>
          <w:rStyle w:val="FootnoteAnchor"/>
          <w:rtl w:val="true"/>
        </w:rPr>
        <w:footnoteReference w:id="516"/>
      </w:r>
      <w:r>
        <w:rPr>
          <w:rFonts w:ascii="IRNazanin" w:hAnsi="IRNazanin" w:eastAsia="IRNazanin"/>
          <w:color w:val="111111"/>
          <w:sz w:val="28"/>
          <w:sz w:val="28"/>
          <w:szCs w:val="28"/>
          <w:rtl w:val="true"/>
          <w:lang w:bidi="fa-IR"/>
        </w:rPr>
        <w:t>و الهدایة</w:t>
      </w:r>
      <w:r>
        <w:rPr>
          <w:rStyle w:val="FootnoteAnchor"/>
          <w:rtl w:val="true"/>
        </w:rPr>
        <w:footnoteReference w:id="517"/>
      </w:r>
      <w:r>
        <w:rPr>
          <w:rFonts w:ascii="IRNazanin" w:hAnsi="IRNazanin" w:eastAsia="IRNazanin"/>
          <w:color w:val="111111"/>
          <w:sz w:val="28"/>
          <w:sz w:val="28"/>
          <w:szCs w:val="28"/>
          <w:rtl w:val="true"/>
          <w:lang w:bidi="fa-IR"/>
        </w:rPr>
        <w:t>علی استحباب تقدیم الیسری فی الدخول دون الیمنی فی الخروج و لابد انه قاله عن نص معتبر کما صرح بذلک فی مقدمة المقنع</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تعاهد نعله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لخبر القداح عن جعفر عن ابیه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نعالکم عند ابواب مساجدکم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 التعبیر بالتعاهد افصح من التعهد بعد ما نطق به افصح العرب وهو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نطق به امیر الفصحاء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w:t>
      </w:r>
    </w:p>
    <w:p>
      <w:pPr>
        <w:pStyle w:val="BookText"/>
        <w:rPr/>
      </w:pPr>
      <w:r>
        <w:rPr>
          <w:rFonts w:ascii="Amiri" w:hAnsi="Amiri" w:eastAsia="Amiri" w:cs="Amiri"/>
          <w:color w:val="111111"/>
          <w:sz w:val="28"/>
          <w:sz w:val="28"/>
          <w:szCs w:val="28"/>
          <w:rtl w:val="true"/>
          <w:lang w:bidi="ar-SA"/>
        </w:rPr>
        <w:t xml:space="preserve">امرالصلاة </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فما ذکره الجوهری من کون التعهد افصح</w:t>
      </w:r>
      <w:r>
        <w:rPr>
          <w:rStyle w:val="FootnoteAnchor"/>
          <w:rtl w:val="true"/>
        </w:rPr>
        <w:footnoteReference w:id="521"/>
      </w:r>
      <w:r>
        <w:rPr>
          <w:rFonts w:ascii="Amiri" w:hAnsi="Amiri" w:eastAsia="Amiri" w:cs="Amiri"/>
          <w:color w:val="111111"/>
          <w:sz w:val="28"/>
          <w:sz w:val="28"/>
          <w:szCs w:val="28"/>
          <w:rtl w:val="true"/>
          <w:lang w:bidi="ar-SA"/>
        </w:rPr>
        <w:t>باطل فبعض الافعال تستعمل مختلفة وقد عقد الجمهرة لها باباً</w:t>
      </w:r>
      <w:r>
        <w:rPr>
          <w:rStyle w:val="FootnoteAnchor"/>
          <w:rtl w:val="true"/>
        </w:rPr>
        <w:footnoteReference w:id="522"/>
      </w:r>
      <w:r>
        <w:rPr>
          <w:rFonts w:ascii="IRNazanin" w:hAnsi="IRNazanin" w:eastAsia="IRNazanin"/>
          <w:color w:val="111111"/>
          <w:sz w:val="28"/>
          <w:sz w:val="28"/>
          <w:szCs w:val="28"/>
          <w:rtl w:val="true"/>
          <w:lang w:bidi="fa-IR"/>
        </w:rPr>
        <w:t xml:space="preserve">و اما قول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لتخطأة الجوهری لان المجاز فی القران والاخبار 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فی النجعة بانه خطأ عظیم فالبلاغة کثیراً تکون باستعمال المجازات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فی الدخول والخروج بالماثور والتصلیة ایضاً 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المسجد فصل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خرجت فافعل ذلک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صحیح ابن وهب و ابان اذا قمت الی الصلاة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اقدم الیک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حاجتی واتوجه به الیک فاجعلنی به وجیهاً عندک فی الدنیا و الاخرة و من المقربین اجعل صلاتی به مقبولة وذنبی به مغفورا ودعائی به</w:t>
      </w:r>
    </w:p>
    <w:p>
      <w:pPr>
        <w:pStyle w:val="BookText"/>
        <w:rPr/>
      </w:pPr>
      <w:r>
        <w:rPr>
          <w:rFonts w:ascii="IRNazanin" w:hAnsi="IRNazanin" w:eastAsia="IRNazanin"/>
          <w:color w:val="111111"/>
          <w:sz w:val="28"/>
          <w:sz w:val="28"/>
          <w:szCs w:val="28"/>
          <w:rtl w:val="true"/>
          <w:lang w:bidi="fa-IR"/>
        </w:rPr>
        <w:t>مستجاباً انک انت الغفور الرحیم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و قد نقله الکافی فی باب الدخول الی المسجد و ظاهره عند القیام الی الصلاة لا الدخول الی المسجد وغیره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التحیة قبل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له بما فی حدیث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المساجد طرقاً حتی تصلوا فیهن رکعتین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 بما فی المستدرک عن لب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من الجفاء ان تمر بالمسجد ولا تصلی فیه </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الّا انهما اخص من المدعی فظاهرهما لمن دخل المسجد لا لصلاة مضافا الی ضعفهما سندا نعم الاول منهما 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المطلوب صریحاً خبر المعانی عن 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المسجد جالساً وحده فاغتنمت خلوته فقال لی ان للمسجد تحیة قلت و ما تحیّته قال رکعتان ترکعهما</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لکنها ضعیفة السند و الظاهر انها عامیة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رواه نصر بن مزاحم فی صفینه عن عبدالرحمن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الکوفة اقبل حتی دخل المسجد فصلّی رکعتین ثم صعد المنبر</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فاعم من المدعی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زخرفتها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له بما فی وصیة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یزخرفون المساجد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 بما فی المستدرک عن لب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تزخرفوا مساجدکم کما زخرفت الیهود و النصاری بیعهم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و بروایة العامة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لتزخرفنّها کما زخرفت الیهود و النصاری</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 بما فی غریب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الحدیث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الکعبة حتی امر بالزخرف حتی 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الزخرف نقوش و تصاویر کانت بالذهب</w:t>
      </w:r>
      <w:r>
        <w:rPr>
          <w:rStyle w:val="FootnoteAnchor"/>
          <w:rtl w:val="true"/>
        </w:rPr>
        <w:footnoteReference w:id="534"/>
      </w:r>
      <w:r>
        <w:rPr>
          <w:rFonts w:ascii="IRNazanin" w:hAnsi="IRNazanin" w:eastAsia="IRNazanin"/>
          <w:color w:val="111111"/>
          <w:sz w:val="28"/>
          <w:sz w:val="28"/>
          <w:szCs w:val="28"/>
          <w:rtl w:val="true"/>
          <w:lang w:bidi="fa-IR"/>
        </w:rPr>
        <w:t>و مثله فی نهایة الجزری وزاد نهی ان تزخرف المساجد ای تنقش و تموّه بالذهب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 کما تری و لم اقف علی قول للقدماء بحرمة الزخرفة بالذهب و غیر الذهب نعم لو ثبت ان فی الزخرفة تشبهاً بالیهود والنصاری ثبتت الحرمة من هذا</w:t>
      </w:r>
    </w:p>
    <w:p>
      <w:pPr>
        <w:pStyle w:val="BookText"/>
        <w:rPr/>
      </w:pPr>
      <w:r>
        <w:rPr>
          <w:rFonts w:ascii="IRNazanin" w:hAnsi="IRNazanin" w:eastAsia="IRNazanin"/>
          <w:color w:val="111111"/>
          <w:sz w:val="28"/>
          <w:sz w:val="28"/>
          <w:szCs w:val="28"/>
          <w:rtl w:val="true"/>
          <w:lang w:bidi="fa-IR"/>
        </w:rPr>
        <w:t>الوجه و یکفی فی الدلیل علیها معتبرة السکونی المتقدمة عن الفقیه و تکون الروایات المرویة تامة فی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نقشها بالصور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بما لا یدل علیه و هو خبر عمرو بن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المساجد المصوّرة فقال اکره ذلک و لکن لا یضرکم ذلک الیوم و لو قد قام العدل رأیتم کیف یصنع فی ذلک</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و هی کما تری لا دلالة لها علی الحرمة نعم قد یکون اصل التصویر حرام فی نفسه و سیأتی الکلام فیه فی باب المکاسب و لو قلنا بحرمته هنالک فالنقش بغیر الصور لا اشکال فیه لاصالة البراءة و 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المسجد ینقش فی قبلته بجصٍّ او اصباغ قال لا بأس به</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الّا انه ضعیف سنداً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تنجیسها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حرمة تنجیس المساجد و وجوب المبادرة إلی تطهیرها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المصحف الشریف و المشاهد المشرفة و التربة الحسینیة کل ذلک لاجل حرمة هتکها و اهانتها بحکم العقل فان حرمة التنجیس لیست تعبّدیة بل لحرمتها قطعا ویؤید ذلک الامر بتعظیمها ففی خبر العلل عن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 بتعظیم المساجد</w:t>
      </w:r>
    </w:p>
    <w:p>
      <w:pPr>
        <w:pStyle w:val="BookText"/>
        <w:rPr/>
      </w:pPr>
      <w:r>
        <w:rPr>
          <w:rFonts w:ascii="IRNazanin" w:hAnsi="IRNazanin" w:eastAsia="IRNazanin"/>
          <w:color w:val="111111"/>
          <w:sz w:val="28"/>
          <w:sz w:val="28"/>
          <w:szCs w:val="28"/>
          <w:rtl w:val="true"/>
          <w:lang w:bidi="fa-IR"/>
        </w:rPr>
        <w:t>لانها بیوت الله فی الارض</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و یدل علیه بمفهوم الموافقة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أفیصلح المکان الذی کان حشّاً زماناً ان ینظف و یتخذ مسجدا قال نعم اذا القی علیه من التراب ما یواریه فان ذلک ینظفه ویطهّره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حیث دل علی وجوب طهارة محله فبطریق اولی یدل علی حرمة تنجیسه وغیره</w:t>
      </w:r>
      <w:r>
        <w:rPr>
          <w:rStyle w:val="FootnoteAnchor"/>
          <w:rtl w:val="true"/>
        </w:rPr>
        <w:footnoteReference w:id="540"/>
      </w:r>
      <w:r>
        <w:rPr>
          <w:rFonts w:ascii="IRNazanin" w:hAnsi="IRNazanin" w:eastAsia="IRNazanin"/>
          <w:color w:val="111111"/>
          <w:sz w:val="28"/>
          <w:sz w:val="28"/>
          <w:szCs w:val="28"/>
          <w:rtl w:val="true"/>
          <w:lang w:bidi="fa-IR"/>
        </w:rPr>
        <w:t xml:space="preserve">، و یمکن الاکتفاء بالاستدلال 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ومن یعظم شعائر الله فانها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الشعائر بمعنی علائم الطاعة و لا شک بکون المساجد منها و الایة دالة علی تعظیمها و التنجیس ینافی التعظیم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یستدل لحرمة تنجیس المساجد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بَیْتِیَ لِلطّٰائِفِینَ وَ الْقٰائِمِینَ وَ الرُّکَّعِ السُّجُود</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أو بالحدیث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أو بموثقة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نزلنا فی مکان بیننا و بین المسجد زقاق قذر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فی دار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بینکم و بین المسجد زقاقا قذرا أو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 بین المسجد زقاقا قذرا،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الأرض تطهّر بعضها بعضا</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عن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إرادة الطهارة و النجاسة المعنویتین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اجبنا عن هذا الاشکال بالنسبة للایة الثانیة فی باب النجاسات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فلضعفه سنداً بالارسال، و دلالةً لاحتمال إرادة المساجد علی الأرض بمعنی المساجد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 فلاحتمال نظر الروایة إلی تقذّر الرجل الذی یتنافی و شرطیة الطهارة فی بدن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واخراج الحصی منها فتعاد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علیه عدة روایات</w:t>
      </w:r>
      <w:r>
        <w:rPr>
          <w:rStyle w:val="FootnoteAnchor"/>
          <w:rtl w:val="true"/>
        </w:rPr>
        <w:footnoteReference w:id="545"/>
      </w:r>
      <w:r>
        <w:rPr>
          <w:rFonts w:ascii="IRNazanin" w:hAnsi="IRNazanin" w:eastAsia="IRNazanin"/>
          <w:color w:val="111111"/>
          <w:sz w:val="28"/>
          <w:sz w:val="28"/>
          <w:szCs w:val="28"/>
          <w:rtl w:val="true"/>
          <w:lang w:bidi="fa-IR"/>
        </w:rPr>
        <w:t xml:space="preserve">مثل معتبر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المسجد وفی ثوبی حصاة قال فردّها او اطرحها فی المسجد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لا یخفی ان مورد الاخبار ما اذا لم یکن المسجد مفروشاً بالاجر اومبلطاً بل بالحصی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تعلیتها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جداره یعنی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یظلل قامة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والبصاق فیها والتنخم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علیه عدة</w:t>
      </w:r>
      <w:r>
        <w:rPr>
          <w:rStyle w:val="FootnoteAnchor"/>
          <w:rtl w:val="true"/>
        </w:rPr>
        <w:footnoteReference w:id="548"/>
      </w:r>
      <w:r>
        <w:rPr>
          <w:rFonts w:ascii="IRNazanin" w:hAnsi="IRNazanin" w:eastAsia="IRNazanin"/>
          <w:color w:val="111111"/>
          <w:sz w:val="28"/>
          <w:sz w:val="28"/>
          <w:szCs w:val="28"/>
          <w:rtl w:val="true"/>
          <w:lang w:bidi="fa-IR"/>
        </w:rPr>
        <w:t xml:space="preserve">روایات منها ما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تنخعّ فی المسجد ثم ردّها فی جوفه لم تمر بداء فی جوفه الّا أبرأته</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عن طلحة بن زید عن جعفر عن ابیه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ریقه تعظیماً لحق المسجد جعل الله ریقه صحة فی بدنه و عوفی من بلوی فی جسده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طلحة و إن کان عامیاً الّا ان کتابه معتمد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اباجعفر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یتفل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یدفنه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فیحمل علی الجواز و مثله ما عن التهذیب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جعفر یصلی فی المسجد فیبصق امامه وعن یمینه و عن شماله وخلفه</w:t>
      </w:r>
    </w:p>
    <w:p>
      <w:pPr>
        <w:pStyle w:val="BookText"/>
        <w:rPr/>
      </w:pPr>
      <w:r>
        <w:rPr>
          <w:rFonts w:ascii="IRNazanin" w:hAnsi="IRNazanin" w:eastAsia="IRNazanin"/>
          <w:color w:val="111111"/>
          <w:sz w:val="28"/>
          <w:sz w:val="28"/>
          <w:szCs w:val="28"/>
          <w:rtl w:val="true"/>
          <w:lang w:bidi="fa-IR"/>
        </w:rPr>
        <w:t>علی الحصی و لا یغطیه</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لعلهما من الاخبار الموضوعة علی ائمتنا علیهم السلام المدسوسة فی روایاتنا و علی کل حال فلا تقاوم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المساجد کما فی مرسل ابن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الصوت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 مرفوع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الصوت فی المسجد یکره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 یشمله عموم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و لعل الامر بتعظیمها و انها بیوت الله یکفی فی کراهة رفع الصوت مع ان رفع الصوت فی نفسه مرغوب عنه کما هو منطوق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صوتک ان انکر الاصوات لصوت الحمیر</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نص فیه بالخصوص غیر ما تقدم من تعظیم المساجد و انما فی صحیحة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جعفر اذا وجد قملة فی المسجد دفنها فی الحصی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برء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صحیحة</w:t>
      </w:r>
      <w:r>
        <w:rPr>
          <w:rStyle w:val="FootnoteAnchor"/>
          <w:rtl w:val="true"/>
        </w:rPr>
        <w:footnoteReference w:id="559"/>
      </w: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 السیف فی المسجد و برئ النبل فی المسجد قال انما بنی لغیر ذلک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 غیره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الصنایع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نص فیه بالخصوص و انما یشمله عموم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 المجانین و الصبیان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لشمول عموم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مرسل ابن اسباط المتقدم</w:t>
      </w:r>
      <w:r>
        <w:rPr>
          <w:rStyle w:val="FootnoteAnchor"/>
          <w:rtl w:val="true"/>
        </w:rPr>
        <w:footnoteReference w:id="562"/>
      </w:r>
      <w:r>
        <w:rPr>
          <w:rFonts w:ascii="IRNazanin" w:hAnsi="IRNazanin" w:eastAsia="IRNazanin"/>
          <w:color w:val="111111"/>
          <w:sz w:val="28"/>
          <w:sz w:val="28"/>
          <w:szCs w:val="28"/>
          <w:rtl w:val="true"/>
          <w:lang w:bidi="fa-IR"/>
        </w:rPr>
        <w:t xml:space="preserve">و حمل علی ما لم یکن ممیزا و اما الممیز فإنه یستحب تمرینه بإحضاره إلی المساجد للصلوات المفهوم مما ورد بامرهم بالصلاة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انفاذ الاحکام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المرسل السابق و به قال فی النهایة و الفقیه و قال فی الخلاف لا بأس به و هو اختیار ابن ادریس و استدل له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جامع الکوفة و قضی فیه بین الناس و دکة القضاء مشهورة الی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عن</w:t>
      </w:r>
    </w:p>
    <w:p>
      <w:pPr>
        <w:pStyle w:val="BookText"/>
        <w:rPr/>
      </w:pPr>
      <w:r>
        <w:rPr>
          <w:rFonts w:ascii="IRNazanin" w:hAnsi="IRNazanin" w:eastAsia="IRNazanin"/>
          <w:color w:val="111111"/>
          <w:sz w:val="28"/>
          <w:sz w:val="28"/>
          <w:szCs w:val="28"/>
          <w:rtl w:val="true"/>
          <w:lang w:bidi="fa-IR"/>
        </w:rPr>
        <w:t>خبر ابن اسباط بالطعن فی السند لارسالها و احتمال ان یکون المراد من انفاذ الاحکام الحبس علی الحقوق و الملازمة فیها علیها و القصاص فیها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احتمال العلامة انه فی روایة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اجراء الحدود و تنفیذ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الحکم بین الناس فهذا لیس بمکروه حیث فعله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الطاعات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الضوال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المرسلة المتقدمة و شمول عموم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المناهی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ان ینشد الشعر او ینشد الضالة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صحیحة جعفر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سمعتموه ینشد الشعر فی المساجد فقولوا فض الله فاک انما نصبت المساجد للقران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لکن قیل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فی المسجد الحرام اشعاراً متضمنة للحق و الحکمة</w:t>
      </w:r>
      <w:r>
        <w:rPr>
          <w:rStyle w:val="FootnoteAnchor"/>
          <w:rtl w:val="true"/>
        </w:rPr>
        <w:footnoteReference w:id="565"/>
      </w:r>
      <w:r>
        <w:rPr>
          <w:rFonts w:ascii="IRNazanin" w:hAnsi="IRNazanin" w:eastAsia="IRNazanin"/>
          <w:color w:val="111111"/>
          <w:sz w:val="28"/>
          <w:sz w:val="28"/>
          <w:szCs w:val="28"/>
          <w:rtl w:val="true"/>
          <w:lang w:bidi="fa-IR"/>
        </w:rPr>
        <w:t>فلو ثبت ذلک فلابد من تقییدها بالاشعار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فیها باحادیث الدنیا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علیه ما تتقدم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 المساجد للقران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ایضاً ما عن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وصایا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کیف یعمر مساجد</w:t>
      </w:r>
    </w:p>
    <w:p>
      <w:pPr>
        <w:pStyle w:val="BookText"/>
        <w:rPr/>
      </w:pPr>
      <w:r>
        <w:rPr>
          <w:rFonts w:ascii="IRNazanin" w:hAnsi="IRNazanin" w:eastAsia="IRNazanin"/>
          <w:color w:val="111111"/>
          <w:sz w:val="28"/>
          <w:sz w:val="28"/>
          <w:szCs w:val="28"/>
          <w:rtl w:val="true"/>
          <w:lang w:bidi="fa-IR"/>
        </w:rPr>
        <w:t>الله قال لا ترفع الاصوات فیها و لا یخاض فیها بالباطل ولا یشتری فیها ولا یباع و اترک اللغو ما دمت فیها</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انها اقل ثوابا ویستدل للکراهة بمرسل عبد الله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مواضع لا یصلّی فیها الطین والماء والحمام والقبور ومسان الطریق وقری النمل ومعاطن الابل و مجری الماء و السبخ و الثلج</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به عمل الکافی و الصدوق فی الخصال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لذلک ایضا خبر النوفلی باسناده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کلها مسجد الّا الحمام و القبر</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الّا انه ورد 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الصلاة فی بیت الحمام فقال اذا کان الموضع نظیفاً فلا بأس یعنی المسلخ</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التفسیر بالمسلخ لعله من الصدوق و ظهور الروایة اعم منه و الجمع بینها یقتضی الحمل علی الجواز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التعبیر فی الروایات ببیوت الغائط و انما الذی ورد فی صحیح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فقال انا معشر الملائکة لا ندخل بیتاً فیه کلبٌ و لا تمثال جسد و لا اناء یبال فیه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فی خبر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 ندخل بیتاً فیه صورة انسان و لا بیتاً یبال فیه و لا بیتاً فیه کلب </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و ایضا ورد فی خبر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المسجد ینزّ حائط قبلته من بالوعة یبال فیها فقال ان کان نزّه من البالوعة فلا تصل فیه و ان کان نزّه من غیر ذلک فلا بأس به </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وفی معتبرة</w:t>
      </w:r>
      <w:r>
        <w:rPr>
          <w:rStyle w:val="FootnoteAnchor"/>
          <w:rtl w:val="true"/>
        </w:rPr>
        <w:footnoteReference w:id="574"/>
      </w:r>
      <w:r>
        <w:rPr>
          <w:rFonts w:ascii="IRNazanin" w:hAnsi="IRNazanin" w:eastAsia="IRNazanin"/>
          <w:color w:val="111111"/>
          <w:sz w:val="28"/>
          <w:sz w:val="28"/>
          <w:szCs w:val="28"/>
          <w:rtl w:val="true"/>
          <w:lang w:bidi="fa-IR"/>
        </w:rPr>
        <w:t xml:space="preserve">محمد بن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النز من خلف الکنیف و هو فی القبلة یستره بشیء</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یصلّی و السراج موضوع بین یدیه فی القبلة فقال لا یصلح له ان یستقبل النار </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الصدوق بعد ما روی هذا الحدیث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الاصل الذی یجب ان یعمل به فأما الحدیث الذی روی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یصلّی الرجل و النار و السراج و الصورة بین یدیه لان الذی</w:t>
      </w:r>
    </w:p>
    <w:p>
      <w:pPr>
        <w:pStyle w:val="BookText"/>
        <w:rPr/>
      </w:pPr>
      <w:r>
        <w:rPr>
          <w:rFonts w:ascii="IRNazanin" w:hAnsi="IRNazanin" w:eastAsia="IRNazanin"/>
          <w:color w:val="111111"/>
          <w:sz w:val="28"/>
          <w:sz w:val="28"/>
          <w:szCs w:val="28"/>
          <w:rtl w:val="true"/>
          <w:lang w:bidi="fa-IR"/>
        </w:rPr>
        <w:t>یصلی له اقرب الیه من الذی بین یدیه</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فهو حدیث یروی عن ثلاثة من المجهولین باسناد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علی کونه رخصة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رخصة اقترنت بها علة صدرت عن ثقات ثم اتصلت بالمجهولین والانقطاع فمن اخذ بها لم یکن مخطئاً بعد ان یعلم ان الاصل هو النهی و ان الاطلاق هو رخصة و الرخصة رحمة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یتوهم من کلامه حصول التناقض لکنه لا تناقض حیث ان مراده هو ان هذا الحدیث لا یقاوم الاحادیث الناهیة الا انه للعلم بصدوره کما هو ظاهر کلامه وان کان بالظاهر بروایة المجهولین و الانقطاع یحمل علی الرخصة، و یدل علی الکراهة ایضا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یصلی الرجل و فی قبلته نار او حدید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وتکره الصلاة فی بیوت المجوس لکنه لیس بصحیح 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البیع و الکنائس فقال رش و صلِّ قال وسألته عن بیوت المجوس فقال رشّها وصلّ</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فلا فرق بینها وبین بیع الیهود والنصاری وانما الفرق فی بیت</w:t>
      </w:r>
    </w:p>
    <w:p>
      <w:pPr>
        <w:pStyle w:val="BookText"/>
        <w:rPr/>
      </w:pPr>
      <w:r>
        <w:rPr>
          <w:rFonts w:ascii="IRNazanin" w:hAnsi="IRNazanin" w:eastAsia="IRNazanin"/>
          <w:color w:val="111111"/>
          <w:sz w:val="28"/>
          <w:sz w:val="28"/>
          <w:szCs w:val="28"/>
          <w:rtl w:val="true"/>
          <w:lang w:bidi="fa-IR"/>
        </w:rPr>
        <w:t xml:space="preserve">کان فیه مجوسی دون بیت فیه یهودی او نصرانی ففی خبر الکافی عن ابی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بیت فیه مجوسی ولا بأس ان تصلی وفیه یهودی او نصرانی</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الازهری عطن الابل موضعها الذی تنحّی الیه اذا شربت الشربة الاولی ثم یملأ الحوض لها ثانیاً فیعود من عطنها الی الحوض فتعلّ ای تشرب الشربة الثانیة وهو العلل ولا یعطن الابل علی الماء الّا فی حارة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والمراد بالمعاطن فی کلام الفقهاء المبارِک</w:t>
      </w:r>
      <w:r>
        <w:rPr>
          <w:rStyle w:val="FootnoteAnchor"/>
          <w:rtl w:val="true"/>
        </w:rPr>
        <w:footnoteReference w:id="582"/>
      </w:r>
      <w:r>
        <w:rPr>
          <w:rFonts w:ascii="IRNazanin" w:hAnsi="IRNazanin" w:eastAsia="IRNazanin"/>
          <w:color w:val="111111"/>
          <w:sz w:val="28"/>
          <w:sz w:val="28"/>
          <w:szCs w:val="28"/>
          <w:rtl w:val="true"/>
          <w:lang w:bidi="fa-IR"/>
        </w:rPr>
        <w:t xml:space="preserve">، وقال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اهل الشرع لم یخصّوا ذلک بمبرک دون مبرک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المصباح عن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اهل اللغة لا یکون اعطان الابل الّا حول الماء فاما مبارکها فی البریة او عند التنحی فهی المأوی</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الکراهة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اعطان الابل فقال ان تخوّفت الضیعة علی متاعک فاکنسه وانضحه</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 قد مر ما یدل علیه فی مرسل عبد الله بن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مرسل ابن الفضل المتقدم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الصلاة فی السبخة الّا یکون مکاناً لینّاً تقع علیه الجبهة مستویة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وغیره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مرسل ابن الفضل وغیره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الثلج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المرسل المتقدم وما فی المستطرفات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فان لم یقدرعلی الارض بسط ثوبه وصلّی علیه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المقابر الّا بحائل ولو عنزة او بعد عشرة اذرع ولو کانت خلفه فلا کراهة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المرسل المتقدم ویشهد له علیه حدیث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یجصص المقابر ویصلّی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الرجل یصلی بین القبور قال لا یجوز ذلک الّا ان یجعل بینه وبین القبور اذا صلی عشرة اذرع من بین یدیه وعشرة اذرع من خلفه وعشرة اذرع عن یمینه وعشرة اذرع عن یساره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ولا یخفی</w:t>
      </w:r>
    </w:p>
    <w:p>
      <w:pPr>
        <w:pStyle w:val="BookText"/>
        <w:rPr/>
      </w:pPr>
      <w:r>
        <w:rPr>
          <w:rFonts w:ascii="IRNazanin" w:hAnsi="IRNazanin" w:eastAsia="IRNazanin"/>
          <w:color w:val="111111"/>
          <w:sz w:val="28"/>
          <w:sz w:val="28"/>
          <w:szCs w:val="28"/>
          <w:rtl w:val="true"/>
          <w:lang w:bidi="fa-IR"/>
        </w:rPr>
        <w:t>ما فی اخبار عمار من شذوذ</w:t>
      </w:r>
      <w:r>
        <w:rPr>
          <w:rStyle w:val="FootnoteAnchor"/>
          <w:rtl w:val="true"/>
        </w:rPr>
        <w:footnoteReference w:id="590"/>
      </w:r>
      <w:r>
        <w:rPr>
          <w:rFonts w:ascii="IRNazanin" w:hAnsi="IRNazanin" w:eastAsia="IRNazanin"/>
          <w:color w:val="111111"/>
          <w:sz w:val="28"/>
          <w:sz w:val="28"/>
          <w:szCs w:val="28"/>
          <w:rtl w:val="true"/>
          <w:lang w:bidi="fa-IR"/>
        </w:rPr>
        <w:t xml:space="preserve">وفی خبر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مقبرة</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وهی باطلاقها تدل علی کراهة الصلاة بین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علی القبور فصحیحة الحمیری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السجود علی القبر فلا یجوز فی نافلة ولا فریضة و لا 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تدل علی الحرمة ویؤید ذلک خبر یونس بن ظبیان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یصلّی علی قبر او یقعد علیه او یبنی علیه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الیها ففی صحیح</w:t>
      </w:r>
      <w:r>
        <w:rPr>
          <w:rStyle w:val="FootnoteAnchor"/>
          <w:rtl w:val="true"/>
        </w:rPr>
        <w:footnoteReference w:id="593"/>
      </w: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بین المقابر ما لم یتخذ القبر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بین القبور هل تصلح قال لا بأس</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فحمله الشیخ علی ما اذا کان بینه وبین القبر حائل او عشرة اذرع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عدم الحرمة ایضاً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المفید و ابو الصلاح</w:t>
      </w:r>
      <w:r>
        <w:rPr>
          <w:rStyle w:val="FootnoteAnchor"/>
          <w:rtl w:val="true"/>
        </w:rPr>
        <w:footnoteReference w:id="595"/>
      </w:r>
      <w:r>
        <w:rPr>
          <w:rFonts w:ascii="IRNazanin" w:hAnsi="IRNazanin" w:eastAsia="IRNazanin"/>
          <w:color w:val="111111"/>
          <w:sz w:val="28"/>
          <w:sz w:val="28"/>
          <w:szCs w:val="28"/>
          <w:rtl w:val="true"/>
          <w:lang w:bidi="fa-IR"/>
        </w:rPr>
        <w:t>و سلار</w:t>
      </w:r>
      <w:r>
        <w:rPr>
          <w:rStyle w:val="FootnoteAnchor"/>
          <w:rtl w:val="true"/>
        </w:rPr>
        <w:footnoteReference w:id="596"/>
      </w:r>
      <w:r>
        <w:rPr>
          <w:rFonts w:ascii="IRNazanin" w:hAnsi="IRNazanin" w:eastAsia="IRNazanin"/>
          <w:color w:val="111111"/>
          <w:sz w:val="28"/>
          <w:sz w:val="28"/>
          <w:szCs w:val="28"/>
          <w:rtl w:val="true"/>
          <w:lang w:bidi="fa-IR"/>
        </w:rPr>
        <w:t xml:space="preserve">قالوا بحرمة الصلاة الی القبر فقال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الصلاة الی شئ من القبور حتی یکون بین الانسان وبینه حائل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انه لا بأس بالصلاة الی قبلة فیها قبر امام و الاصل ما ذکرنا و یصلی الزائر مما یلی رأس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لهم صحیحة زرارة</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وثقة العلامة فی الخلاصة 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هذا اذا قبلنا توثیق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ابن طاووس الاتفاق علی وثاقته یکشف عن شیوع القول بوثاقته و علیه فلا یرجع توثیقه الی اجتهاده الخاص حتی یعد من توثیقات المتأخرین وعلیه فنقل الاتفاق علی وثاقته یکفی فی موثوقیته و موثوقیة الروایة خصوصا بعد اعتماد الصدوق علیها وافتاؤه بها کما فی الفقیه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الصلاة بین القبور قال صل خلالها ولا تتخذ شیئاً منها 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ذلک وقال لا تتخذوا قبری قبلة و لا مسجداً فان الله عزوجل لعن الذین اتخذوا قبور انبیائهم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یقال بالحمل علی الکراهة لما ورد من جواز ذلک فی قبور الائمة علیهم السلام ففی خبر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هل یزار والدک قال نعم وتصلّی عنده وتصلّی خلفه ولا یتقدم علیه</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ومثله ما عن محمد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خلف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یرید بها الله تعالی لقاه وعلیه من النور ما</w:t>
      </w:r>
    </w:p>
    <w:p>
      <w:pPr>
        <w:pStyle w:val="BookText"/>
        <w:rPr/>
      </w:pPr>
      <w:r>
        <w:rPr>
          <w:rFonts w:ascii="IRNazanin" w:hAnsi="IRNazanin" w:eastAsia="IRNazanin"/>
          <w:color w:val="111111"/>
          <w:sz w:val="28"/>
          <w:sz w:val="28"/>
          <w:szCs w:val="28"/>
          <w:rtl w:val="true"/>
          <w:lang w:bidi="fa-IR"/>
        </w:rPr>
        <w:t>یغشی له کل شیء یراه</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الّا انهما لا ینافیان ما سبق فعدم التقدم علیه والصلاة خلفه اعم من جعل القبر قبلة نعم صحیحة الحمیری تعارضه وتنافیه ففیها بعد السؤال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السجود علی القبر فلا یجوز فی نافلة ولا فریضة و لا زیارة بل یضع خده الایمن علی القبر واما الصلاة فانها خلفه یجعله الامام ولا یجوز ان یصلّی بین یدیه لان الامام لا یتقدم ویصلّی عن یمینه وشماله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تدل علی استثناء قبور الائمة علیهم السلام لکن الشیخ حملها علی النوافل دون الفرائض</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شاهد لحمله هذا و قد رواها الاحتجاج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ان یصلّی بین یدیه و لا عن یمینه و لا عن یساره لان الامام لا یتقدم علیه و لا یساوی</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لکنها مرسلة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مما تقدم هو التعارض بین صحیحة زرارة و صحیحة  الحمیری الّا انه هنالک قرینة علی کون النهی فی صحیحة زرارة لا للتحریم و ذلک لانها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 هو الطرد وهذا مما یناسب الکراهة لا الحرمة وبذلک یتم الجمع بینهما و لعل النهی هنا من باب دفع ما یکون مقدمة للشرک و عبادة الانبیاء و هذا لا ینافی استحباب الصلاة خلف الامام باعتبار انه حکم اولی و ذاک حکم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بقی استثناء الحائل فلم اجد له مستندا بنحو العنزة نعم لو کان جدارا بینه وبین القبر خرج عن ما نحن فیه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صحیحة الحمیری المتقدمة دلت علی حرمة التقدم علی الامام فی مراقد الائمة علیهم السلام بل یصلّی عن یمینه و شماله و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الصلاة فی ظهر الطریق فقال لا بأس ان تصلّی فی الظواهر التی بین الجوادّ فاما علی الجواد فلا تصلّ فیها</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غیره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فیه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مضرمة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فی صحیح ابن جعفر واما المجمرة ففی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فیها نار فلا یصلی حتی ینحیّها عن قبلته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ما رواه الصدوق عن محمد بن جعفر الاسدی فی ما ورد علیه من محمد بن عثمان العمری عن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سألت عنه من امر</w:t>
      </w:r>
    </w:p>
    <w:p>
      <w:pPr>
        <w:pStyle w:val="BookText"/>
        <w:rPr/>
      </w:pPr>
      <w:r>
        <w:rPr>
          <w:rFonts w:ascii="IRNazanin" w:hAnsi="IRNazanin" w:eastAsia="IRNazanin"/>
          <w:color w:val="111111"/>
          <w:sz w:val="28"/>
          <w:sz w:val="28"/>
          <w:szCs w:val="28"/>
          <w:rtl w:val="true"/>
          <w:lang w:bidi="fa-IR"/>
        </w:rPr>
        <w:t>المصلّی و النار و الصورة و السراج بین یدیه و انّ الناس قد اختلفوا فی ذلک قبلک فانه جائز لمن لم یکن من اولاد عبدة الاصنام والنیران ان یصلّی والنار والصورة و السراج بین یدیه و لا یجوز ذلک لمن کان من اولاد عبدة الاصنام و النیران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الصریح فی حرمة استقبال النار و الصورة و السراج لمن کان من اولاد عبدة الاصنام والنیران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التماثیل فقال لا بأس اذا کانت عن یمینک وعن شمالک وعن خلفک وتحت رجلیک وان کانت فی القبلة فألق علیها ثوباً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وغیره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مصحف او باب مفتوحین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الروایة مصحف اوکتاب مفتوح ففی موثق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وبین یدیه مصحف مفتوح فی 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وخبر القرب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له ان ینظر فی نقش خاتمه وهو فی الصلاة کأنه یرید قراءته او فی مصحف او فی کتاب فی القبلة قال ذلک نقص فی الصلاة ولیس یقطعها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خبر القرب بتنقیح المناط بالفهم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حایط ینزّ من 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مرابض الدواب الّا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بالصلاة فی مرابض الغنم</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وفی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مرابط الخیل والبغال والحمیر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البقر فیدل علی استثنائه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اعطان الابل وفی مرابض البقر والغنم فقال ان نضحته بالماء وقد کان یابساً فلا بأس بالصلاة فیها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وحیث انه ینافی اطلاق ما تقدم من کراهة الصلاة فی اعطان الابل کما ان راویه زرعة الواقفی وقد تفرد به و لم یعمل به الاصحاب و لذا لا یمکن العمل به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بأس بالبیعة والکنیسة مع عدم النجاسة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ابن سنان المتقدم و صحیح الحلبی</w:t>
      </w:r>
      <w:r>
        <w:rPr>
          <w:rStyle w:val="FootnoteAnchor"/>
          <w:rtl w:val="true"/>
        </w:rPr>
        <w:footnoteReference w:id="615"/>
      </w:r>
      <w:r>
        <w:rPr>
          <w:rFonts w:ascii="IRNazanin" w:hAnsi="IRNazanin" w:eastAsia="IRNazanin"/>
          <w:color w:val="111111"/>
          <w:sz w:val="28"/>
          <w:sz w:val="28"/>
          <w:szCs w:val="28"/>
          <w:rtl w:val="true"/>
          <w:lang w:bidi="fa-IR"/>
        </w:rPr>
        <w:t>وغیرهما</w:t>
      </w:r>
      <w:r>
        <w:rPr>
          <w:rStyle w:val="FootnoteAnchor"/>
          <w:rtl w:val="true"/>
        </w:rPr>
        <w:footnoteReference w:id="616"/>
      </w:r>
      <w:r>
        <w:rPr>
          <w:rFonts w:ascii="IRNazanin" w:hAnsi="IRNazanin" w:eastAsia="IRNazanin"/>
          <w:color w:val="111111"/>
          <w:sz w:val="28"/>
          <w:sz w:val="28"/>
          <w:szCs w:val="28"/>
          <w:rtl w:val="true"/>
          <w:lang w:bidi="fa-IR"/>
        </w:rPr>
        <w:t xml:space="preserve">وقد تقدم الکلام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تقدم المرأة علی الرجل او محاذاتها له علی الاصح  ویزول المنع بالحائل او بعد عشرة اذرع و لو حاذی سجودها قدمه فلا منع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بالکراهة احد القولین فی المسألة والقول الثانی هو حرمة المحاذاة بین الرجل والمرأة ذهب الیه المفید</w:t>
      </w:r>
      <w:r>
        <w:rPr>
          <w:rStyle w:val="FootnoteAnchor"/>
          <w:rtl w:val="true"/>
        </w:rPr>
        <w:footnoteReference w:id="617"/>
      </w:r>
      <w:r>
        <w:rPr>
          <w:rFonts w:ascii="IRNazanin" w:hAnsi="IRNazanin" w:eastAsia="IRNazanin"/>
          <w:color w:val="111111"/>
          <w:sz w:val="28"/>
          <w:sz w:val="28"/>
          <w:szCs w:val="28"/>
          <w:rtl w:val="true"/>
          <w:lang w:bidi="fa-IR"/>
        </w:rPr>
        <w:t>والشیخ و ابو الصلاح و ابن حمزة</w:t>
      </w:r>
      <w:r>
        <w:rPr>
          <w:rStyle w:val="FootnoteAnchor"/>
          <w:rtl w:val="true"/>
        </w:rPr>
        <w:footnoteReference w:id="618"/>
      </w:r>
      <w:r>
        <w:rPr>
          <w:rFonts w:ascii="IRNazanin" w:hAnsi="IRNazanin" w:eastAsia="IRNazanin"/>
          <w:color w:val="111111"/>
          <w:sz w:val="28"/>
          <w:sz w:val="28"/>
          <w:szCs w:val="28"/>
          <w:rtl w:val="true"/>
          <w:lang w:bidi="fa-IR"/>
        </w:rPr>
        <w:t xml:space="preserve">ولم یعلم القول به عند الکلینی حیث انه وان روی ما ظاهره الحرمة مثل صحیح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بینهما موضع رحل فلا بأس</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الّا یکون بینهما شبر او ذراع</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الّا انه ایضاً روی ما هو صریح فی الکراهة مثل خبره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ذلک فان کان بینهما شبر اجزأه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وکذلک لم یعلم ان الصدوق قائل به فانه و ان روی 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بینهما قدر شبر صلّت بحذاه وحدها و هو وحده لا بأس</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الّا انه روی فی العلل صحیحا عن الفضیل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مکة بکة لانه یُبَتک بها الرجال والنساء والمرأة تصلی بین یدیک و عن یمینک و عن شمالک و عن یسارک و معک لا بأس بذلک انما یکره</w:t>
      </w:r>
    </w:p>
    <w:p>
      <w:pPr>
        <w:pStyle w:val="BookText"/>
        <w:rPr/>
      </w:pPr>
      <w:r>
        <w:rPr>
          <w:rFonts w:ascii="IRNazanin" w:hAnsi="IRNazanin" w:eastAsia="IRNazanin"/>
          <w:color w:val="111111"/>
          <w:sz w:val="28"/>
          <w:sz w:val="28"/>
          <w:szCs w:val="28"/>
          <w:rtl w:val="true"/>
          <w:lang w:bidi="fa-IR"/>
        </w:rPr>
        <w:t>فی سایر البلدان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هو ظاهرفی الکراهة لا الحرمة وذلک فان کلمة یکره ظاهرة لغة و عرفا فی عدم الحرمة وهذا المعنی یساوق معنی الکراهة نعم قد تستعمل فی الاعم منهما الّا انه یحتاج الی القرینة و هی مفقودة فی المقام و یشهد للکراهة ایضا صحیح جمیل، و بذلک یظهر أن مقتضی الجمع بین الاخبار هو الحمل علی الکراهة و هو اختیار المرتضی  فی المصباح و به قال ابن ادریس</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کفایة الحائل فی رفع الکراهة او الحرمة علی القولین فیدل علیه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یصلّی فی مسجد حیطانه کوی کله قبلته وجانباه و امرأته تصلّی حیاله یراها ولا تراه قال لا بأس</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و خبر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بینهما حائط قصیر او طویل فلا بأس</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 غیرهما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کفایة الفصل بینهما بشبر فقد مر ما یدل علیه واما کون الفصل عشرة اذرع فلموثق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حتی یجعل بینه وبینها اکثر من عشرة اذرع</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قد تضمن انه لابد من الاکثر لا العشرة و حیث ان اخباره شاذه فلا تعویل علیه </w:t>
      </w:r>
      <w:r>
        <w:rPr>
          <w:rFonts w:eastAsia="IRNazanin" w:cs="IRNazanin"/>
          <w:color w:val="111111"/>
          <w:sz w:val="28"/>
          <w:szCs w:val="28"/>
          <w:rtl w:val="true"/>
          <w:lang w:bidi="fa-IR"/>
        </w:rPr>
        <w:t>.</w:t>
      </w:r>
      <w:bookmarkStart w:id="51" w:name="pg13250_126437"/>
    </w:p>
    <w:p>
      <w:pPr>
        <w:pStyle w:val="BookText"/>
        <w:rPr/>
      </w:pPr>
      <w:bookmarkEnd w:id="51"/>
      <w:r>
        <w:rPr>
          <w:rFonts w:ascii="IRNazanin" w:hAnsi="IRNazanin" w:eastAsia="IRNazanin"/>
          <w:color w:val="111111"/>
          <w:sz w:val="28"/>
          <w:sz w:val="28"/>
          <w:szCs w:val="28"/>
          <w:rtl w:val="true"/>
          <w:lang w:bidi="fa-IR"/>
        </w:rPr>
        <w:t xml:space="preserve">ثم انه ورد کراهة الصلاة فی مواضع اخر لم یذکرها المصنف ففی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تکره فی ثلاثة مواطن من الطریق البیداء و هی ذات الجیش و ذات الصلاصل و ضجنان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و فی مرسل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 وادی الشقرة</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299542_2322387425"/>
      <w:bookmarkStart w:id="53" w:name="_Toc20"/>
      <w:bookmarkEnd w:id="52"/>
      <w:r>
        <w:rPr>
          <w:rtl w:val="true"/>
        </w:rPr>
        <w:t>شرائط محل السجود</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ویراعی فی مسجد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مستوی ما بین الحاجبین الی الناصیة کما نقل فی المصباح</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من الارض او نباتها غیر المأکول و الملبوس عادة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ما انبتت الارض الا ما اکل او لبس </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ففی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ان یصلّی علی الرطبة النابتة قال اذا ألصق جبهته علی الارض فلا بأس و سأله عن الصلاة علی الحشیش النابت او الثیّل وهو یصیب ارضاً جدداً قال لا بأس</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وفی الصحیح عن ابراهیم بن ابی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یصلّی علی سریر من ساج ویسجد علی الساج قال نعم</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وفی خبر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علی البوریا و الخصفة و کل نبات الّا الثمرة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والخصفة الجلة من الخوص للتمر والجمع الخصاف کما فی المصباح، وفی خبر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الّا علی الارض او ما انبتت الارض الّا القطن والکتان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اسجد علی الزفت یعنی القیر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علی الثوب الکرسف ولا علی الصوف ولا علی شیء من الحیوان ولا علی طعام ولا علی شیء من ثمار الارض و لا علی شیء من الرّیاش</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 غیرها من الروایات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الرجل علی شیء لیس علیه سایر جسده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فشاذ لم یقل به احد منا و غیاث عامی لا یعمل بروایته الّا مع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التهذیب روی اخباراً متعددة</w:t>
      </w:r>
      <w:r>
        <w:rPr>
          <w:rStyle w:val="FootnoteAnchor"/>
          <w:rtl w:val="true"/>
        </w:rPr>
        <w:footnoteReference w:id="640"/>
      </w:r>
      <w:r>
        <w:rPr>
          <w:rFonts w:ascii="IRNazanin" w:hAnsi="IRNazanin" w:eastAsia="IRNazanin"/>
          <w:color w:val="111111"/>
          <w:sz w:val="28"/>
          <w:sz w:val="28"/>
          <w:szCs w:val="28"/>
          <w:rtl w:val="true"/>
          <w:lang w:bidi="fa-IR"/>
        </w:rPr>
        <w:t>تضمنت جواز السجود علی الکتان و القطن من غیر تقیة اعرض عنها المشهور و لم یروها الّا الشیخ و یحتمل وقوع سقط او تحریف فیها</w:t>
      </w:r>
      <w:r>
        <w:rPr>
          <w:rStyle w:val="FootnoteAnchor"/>
          <w:rtl w:val="true"/>
        </w:rPr>
        <w:footnoteReference w:id="641"/>
      </w:r>
      <w:r>
        <w:rPr>
          <w:rFonts w:ascii="IRNazanin" w:hAnsi="IRNazanin" w:eastAsia="IRNazanin"/>
          <w:color w:val="111111"/>
          <w:sz w:val="28"/>
          <w:sz w:val="28"/>
          <w:szCs w:val="28"/>
          <w:rtl w:val="true"/>
          <w:lang w:bidi="fa-IR"/>
        </w:rPr>
        <w:t xml:space="preserve">کما فی روایته عن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المعلّی بن حنیس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عنده عن السجود علی القفر وعلی القیر فقال لا بأس به</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فقد رواه الفقیه</w:t>
      </w:r>
      <w:r>
        <w:rPr>
          <w:rStyle w:val="FootnoteAnchor"/>
          <w:rtl w:val="true"/>
        </w:rPr>
        <w:footnoteReference w:id="643"/>
      </w:r>
      <w:r>
        <w:rPr>
          <w:rFonts w:ascii="IRNazanin" w:hAnsi="IRNazanin" w:eastAsia="IRNazanin"/>
          <w:color w:val="111111"/>
          <w:sz w:val="28"/>
          <w:sz w:val="28"/>
          <w:szCs w:val="28"/>
          <w:rtl w:val="true"/>
          <w:lang w:bidi="fa-IR"/>
        </w:rPr>
        <w:t xml:space="preserve">و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بینهما فالصلاة علی القفر والقیر غیر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مقتضی ما تقدم عدم جواز السجود علی الطعام و الثمار و القطن و الکتان و الریاش و الحیوان و الصوف و المأکول و الملبوس کما هو المشهور</w:t>
      </w:r>
      <w:r>
        <w:rPr>
          <w:rStyle w:val="FootnoteAnchor"/>
          <w:rtl w:val="true"/>
        </w:rPr>
        <w:footnoteReference w:id="64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المتبادر من المأکول و الملبوس هو ما تعارف لبسه واکله واعتید عند الناس والّا  فلا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السجود علی المعادن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علی الذهب ولا علی الفضة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تضمنه صحیح ابن محبوب</w:t>
      </w:r>
      <w:r>
        <w:rPr>
          <w:rStyle w:val="FootnoteAnchor"/>
          <w:rtl w:val="true"/>
        </w:rPr>
        <w:footnoteReference w:id="646"/>
      </w:r>
      <w:r>
        <w:rPr>
          <w:rFonts w:ascii="IRNazanin" w:hAnsi="IRNazanin" w:eastAsia="IRNazanin"/>
          <w:color w:val="111111"/>
          <w:sz w:val="28"/>
          <w:sz w:val="28"/>
          <w:szCs w:val="28"/>
          <w:rtl w:val="true"/>
          <w:lang w:bidi="fa-IR"/>
        </w:rPr>
        <w:t xml:space="preserve">الذی رواه المشایخ الثلاثة من جواز السجود علی الجص المطبوخ بالایقاد علیه بالعذرة و عظام الموتی فلا اشکال فیه علی المختار من کون النار و الماء من المطهرات و انما الاشکال علی ما اختاروه من عدم کونها من المطهرات حیث انه لو استحال کیف یجوز السجود علیه و لو لم یستحل کیف یطهر؟ و لکن یمکن الجواب عنه بانه استحال ومع ذلک یجوز السجود علیه للنص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علی القرطاس المتخذ من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صفوان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علی القرطاس</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علی المکتوب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ان یسجدعلی قرطاس علیه کتابة </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فی صحیح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داود بن یزید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القراطیس و الکواغذ المکتوبة علیها هل یجوز السجود علیها ام لا؟ فکتب یجوز</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 لا یخفی ان الاول یدل علی الکراهة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یکون مکان المصلی خالیاً من نجاسةٍ متعدّیةٍ طاهر المسجد و الأفضل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یتفاوت فی الفضیلة فورد ان المسجد الحرام بمائة ألف صلاةٍ و النّبویّ بعشرة آلافٍ و کلٌّ من مسجد الکوفة و الأقصی بألفٍ و الجامع بمائةٍ و القبیلة بخمسٍ و عشرین و السّوق باثنتی عشرة و مسجد المرأة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اتّخاذ المساجد استحباباً مؤکّداً و مکشوفةً ویکره تعلیة المنارة علی حائط المسجد، و الدّعاء والتصلیة فی الدخول والخروج الی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تنجیس المساجد و وجوب المبادرة إلی تطهیرها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المصحف الشریف و المشاهد المشرفة و التربة الحسینیة کل ذلک لاجل حرمة هتکها و اهانتها بحکم العقل ویحرم إخراج الحصی منها فیعاد اذا کانت مفروشة بالحصی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تعلیتها و البصاق فیها و رفع الصّوت و بری النّبل و عمل الصّنائع و تمکین المجانین و الصّبیان و إنفاذ الأحکام و تعریف الضّوالّ و إنشاد الشّعر و الکلام فیها بأحادیث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تکره الصّلاة فی الحمّام و بیت فیه کلب او اناء یبال فیه او تمثال و ان یستقبل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وتکره الصلاة بالمعطن و مجری الماء و السّبخة و قری النّمل و الثّلج اختیاراً ویکره الصلاة بین المقابر والیها ویحرم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التقدم علی الامام فی مراقد الائمة علیهم السلام بل یصلّی عن یمینه وشماله وخلفه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وتکره فی الطّریق وفی بیتٍ فیه مجوسیٌّ و إلی نارٍ مضرمةٍ الّا من کان من اولاد عبدة الاصنام والنیران فلا یجوز له ان یصلّی والنار او الصورة او السراج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ایضا الی تصاویر أو مصحفٍ مفتوح أو وجه إنسانٍ أو حائطٍ ینزّ من بالوعةٍ و فی مرابض الدّوابّ إلّا الغنم، و لا بأس بالبیعة و الکنیسة مع 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تقدم المرأة علی الرّجل أو محاذاتها له علی الأقوی و یزول بالفصل بحائط قصیر او طویل وبالفصل بینهما بشبر و لو حاذی سجودها قدمه فلا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الصلاة فی ثلاثة مواطن من الطریق البیداء و هی ذات الجیش و ذات الصلاصل و ضجنان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یراعی فی مسجد الجبهة الأرض أو نباتها من غیر المأکول و الملبوس عادةً و لا یجوز علی المعادن و تجوز علی القرطاس المتخذ من النّبات و یکره المکتوب</w:t>
      </w:r>
      <w:r>
        <w:rPr>
          <w:rFonts w:eastAsia="IRNazanin" w:cs="IRNazanin"/>
          <w:color w:val="111111"/>
          <w:sz w:val="28"/>
          <w:szCs w:val="28"/>
          <w:rtl w:val="true"/>
          <w:lang w:bidi="fa-IR"/>
        </w:rPr>
        <w:t>.</w:t>
      </w:r>
      <w:bookmarkStart w:id="54" w:name="pg13250_126443"/>
    </w:p>
    <w:p>
      <w:pPr>
        <w:pStyle w:val="Heading4"/>
        <w:numPr>
          <w:ilvl w:val="3"/>
          <w:numId w:val="1"/>
        </w:numPr>
        <w:rPr/>
      </w:pPr>
      <w:bookmarkStart w:id="55" w:name="__RefHeading___Toc1299544_2322387425"/>
      <w:bookmarkStart w:id="56" w:name="_Toc21"/>
      <w:bookmarkEnd w:id="54"/>
      <w:bookmarkEnd w:id="55"/>
      <w:r>
        <w:rPr>
          <w:rtl w:val="true"/>
        </w:rPr>
        <w:t>الشرط الخامس</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البدن من الحدث والخبث و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ذلک</w:t>
      </w:r>
      <w:r>
        <w:rPr>
          <w:rFonts w:eastAsia="IRNazanin" w:cs="IRNazanin"/>
          <w:color w:val="111111"/>
          <w:sz w:val="28"/>
          <w:szCs w:val="28"/>
          <w:rtl w:val="true"/>
          <w:lang w:bidi="fa-IR"/>
        </w:rPr>
        <w:t>.</w:t>
      </w:r>
    </w:p>
    <w:p>
      <w:pPr>
        <w:pStyle w:val="Heading4"/>
        <w:numPr>
          <w:ilvl w:val="3"/>
          <w:numId w:val="1"/>
        </w:numPr>
        <w:rPr/>
      </w:pPr>
      <w:bookmarkStart w:id="57" w:name="__RefHeading___Toc1299546_2322387425"/>
      <w:bookmarkStart w:id="58" w:name="_Toc22"/>
      <w:bookmarkEnd w:id="57"/>
      <w:r>
        <w:rPr>
          <w:rtl w:val="true"/>
        </w:rPr>
        <w:t>الشرط السادس فی تروک الصلاة</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الکلام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صحیحة</w:t>
      </w:r>
      <w:r>
        <w:rPr>
          <w:rStyle w:val="FootnoteAnchor"/>
          <w:rtl w:val="true"/>
        </w:rPr>
        <w:footnoteReference w:id="650"/>
      </w: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تکلمت او صرفت وجهک عن القبلة فأعد الصلاة</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یأخذه الرعاف والقیء فی الصلاة کیف یصنع قال ینفتل فیغسل انفه ویعود فی صلاته فان تکلّم فلیعد صلاته ولیس علیه وضوء</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والظاهر من الکلام فی هاتین الروایتین هو ما یسمی عند العرف کلاماً لا مجرد التکلم بحرف او حرفین ولا دلیل علی بطلان الصلاة بالتکلم بحرفین لو کانا بلا معنی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کلاماً عند اهل العربیة حسب اصطلاحاتهم لا یلازم صدقه العرفی و لذا حکی عن القواعد التردد فیه و کذلک عن التذکرة والنهایة والدروس وغیرها علی ما حکی، ثم انه لا یو‌جد عندنا دلیل باطلاقه علی مانعیة الکلام فی الصلاة غیر ما ذکرنا و ما ذکرناه لا دلالة فیه علی اکثر من ما نعیة الکلام المعهود المفهم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فی صلاته فقد تکلم</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فلم یعمل به احد ونسبه الفقیه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انه من تکلم فی صلاته ناسیاً کبر تکبیرات ومن تکلم فی صلاته متعمداً فعلیه اعادة الصلاة ومن أنّ فی صلاته فقد تکلم</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هو عین خبر طلحة لم ینقل منها الشیخ الّا المقطع الاخیر وهو کما تری مشتمل علی ان من تکلم فی صلاته ناسیاً کبر تکبیرات و المعتمد عند الامامیة هو سجدتا السهو و طلحة عامی و علی ای حال فلا وثوق بروایته و ان کان کتابه معتمداً کما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الکثیر عادة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فیه نص بالخصوص و استدل له بمعتبر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الرجل احدی یدیه علی الاخری عمل و لیس فی الصلاة عمل</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باعتبار دلالته علی نفی العمل فی الصلاة خرج منه ما خرج و بقی الباقی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اعم من بطلان الصلاة به وقد دلت بعض النصوص المعتبرة علی عدم البأس بالنسبة لبعض الافعال ففی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تکون فی صلاة الفریضة و ولدها الی جنبها یبکی و هی قاعدة هل یصلح لها ان تتناوله فتقعده فی حجرها وتسکته و ترضعه قال لا بأس</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 قریب منه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تحمل المرأة صبیها و هی تصلی و ترضعه و هی تتشهد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 فی صحیح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الصلاه فیری الحیّة او العقرب یقتلها ان آذیاه قال نعم</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مثله صحیح الحلبی فی الرجل یقتل البقة والبرغوث والقملّة و الذباب</w:t>
      </w:r>
      <w:r>
        <w:rPr>
          <w:rStyle w:val="FootnoteAnchor"/>
          <w:rtl w:val="true"/>
        </w:rPr>
        <w:footnoteReference w:id="659"/>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 قملة و انت تصلی فادفنها فی الحصی</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وکذلک افهام الاخرین بالاشارة و التصفیق ففی صحیح</w:t>
      </w:r>
      <w:r>
        <w:rPr>
          <w:rStyle w:val="FootnoteAnchor"/>
          <w:rtl w:val="true"/>
        </w:rPr>
        <w:footnoteReference w:id="661"/>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یرید الحاجة و هو فی الصلاة قال یومی برأسه ویشیر بیده و المرأة اذا ارادت الحاجة تصفق یدیها</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غیره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حمل المرأة ولدها فی حال القیام فلم یستثنَ ففی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تکون فی صلاتها قائمة یبکی ابنها الی جنبها هل یصلح ان تتناوله و تحمله و هی قائمة قال لا تحمل و هی قائمة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قاله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المرسل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امامة بنت ابی العاص وکان یضعها اذا سجد ویرفعها اذا قام</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فلا ینافی الصحیح المتقدم لانه یرفعها بقیامه و مورد الصحیح الانحناء من القیام لتناول الطفل نعم هو خبر عامی و هو خبر واحد راویه ابو قتادة روی عنه باسانید متعددة و مضامین متفاوتة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فیمکن الاستدلال بالصحیح المتقدم علی منافاة الانحناء من القیام الی القعود فی الصلاة و ما شابهه و لو لم یکن فعلا کثیرا لدی العرف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التکلم بالاذکار بقصد افهام الاخرین ایضاً لیس بعمل فی الصلاة ففی موثق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الرجل والمرأة یکونان فی الصلاة و یریدان شیئاً ایجوز لهما ان یقولا سبحان الله قال نعم و یؤمیان الی ما یریدان</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ویستحب التحمید والصلاة اذا سمع العطسة ففی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العطسة و انا فی الصلاة فأحمد الله و أصلی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واذا عطس</w:t>
      </w:r>
    </w:p>
    <w:p>
      <w:pPr>
        <w:pStyle w:val="BookText"/>
        <w:rPr/>
      </w:pPr>
      <w:r>
        <w:rPr>
          <w:rFonts w:ascii="IRNazanin" w:hAnsi="IRNazanin" w:eastAsia="IRNazanin"/>
          <w:color w:val="111111"/>
          <w:sz w:val="28"/>
          <w:sz w:val="28"/>
          <w:szCs w:val="28"/>
          <w:rtl w:val="true"/>
          <w:lang w:bidi="fa-IR"/>
        </w:rPr>
        <w:t>اخوک وانت فی الصلاة فقل الحمد لله وصل علی النبی وان کان بینک وبین صاحبک الیمّ صل علی محمد واله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یستحب التحمید للمصلی اذا عطس هو 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عطس الرجل فی صلاته فلیحمد الله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التسمیت یعنی الدعاء للغیر مع مخاطبته فی الصلاة فهو و ان کان اطلاق ادلة استثناء الدعاء و الذکر من الکلام فی الصلاة شاملة له لکن یعارضها بالتقیید ما استطرفه الحلی عن کتاب محمد بن علی بن محبوب بسنده عن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عطس فی الصلاة فسمته فقال فسدت صلاة ذلک الرجل</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 سند ابن محبوب الی غیاث صحیح  و غیاث هو ابن ابراهیم و هو و ان کان عامیا لکنه ثقّة و ثقه النجاشی</w:t>
      </w:r>
      <w:r>
        <w:rPr>
          <w:rStyle w:val="FootnoteAnchor"/>
          <w:rtl w:val="true"/>
        </w:rPr>
        <w:footnoteReference w:id="671"/>
      </w:r>
      <w:r>
        <w:rPr>
          <w:rFonts w:ascii="IRNazanin" w:hAnsi="IRNazanin" w:eastAsia="IRNazanin"/>
          <w:color w:val="111111"/>
          <w:sz w:val="28"/>
          <w:sz w:val="28"/>
          <w:szCs w:val="28"/>
          <w:rtl w:val="true"/>
          <w:lang w:bidi="fa-IR"/>
        </w:rPr>
        <w:t xml:space="preserve">و لا اعراض عن خبره بالفتوی بخلافه بل اعتمدوا کتاب ابن محبوب فقد روی کتابه الصدوق و ابوه و ابن الولید نعم سکتوا عن مضمون الروایة و هو اعم من الاعراض و علیه فمن القواطع تسمیت العاطس مخاطبا ایاه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اشکل صاحب النجعة فی اصل ما استطرفه الحلی من هذه الکتب بالخلط من قبل الحلی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الاشکال لا یجعل کل ما استطرفه مورداً للشبهة فالاصل العقلائی حاکم  بصحة ما ینقل فاذا ثبت انه فی کتاب ابن محبوب و هو شیخ القمیین فالنتیجة اعتبار هذه الروایة و تقیّد عمومات الدعاء و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العمومات الواردة فی التسمیت فلا نظر لها الی نفی القاطعیة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سنن أبی داود عن معاویة بن الحکم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النّبیّ صلّی اللّه علیه و آله فعطس رجل من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فرمانی القوم بأبصارهم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لا یحلّ فیها شی‌ء من کلام النّاس</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و فیه دلالة علی ان الدعاء مخاطبا ایاه لا یخرجه عن کلام الادمیین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السکوت الطویل عادة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ایضا لا دلیل علیه بالخصوص بل الدلیل علی العکس ففی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یخطی فی قراءته هل یصلح له ان ینصت ساعة ویتذکر قال لا بأس</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 قریب منه صحیحه الاخر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زاد علی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ینصت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علیه انه عمل کان داخلاً فیما سبق و مع ذلک فقد تقدم الاشکال فیه، هذا ولا یخفی صحة صلاته لو شک فی المبطل مع صدق الامتثال عرفا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خبر ابی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بکی لذکر جنة او نار فذلک هو افضل الاعمال فی الصلاة و ان کان ذکر میتاً له فصلاته فاسدة</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وهو ضعیف سندا نعم افتی به فی الفقیه</w:t>
      </w:r>
      <w:r>
        <w:rPr>
          <w:rStyle w:val="FootnoteAnchor"/>
          <w:rtl w:val="true"/>
        </w:rPr>
        <w:footnoteReference w:id="677"/>
      </w:r>
      <w:r>
        <w:rPr>
          <w:rFonts w:ascii="IRNazanin" w:hAnsi="IRNazanin" w:eastAsia="IRNazanin"/>
          <w:color w:val="111111"/>
          <w:sz w:val="28"/>
          <w:sz w:val="28"/>
          <w:szCs w:val="28"/>
          <w:rtl w:val="true"/>
          <w:lang w:bidi="fa-IR"/>
        </w:rPr>
        <w:t xml:space="preserve">ولایمکن الاستدلال له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الصلاة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البکاء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فیه من الاشکال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مستند الحکم هذه الروایة بالخصوص وهو صریحة فی کون المراد منه هو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للبحث عن الفرق بین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حینئذٍ فی کون البکاء ما اشتمل علی الصوت لا مجرد خروج الدمع و انما البکا هو الذی اختلفت فیه کلمات اهل اللغة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اذا کان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للاخرة فهو من الطاعات ففی صحیح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أیتباکی الرجل فی الصلاة قال بخٍّ بخٍّ و لو مثل رأس الذباب</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 صحیح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یتباکی فی الصلاة المفروضة حتی یبکی فقال قرّة عین و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فاذکرنی عنده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علیه النصوص المعتبرة</w:t>
      </w:r>
      <w:r>
        <w:rPr>
          <w:rStyle w:val="FootnoteAnchor"/>
          <w:rtl w:val="true"/>
        </w:rPr>
        <w:footnoteReference w:id="681"/>
      </w:r>
      <w:r>
        <w:rPr>
          <w:rFonts w:ascii="IRNazanin" w:hAnsi="IRNazanin" w:eastAsia="IRNazanin"/>
          <w:color w:val="111111"/>
          <w:sz w:val="28"/>
          <w:sz w:val="28"/>
          <w:szCs w:val="28"/>
          <w:rtl w:val="true"/>
          <w:lang w:bidi="fa-IR"/>
        </w:rPr>
        <w:t xml:space="preserve">منها صحیح ابن ابی عمیر عن رهط 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التبسم فی الصلاة لا ینقض الصلاة و لا ینقض الوضوء انما یقطع الضحک الذی فیه القهقهة</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ثم ان اطلاق الاخبار شامل لوقوع القهقهة اختیاراً ام وقعت بشکل قهری علی وجه لا یمکن دفعها ثم ان القهقهة ما فیه الترجیع کما فی الصحاح و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یجمع بین راحتیه و یجعلهما بین رکبتیه و هو التطبیق لان ذلک منهی عنه </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و 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التطبیق فی الصلاة –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قال جمیع الفقهاء و قال ابن مسعود ذلک واجب، دلیلنا اجماع الفرقة بل المسلمین</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ثم انه لم یصل الینا نهی بخصوصه عن طریقنا نعم ورد النهی عنه فی اخبار العامة</w:t>
      </w:r>
      <w:r>
        <w:rPr>
          <w:rStyle w:val="FootnoteAnchor"/>
          <w:rtl w:val="true"/>
        </w:rPr>
        <w:footnoteReference w:id="685"/>
      </w:r>
      <w:r>
        <w:rPr>
          <w:rFonts w:ascii="IRNazanin" w:hAnsi="IRNazanin" w:eastAsia="IRNazanin"/>
          <w:color w:val="111111"/>
          <w:sz w:val="28"/>
          <w:sz w:val="28"/>
          <w:szCs w:val="28"/>
          <w:rtl w:val="true"/>
          <w:lang w:bidi="fa-IR"/>
        </w:rPr>
        <w:t>، لکن یحتمل کون النهی عنه فی کلام الاسکافی عرضیاً من جهة التشریع و البدعیة فی الصلاة والّا فهو فی نفسه لا اشکال فیه ثم انه لم یعلم بطلان الصلاة به حتی لو قلنا بتحریمه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العبادة یفسدها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فیما اذا کان النهی عن ذات العبادة لا ما کان خارجا عنها کما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التکفیر 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تکفر فانما یفعل ذلک المجوس</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وغیره من الاخبار</w:t>
      </w:r>
      <w:r>
        <w:rPr>
          <w:rStyle w:val="FootnoteAnchor"/>
          <w:rtl w:val="true"/>
        </w:rPr>
        <w:footnoteReference w:id="687"/>
      </w:r>
      <w:r>
        <w:rPr>
          <w:rFonts w:ascii="IRNazanin" w:hAnsi="IRNazanin" w:eastAsia="IRNazanin"/>
          <w:color w:val="111111"/>
          <w:sz w:val="28"/>
          <w:sz w:val="28"/>
          <w:szCs w:val="28"/>
          <w:rtl w:val="true"/>
          <w:lang w:bidi="fa-IR"/>
        </w:rPr>
        <w:t>لکن اختلف فی حرمته و کراهته فذهب الحلبی</w:t>
      </w:r>
      <w:r>
        <w:rPr>
          <w:rStyle w:val="FootnoteAnchor"/>
          <w:rtl w:val="true"/>
        </w:rPr>
        <w:footnoteReference w:id="688"/>
      </w:r>
      <w:r>
        <w:rPr>
          <w:rFonts w:ascii="IRNazanin" w:hAnsi="IRNazanin" w:eastAsia="IRNazanin"/>
          <w:color w:val="111111"/>
          <w:sz w:val="28"/>
          <w:sz w:val="28"/>
          <w:szCs w:val="28"/>
          <w:rtl w:val="true"/>
          <w:lang w:bidi="fa-IR"/>
        </w:rPr>
        <w:t>و المفید الی الثانی</w:t>
      </w:r>
      <w:r>
        <w:rPr>
          <w:rStyle w:val="FootnoteAnchor"/>
          <w:rtl w:val="true"/>
        </w:rPr>
        <w:footnoteReference w:id="689"/>
      </w:r>
      <w:r>
        <w:rPr>
          <w:rFonts w:ascii="IRNazanin" w:hAnsi="IRNazanin" w:eastAsia="IRNazanin"/>
          <w:color w:val="111111"/>
          <w:sz w:val="28"/>
          <w:sz w:val="28"/>
          <w:szCs w:val="28"/>
          <w:rtl w:val="true"/>
          <w:lang w:bidi="fa-IR"/>
        </w:rPr>
        <w:t>و هو الظاهر من الکلینی حیث جاء ما فی صحیح زرارة المتقدم فی عداد</w:t>
      </w:r>
    </w:p>
    <w:p>
      <w:pPr>
        <w:pStyle w:val="BookText"/>
        <w:rPr/>
      </w:pPr>
      <w:r>
        <w:rPr>
          <w:rFonts w:ascii="IRNazanin" w:hAnsi="IRNazanin" w:eastAsia="IRNazanin"/>
          <w:color w:val="111111"/>
          <w:sz w:val="28"/>
          <w:sz w:val="28"/>
          <w:szCs w:val="28"/>
          <w:rtl w:val="true"/>
          <w:lang w:bidi="fa-IR"/>
        </w:rPr>
        <w:t xml:space="preserve">المکروهات و عنوان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فی الصلاة وکراهة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عبر الصدوق فی المقنع</w:t>
      </w:r>
      <w:r>
        <w:rPr>
          <w:rStyle w:val="FootnoteAnchor"/>
          <w:rtl w:val="true"/>
        </w:rPr>
        <w:footnoteReference w:id="690"/>
      </w:r>
      <w:r>
        <w:rPr>
          <w:rFonts w:ascii="IRNazanin" w:hAnsi="IRNazanin" w:eastAsia="IRNazanin"/>
          <w:color w:val="111111"/>
          <w:sz w:val="28"/>
          <w:sz w:val="28"/>
          <w:szCs w:val="28"/>
          <w:rtl w:val="true"/>
          <w:lang w:bidi="fa-IR"/>
        </w:rPr>
        <w:t>و جعل الاسکافی ترکه مستحباً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الی الحرمة المرتضی و الشیخ و الحلی</w:t>
      </w:r>
      <w:r>
        <w:rPr>
          <w:rStyle w:val="FootnoteAnchor"/>
          <w:rtl w:val="true"/>
        </w:rPr>
        <w:footnoteReference w:id="692"/>
      </w:r>
      <w:r>
        <w:rPr>
          <w:rFonts w:ascii="IRNazanin" w:hAnsi="IRNazanin" w:eastAsia="IRNazanin"/>
          <w:color w:val="111111"/>
          <w:sz w:val="28"/>
          <w:sz w:val="28"/>
          <w:szCs w:val="28"/>
          <w:rtl w:val="true"/>
          <w:lang w:bidi="fa-IR"/>
        </w:rPr>
        <w:t xml:space="preserve">و یدل علی الحرمة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الرجل احدی یدیه علی الاخری عمل فی الصلاة و لیس فی الصلاة عمل </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 ما تقدم من صحیح زرارة ان ذلک من فعل المجوس و ما فی حدیث الاربعمائة من کونه تشبهاً باهل الکفر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صحیحة زرارة کونه من المکروهات حیث ذکره فی عدادها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السیاق یدل علی الفرق فاقترن هو من دونها بعلة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یفعل ذلک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معتبرة السکونی فی حرمة التشبه باعداء الدین و لذا فالقول بالحرمة هو الصحیح نعم ذلک لا یلازم بطلان الصلاة الّا اذا قلنا بان النهی فی العبادة یفسدها ولا نقول به مطلقا بل فیما اذا کان النهی عن ذات العبادة لا ما کان خارجا عنها کالتشریع والتشبه باعداء الدین مضافا الی الدلیل الدال علی عدم</w:t>
      </w:r>
    </w:p>
    <w:p>
      <w:pPr>
        <w:pStyle w:val="BookText"/>
        <w:rPr/>
      </w:pPr>
      <w:r>
        <w:rPr>
          <w:rFonts w:ascii="IRNazanin" w:hAnsi="IRNazanin" w:eastAsia="IRNazanin"/>
          <w:color w:val="111111"/>
          <w:sz w:val="28"/>
          <w:sz w:val="28"/>
          <w:szCs w:val="28"/>
          <w:rtl w:val="true"/>
          <w:lang w:bidi="fa-IR"/>
        </w:rPr>
        <w:t xml:space="preserve">بطلان الصلاة به ففی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فی صلاته ایضع یده علی الاخری بکفه او ذراعه قال لا یصلح ذلک فان فعل فلا یعودنَّ له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الالتفات الی ما وراءه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التفت فی صلاة مکتوبة من غیر فراغ فأعد الصلاة اذا کان الالتفات فاحشاً</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وغیره</w:t>
      </w:r>
      <w:r>
        <w:rPr>
          <w:rStyle w:val="FootnoteAnchor"/>
          <w:rtl w:val="true"/>
        </w:rPr>
        <w:footnoteReference w:id="697"/>
      </w:r>
      <w:r>
        <w:rPr>
          <w:rFonts w:ascii="IRNazanin" w:hAnsi="IRNazanin" w:eastAsia="IRNazanin"/>
          <w:color w:val="111111"/>
          <w:sz w:val="28"/>
          <w:sz w:val="28"/>
          <w:szCs w:val="28"/>
          <w:rtl w:val="true"/>
          <w:lang w:bidi="fa-IR"/>
        </w:rPr>
        <w:t xml:space="preserve">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الالتفات یقطع الصلاه اذا کان بکله </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الالتفات یقطع الصلاة المکتوبة لا النافلة کما یدل علیه صحیح الحلبی المتقدم و ما استطرفه الحلی عن جامع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کانت الفریضة و التفت الی خلفه فقد قطع صلاته فیعید ما صلی و لا یعتد و ان کانت نافلة لا یقطع ذلک صلاته و لکن لا یعود </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و الشرب الّا فی الوتر لمن یرید الصوم فیشرب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الوتر ففی خبر سعید 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 فی الوتر و اکون قد نویت الصوم و اکون فی الدعاء و اخاف الفجر و اکره ان اقطع علی نفسی الدعاء و اشرب الماء و</w:t>
      </w:r>
    </w:p>
    <w:p>
      <w:pPr>
        <w:pStyle w:val="BookText"/>
        <w:rPr/>
      </w:pPr>
      <w:r>
        <w:rPr>
          <w:rFonts w:ascii="IRNazanin" w:hAnsi="IRNazanin" w:eastAsia="IRNazanin"/>
          <w:color w:val="111111"/>
          <w:sz w:val="28"/>
          <w:sz w:val="28"/>
          <w:szCs w:val="28"/>
          <w:rtl w:val="true"/>
          <w:lang w:bidi="fa-IR"/>
        </w:rPr>
        <w:t xml:space="preserve">تکون القلة امامی قال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فاخط الیها الخطوة والخطوتین والثلاث و اشرب وارجع مکانک و لا تقطع علی نفسک الدعاء</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الوتر فلا دلالة لهذه الروایة علی نفیه او اثباته حتی النوافل لما فیها من خصوصیة ارادة الصوم وعلیه فالاکل والشرب حیث لا نص فیهما بالخصوص فهما تابعان لعمومات المنع والصحة، فما صدق منها انه عمل فی الصلاة یدخل تحت عموم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 عمل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بدلالته علی التحریم فهو و الّا فحالهما حال العبث و قتل الحیة و العقرب و البرغوث و بهذا التفصیل قال العلامة فی المختلف</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فلا تصح العبادة من الکافر مطلقاً و ان وجبت علیه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لم یأت بشرائطها فلا تصح العبادة منهم لفقدانهم بعض الشرائط کالطهارة لنجاستهم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یصح بالنسبة للکافر غیر الکتابی واما الکافر الکتابی لو قلنا بعدم نجاسته الذاتیة فلا دلیل علی بطلان صلاته لواتی بها مع کل شرائطها الّا عدم حصول القربة منه و انها شرط صحة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لو قلنا ان المراد من شرط القربة هو امتثال امر المولی لا غیر فهذا ایضا حاصل لهم نعم الصحیح ان یقال انها لا تقبل منهم کما دلت علیه صحیحة ابن مسلم و ان اتوا بالعبادة کما فی حج المشرکین و کما فی عبادة من هو محکوم بالکفر و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تقبل العبادة من جمیع فرق الاسلام الّا الامامیة ففی صحیح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عزّوجل بعبادة یجهد فیها نفسه و لا امام له من الله فسعیه غیر مقبول و هو ضالٌّ متحیر والله شانیء لا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علی هذه الحال مات میتة کفر و نفاق</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 لا دلالة فیه علی بطلان عبادتهم فما قیل من بطلان عبادتهم لابد له من دلیل و ان قلنا بکفرهم من حیث الباطن و انهم محکومون بالاسلام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المقصر منهم فی طلب المعرفة لا دلیل علی صحة صلاته لانه لم یأت بها بشرائطها بعد کونه فی جهله غیر معذور و اما عدم وجوب اعادته للصلاة لو استبصر فسیجیء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والتمیز فلا تصح من المجنون والمغمی علیه والصبی غیر الممیز لافعالها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الامتثال کما هو واضح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یمرّن الصبی 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w:t>
      </w:r>
      <w:r>
        <w:rPr>
          <w:rStyle w:val="FootnoteAnchor"/>
          <w:rtl w:val="true"/>
        </w:rPr>
        <w:footnoteReference w:id="703"/>
      </w:r>
      <w:r>
        <w:rPr>
          <w:rFonts w:ascii="IRNazanin" w:hAnsi="IRNazanin" w:eastAsia="IRNazanin"/>
          <w:color w:val="111111"/>
          <w:sz w:val="28"/>
          <w:sz w:val="28"/>
          <w:szCs w:val="28"/>
          <w:rtl w:val="true"/>
          <w:lang w:bidi="fa-IR"/>
        </w:rPr>
        <w:t xml:space="preserve">صحیح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الصبی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بین سبع سنین و ست سنین</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نأمر صبیاننا بالصلاة اذا کانوا بنی خمس سنین فمروا صبیانکم بالصلاة اذا کانوا بین سبع سنین ونحن نأمر صبیاننا بالصوم اذا کانوا بنی سبع سنین بما اطاقوا من صیام الیوم ان کان الی نصف النهار او اکثر من ذلک او اقل فاذا غلبهم العطش والغرث</w:t>
      </w:r>
      <w:r>
        <w:rPr>
          <w:rStyle w:val="FootnoteAnchor"/>
          <w:rtl w:val="true"/>
        </w:rPr>
        <w:footnoteReference w:id="705"/>
      </w:r>
      <w:r>
        <w:rPr>
          <w:rFonts w:ascii="IRNazanin" w:hAnsi="IRNazanin" w:eastAsia="IRNazanin"/>
          <w:color w:val="111111"/>
          <w:sz w:val="28"/>
          <w:sz w:val="28"/>
          <w:szCs w:val="28"/>
          <w:rtl w:val="true"/>
          <w:lang w:bidi="fa-IR"/>
        </w:rPr>
        <w:t>افطروا حتی یتعودوا الصوم ویطیقوه فمروا صبیانکم اذا کانوا بنی تسع سنین بالصوم ما استطاعوا من صیام الیوم فاذا غلبهم العطش افطروا</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وفی خبر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علی الصبی ست سنین وجبت علیه الصلاة</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 هو محمول علی الاستحباب والتأدیب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هو ان عباداته شرعیة لا تمرینیة و مثله دلالةً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یصلی قال اذا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متی یعقل الصلاة و تجب علیه قال</w:t>
      </w:r>
    </w:p>
    <w:p>
      <w:pPr>
        <w:pStyle w:val="BookText"/>
        <w:rPr/>
      </w:pP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و المراد من الوجوب الثبوت لا الوجوب الاصطلاحی لانتفائه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و المراد من الکلام هو ما یسمی عند العرف کلاماً لا مجرد التکلم بحرف او حرفین و القهقهة سواء کانت اختیاراً ام وقعت بشکل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باس بذکر الله تعالی ومناجاته وقراءة القران والدعاء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باس فی التکلم بالاذکار بقصد افهام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باس فی التنحنح لیسمع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القواطع تسمیت العاطس مخاطبا ایاه للنص و ان الدعاء مخاطبا ایاه لا یخرجه عن کلام الادمیین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مبطلات الصلاة الالتفات إلی ما وراءه فی الفریضة لا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الفعل الکثیر عادةً بل لیس لها تناول ولدها بالانحناء و هی قائمة و ما شاکله و لو لم یکن فعلا کثیرا للنص نعم لا اشکال فی مثل حمل المرأة ولدها حال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البکاء الصلاة و لا الاکل والشرب الّا اذا کانا من مصادیق الفعل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التکتف فی الصلاة کما یفعله العامة فحرام لکنه لیس بمبطل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شک فی مبطلیة شیء من الافعال مع صدق الامتثال عرفا صحت صلاته</w:t>
      </w:r>
      <w:r>
        <w:rPr>
          <w:rFonts w:eastAsia="IRNazanin" w:cs="IRNazanin"/>
          <w:color w:val="111111"/>
          <w:sz w:val="28"/>
          <w:szCs w:val="28"/>
          <w:rtl w:val="true"/>
          <w:lang w:bidi="fa-IR"/>
        </w:rPr>
        <w:t>.</w:t>
      </w:r>
      <w:bookmarkStart w:id="59" w:name="pg13250_126458"/>
    </w:p>
    <w:p>
      <w:pPr>
        <w:pStyle w:val="BookText"/>
        <w:rPr/>
      </w:pPr>
      <w:bookmarkEnd w:id="59"/>
      <w:r>
        <w:rPr>
          <w:rFonts w:ascii="IRNazanin" w:hAnsi="IRNazanin" w:eastAsia="IRNazanin"/>
          <w:color w:val="111111"/>
          <w:sz w:val="28"/>
          <w:sz w:val="28"/>
          <w:szCs w:val="28"/>
          <w:rtl w:val="true"/>
          <w:lang w:bidi="fa-IR"/>
        </w:rPr>
        <w:t xml:space="preserve">و لا تصح الصلاة من الکافر ان لم یأت بشرائطها و إن وجبت علیه، و التّمییز فلا تصحّ من المجنون و المغمی علیه و غیر الممیّز لأفعالها و یمرّن الصّبیّ ما بین سبع سنین و 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عباداته شرعیة لا تمرینیة</w:t>
      </w:r>
      <w:r>
        <w:rPr>
          <w:rFonts w:eastAsia="IRNazanin" w:cs="IRNazanin"/>
          <w:color w:val="111111"/>
          <w:sz w:val="28"/>
          <w:szCs w:val="28"/>
          <w:rtl w:val="true"/>
          <w:lang w:bidi="fa-IR"/>
        </w:rPr>
        <w:t>.</w:t>
      </w:r>
    </w:p>
    <w:p>
      <w:pPr>
        <w:pStyle w:val="Heading3"/>
        <w:numPr>
          <w:ilvl w:val="2"/>
          <w:numId w:val="1"/>
        </w:numPr>
        <w:rPr/>
      </w:pPr>
      <w:bookmarkStart w:id="60" w:name="__RefHeading___Toc1299548_2322387425"/>
      <w:bookmarkStart w:id="61" w:name="_Toc23"/>
      <w:bookmarkEnd w:id="60"/>
      <w:r>
        <w:rPr>
          <w:rtl w:val="true"/>
        </w:rPr>
        <w:t>الفصل الثالث فی کیفیة الصلاة</w:t>
      </w:r>
      <w:bookmarkEnd w:id="61"/>
    </w:p>
    <w:p>
      <w:pPr>
        <w:pStyle w:val="Heading4"/>
        <w:numPr>
          <w:ilvl w:val="3"/>
          <w:numId w:val="1"/>
        </w:numPr>
        <w:rPr/>
      </w:pPr>
      <w:bookmarkStart w:id="62" w:name="__RefHeading___Toc1299550_2322387425"/>
      <w:bookmarkStart w:id="63" w:name="_Toc24"/>
      <w:bookmarkEnd w:id="62"/>
      <w:r>
        <w:rPr>
          <w:rtl w:val="true"/>
        </w:rPr>
        <w:t>اشارة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الاذان والاقامة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الصلاة و ینقسم الاذان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الاعلام ویدل علیه 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اذن فی مصر من امصار المسلمین سنة وجبت له الجنة</w:t>
      </w:r>
      <w:r>
        <w:rPr>
          <w:rStyle w:val="FootnoteAnchor"/>
          <w:rtl w:val="true"/>
        </w:rPr>
        <w:footnoteReference w:id="709"/>
      </w:r>
      <w:r>
        <w:rPr>
          <w:rFonts w:ascii="IRNazanin" w:hAnsi="IRNazanin" w:eastAsia="IRNazanin"/>
          <w:color w:val="111111"/>
          <w:sz w:val="28"/>
          <w:sz w:val="28"/>
          <w:szCs w:val="28"/>
          <w:rtl w:val="true"/>
          <w:lang w:bidi="fa-IR"/>
        </w:rPr>
        <w:t>و غیره</w:t>
      </w:r>
      <w:r>
        <w:rPr>
          <w:rStyle w:val="FootnoteAnchor"/>
          <w:rtl w:val="true"/>
        </w:rPr>
        <w:footnoteReference w:id="710"/>
      </w:r>
      <w:r>
        <w:rPr>
          <w:rFonts w:ascii="IRNazanin" w:hAnsi="IRNazanin" w:eastAsia="IRNazanin"/>
          <w:color w:val="111111"/>
          <w:sz w:val="28"/>
          <w:sz w:val="28"/>
          <w:szCs w:val="28"/>
          <w:rtl w:val="true"/>
          <w:lang w:bidi="fa-IR"/>
        </w:rPr>
        <w:t>و اما الثانی فسیأتی ما یدل علیه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انهما من الصلاة ام لا؟ ام نقول  بالتفصیل بین الاقامة والاذان فهی من الصلاة دونه کما یشعر به خبر ابی هارون المکفوف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هارون الاقامة من الصلاة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غیره</w:t>
      </w:r>
      <w:r>
        <w:rPr>
          <w:rStyle w:val="FootnoteAnchor"/>
          <w:rtl w:val="true"/>
        </w:rPr>
        <w:footnoteReference w:id="712"/>
      </w:r>
      <w:r>
        <w:rPr>
          <w:rFonts w:ascii="Amiri" w:hAnsi="Amiri" w:eastAsia="Amiri" w:cs="Amiri"/>
          <w:color w:val="111111"/>
          <w:sz w:val="28"/>
          <w:sz w:val="28"/>
          <w:szCs w:val="28"/>
          <w:rtl w:val="true"/>
          <w:lang w:bidi="ar-SA"/>
        </w:rPr>
        <w:t>؟ وجوه تابعة للقول بوجوبهما و عدمه قال المختلف حول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وجوبهما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الشیخان</w:t>
      </w:r>
      <w:r>
        <w:rPr>
          <w:rStyle w:val="FootnoteAnchor"/>
          <w:rtl w:val="true"/>
        </w:rPr>
        <w:footnoteReference w:id="713"/>
      </w:r>
      <w:r>
        <w:rPr>
          <w:rFonts w:ascii="IRNazanin" w:hAnsi="IRNazanin" w:eastAsia="IRNazanin"/>
          <w:color w:val="111111"/>
          <w:sz w:val="28"/>
          <w:sz w:val="28"/>
          <w:szCs w:val="28"/>
          <w:rtl w:val="true"/>
          <w:lang w:bidi="fa-IR"/>
        </w:rPr>
        <w:t>رحمهما الله تعالی الاذان والاقامة فی صلاة الجماعة و اختاره ابن البراج و ابن حمزة</w:t>
      </w:r>
      <w:r>
        <w:rPr>
          <w:rStyle w:val="FootnoteAnchor"/>
          <w:rtl w:val="true"/>
        </w:rPr>
        <w:footnoteReference w:id="714"/>
      </w:r>
      <w:r>
        <w:rPr>
          <w:rFonts w:ascii="IRNazanin" w:hAnsi="IRNazanin" w:eastAsia="IRNazanin"/>
          <w:color w:val="111111"/>
          <w:sz w:val="28"/>
          <w:sz w:val="28"/>
          <w:szCs w:val="28"/>
          <w:rtl w:val="true"/>
          <w:lang w:bidi="fa-IR"/>
        </w:rPr>
        <w:t xml:space="preserve">و اوجبهما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علی الرجال دون النساء فی کل صلاة جماعة فی سفر او حضر و أوجبهما علیهم فی سفر و حضر فی الفجر و المغرب و صلاة الجمعة و أوجب الاقامة خاصة علی الرجال فی کل فریضة و قال ابن الجنید الاذان والاقامة واجب علی الرجال للجمع و الانفراد و السفر و الحضر فی الفجر و المغرب و الجمعة یوم الجمعة و الاقامة فی باقی الصلوات المکتوبات التی تحتاج الی التنبیه علی اوقاتها و جعلهما ابو الصلاح شرطاً فی الجماعة وللشیخ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اخر ذهب الیه فی الخلاف انهما مستحبان لیسا بواجبین فی جمیع الصلوات جماعة صلیت ام فرادی و هو الذی اختاره السید المرتضی فی المسائل الناصریة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 الجمل قوله فی المسائل الناصریة روایة و قال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الاذان و الاقامة متعمداً بطلت صلاته الّا الاذان فی الظهر والعصر و العشاء الاخرة فان</w:t>
      </w:r>
    </w:p>
    <w:p>
      <w:pPr>
        <w:pStyle w:val="BookText"/>
        <w:rPr/>
      </w:pPr>
      <w:r>
        <w:rPr>
          <w:rFonts w:ascii="IRNazanin" w:hAnsi="IRNazanin" w:eastAsia="IRNazanin"/>
          <w:color w:val="111111"/>
          <w:sz w:val="28"/>
          <w:sz w:val="28"/>
          <w:szCs w:val="28"/>
          <w:rtl w:val="true"/>
          <w:lang w:bidi="fa-IR"/>
        </w:rPr>
        <w:t>الاقامة مجزیة عنه ولا اعادة علیه فی ترکه فاما الاقامة فانه ان ترکها متعمداً بطلت صلاته و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القول بعدم وجوبهما عن ابن ادریس و سلاّر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الاقوال فی المسألة و اما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ظاهر فی وجوبهما فی الجماعة کما فی خبر ابی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صلیت جماعة لم یجز الا اذان واقامة</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و صحیح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یجزؤک اذا خلوت فی بیتک اقامة واحدة بغیر اذان</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وقریب منه صحیح الحلبی</w:t>
      </w:r>
      <w:r>
        <w:rPr>
          <w:rStyle w:val="FootnoteAnchor"/>
          <w:rtl w:val="true"/>
        </w:rPr>
        <w:footnoteReference w:id="719"/>
      </w:r>
      <w:r>
        <w:rPr>
          <w:rFonts w:ascii="IRNazanin" w:hAnsi="IRNazanin" w:eastAsia="IRNazanin"/>
          <w:color w:val="111111"/>
          <w:sz w:val="28"/>
          <w:sz w:val="28"/>
          <w:szCs w:val="28"/>
          <w:rtl w:val="true"/>
          <w:lang w:bidi="fa-IR"/>
        </w:rPr>
        <w:t>و غیره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الاخبار یدل علی اعتبارهما فی الصبح والمغرب کما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فی الصلاة اقامة واحدة الّا الغداة والمغرب</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وغیره</w:t>
      </w:r>
      <w:r>
        <w:rPr>
          <w:rStyle w:val="FootnoteAnchor"/>
          <w:rtl w:val="true"/>
        </w:rPr>
        <w:footnoteReference w:id="722"/>
      </w:r>
      <w:r>
        <w:rPr>
          <w:rFonts w:ascii="IRNazanin" w:hAnsi="IRNazanin" w:eastAsia="IRNazanin"/>
          <w:color w:val="111111"/>
          <w:sz w:val="28"/>
          <w:sz w:val="28"/>
          <w:szCs w:val="28"/>
          <w:rtl w:val="true"/>
          <w:lang w:bidi="fa-IR"/>
        </w:rPr>
        <w:t xml:space="preserve">لکن صحیح عمر بن یزید اقتصرعلی المغرب دون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الاقامة بغیر الاذان فی المغرب فقال لیس به بأس</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 الاخبار دل علی اجزاء الاقامة وحدها فی السفر والحضر مثل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هل یجزیه فی السفر والحضر اقامة لیس معها اذان قال نعم لا بأس به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هذه الروایات شامل للجماعة و الانفراد فالجمع بینها یقتضی حمل ما دل من الروایات علی اعتبار الاذان والاقامة فی الجماعة او فی المغرب والغداة او فی المغرب علی الافضلیة و تأکد الاستحباب لکنها کلها تشترک بظهور اعتبار الاقامة فی الصلوات جماعة او انفرادا لکن لابد من القول به للرجال و ذلک لصحیحة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علیها اذان و اقامة قال لا</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 غیرها</w:t>
      </w:r>
      <w:r>
        <w:rPr>
          <w:rStyle w:val="FootnoteAnchor"/>
          <w:rtl w:val="true"/>
        </w:rPr>
        <w:footnoteReference w:id="726"/>
      </w:r>
      <w:r>
        <w:rPr>
          <w:rFonts w:ascii="IRNazanin" w:hAnsi="IRNazanin" w:eastAsia="IRNazanin"/>
          <w:color w:val="111111"/>
          <w:sz w:val="28"/>
          <w:sz w:val="28"/>
          <w:szCs w:val="28"/>
          <w:rtl w:val="true"/>
          <w:lang w:bidi="fa-IR"/>
        </w:rPr>
        <w:t xml:space="preserve">الّا انها مع ذلک معارضة بروایات متعددة منها روایة ابی مریم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بنا ابو جعفر فی قمیص بلا ازار و لا رداء ولا اذان و لا اقامة </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الشیخ عن کتاب ابن محبوب والطریق الیه یمر بابن الولید و الشیخ الصدوق و هو دلیل اعتباره و قوّته بدلیل اختلاف الاصحاب بالنسبة الی وجوب الاذان و الاقامة کما صرح بذلک السید المرتضی  فلا یمکن ادعاء الشهرة</w:t>
      </w:r>
    </w:p>
    <w:p>
      <w:pPr>
        <w:pStyle w:val="BookText"/>
        <w:rPr/>
      </w:pPr>
      <w:r>
        <w:rPr>
          <w:rFonts w:ascii="IRNazanin" w:hAnsi="IRNazanin" w:eastAsia="IRNazanin"/>
          <w:color w:val="111111"/>
          <w:sz w:val="28"/>
          <w:sz w:val="28"/>
          <w:szCs w:val="28"/>
          <w:rtl w:val="true"/>
          <w:lang w:bidi="fa-IR"/>
        </w:rPr>
        <w:t>علی خلافه و انه شاذ وان لم یروه الکافی والفقیه بعد روایة من عرفت له وعمل به بعض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لم یقل بوجوب الاقامة عند الانفراد الّا الاسکافی و المرتضی  فی الجمل لا فی الناصریات والعمانی واحتمالاً الکافی والفقیه، والاسکافی لم یقل بوجوبها مطلقاً فی کل الفرائض فای شهرة فی البین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علی عدم وجوبهما ثلاثة اخبار فی جواز التکلم فی الاقامة و هی 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یتکلم فی اذانه او فی اقامته فقال لا بأس </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وهی معتبرة  حیث یرویها عنه محمد بن الحسن بن الولید و هو من نقاد الآثار، و صحیحة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یتکلم بعد ما یقیم الصلاة قال نعم</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وهو ایضاً فی غایة الاعتبار حیث ان حمادبن عثمان من اصحاب الاجماع و قد رواها عنه الکلینی و ما فی الصحیح عن الحسین بن شهاب</w:t>
      </w:r>
      <w:r>
        <w:rPr>
          <w:rStyle w:val="FootnoteAnchor"/>
          <w:rtl w:val="true"/>
        </w:rPr>
        <w:footnoteReference w:id="730"/>
      </w:r>
      <w:r>
        <w:rPr>
          <w:rFonts w:ascii="IRNazanin" w:hAnsi="IRNazanin" w:eastAsia="IRNazanin"/>
          <w:color w:val="111111"/>
          <w:sz w:val="28"/>
          <w:sz w:val="28"/>
          <w:szCs w:val="28"/>
          <w:rtl w:val="true"/>
          <w:lang w:bidi="fa-IR"/>
        </w:rPr>
        <w:t xml:space="preserve">وکذلک یمکن الاستدلال له بصحیحة حماد حیث لو کانت الاقامة واجبة لبیّنها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فالاطلاق المقامی یدل علی نفیها و بذلک یظهر الجواب عن صحیحة ابن مسلم التی قد یدعی ظهورها علی وجوب</w:t>
      </w:r>
    </w:p>
    <w:p>
      <w:pPr>
        <w:pStyle w:val="BookText"/>
        <w:rPr/>
      </w:pPr>
      <w:r>
        <w:rPr>
          <w:rFonts w:ascii="IRNazanin" w:hAnsi="IRNazanin" w:eastAsia="IRNazanin"/>
          <w:color w:val="111111"/>
          <w:sz w:val="28"/>
          <w:sz w:val="28"/>
          <w:szCs w:val="28"/>
          <w:rtl w:val="true"/>
          <w:lang w:bidi="fa-IR"/>
        </w:rPr>
        <w:t xml:space="preserve">اعادة الاقامة لمن تکلم فیها اذ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 اذا تکلمت اعدت الاقامة </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و مثله خبر ابی هارون الدال علی کون الاقامة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هارون الاقامة من الصلاة فاذا اقمت فلا تتکلم ولا تؤمئ بیدک</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غیره</w:t>
      </w:r>
      <w:r>
        <w:rPr>
          <w:rStyle w:val="FootnoteAnchor"/>
          <w:rtl w:val="true"/>
        </w:rPr>
        <w:footnoteReference w:id="733"/>
      </w:r>
      <w:r>
        <w:rPr>
          <w:rFonts w:ascii="IRNazanin" w:hAnsi="IRNazanin" w:eastAsia="IRNazanin"/>
          <w:color w:val="111111"/>
          <w:sz w:val="28"/>
          <w:sz w:val="28"/>
          <w:szCs w:val="28"/>
          <w:rtl w:val="true"/>
          <w:lang w:bidi="fa-IR"/>
        </w:rPr>
        <w:t>فانه محمول علی الکراهة جمعاً بین الادلة فما عن المفید من القول بحرمة التکلم فی الاقامة و مثله السید فی الجمل</w:t>
      </w:r>
      <w:r>
        <w:rPr>
          <w:rStyle w:val="FootnoteAnchor"/>
          <w:rtl w:val="true"/>
        </w:rPr>
        <w:footnoteReference w:id="734"/>
      </w:r>
      <w:r>
        <w:rPr>
          <w:rFonts w:ascii="IRNazanin" w:hAnsi="IRNazanin" w:eastAsia="IRNazanin"/>
          <w:color w:val="111111"/>
          <w:sz w:val="28"/>
          <w:sz w:val="28"/>
          <w:szCs w:val="28"/>
          <w:rtl w:val="true"/>
          <w:lang w:bidi="fa-IR"/>
        </w:rPr>
        <w:t xml:space="preserve">لا یساعد علیه الدلیل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ابن ابی عمیر</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یتکلم فی الاقامة قال نعم فاذا قال المؤذن قد قامت الصلاة فقد حرم الکلام علی اهل المسجد الّا ان یکونوا قد اجتمعوا من شتی و لیس لهم امام فلا بأس ان یقول بعضهم لبعض تقدم یا فلان</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 قریب منه موثق</w:t>
      </w:r>
      <w:r>
        <w:rPr>
          <w:rStyle w:val="FootnoteAnchor"/>
          <w:rtl w:val="true"/>
        </w:rPr>
        <w:footnoteReference w:id="737"/>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اقام المؤذنون الصلاة فقد حرم الکلام الّا</w:t>
      </w:r>
    </w:p>
    <w:p>
      <w:pPr>
        <w:pStyle w:val="BookText"/>
        <w:rPr/>
      </w:pPr>
      <w:r>
        <w:rPr>
          <w:rFonts w:ascii="IRNazanin" w:hAnsi="IRNazanin" w:eastAsia="IRNazanin"/>
          <w:color w:val="111111"/>
          <w:sz w:val="28"/>
          <w:sz w:val="28"/>
          <w:szCs w:val="28"/>
          <w:rtl w:val="true"/>
          <w:lang w:bidi="fa-IR"/>
        </w:rPr>
        <w:t>ان یکون القوم لیس یعرف لهم امام</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فلا یبعد القول بظاهرهما من حرمة التکلم للجماعة بعد قول المؤذن قد قامت الصلاة</w:t>
      </w:r>
      <w:r>
        <w:rPr>
          <w:rStyle w:val="FootnoteAnchor"/>
          <w:rtl w:val="true"/>
        </w:rPr>
        <w:footnoteReference w:id="739"/>
      </w:r>
      <w:r>
        <w:rPr>
          <w:rFonts w:ascii="IRNazanin" w:hAnsi="IRNazanin" w:eastAsia="IRNazanin"/>
          <w:color w:val="111111"/>
          <w:sz w:val="28"/>
          <w:sz w:val="28"/>
          <w:szCs w:val="28"/>
          <w:rtl w:val="true"/>
          <w:lang w:bidi="fa-IR"/>
        </w:rPr>
        <w:t xml:space="preserve">و به قال الشیخان و ابن الجنید و السید المرتضی لکن العلامة حمله علی الکراهة لاطلاق صحیح حماد بن عثمان المتقدم من جواز التکلم بعد ما یقیم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مورده المنفرد کما و انه و یمکن حمل العام علی الخاص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لا یلازم ذلک القول بوجوب الاقامة کما فی شرطیة الطهارة و الاستقرار للنصوص المستفیضة منها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تؤذن و انت علی غیر وضوء فی ثوب واحد قائماً او قاعداً واینما توجهّت ولکن اذا اقمت فعلی وضوء متهیئاً للصلاة </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و صحیحة ابی بصیر</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وانت راکب ولاجالس الّا من عذر</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و خبر سلیمان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لیتمکن فی الاقامة کما یتمکن فی الصلاة فانه اذا اخذ فی الاقامة فهو فی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تنزیل الاقامة منزلة الصلاة ایضاً الّا انک قد</w:t>
      </w:r>
    </w:p>
    <w:p>
      <w:pPr>
        <w:pStyle w:val="BookText"/>
        <w:rPr/>
      </w:pPr>
      <w:r>
        <w:rPr>
          <w:rFonts w:ascii="IRNazanin" w:hAnsi="IRNazanin" w:eastAsia="IRNazanin"/>
          <w:color w:val="111111"/>
          <w:sz w:val="28"/>
          <w:sz w:val="28"/>
          <w:szCs w:val="28"/>
          <w:rtl w:val="true"/>
          <w:lang w:bidi="fa-IR"/>
        </w:rPr>
        <w:t>عرفت عدم امکان الاخذ به الّا بضرب من التأویل لمخالفته لما تقدم و الحاصل ان القول بشرطیتهما لا یلازم وجوب الاقامة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قد یدعی شرطیة الاستقبال لها ایضاً لکن لا دلیل یعتد به للاشتراط ویؤید عدمه صریح خبر علی بن جعفر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رجل یفتتح الاذان والاقامة و هو علی غیر القبلة ثم یستقبل القبلة قال لا بأس</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خبر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للمریض ان یؤذن و یقیم اذا اراد الصلاة و لو فی نفسه ان لم یقدر علی ان یتکلم به سئل فان کان شدید الوجع قال لابد من ان یؤذن و یقیم لانه لا صلاة الّا باذان واقامة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شذوذه کأخباره الاخر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bookmarkStart w:id="64" w:name="pg13250_126466"/>
    </w:p>
    <w:p>
      <w:pPr>
        <w:pStyle w:val="Heading4"/>
        <w:numPr>
          <w:ilvl w:val="3"/>
          <w:numId w:val="1"/>
        </w:numPr>
        <w:rPr/>
      </w:pPr>
      <w:bookmarkStart w:id="65" w:name="__RefHeading___Toc1299552_2322387425"/>
      <w:bookmarkStart w:id="66" w:name="_Toc25"/>
      <w:bookmarkEnd w:id="64"/>
      <w:bookmarkEnd w:id="65"/>
      <w:r>
        <w:rPr>
          <w:rtl w:val="true"/>
        </w:rPr>
        <w:t>کیفیة الاذان والاقامة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ینویهما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حصول الامتثال بدون القصد الیهما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یکبر اربعاً فی اول الاذان ثم التشهدان ثم الحیعلات الثلاث ثم التکبیر ثم التهلیل مَثنی مَثنی و الاقامة مثنی و یزید بعد حیّ علی خیر العمل قد قامت الصلاة مرّتین و یهلل فی اخرها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والاقامة خمسة وثلاثون حرفاً فعدّ ذلک بیده واحداً واحداً الاذان ثمانیة عشر حرفاً والاقامة سبعة عشر حرفاً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وفی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تفتح الاذان باربع تکبیرات و تختمه بتکبیرین و تهلیلین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و فی خبر الحضرمی وکلیب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حکی لهما الاذان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جاء فی المتن الّا ان فی اخره و الاقامة کذلک کما و ان هذه العبارة وردت فی صحیح الفضیل بن یسار زرارة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والاقامة مثلها الّا ان فیها قد قامت الصلاة قد قامت الصلاة بین حیّ علی خیر العمل حیّ علی خیر العمل و</w:t>
      </w:r>
    </w:p>
    <w:p>
      <w:pPr>
        <w:pStyle w:val="BookText"/>
        <w:rPr/>
      </w:pPr>
      <w:r>
        <w:rPr>
          <w:rFonts w:ascii="IRNazanin" w:hAnsi="IRNazanin" w:eastAsia="IRNazanin"/>
          <w:color w:val="111111"/>
          <w:sz w:val="28"/>
          <w:sz w:val="28"/>
          <w:szCs w:val="28"/>
          <w:rtl w:val="true"/>
          <w:lang w:bidi="fa-IR"/>
        </w:rPr>
        <w:t>بین الله اکبر الله اکبر</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وکیف کان فلابد من الخروج عن اطلاقها و ذلک لمعلومیة کون الاقامة تشتمل علی تکبیرتین من اولها وتهلیلة واحدة من اخرها واضافة قد قامت الصلاة مرتین بعد حی علی خیر العمل و قد عرفت صحیح الجعفی بان الاذان ثمانیة عشر حرفاً و الاقامة سبعة عشر حرفاً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شرعیة غیر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بالجزئیة او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الاذان و الاقامة کالتشهد بالولایة و ان محمداً و اله خیر البریّة وان کان الواقع کذلک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الفقیه بعد روایته لخبر الحضرمی و کلیب الاسدی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الاذان الصحیح لا یزاد فیه و لا ینقص منه والمفوضة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وضعوا اخباراً و زادوا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فی بعض روایاتهم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منهم من روی بدل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لا شک فی انّ علیاً ولیِّ الله و انه امیر المؤمنین حقاً و انّ محمداً و اله صلوات الله علیهم خیر البریة ولکن لیس ذلک فی اصل الاذان و انما ذکرت ذلک لیعرف بهذه الزیادة المتهمون بالتفویض المدلسون انفسهم فی جملتنا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روی فی شواذّ الاخبار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 و ال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لا یعمل علیه فی الاذان و الاقامة فمن عمل بها کان مخطئاً </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و قال فی النجعة بعد ما نقل کلام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منه ان الازدیاد من المفوضة انما کان فی الاذان دون الاقامة و ازدیاد المصنف للاقامة انما حصل فی الاعصار الاخیرة بعد الصدوق</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 الصلاة خیر من النوم مرتین بعد حی علی الفلاح ادخاله فی الاذان و الاقامة بدعة محرمة و هو التثویب و کان من بدع الثانی و فی صحیح معاویة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التثویب فی الاذان و الاقامة فقال ما نعرفه</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الاذان فمن فعل ذلک کان مبدعاً </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قد قسم المخالقون البدعة الی خمسة اقسام بعدد الاحکام الخمسة تصحیحاً لقول الثانی فی التراویح نِعمَتِ البدعة</w:t>
      </w:r>
      <w:r>
        <w:rPr>
          <w:rStyle w:val="FootnoteAnchor"/>
          <w:rtl w:val="true"/>
        </w:rPr>
        <w:footnoteReference w:id="756"/>
      </w:r>
      <w:r>
        <w:rPr>
          <w:rFonts w:ascii="IRNazanin" w:hAnsi="IRNazanin" w:eastAsia="IRNazanin"/>
          <w:color w:val="111111"/>
          <w:sz w:val="28"/>
          <w:sz w:val="28"/>
          <w:szCs w:val="28"/>
          <w:rtl w:val="true"/>
          <w:lang w:bidi="fa-IR"/>
        </w:rPr>
        <w:t xml:space="preserve">لکنه باطل اذ لا تطلق البدعة الّا علی ما کان محرماً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 کل ضلالة فی النار</w:t>
      </w:r>
      <w:r>
        <w:rPr>
          <w:rStyle w:val="FootnoteAnchor"/>
          <w:rtl w:val="true"/>
        </w:rPr>
        <w:footnoteReference w:id="757"/>
      </w:r>
      <w:r>
        <w:rPr>
          <w:rFonts w:ascii="IRNazanin" w:hAnsi="IRNazanin" w:eastAsia="IRNazanin"/>
          <w:color w:val="111111"/>
          <w:sz w:val="28"/>
          <w:sz w:val="28"/>
          <w:szCs w:val="28"/>
          <w:rtl w:val="true"/>
          <w:lang w:bidi="fa-IR"/>
        </w:rPr>
        <w:t>قال الشهید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محدثات الامور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67" w:name="pg13250_126469"/>
    </w:p>
    <w:p>
      <w:pPr>
        <w:pStyle w:val="BookText"/>
        <w:rPr/>
      </w:pPr>
      <w:bookmarkEnd w:id="67"/>
      <w:r>
        <w:rPr>
          <w:rFonts w:ascii="IRNazanin" w:hAnsi="IRNazanin" w:eastAsia="IRNazanin"/>
          <w:color w:val="111111"/>
          <w:sz w:val="28"/>
          <w:sz w:val="28"/>
          <w:szCs w:val="28"/>
          <w:rtl w:val="true"/>
          <w:lang w:bidi="fa-IR"/>
        </w:rPr>
        <w:t>تنقسم انقساماً لا یطلق اسم البدعة عندنا الّا علی ما هو محرم منها</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علی ای حال فکل ما یصدق علیه الزیادة و الاحداث فی الدین حرام شرعاً لانه من مصادیق البدعة بلا فرق بین کونها من حیث العمل ام من حیث التشریع و الاعتقاد لاطلاق حرمتها</w:t>
      </w:r>
      <w:r>
        <w:rPr>
          <w:rFonts w:eastAsia="IRNazanin" w:cs="IRNazanin"/>
          <w:color w:val="111111"/>
          <w:sz w:val="28"/>
          <w:szCs w:val="28"/>
          <w:rtl w:val="true"/>
          <w:lang w:bidi="fa-IR"/>
        </w:rPr>
        <w:t>.</w:t>
      </w:r>
    </w:p>
    <w:p>
      <w:pPr>
        <w:pStyle w:val="Heading4"/>
        <w:numPr>
          <w:ilvl w:val="3"/>
          <w:numId w:val="1"/>
        </w:numPr>
        <w:rPr/>
      </w:pPr>
      <w:bookmarkStart w:id="68" w:name="__RefHeading___Toc1299554_2322387425"/>
      <w:bookmarkStart w:id="69" w:name="_Toc26"/>
      <w:bookmarkEnd w:id="68"/>
      <w:r>
        <w:rPr>
          <w:rtl w:val="true"/>
        </w:rPr>
        <w:t>الشهادة الثالثة رکن الایمان</w:t>
      </w:r>
      <w:bookmarkEnd w:id="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انه لا شک فی ثبوت ولایة وامامة 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رکن الایمان فالایات والروایات من الفریقین متواترة لا تقبل التوجیه و التبریر و نکتفی بقوله تعالی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الدلالة علی اهمیة الامامة وأن تبلیغ الرسالة مرهون بتبلیغ الامامة و یدل علی کون الولایة من الواجبات و الفرائض الاعتقادیة صحیح الفضلاء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عَزَّوجلَّ رسوله بولایة علی و انزل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الصلاة و یوتون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ولایة اولی الأمر فلم یدروا ما هی؟ فأمر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یفسر لهم الولایة کما فسر لهم الصلاة الزکاة والصوم و الحج فلما اتاه ذلک من الله ضاق بذلک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تخوف أن یرتدوا عن دینهم وأن یکذبوه فضاق صدره وراجع  ربه عز و جل فأوحی الله</w:t>
      </w:r>
    </w:p>
    <w:p>
      <w:pPr>
        <w:pStyle w:val="BookText"/>
        <w:rPr/>
      </w:pPr>
      <w:r>
        <w:rPr>
          <w:rFonts w:ascii="IRNazanin" w:hAnsi="IRNazanin" w:eastAsia="IRNazanin"/>
          <w:color w:val="111111"/>
          <w:sz w:val="28"/>
          <w:sz w:val="28"/>
          <w:szCs w:val="28"/>
          <w:rtl w:val="true"/>
          <w:lang w:bidi="fa-IR"/>
        </w:rPr>
        <w:t xml:space="preserve">عز و جل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أن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بأمر الله تعالی ذکره فقام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فنادی الصَّلاة جامعةً وأمر الناس أن یبلِّغ الشاهد الغائب، قال عمر بن اُذینةَ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جمیعاً غیر ابی الجارود و قال ابو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فریضة تنزل بعد الفریضة الأخری وکانت الولایة آخر الفرائض فأنزل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علیکم بعد هذه فریضةً قد أکملت لکم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مقبولیة العبادة بدون ولایة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امامتهم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کل من دان الله عز و جل بعبادة یجهد فیها نفسه و لا امام له من الله فسعیه غیر مقبول و هو ضال متحیر والله شانئ لاعماله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علی هذا الحال مات میتة کفر و نفاق</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الامر و سنامه و مفتاحه و باب الاشیاء و رضا الرحمن الطاعة للامام بعد معرفته اما لو ان رجلا قام لیله و صام نهاره و تصدق بجمیع ماله وحج جمیع دهره و لم یعرف ولایة ولی الله فیوالیه و یکون جمیع اعماله بدلالته الیه ما کان له علی الله حق فی ثوابه ولا کان من اهل الایمان</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روایات دعائم الاسلام المتواترة</w:t>
      </w:r>
      <w:r>
        <w:rPr>
          <w:rStyle w:val="FootnoteAnchor"/>
          <w:rtl w:val="true"/>
        </w:rPr>
        <w:footnoteReference w:id="762"/>
      </w:r>
      <w:r>
        <w:rPr>
          <w:rFonts w:ascii="IRNazanin" w:hAnsi="IRNazanin" w:eastAsia="IRNazanin"/>
          <w:color w:val="111111"/>
          <w:sz w:val="28"/>
          <w:sz w:val="28"/>
          <w:szCs w:val="28"/>
          <w:rtl w:val="true"/>
          <w:lang w:bidi="fa-IR"/>
        </w:rPr>
        <w:t>وفیها بنی الاسلام علی خمس الصلاة والزکاة والصوم والحج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الکلام هنا عن الشهادة الثالثة لمولانا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الاذان و الاقامة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البحث عن کون الشهادة الثالثة جزءاً من الاذان و الاقامة واخری یکون البحث عنها لا بنیة الجزئیة فها هنا مسألتان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یقل احد بکونها جزءاً من الاذان و الاقامة لا من المتقدمین ولا من المتأخرین و ان کیفیة الاذان والاقامة مما اجمع علیها المسلمون شیعة و سنة و لم یخالف فی ذلک احد الّا عمر بن الخطاب لعنه الله حیث حذف حی علی خیر العمل و اضاف الصلاة خیر من النوم فی اذان الصبح و کان الموقف الشیعی هو ان هذا العمل بدعة و حرام و ذکروا ذلک فی مثالب عمر و بدعه حتی ان الشوکانی من العامة نقل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نهی عن الصلاة خیر من النوم و الزیادة فی الاذان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تزیدوا فی الاذان مالیس منه</w:t>
      </w:r>
      <w:r>
        <w:rPr>
          <w:rStyle w:val="FootnoteAnchor"/>
          <w:rtl w:val="true"/>
        </w:rPr>
        <w:footnoteReference w:id="763"/>
      </w:r>
      <w:r>
        <w:rPr>
          <w:rFonts w:ascii="IRNazanin" w:hAnsi="IRNazanin" w:eastAsia="IRNazanin"/>
          <w:color w:val="111111"/>
          <w:sz w:val="28"/>
          <w:sz w:val="28"/>
          <w:szCs w:val="28"/>
          <w:rtl w:val="true"/>
          <w:lang w:bidi="fa-IR"/>
        </w:rPr>
        <w:t xml:space="preserve">وکان اذان الشیعة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ما بعد زمان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اذان حی علی خیر العمل و التاریخ یشهد علی ذلک، و حتی فی زمان الشیخ الصدوق علیه الرحمة لم یکن الاذان بالشهادة الثالثة معروفا و انما وصلت الحکایة عن المفوضة انهم ازادوا محمد و ال محمد خیر البریة و اشهد ان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اذان الشیعة اذان حی علی خیر العمل و لقد کافح الشیعة عصوراً طویلة من أجل هذا الفصل من الأذان، حتی صار الأذان بحیَّ علی خیر العمل علامةً للإمامیة والزیدیة والإسماعیلیة، وشعاراً یرفعه الثوار علی الحکومات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لذلک التاریخ و یکشف عن إصرار الشیعة علی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وإصرار أتباع الخلافة علی فرض سنة عمر بدلها فراجع</w:t>
      </w:r>
      <w:r>
        <w:rPr>
          <w:rStyle w:val="FootnoteAnchor"/>
          <w:rtl w:val="true"/>
        </w:rPr>
        <w:footnoteReference w:id="764"/>
      </w:r>
      <w:r>
        <w:rPr>
          <w:rFonts w:ascii="IRNazanin" w:hAnsi="IRNazanin" w:eastAsia="IRNazanin"/>
          <w:color w:val="111111"/>
          <w:sz w:val="28"/>
          <w:sz w:val="28"/>
          <w:szCs w:val="28"/>
          <w:rtl w:val="true"/>
          <w:lang w:bidi="fa-IR"/>
        </w:rPr>
        <w:t xml:space="preserve">کما نجد فی زمان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تشیع السلطان محمد خدا بنده علی ید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بان یؤذن باذان الشیعة وهو اذان حی علی خیر العمل</w:t>
      </w:r>
      <w:r>
        <w:rPr>
          <w:rStyle w:val="FootnoteAnchor"/>
          <w:rtl w:val="true"/>
        </w:rPr>
        <w:footnoteReference w:id="765"/>
      </w:r>
      <w:r>
        <w:rPr>
          <w:rFonts w:ascii="IRNazanin" w:hAnsi="IRNazanin" w:eastAsia="IRNazanin"/>
          <w:color w:val="111111"/>
          <w:sz w:val="28"/>
          <w:sz w:val="28"/>
          <w:szCs w:val="28"/>
          <w:rtl w:val="true"/>
          <w:lang w:bidi="fa-IR"/>
        </w:rPr>
        <w:t>و هذه الفقرة لها اهمیة وتاریخ فقد حذفها عمر من الاذان و هدد من یقولها و اصر علیها اهل البیت علیهم السلام  وشیعتهم عبر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الشهادة الثالثة فی الاذان الاقامة لا بنیة الجزئیة و لیس المراد من ذلک مجرد التکلم بعبارات خارج الاذان و الاقامة فان ذلک جائز و ان کان ذلک مکروها فی الاقامة کما دلت علیه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ما اذا اتی بها بشکل بحیث یفهم منها عملا وعرفا الجزئیة بالالتزام بها مثلا او جعلها شعارا وعلیه فنقول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الروایات الواردة فی حرمة الابتداع و الاحداث ظاهرة کل  الظهور فی البدعة العملیة کما ان تفسیر البدعة لغة هو الاحداث او الزیادة فی الشیء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ابدع شیئاً یعنی احدث شیئاً فکل ما یصدق علیه الزیادة فی الاذان او الاحدث فی الاذان فهو داخل فی تعریف البدعة و لولم یقصد المؤذن الجزئیة فانه یصدق علیه انه ادخل فی الاذان ما لیس فیه و انه ابدع فی الاذان ما لیس فیه و لذا فصرف الزیادة فی الاذان هی من مصادیق البدعة و لذا افتی العلماء بحرمة التثویب و هو قول الصلاة  خیر من النوم ولم یفصلوا بین ما اذا نوی الجزئیة ام لم ینوِ الجزئیة و اذا کان یشترط فی تحقق التشریع القصد فلا یشترط فی تحقق البدعة ذلک لانها اعم من التشریع فتصدق عرفا ولغة ولو لم یقصد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یوضح ذلک انه لو قلنا بمدخلیة القصد لم تتحقق بدعة من البدع ویکون ذلک عذراً لمن کفّر فی الصلاة بقصد التعظیم لا التشریع و حرم متعة الحج لئلا یشتغل النساک بالملاذ و امر بالاذان الثانی یوم الجمعة بقصد الاعلام لا التشریع و غیر ذلک مما هو بدعة وحرام بضرورة المذهب و علی طول تاریخ التشیع  و لم یعتبر القدماء فی البدعة القصد فالبدعة هی ادخال ما لیس من الدین فی الدین و لو لم یقصد انه من الدین الا تری ان من زاد رکعة فی الصلاة بعد التسلیم کان مبدعاً و لو قصد انه لیس من الدین غایة الامر ان الادخال لا یتحقق الا فی ما من شأنه ان یکون من الدین و کان بصورة انه من الدین و یدل علی هذا کل ما دل من الایات و الروایات علی حرمة الاحداث و الابتداع فی الدین و قد صرح  الشیخ الاعظم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البراءة من رسائله فی بیان دلالة الایة المبارکة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الّا تاکلوا مما ذکر اسم الله علیه و قد فصل لکم ما حرم علیکم</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هذه الایة دالة علی حرمة الاحتراز مما هو خارج عن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عنوان کان و لو لم یکن بقصد التشریع بل صرف الالتزام بشیء تعبد بلا دلیل شرعی حرام حسب منطوق الایة المبارکة وقد صرح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یجوز التزام ترک الفعل و ان لم یحکم بحرمته</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مصادیق الاحداث فی الدین وبعبارة اخری البدعة اعم من التشریع الاعتقادی و العملی فالبدعة تشمل کل زیادة و احداث فی الدین و لو لم یکن الفاعل من قصده التشریع بدلیل صریح الایة المبارکة و اطلاق ما دل علی حرمة البدعة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الروایات الدالة علی حرمة البدعة کثیرة و معتبرة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ذا بدعة فعظمه فإنما یسعی فی هدم الإسلام</w:t>
      </w:r>
      <w:r>
        <w:rPr>
          <w:rFonts w:eastAsia="IRNazanin" w:cs="IRNazanin"/>
          <w:color w:val="111111"/>
          <w:sz w:val="28"/>
          <w:szCs w:val="28"/>
          <w:rtl w:val="true"/>
          <w:lang w:bidi="fa-IR"/>
        </w:rPr>
        <w:t>».</w:t>
      </w:r>
      <w:r>
        <w:rPr>
          <w:rStyle w:val="FootnoteAnchor"/>
          <w:rtl w:val="true"/>
        </w:rPr>
        <w:footnoteReference w:id="7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لصاحب البدعة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أشرب فی قلبه حبها</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 فی صحیح الحسن بن محبوب مرفوعاً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أبغض الخلق الی الله عزوجل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کله الله الی نفسه فهو جائر عن قصد السبیل، مشغوف بکلام بدعة، قد لهج بالصوم و الصلاة فهو فتنة لمن افتتن به، ضال عن هدی من کان قبله، مضل لمن اقتدی به فی حیاته و بعد موته، حمال خطایا غیره، رهن بخطیئته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وفی صحیح عمر بن یزید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أهل البدع و لا تجالسوهم فتصیروا عند الناس کواحد منهم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 فی صحیح داود بن سرحان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الوقیع</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دعوتان إلّا کانت إحداهما ضلالة</w:t>
      </w:r>
      <w:r>
        <w:rPr>
          <w:rFonts w:eastAsia="IRNazanin" w:cs="IRNazanin"/>
          <w:color w:val="111111"/>
          <w:sz w:val="28"/>
          <w:szCs w:val="28"/>
          <w:rtl w:val="true"/>
          <w:lang w:bidi="fa-IR"/>
        </w:rPr>
        <w:t>».</w:t>
      </w:r>
      <w:r>
        <w:rPr>
          <w:rStyle w:val="FootnoteAnchor"/>
          <w:rtl w:val="true"/>
        </w:rPr>
        <w:footnoteReference w:id="77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الحلال و الحرام فقال حلال محمَّد حلالٌ أبداً إلی یوم القیامة و حرامه حرامٌ أبداً إلی یوم القیامة لا یکون غیره و لا یجی‌ء غیره و 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ترک بها سنة فاتقوا البدع و ألزموا المهیع إن عوازم الأمور أفضلها و إن محدثاتها شرارها</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فی وجه مبتدع فقد أعان علی هدم دینه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صاحب بدعة فوقره فقد مشی فی هدم الإسلام</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فی الحدیث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فعلی العالم أن یظهر علمه فإن لم یفعل سلب نور الایمان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فی حدیث آخر روی الکلینی رضوان الله علیه عن محمد بن جمهور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7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الجزئیة عملاً حاصلة و لذا نجد بعضا من المراجع یقول فی رسالته توضیح المسائل و تعلیقته علی العروة الوثقی لمن یرید ذکر الشهادة الثالثة انه یجوز ذکرها بکیفیة یعلم انها لیست من الاذان و الاقامة فانه بهذا الشرط یجوز ذکرها و قال ان ذکرها بدون هذا الشرط خلاف الاحتیاط</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فتواه انها من مصادیق الزیادة فی الدین وکذلک نجد استدلال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حرمتها انها لم ترد فی زیادتها الاخبار و انما المفوضة لعنهم الله زادوها و وضعوا فی ذلک اخباراً حیث قال بعد نقله بعض الاخبار فی کیفیة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الاذان الصحیح لایزاد فیه و لا ینقص منه و المفوضة لعنهم الله قد وضعوا اخباراً زادوا بها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فی بعض روایاتهم بعد أشهد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منهم من روی بدل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امیرالمومنین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 لاشک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و انه امیرالمومنین حقاً و ان محمداً و اله خیر البریة و لکن ذلک لیس من اصل الاذان و انما ذکرت ذلک لیعرف بهذه الزیادة المتهمون بالتفویض المدلسون انفسهم فی جملتنا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و لعله اشار الی ما ینقل عن بعض الکتب الغیر المعروفة و هو کتاب السلافة فی امر الخلافة للمراغی المصری حیث نقل روایة بلا سند عن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کانا یزیدان  فی الاذان اشهد ان علیاً ولی الله و قد تمسک بها بعض العوام للاستدلال علی استحبابها فی الاذان و الحال انها لو کانت صحیحة السند و من کتاب معتبر لا یجوز العمل بها لشهادة الصدوق بجعلها و امثالها فان شرط حجیة الخبر حسب المشهور هو الوثوق به کما علیه الشیخ الاعظم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بعد شهادة الصدوق بالجعل و الوضع لا موثوقیة بمثل هذا الخبر فکیف و هو خبر مرسل وضعیف جداً مع معارضته للمسلمات و الاخبار المعتبرة و لم یفت به احد من</w:t>
      </w:r>
    </w:p>
    <w:p>
      <w:pPr>
        <w:pStyle w:val="BookText"/>
        <w:rPr/>
      </w:pPr>
      <w:r>
        <w:rPr>
          <w:rFonts w:ascii="IRNazanin" w:hAnsi="IRNazanin" w:eastAsia="IRNazanin"/>
          <w:color w:val="111111"/>
          <w:sz w:val="28"/>
          <w:sz w:val="28"/>
          <w:szCs w:val="28"/>
          <w:rtl w:val="true"/>
          <w:lang w:bidi="fa-IR"/>
        </w:rPr>
        <w:t xml:space="preserve">المتقدمین و لا المتأخرین فهو مضافاً لضعفه معرض عنه و هذا شیخ الطائقة الطوسی الذی جمع کل الاخبار حتی الضعیفة فی کتابه التهذیب و الاستبصار صرح بکون مثل هذا الخبر من شواذ الاخبار لا یعول و لا یعتمد علیه  فقال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قول اشهد ان علیاً امیر المومنین و محمد ال محمد خیرالبریة علی ما ورد فی شواذ الاخبار فلیس بمعمول علیه  فی الاذان فلو فعله الانسان یأثم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جاءت العبارة فی کل نسخ المبسوط علی اختلاف الطبعات لکن نقلت هذه العبارة عن کتاب البیان للشهید الاول بلفظ لم یأثم و لا شک فی تحریفها فکیف یقول الشیخ بعدم الاثم مع قوله بکون ذلک من شواذ الاخبار و یشهد لقوله بالاثم قوله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فعله کان مخطئاً</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قد امرنا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الشاذ النادر کما فی مقبولة عمر بن حنظلة و غیرها هذا إن جعلنا خبر السلافة من شواذ الاخبار و هی الاخبار الضعیفة  متنا و التی اعرض عنها العلماء و ترکوها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قد شهد الصدوق بجعله و کذبه فهو ساقط بالمرة</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علی حجیة خبر الثقة کما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اوضح فلیس خبر السلافة بخبر ثقة ان لم یکن له معارض فکیف و الذی یعارضه من البدیهیات و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مقتضی القاعده الاولیة علی فرض الشک فی استحباب الزیادة وحرمتها هی الحرمة فان الاصل فی العبادات هو توقیفیتها کما هوواضح و معلوم، کما دلت علیه نصوص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انه شرع فی الاسراء و المعراج و مثله جاء فی کتب بعض اهل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توقیفیته و بین ما ورد فی بعض النصوص من جواز التکرار فی بعض فصوله</w:t>
      </w:r>
      <w:r>
        <w:rPr>
          <w:rStyle w:val="FootnoteAnchor"/>
          <w:rtl w:val="true"/>
        </w:rPr>
        <w:footnoteReference w:id="783"/>
      </w:r>
      <w:r>
        <w:rPr>
          <w:rFonts w:ascii="IRNazanin" w:hAnsi="IRNazanin" w:eastAsia="IRNazanin"/>
          <w:color w:val="111111"/>
          <w:sz w:val="28"/>
          <w:sz w:val="28"/>
          <w:szCs w:val="28"/>
          <w:rtl w:val="true"/>
          <w:lang w:bidi="fa-IR"/>
        </w:rPr>
        <w:t>او الاکتفاء بواحدة لمن کان مستعجلا</w:t>
      </w:r>
      <w:r>
        <w:rPr>
          <w:rStyle w:val="FootnoteAnchor"/>
          <w:rtl w:val="true"/>
        </w:rPr>
        <w:footnoteReference w:id="784"/>
      </w:r>
      <w:r>
        <w:rPr>
          <w:rFonts w:ascii="IRNazanin" w:hAnsi="IRNazanin" w:eastAsia="IRNazanin"/>
          <w:color w:val="111111"/>
          <w:sz w:val="28"/>
          <w:sz w:val="28"/>
          <w:szCs w:val="28"/>
          <w:rtl w:val="true"/>
          <w:lang w:bidi="fa-IR"/>
        </w:rPr>
        <w:t>و غیر ذلک فان ما ورد فیه الدلیل خارج موضوعا عن التشریع و الاحداث فی الدین او 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احد شمول احادیث من بلغ لمثل خبر السلافة و الجواب انه علی فرض تمامیة اخبار من بلغ لا تشمل ما نحن فیه مما دل الدلیل فیه علی طرح الخبر الشاذ لان النسبة بین اخبار من بلغ و مقبولة عمر بن حنظلة الدالة علی طرح الخبر الشاذ هی العموم و الخصوص المطلق فیتقدم الخاص و هی المقبولة علی العام و هی اخبار من بلغ الشاملة لکل الاخبار الصحیحة و المشهورة و الشاذة کما هو معروف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قلنا بدلالة اخبار من بلغ و اما لو لم نقل بدلالتها و لم نقل باطلاقها کما هو الصحیح حیث انها لیست فی مقام بیان  التسامح بسند الخبر و لامقام بیان مشروعیة مالم تثبت مشروعیته فلا اطلاق فیها لکل خبر و لو من کاذب او شاذ و لا اطلاق فیها لکل عمل و لو کان غیر مشروع او مشکوک المشروعیة کما فی ما</w:t>
      </w:r>
    </w:p>
    <w:p>
      <w:pPr>
        <w:pStyle w:val="BookText"/>
        <w:rPr/>
      </w:pPr>
      <w:r>
        <w:rPr>
          <w:rFonts w:ascii="IRNazanin" w:hAnsi="IRNazanin" w:eastAsia="IRNazanin"/>
          <w:color w:val="111111"/>
          <w:sz w:val="28"/>
          <w:sz w:val="28"/>
          <w:szCs w:val="28"/>
          <w:rtl w:val="true"/>
          <w:lang w:bidi="fa-IR"/>
        </w:rPr>
        <w:t>نحن فیه بل هی فی مقام بیان التسامح باعطاء الثواب بعد الفراغ عن مشروعیة العمل و صحته والا کانت مخالفة للکتاب العزیز کما اوضحناه فی الهامش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یذکر فی بعض الکراسات من الاستدلال علی مطلوبیة ذکر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کما فی ما رواه المتقی الهندی احد علماء العامة مرسلا عن عائشة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او ما فی مرسلة الاحتجاج من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احدکم لا اله الّا الله محمد رسول الله فلیقل علی امیر المؤمنین</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انهما لیستا مطلقتین لانهما لیستا فی مقام البیان کما هو واضح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مقام بیان استحباب الزیادة  فی الاذان او الاقامة او الحمد او السورة او غیر ذلک بل فی مقام بیان ان هذا العمل عبادة  فی نفسه لا بالزیادة فی عمل عبادی له کیفیة محددة من الشرع وکذلک ما فی مرسلة الاحتجاج من مطلوبیة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بالعنوان الاولی لا غیر لا انه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بالزیادة فی الاذان و الاقامة و غیرهما فهما اجنبیان بالمرة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انه لو قال احد فی تشهد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علیا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المرسلة الثانیة لبطلت صلاته بالاجماع بلا خلاف من احد من العلماء و هذا دلیل علی عدم شمول هذه المرسلة للاذان و غیره مما له کیفیة محددة من الله جل وعلا کما لا یجوز ذلک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الاذان و الاقامة و التشهد و السور القرانیة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قال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تخصصا و موضوعا عن مفاد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هاتین الروایتین لا تشمل ما نحن فیه من استحباب الزیادة فی الاذان حیث ان الاذان له کیفیة خاصة حددت فی النصوص المعتبرة بثمانیة عشر فصلا ففی صحیح اسماعیل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والاقامة خمسة وثلاثون حرفاً فعدّ ذلک بیده واحداً واحداً الاذان ثمانیة عشر حرفاً والاقامة سبعة عشر حرفاً</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وفی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یازرارة تفتح الاذان باربع تکبیرات وتختمه بتکبیرین و تهلیلین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و قام علی ذلک اجماع الشیعة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فرض اطلاقهما و شمولهما للمقام فهما مخالفان للقران کما تقدمت دلالة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الّا تاکلوا مما ذکر اسم الله علیه و قد فصل لکم ما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حرمة الالتزام بفعل تعبدا بلا ان یقوم علیه دلیل وبه صرح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یجوز التزام ترک الفعل و ان لم یحکم بحرمته</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فالایة دلت علی حرمة کل التزام تعبدی خارج عما حدده الله تعالی وعیّنه فالایة اخص منهما وعلیه فهما بهذا المعنی من الشمول معارضان للقران فلا عبرة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الروایتین ضعیفتان فالاولی مرسلة وعامیة و روایة الاحتجاج مرسلة و راویها القاسم بن معاویة و هو لا وجود له فی علم الرجال و علیه فلا یمکن الاحتجاج بمثلهما فی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اضف الی ذلک معارضتهما مع اطلاق ما رواه الشوکانی من العامة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سمع قول المؤذن یقول الصلاة خیر من النوم فی الاذان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تزیدوا فی الاذان مالیس منه</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هذه الروایة و ان کانت من نقل العامة الّا انها موثوق بها لکونها موافقة للکتاب اولاً و نقل العامة ایاها مع کونها منافیة لمذهبهم و علی خلاف معتقدهم دلیل علی عدم مکذوبیتها و الّا لردوها بدعوی مکذوبیتها</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 ح</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اخص مطلقا من روایتی کنز العمال و الاحتجاج فتخصصهما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فالروایتان لا تشملان الاذان والاقامة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بذلک یظهر عدم شمول اخبار من بلغ لهما لانهما مخالفان للقران و الروایات متواترة بطرح ما خالف القران و انه زخرف و باطل و انه لم نقله و علیه فلا تشملهما اخبار من بلغ بناءً علی اطلاق اخبار من بلغ و قد تقدم انها لیست مطلقة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انهما اعمان  مطلقا  و ما نحن فیه من کون الاذان عبادة خاصة له کیفیة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معینة و هو مما ورد الدلیل الخاص فی تعیینه و تحدیده و انه ثمانیة عشر فصلا اخص مطلقا فیقید هذا الدلیل الخاص هاتین الروایتین العامّیة و المرسلة بناءاً علی</w:t>
      </w:r>
    </w:p>
    <w:p>
      <w:pPr>
        <w:pStyle w:val="BookText"/>
        <w:rPr/>
      </w:pPr>
      <w:r>
        <w:rPr>
          <w:rFonts w:ascii="IRNazanin" w:hAnsi="IRNazanin" w:eastAsia="IRNazanin"/>
          <w:color w:val="111111"/>
          <w:sz w:val="28"/>
          <w:sz w:val="28"/>
          <w:szCs w:val="28"/>
          <w:rtl w:val="true"/>
          <w:lang w:bidi="fa-IR"/>
        </w:rPr>
        <w:t xml:space="preserve">اطلاقهما و یتقدم علیهما کما هو مقتضی الجمع العرفی من حمل المطلق علی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المعروف من مذهب علمائنا حیث حکموا بحرمة زیادة الصلاة خیر من النوم و استدلوا علی ذلک بما ذکرنا من ان الاذان عبادة متلقاة من الله جل وعلا لا یجوز فیها الزیادة و لا النقصان کما فی استدلال العلامة علی حرمة قول الصلاة خیر من النوم فی الاذان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الأذان عبادة متلقّاة من الشرع فالزیادة علیها بدعة کالنقصان، و لا خلاف عندنا فی أنّ التثویب و الترجیع زیادة غیر مشروعة فتکون بدعة و کلّ بدعة حرام، إذ الحکم باستحباب ما لم یثبت استحبابه حکم بالباطل، و ما رواه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التثویب الذی یکون بین الأذان و 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الاسلامی التابع لجماعة المدرسین فی الحوزة العلمیة فی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صاحب المدارک بعد تصریحه بعدم الفرق بین قول الصلاة خیر من النوم و بین محمد واله خیر البریة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 التحریم، لأن الأذان سنة متلقاة من الشارع کسائر العبادات فتکون الزیادة فیه تشریعا محرّما کما تحرم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محمدا و آله خیر البریة، فإن ذلک و إن کان من أحکام الإیمان إلّا أنه لیس من فصول الأذان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عبادة متلقاة من صاحب الشرع فیقتصر فی کیفیتها علی المنقول، و الروایات المنقولة عن أهل البیت علیهم السلام خالیة من هذا اللفظ، فیکون الإتیان به تشریعا محرّما</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صرح العلماء ان کل ما یوجب  وهن المذهب و اتهام اتباعه بالانحراف و الابتداع و مانع من توجه الملایین نحو الاصغاء و الاستماع الی نداء علمائه و التوجه نحو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شرعا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کل ما کتب حول هذا الموضوع من مقالات فهو اما اجنبی عن هذه المسألة الفقهیة الفرعیة کأن یستدل علی ولایة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بالخلافة من غیره و انه قد نزلت الایات فی حقه و غیر ذلک فهذا ما لا ربط له بالمقام من استحباب او حرمة الزیادة فی العبادات فلسنا منکرین لولایته و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استدلال الصدوق و الشهید الاول و الشهید الثانی قدس الله اسرارهم، بل ولایته و ولایة الائمة الاطهار علیهم السلام اجمعین تقتضی حفظهم و امتثال اوامرهم و عدم التقدم علیهم و لا مخالفتهم ولا التقول علیهم و لا ما یوجب</w:t>
      </w:r>
      <w:bookmarkStart w:id="70" w:name="pg13250_126485"/>
    </w:p>
    <w:p>
      <w:pPr>
        <w:pStyle w:val="BookText"/>
        <w:rPr/>
      </w:pPr>
      <w:bookmarkEnd w:id="70"/>
      <w:r>
        <w:rPr>
          <w:rFonts w:ascii="IRNazanin" w:hAnsi="IRNazanin" w:eastAsia="IRNazanin"/>
          <w:color w:val="111111"/>
          <w:sz w:val="28"/>
          <w:sz w:val="28"/>
          <w:szCs w:val="28"/>
          <w:rtl w:val="true"/>
          <w:lang w:bidi="fa-IR"/>
        </w:rPr>
        <w:t>شینهم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یکون استدلالهم استدلالاً بعیداً عن الموازین العلمیة و القواعد الاصولیة و الفقهیة کالاستدلال علی عدم البعد من وجوبها 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صارت شعاراً و رمزاً للشیعة بحیث من لم یأت بها یعد خارجاً عن 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من نوع الاستحسان الذی بطلانه من بدیهیات المذهب مضافاً إلی ذلک فأن التشیع لیس شیئأ زائداً علی الاسلام بل هو عین الاسلام فالتشیع لا یختص بامور غیر الاسلام و انما إنحرفت باقی المذاهب عن الاسلام لزیادتها و تحریفها فی الاسلام مالیس فیه فالشیعة تنادی المسلمین اجمع بالرجوع إلی الکتاب و السنة و بالتمسک بالثقلین لا غیر</w:t>
      </w:r>
      <w:r>
        <w:rPr>
          <w:rFonts w:eastAsia="IRNazanin" w:cs="IRNazanin"/>
          <w:color w:val="111111"/>
          <w:sz w:val="28"/>
          <w:szCs w:val="28"/>
          <w:rtl w:val="true"/>
          <w:lang w:bidi="fa-IR"/>
        </w:rPr>
        <w:t>.</w:t>
      </w:r>
    </w:p>
    <w:p>
      <w:pPr>
        <w:pStyle w:val="Heading4"/>
        <w:numPr>
          <w:ilvl w:val="3"/>
          <w:numId w:val="1"/>
        </w:numPr>
        <w:rPr/>
      </w:pPr>
      <w:bookmarkStart w:id="71" w:name="__RefHeading___Toc1299556_2322387425"/>
      <w:bookmarkStart w:id="72" w:name="_Toc27"/>
      <w:bookmarkEnd w:id="71"/>
      <w:r>
        <w:rPr>
          <w:rtl w:val="true"/>
        </w:rPr>
        <w:t>استحباب الاذان و الاقامة ثابت فی الخمس</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استحبابهما ثابت فی الخمس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و اما غیر الیومیة فعدم الدلیل علی مشروعیة الاذان والاقامة لها یکفی فی العدم و فی صحیحه اسماعیل بن جابر</w:t>
      </w:r>
      <w:r>
        <w:rPr>
          <w:rStyle w:val="FootnoteAnchor"/>
          <w:rtl w:val="true"/>
        </w:rPr>
        <w:footnoteReference w:id="7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ارأیت صلاة العیدین هل</w:t>
      </w:r>
    </w:p>
    <w:p>
      <w:pPr>
        <w:pStyle w:val="BookText"/>
        <w:rPr/>
      </w:pPr>
      <w:r>
        <w:rPr>
          <w:rFonts w:ascii="IRNazanin" w:hAnsi="IRNazanin" w:eastAsia="IRNazanin"/>
          <w:color w:val="111111"/>
          <w:sz w:val="28"/>
          <w:sz w:val="28"/>
          <w:szCs w:val="28"/>
          <w:rtl w:val="true"/>
          <w:lang w:bidi="fa-IR"/>
        </w:rPr>
        <w:t>فیهما اذان و اقامة قال لیس فیهما اذان و لا اقامة لکن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ثلاث مرات</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و قضاءً للمنفرد والجامع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بعض الکلام فی الاداء للمنفرد والجامع و ایضاً یُکتفی للجماعة بأذان و اقامة الغیر ففی صحیحة ابن مهزیار عن بعض اصحابنا عن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یؤذن و یقیم غیره و قال کان یقیم و قد أذن غیره غیره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القضاء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الصلوات وهو جنب الیوم والیومین والثلاثة ثم ذکر بعد ذلک قال یتطهر و یؤذن و یقیم فی اولاهن ثم یصلی و یقیم بعد ذلک فی کل صلاة فیصلی بغیر اذان حتی یقضی صلاته</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 قریب منه صحیح زرارة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یجبان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یتأکدان فی الجهریة وخصوصاً الغداة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من ان هذا هو مقتضی الجمع بین الادلة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یستحبّان للنساء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استحبابه لهن فیشهد له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تؤذن للصلاة فقال حسن ان فعلت و ان لم تفعل اجزأها ان تکبر و ان تشهد ان لا اله الا الله و انّ محمداً رسول الله</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و قد تقدم صحیح جمیل انه لیس علی المرأة اذان ولا اقامة</w:t>
      </w:r>
      <w:r>
        <w:rPr>
          <w:rStyle w:val="FootnoteAnchor"/>
          <w:rtl w:val="true"/>
        </w:rPr>
        <w:footnoteReference w:id="801"/>
      </w:r>
      <w:r>
        <w:rPr>
          <w:rFonts w:ascii="IRNazanin" w:hAnsi="IRNazanin" w:eastAsia="IRNazanin"/>
          <w:color w:val="111111"/>
          <w:sz w:val="28"/>
          <w:sz w:val="28"/>
          <w:szCs w:val="28"/>
          <w:rtl w:val="true"/>
          <w:lang w:bidi="fa-IR"/>
        </w:rPr>
        <w:t xml:space="preserve">لکن روی العلل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تسمع اذان القبیلة فلیس علیها اکثر من الشهادتین</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استحباب ان تسر بهما فلم یرد فیه خبر و انما قال به المفید لعلة ان لا یسمع اصواتهن الرجال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النساء اذان ولا اقامة بل یتشهدن بالشهادتین عند وقت کل صلاة ولا یجهرن بهما لئلا یسمع اصواتهن الرجال و لو اذَّنَّ و اقمن علی الاخفات لم یکنَّ مأزورات بل مأجورات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و این هذا من استحباب الاسرار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نسیهما تدارکهما ما لم یرکع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بالرجوع فیهما ما لم یرکع للسید المرتضی  فی المصباح وابن ابی عقیل مع تفصیل وبه قال ابن الجنید فی ما لو نسی الاذان و الاقامة اما لو نسی الاقامة</w:t>
      </w:r>
    </w:p>
    <w:p>
      <w:pPr>
        <w:pStyle w:val="BookText"/>
        <w:rPr/>
      </w:pPr>
      <w:r>
        <w:rPr>
          <w:rFonts w:ascii="IRNazanin" w:hAnsi="IRNazanin" w:eastAsia="IRNazanin"/>
          <w:color w:val="111111"/>
          <w:sz w:val="28"/>
          <w:sz w:val="28"/>
          <w:szCs w:val="28"/>
          <w:rtl w:val="true"/>
          <w:lang w:bidi="fa-IR"/>
        </w:rPr>
        <w:t>وحدها رجع ما لم یقرأ عامة السورة واطلق الشیخ فی المبسوط ولم یفرق بین العمد والنسیان فی الرجوع ما لم یرکع لکنه فرق فی النهایة بالرجوع فی العمد لا فی النسیان ما لم یرکع ووافقه فی ذلک ابن ادریس</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الرجوع فی نسیان الاذان والاقامة ما لم یرکع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افتتحت الصلاة و نسیت ان تؤذّن وتقیم ثم ذکرت قبل ان ترکع فانصرف فأذّن و اقم واستفتح الصلاة و ان کنت قد رکعت فأتم علی صلاتک</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الّا انه یعارضه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نسی الاذان والاقامة قال ان کان ذکر قبل ان یقرء فلیصل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لیقم و ان کان قد قرء فلیتم صلاته</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و مثله خبر الفقیه عن زید الشحام</w:t>
      </w:r>
      <w:r>
        <w:rPr>
          <w:rStyle w:val="FootnoteAnchor"/>
          <w:rtl w:val="true"/>
        </w:rPr>
        <w:footnoteReference w:id="807"/>
      </w:r>
      <w:r>
        <w:rPr>
          <w:rFonts w:ascii="IRNazanin" w:hAnsi="IRNazanin" w:eastAsia="IRNazanin"/>
          <w:color w:val="111111"/>
          <w:sz w:val="28"/>
          <w:sz w:val="28"/>
          <w:szCs w:val="28"/>
          <w:rtl w:val="true"/>
          <w:lang w:bidi="fa-IR"/>
        </w:rPr>
        <w:t xml:space="preserve">لکن لم یعمل بهما احد لکن یمکن القول بزیادة الاذان فیهما و ان الاصل فیهما من نسی الاقامة دون الاذان بدلیل صحیحة الحسین بن ابی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یستفتح صلاته المکتوبة ثم یذکر انه لم یقم قال فان ذکر انه لم یقم</w:t>
      </w:r>
    </w:p>
    <w:p>
      <w:pPr>
        <w:pStyle w:val="BookText"/>
        <w:rPr/>
      </w:pPr>
      <w:r>
        <w:rPr>
          <w:rFonts w:ascii="IRNazanin" w:hAnsi="IRNazanin" w:eastAsia="IRNazanin"/>
          <w:color w:val="111111"/>
          <w:sz w:val="28"/>
          <w:sz w:val="28"/>
          <w:szCs w:val="28"/>
          <w:rtl w:val="true"/>
          <w:lang w:bidi="fa-IR"/>
        </w:rPr>
        <w:t xml:space="preserve">قبل ان یقرء فلیسلّم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یقیم و یصلی وان ذکر بعد ما قرء بعض السورة فلیتم علی صلاته</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حیث انه عین ذاک من جهة الحکم ولم یشتمل علی نسیان الاذان بل الاقامة فقط ویدل علی زیادة کلمة الاذان فی ذینیک اشتمالها علی تدارک الاقامة فقط دون الاذان بعد قطعه للصلاة وعلی ای حال فبمضمون صحیح ابن ابی العلاء افتی ابن الجنید الّا انه قال ما لم یقرأ عامة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ینسی ان یقیم الصلاة و قد افتتح الصلاة قال ان کان قد فرغ من صلاته فقد تمت صلاته و ان لم یکن فرغ من صلاته فلیعد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ایضاً وقع تحریف فیه فعبارة من صلاته فی الموضعین کانت بالاصل من قراءته وعلی کل حال فذیل فتوی ابن الجنید لا شاهد لها غیر ما احتملناه والحاصل لا یمکن الاعتماد علی روایة ما لم یقرأ</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فتوی الشیخ فی النهایة فاجتهاد قبال النص و استشهاده بخبر زرارة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 و لا یعید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لا یدل علی ما قال بل غایة ما یدل انه یجوز له المضی ولا یلزمه الرجوع جمعاً بینه وبین ما تقدم و مثله خبر نعمان الرازی</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73" w:name="pg13250_126490"/>
    </w:p>
    <w:p>
      <w:pPr>
        <w:pStyle w:val="Heading4"/>
        <w:numPr>
          <w:ilvl w:val="3"/>
          <w:numId w:val="1"/>
        </w:numPr>
        <w:rPr/>
      </w:pPr>
      <w:bookmarkStart w:id="74" w:name="__RefHeading___Toc1299558_2322387425"/>
      <w:bookmarkStart w:id="75" w:name="_Toc28"/>
      <w:bookmarkEnd w:id="73"/>
      <w:bookmarkEnd w:id="74"/>
      <w:r>
        <w:rPr>
          <w:rtl w:val="true"/>
        </w:rPr>
        <w:t>موارد سقوط الاذان والاقامة</w:t>
      </w:r>
      <w:bookmarkEnd w:id="7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یسقطان عن الجماعة الثانیة ما لم تتفرق الاولی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w:t>
      </w:r>
      <w:r>
        <w:rPr>
          <w:rStyle w:val="FootnoteAnchor"/>
          <w:rtl w:val="true"/>
        </w:rPr>
        <w:footnoteReference w:id="812"/>
      </w: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ینتهی الی الامام حین یسلّم قال لیس علیه ان یعید الاذان فلیدخل معهم فی اذانهم فان وجدهم قد تفرقوا اعاد الاذان</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 خبر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المسجد و قد صلی الناس فقال لهما ان شئتما فلیؤم احدکما صاحبه و لا یؤذن و لا یقیم</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و المنصرف منهما اعم من دخولهما حین سلام الامام و فی صحیح ابی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صلّینا فی المسجد الفجر و انصرف بعضنا وجلس بعض فی التسبیح فدخل علینا رجل المسجد فاذّن فمنعناه و دفعناه عن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ادفعه عن ذلک و امنعه اشد المنع فقلت فان دخلوا فارادوا ان یصلّوا فیه جماعة قال یقومون فی ناحیة المسجد و لا یبدو بهم امام</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عمار من انه علیه ان یؤذن</w:t>
      </w:r>
      <w:r>
        <w:rPr>
          <w:rStyle w:val="FootnoteAnchor"/>
          <w:rtl w:val="true"/>
        </w:rPr>
        <w:footnoteReference w:id="816"/>
      </w:r>
      <w:r>
        <w:rPr>
          <w:rFonts w:ascii="IRNazanin" w:hAnsi="IRNazanin" w:eastAsia="IRNazanin"/>
          <w:color w:val="111111"/>
          <w:sz w:val="28"/>
          <w:sz w:val="28"/>
          <w:szCs w:val="28"/>
          <w:rtl w:val="true"/>
          <w:lang w:bidi="fa-IR"/>
        </w:rPr>
        <w:t>و یقیم فخبر شاذ کباقی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ما فی کتاب زید النرسی من عن عبید بن زرارة من التفصیل بین بقائهم بحال الصلاة فیسقطان و بغیر حال الصلاة فیسقط الاذان وحده و مع تفرقهم و لو بعضهم لا یسقط شیء منهما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رمی القمیون کتاب زید النرسی بانه موضوع وضعه محمد بن موسی الهمدانی</w:t>
      </w:r>
      <w:r>
        <w:rPr>
          <w:rStyle w:val="FootnoteAnchor"/>
          <w:rtl w:val="true"/>
        </w:rPr>
        <w:footnoteReference w:id="818"/>
      </w:r>
      <w:r>
        <w:rPr>
          <w:rFonts w:ascii="IRNazanin" w:hAnsi="IRNazanin" w:eastAsia="IRNazanin"/>
          <w:color w:val="111111"/>
          <w:sz w:val="28"/>
          <w:sz w:val="28"/>
          <w:szCs w:val="28"/>
          <w:rtl w:val="true"/>
          <w:lang w:bidi="fa-IR"/>
        </w:rPr>
        <w:t>لکن ابن الغضائری لم یرتضِ هذه النسبة و ذکر ان کتابه مسموع من ابن ابی عمیر</w:t>
      </w:r>
      <w:r>
        <w:rPr>
          <w:rStyle w:val="FootnoteAnchor"/>
          <w:rtl w:val="true"/>
        </w:rPr>
        <w:footnoteReference w:id="819"/>
      </w:r>
      <w:r>
        <w:rPr>
          <w:rFonts w:ascii="IRNazanin" w:hAnsi="IRNazanin" w:eastAsia="IRNazanin"/>
          <w:color w:val="111111"/>
          <w:sz w:val="28"/>
          <w:sz w:val="28"/>
          <w:szCs w:val="28"/>
          <w:rtl w:val="true"/>
          <w:lang w:bidi="fa-IR"/>
        </w:rPr>
        <w:t>و النتیحة عدم ثبوت موضوعیة هذا الکتاب الا انه ایضاً لا یمکن الاعتماد علیه حیث ان ابن الولید الذی کان نقاداً وتلمیذه الشیخ الصدوق لما رأوا فیه اشکالات قبلوا تلک النسبة و قد راجع الموجود من کتاب زید النرسی صاحب القاموس فوجد فیه مجموعة امور منکرة ذکرها فی القاموس</w:t>
      </w:r>
      <w:r>
        <w:rPr>
          <w:rStyle w:val="FootnoteAnchor"/>
          <w:rtl w:val="true"/>
        </w:rPr>
        <w:footnoteReference w:id="82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الاذان فی عصری عرفة والجمعة و عشاء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الاذان یوم عرفه ان یؤذن ویقیم الظهر ثم یصلی ثم یقوم فیقیم للعصر بغیر اذان وکذلک فی المغرب والعشاء بمزدلفة</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ومثله اخبار اخر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السقوط لعصر الجمعة فللصحیح 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الاذان الثالث یوم الجمعة بدعة </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و الاخبار صریحة فی کون سقوطه عزیمة لا رخصة فالاتیان به بمقتضی صحیح ابن سنان خلاف السنة وکذلک صحیح حفص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ان الاذان الثانی یسقط للجمع بین کل فریضتین و انه عزیمة؟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الروایات هو السقوط ففی صحیح حریز حول المسلوس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صلاتین الظهر والعصر یؤخر الظهر و یعجل العصر باذان و اقامتین و یؤخر المغرب و یعجل العشاء باذان و اقامتین</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وفی صحیح ابی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جعفر 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لیلة مظلمة و ریح و مطر صلی المغرب ثم مکث قدر ما یتنفل الناس ثم اقام مؤذنه ثم صلی العشاء الاخرة ثم انصرفوا</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و</w:t>
      </w:r>
      <w:bookmarkStart w:id="76" w:name="pg13250_126493"/>
    </w:p>
    <w:p>
      <w:pPr>
        <w:pStyle w:val="BookText"/>
        <w:rPr/>
      </w:pPr>
      <w:bookmarkEnd w:id="76"/>
      <w:r>
        <w:rPr>
          <w:rFonts w:ascii="IRNazanin" w:hAnsi="IRNazanin" w:eastAsia="IRNazanin"/>
          <w:color w:val="111111"/>
          <w:sz w:val="28"/>
          <w:sz w:val="28"/>
          <w:szCs w:val="28"/>
          <w:rtl w:val="true"/>
          <w:lang w:bidi="fa-IR"/>
        </w:rPr>
        <w:t>مثله غیره</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صحیحة ابی عبیدة یفهم ان الفصل بالتنفل لا یضر بصدق الجمع بین الصلاتین و یدل علیه ایضاً صحیح ابان بن تغلب</w:t>
      </w:r>
      <w:r>
        <w:rPr>
          <w:rStyle w:val="FootnoteAnchor"/>
          <w:rtl w:val="true"/>
        </w:rPr>
        <w:footnoteReference w:id="827"/>
      </w:r>
      <w:r>
        <w:rPr>
          <w:rFonts w:ascii="IRNazanin" w:hAnsi="IRNazanin" w:eastAsia="IRNazanin"/>
          <w:color w:val="111111"/>
          <w:sz w:val="28"/>
          <w:sz w:val="28"/>
          <w:szCs w:val="28"/>
          <w:rtl w:val="true"/>
          <w:lang w:bidi="fa-IR"/>
        </w:rPr>
        <w:t>والحاصل ان سقوط الاذان معلوم و لابد من احراز الدلیل لمشروعیته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299560_2322387425"/>
      <w:bookmarkStart w:id="78" w:name="_Toc29"/>
      <w:bookmarkEnd w:id="77"/>
      <w:r>
        <w:rPr>
          <w:rtl w:val="true"/>
        </w:rPr>
        <w:t>فصل فی مستحبات الاذان والاقامة</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رفع الصوت بهما للرجل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دلیل الاستحباب مختص بالاذان و یدل علیه المستفیضة 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اشتد صوتک یعنی فی الاذان من غیر ان تجهد نفسک کان من یسمع اکثر و کان اجرک فی ذلک اعظم</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وفی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اجهر و ارفع به صوتک فاذا اقمت فدون ذلک</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و فی حسنة الحسن بن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اذا اذّن الرجل ان یضع اصبعیه فی أذنیه</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ثم ان لرفع الصوت بالاذان فی المنزل اثراً لحصول الاولاد لمن لم یحصل له و لرفع السقم لمن کان دائم السقم کما فی خبر الکافی عن هشام بن ابراهیم</w:t>
      </w:r>
      <w:r>
        <w:rPr>
          <w:rStyle w:val="FootnoteAnchor"/>
          <w:rtl w:val="true"/>
        </w:rPr>
        <w:footnoteReference w:id="832"/>
      </w:r>
      <w:r>
        <w:rPr>
          <w:rFonts w:ascii="IRNazanin" w:hAnsi="IRNazanin" w:eastAsia="IRNazanin"/>
          <w:color w:val="111111"/>
          <w:sz w:val="28"/>
          <w:sz w:val="28"/>
          <w:szCs w:val="28"/>
          <w:rtl w:val="true"/>
          <w:lang w:bidi="fa-IR"/>
        </w:rPr>
        <w:t>و کذلک لطرد الشیطان ففی صحیح سلیمان</w:t>
      </w:r>
    </w:p>
    <w:p>
      <w:pPr>
        <w:pStyle w:val="BookText"/>
        <w:rPr/>
      </w:pPr>
      <w:r>
        <w:rPr>
          <w:rFonts w:ascii="IRNazanin" w:hAnsi="IRNazanin" w:eastAsia="IRNazanin"/>
          <w:color w:val="111111"/>
          <w:sz w:val="28"/>
          <w:sz w:val="28"/>
          <w:szCs w:val="28"/>
          <w:rtl w:val="true"/>
          <w:lang w:bidi="fa-IR"/>
        </w:rPr>
        <w:t>الجعفری قال سمعته یقول اذّن فی بیتک فانه یطرد الشیطان و یستحب من اجل الصبیان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والترتیل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الاقامة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الحسن بن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ترتیل والاقامة حدر</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 غیره</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اذنت فأفصح بالالف والهاء و صل علی النبی کلّما ذکرته او ذکره ذاکر فی اذان و غیره</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 المراد من الترتیل هو التأنی لا الترسل مع التبیین کما هو فی القراءة و ذلک بقرینة الحدر فی الاقامة و معناه الترسل بدون تأنٍ ففی خبر یونس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مترسلاً فانک فی الصلاة</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فما عن الشهید الثانی فی تعریف الحدر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بتقصیر الوقوف علی کل فصل لا ترکه لکراهة اعرابهما حتی لو ترک الوقف اصلاً فالتسکین اولی من الاعراب فانه لغة عربیة و الاعراب مرغوب عنه شرعاً و لو اعرب حینئذٍ ترک الافضل و لم تبطل</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غریب و ما ذکره لم یثبت عن قواعد لغة العرب فالثابت الوقوف علی ساکن و الوصل مع الحرکة وغیرهما اما لحن فی الکلام او خلاف القواعد و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یکره الکلام فی أثناء الاذان والإقامة کما فی موثق سماعة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المؤذّن أ یتکلَّم و هو یُؤذّن فقال لا بأس حین یفرغ من أذانه</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و صحیح عمرو بن أبی نصر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یتکلم الرجل فی الأذان؟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حملنا النهی فی هذه الروایة علی الکراهة، لما رواه حماد بن عثمان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یتکلم بعد ما یقیم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المعیّن لتصدی الاذان یستحب 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لبلال اذا دخل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فوق الجدار و ارفع صوتک بالاذان</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و الروایة ضعیفة سندا بسهل لکن الکلینی افتی بها و اعتمدها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استقبال القبلة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الاذان و اما حکم الاقامة فقد 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الرجل وهو علی غیر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التشهد مستقبل القبلة فلا بأس</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لکنه لا دلالة له علی</w:t>
      </w:r>
    </w:p>
    <w:p>
      <w:pPr>
        <w:pStyle w:val="BookText"/>
        <w:rPr/>
      </w:pPr>
      <w:r>
        <w:rPr>
          <w:rFonts w:ascii="IRNazanin" w:hAnsi="IRNazanin" w:eastAsia="IRNazanin"/>
          <w:color w:val="111111"/>
          <w:sz w:val="28"/>
          <w:sz w:val="28"/>
          <w:szCs w:val="28"/>
          <w:rtl w:val="true"/>
          <w:lang w:bidi="fa-IR"/>
        </w:rPr>
        <w:t>استحباب استقبال القبلة فی کل الاذان و مثله غیره</w:t>
      </w:r>
      <w:r>
        <w:rPr>
          <w:rStyle w:val="FootnoteAnchor"/>
          <w:rtl w:val="true"/>
        </w:rPr>
        <w:footnoteReference w:id="843"/>
      </w:r>
      <w:r>
        <w:rPr>
          <w:rFonts w:ascii="IRNazanin" w:hAnsi="IRNazanin" w:eastAsia="IRNazanin"/>
          <w:color w:val="111111"/>
          <w:sz w:val="28"/>
          <w:sz w:val="28"/>
          <w:szCs w:val="28"/>
          <w:rtl w:val="true"/>
          <w:lang w:bidi="fa-IR"/>
        </w:rPr>
        <w:t>نعم قد یقال بدلالتهما علی استحباب استقبال القبلة فی غیر الشهادتین بالفهم العرفی و فیه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اول الفصل قول من یدعی شرطیة الاستقبال فی الاقامة و جوابه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موارد سقوط الاقامة</w:t>
      </w:r>
    </w:p>
    <w:p>
      <w:pPr>
        <w:pStyle w:val="BookText"/>
        <w:rPr/>
      </w:pPr>
      <w:r>
        <w:rPr>
          <w:rFonts w:ascii="IRNazanin" w:hAnsi="IRNazanin" w:eastAsia="IRNazanin"/>
          <w:color w:val="111111"/>
          <w:sz w:val="28"/>
          <w:sz w:val="28"/>
          <w:szCs w:val="28"/>
          <w:rtl w:val="true"/>
          <w:lang w:bidi="fa-IR"/>
        </w:rPr>
        <w:t xml:space="preserve">ثم ان الاقامة تسقط للتقیة و یکفی عنها قوله قد قامت الصلاة الی اخر الاقامة ففی صحیح معاذ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 الرجل المسجد و هو لا یأتم بصاحبه و قد بقی علی الامام ایة او آیتان فخشی ان اذَّن هو او اقام ان یرکع فلیقل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قد قامت الصلاة الله اکبر الله اکبر لا اله الّا الله</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الاذان والاقامة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بین الظهرین والرکعتان هما الاخیرتان من نافلة الظهر ففی صحیح ابن ابی عمیر عن ابی علی صاحب الانماط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للظهرعلی ست رکعات و یؤذن للعصر علی ست رکعات بعد الظهر</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 خبر الامالی عن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السنة ان یتنفل برکعتین بین الاذان و الاقامة فی صلاة الظهر و العصر</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علیها خبری فلاح السائل الاول عن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سجد بین الاذان و الاقامة فقال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لک خاضعاً خاشعاً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و الثانی عن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اذّن ثم 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ربی سجدت لک خاضعاً 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له ذنوبه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و فی مصباح الشیخ فاذا سجد بین الاذان والاقامة قال </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و ذکر دعاءً عند السجود و عند الرفع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جلسة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القعود بین الاذان والاقامة فی الصلاة کلها اذا لم یکن قبل الاقامة صلاة یصلیها </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وفی مرفوع ابن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اذا فرغ من الاذان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قلبی باراً وعیشی قاراً ورزقی داراً واجعل لی عند قبر نبیک قراراً و مستقراً صلی الله علیه واله</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خطوة او سکتة و یختص المغرب بالاخیرتین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الخطوة فالمصنف فی الذکری لم یجد بها حدیثاً لکن ذکرها معظم الاصحاب</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الرضوی ذکرها للمنفرد مع قیود و دعاء</w:t>
      </w:r>
      <w:r>
        <w:rPr>
          <w:rStyle w:val="FootnoteAnchor"/>
          <w:rtl w:val="true"/>
        </w:rPr>
        <w:footnoteReference w:id="854"/>
      </w:r>
      <w:r>
        <w:rPr>
          <w:rFonts w:ascii="IRNazanin" w:hAnsi="IRNazanin" w:eastAsia="IRNazanin"/>
          <w:color w:val="111111"/>
          <w:sz w:val="28"/>
          <w:sz w:val="28"/>
          <w:szCs w:val="28"/>
          <w:rtl w:val="true"/>
          <w:lang w:bidi="fa-IR"/>
        </w:rPr>
        <w:t>و 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انه لا یعلم کونها روایة فلعله استنبط هذا المعنی من بعض الروایات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خبر سیف بن عمیرة عن بعض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 اذانین قعدة الّا المغرب فان بینهما نفساً</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لکن یعارضه خبر اسحاق الجریری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فیما بین اذان المغرب و الاقامة کان کالمتشحط بدمه فی سبیل الله</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و خبر الامالی عن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الجلسة بین الاذان والاقامة فی صلاة الغداة و صلاة المغرب</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هذه الاخبار ضعیفة السند و ما اعتمده المشهور هو المعتمد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الکلام فی خلالهما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بعض الکلام فیه و قلنا بحرمته فی الجماعة اذا قال المؤذن قد قامت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الطهارة حالتهما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الکلام فی الاقامة و قلنا ان الطهارة شرط فیها و اما الاذان فلم یرد فیه خبر خاص عدا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یؤذن الرجل علی غیر طهور و یکون علی طهر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یعلم کونه روایة مضافا لضعفه وارساله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 لغیر المؤذن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رواه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 المؤذن یؤذن قال مثل ما یقوله فی کل شیء</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و فی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سمعت المنادی ینادی بالاذان و انت علی الخلاء فاذکر الله عز وجل و قل کما یقول المؤذن</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و فی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سمعت الاذان وانت علی الخلاء فقل مثل ما یقول المؤذن و لا تدع ذکر الله عزوجل فی 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اذکرنی علی کل حال</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و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اذا سمعت الاذان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الله مع کل ذاکر</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و المستفاد من هذه الروایات انّ الاذان کله ذکر الله جل وعلا، و لازم ذلک عدم</w:t>
      </w:r>
    </w:p>
    <w:p>
      <w:pPr>
        <w:pStyle w:val="BookText"/>
        <w:rPr/>
      </w:pPr>
      <w:r>
        <w:rPr>
          <w:rFonts w:ascii="IRNazanin" w:hAnsi="IRNazanin" w:eastAsia="IRNazanin"/>
          <w:color w:val="111111"/>
          <w:sz w:val="28"/>
          <w:sz w:val="28"/>
          <w:szCs w:val="28"/>
          <w:rtl w:val="true"/>
          <w:lang w:bidi="fa-IR"/>
        </w:rPr>
        <w:t>مانعیة حکایة الاذان فی الصلاة فما عن المبسوط من بطلان الصلاة بذکر حیّ علی الصلاة لانها لیست ذکراً</w:t>
      </w:r>
      <w:r>
        <w:rPr>
          <w:rStyle w:val="FootnoteAnchor"/>
          <w:rtl w:val="true"/>
        </w:rPr>
        <w:footnoteReference w:id="862"/>
      </w:r>
      <w:r>
        <w:rPr>
          <w:rFonts w:ascii="IRNazanin" w:hAnsi="IRNazanin" w:eastAsia="IRNazanin"/>
          <w:color w:val="111111"/>
          <w:sz w:val="28"/>
          <w:sz w:val="28"/>
          <w:szCs w:val="28"/>
          <w:rtl w:val="true"/>
          <w:lang w:bidi="fa-IR"/>
        </w:rPr>
        <w:t xml:space="preserve">، اجتهاد قبال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بانصراف ادلة استحباب حکایة الاذان عن حال الصلاة و علیه فلا یعلم استحباب الحکایة فی الصلاة لکنه ایضاً لا یدل علی بطلان الصلاة لو حکاها بعد النص علی کون الاذان کله ذکراً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ابدال الحیعلات بالحوقلة فلا اصل له عندنا و انما هو فی روایات العامة کما فی روایة سنن ابی داود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حیّ علی الصلاة حیّ علی الفلاح قولوا فی کل منهما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روی الطبری فی ذیله عن الحارث بن نوفل</w:t>
      </w:r>
      <w:r>
        <w:rPr>
          <w:rStyle w:val="FootnoteAnchor"/>
          <w:rtl w:val="true"/>
        </w:rPr>
        <w:footnoteReference w:id="863"/>
      </w:r>
      <w:r>
        <w:rPr>
          <w:rFonts w:ascii="IRNazanin" w:hAnsi="IRNazanin" w:eastAsia="IRNazanin"/>
          <w:color w:val="111111"/>
          <w:sz w:val="28"/>
          <w:sz w:val="28"/>
          <w:szCs w:val="28"/>
          <w:rtl w:val="true"/>
          <w:lang w:bidi="fa-IR"/>
        </w:rPr>
        <w:t>مضافا الی انهما قد تضمنا اسقاط حی علی خیر العمل الذی فعله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الدعائم قریباً منه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الدعائم</w:t>
      </w:r>
      <w:r>
        <w:rPr>
          <w:rStyle w:val="FootnoteAnchor"/>
          <w:rtl w:val="true"/>
        </w:rPr>
        <w:footnoteReference w:id="864"/>
      </w:r>
      <w:r>
        <w:rPr>
          <w:rFonts w:ascii="IRNazanin" w:hAnsi="IRNazanin" w:eastAsia="IRNazanin"/>
          <w:color w:val="111111"/>
          <w:sz w:val="28"/>
          <w:sz w:val="28"/>
          <w:szCs w:val="28"/>
          <w:rtl w:val="true"/>
          <w:lang w:bidi="fa-IR"/>
        </w:rPr>
        <w:t xml:space="preserve">لا دلیل علی اعتباره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الاذان والاقامة ببطلان الصلاة</w:t>
      </w:r>
    </w:p>
    <w:p>
      <w:pPr>
        <w:pStyle w:val="BookText"/>
        <w:rPr/>
      </w:pPr>
      <w:r>
        <w:rPr>
          <w:rFonts w:ascii="IRNazanin" w:hAnsi="IRNazanin" w:eastAsia="IRNazanin"/>
          <w:color w:val="111111"/>
          <w:sz w:val="28"/>
          <w:sz w:val="28"/>
          <w:szCs w:val="28"/>
          <w:rtl w:val="true"/>
          <w:lang w:bidi="fa-IR"/>
        </w:rPr>
        <w:t xml:space="preserve">و هل یبطل اذان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اقامتها ببطلان الصلاة ام لا؟ دل علی الاول صحیح حدیث الاربعمائة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الفاحش یقطع الصلاة و ینبغی لمن یفعل ذلک ان یبتدأ الصلاة بالاذان والاقامة والتکبیر</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یمکن الاستدلال علی بطلان الاقامة بما تقدم من کونها من الصلاة اذا تم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الأذان و الإقامة للاعلام و للصلاة فبل الصلاة بأن ینویهما و یکبّر أربعاً فی أول الأذان ثمّ التّشهّدان ثمّ الحیّعلات الثّلاث ثمّ التّکبیر ثمّ التّهلیل مثنی مثنی و الإقامة مثنی و یزید بعد حیّ علی خیر العمل قد قامت الصّلاة مرّتین و یهلّل فی آخرها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زیادة غیر هذه فی الأذان و الإقامة کالصلاة خیر من النوم</w:t>
      </w:r>
    </w:p>
    <w:p>
      <w:pPr>
        <w:pStyle w:val="BookText"/>
        <w:rPr/>
      </w:pPr>
      <w:r>
        <w:rPr>
          <w:rFonts w:ascii="IRNazanin" w:hAnsi="IRNazanin" w:eastAsia="IRNazanin"/>
          <w:color w:val="111111"/>
          <w:sz w:val="28"/>
          <w:sz w:val="28"/>
          <w:szCs w:val="28"/>
          <w:rtl w:val="true"/>
          <w:lang w:bidi="fa-IR"/>
        </w:rPr>
        <w:t xml:space="preserve">فی اذان الصبح وکذلک التّشهّد بالولایة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الواقع کذلک، ویکره الکلام فیهما المعلوم عرفا انه خارج عنهما والّا حرم ویستحب اعادة الاقامة لو تکلم فیها ویحرم التکلم فی الجماعة بعد قول المؤذن قد قامت الصلاة الّا ان یکون القوم لیس یعرف لهم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الاذان والاقامة فی الخمس أداءً و قضاءً للمنفرد و الجامع، ویتأکدان فی الجهریة وخصوصاً الغداة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یستحبّان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نسیهما تدارکهما ما لم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یسقط الاذان والاقامة عن الجماعة الثّانیة ما لم تتفرّق الأولی، و یسقط الأذان فی عصری عرفة و الجمعة و عشاء المزدلفة وفی الجمع بین الفریضتین وسقوطه عزیمة لا رخصة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رفع الصّوت بالاذان للرّجل و التّرتیل فیه و الحدر فی الاقامة، و استقبال القبلة فی تشهدی الاذان و الفصل بینهما برکعتین بین الظهرین والرکعتان هما الاخیرتان من نافلة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یفصل بسجدةٍ أو جلسةٍ و یکره الکلام فی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الاقامة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یبطل اذان الصلاة و اقامتها ببطلان الصلاة وتستحب حکایة الاذان لغیر المؤذّن</w:t>
      </w:r>
      <w:r>
        <w:rPr>
          <w:rFonts w:eastAsia="IRNazanin" w:cs="IRNazanin"/>
          <w:color w:val="111111"/>
          <w:sz w:val="28"/>
          <w:szCs w:val="28"/>
          <w:rtl w:val="true"/>
          <w:lang w:bidi="fa-IR"/>
        </w:rPr>
        <w:t>.</w:t>
      </w:r>
      <w:bookmarkStart w:id="79" w:name="pg13250_126503"/>
    </w:p>
    <w:p>
      <w:pPr>
        <w:pStyle w:val="Heading4"/>
        <w:numPr>
          <w:ilvl w:val="3"/>
          <w:numId w:val="1"/>
        </w:numPr>
        <w:rPr/>
      </w:pPr>
      <w:bookmarkStart w:id="80" w:name="__RefHeading___Toc1299562_2322387425"/>
      <w:bookmarkStart w:id="81" w:name="_Toc30"/>
      <w:bookmarkEnd w:id="79"/>
      <w:bookmarkEnd w:id="80"/>
      <w:r>
        <w:rPr>
          <w:rtl w:val="true"/>
        </w:rPr>
        <w:t>وجوب القیام فی الصلاة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ابی حمزة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الصحیح یصلی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یصلی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اضعف من المریض الذی یصلی جالساً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وهو رکن فی تکبیرة الاحرام لرکنیتها وذلک للعلم بوجوب التکبیر والشک فی سقوطه مع النسیان لعدم شمول حدیث لا تعاد له لانه یشمل ما بعد الدخول فی الصلاة ویؤید ذلک موثق عمار</w:t>
      </w:r>
      <w:r>
        <w:rPr>
          <w:rStyle w:val="FootnoteAnchor"/>
          <w:rtl w:val="true"/>
        </w:rPr>
        <w:footnoteReference w:id="867"/>
      </w:r>
      <w:r>
        <w:rPr>
          <w:rFonts w:ascii="IRNazanin" w:hAnsi="IRNazanin" w:eastAsia="IRNazanin"/>
          <w:color w:val="111111"/>
          <w:sz w:val="28"/>
          <w:sz w:val="28"/>
          <w:szCs w:val="28"/>
          <w:rtl w:val="true"/>
          <w:lang w:bidi="fa-IR"/>
        </w:rPr>
        <w:t>واما فی حین القراءة فلیس رکناً و ان کان واجباً فمن کبر وسها عن القرائة فرکع فصلاته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به مع المکنة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 بخمرک و انت تصلی و لا تستند الی جدار الّا ان تکون مریضا</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و تعارضها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الرجل هل یصلح له ان یستند الی حائط المسجد و هو یصلی او یضع یده علی الحائط و هو قائم من غیر مرض ولا علة فقال لا بأس</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ومثلها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بالتوکی علی عصا و الاتکاء علی الحائط</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 غیرهما</w:t>
      </w:r>
      <w:r>
        <w:rPr>
          <w:rStyle w:val="FootnoteAnchor"/>
          <w:rtl w:val="true"/>
        </w:rPr>
        <w:footnoteReference w:id="871"/>
      </w:r>
      <w:r>
        <w:rPr>
          <w:rFonts w:ascii="IRNazanin" w:hAnsi="IRNazanin" w:eastAsia="IRNazanin"/>
          <w:color w:val="111111"/>
          <w:sz w:val="28"/>
          <w:sz w:val="28"/>
          <w:szCs w:val="28"/>
          <w:rtl w:val="true"/>
          <w:lang w:bidi="fa-IR"/>
        </w:rPr>
        <w:t>و الجمع بینهما یقتضی حمل صحیحة ابن سنان علی الاستحباب الّا اذا ثبت اعراض الاصحاب عن الطائفة الثانیة الّا انک قد عرفت افتاء الصدوق و ابو الصلاح بها</w:t>
      </w:r>
      <w:r>
        <w:rPr>
          <w:rStyle w:val="FootnoteAnchor"/>
          <w:rtl w:val="true"/>
        </w:rPr>
        <w:footnoteReference w:id="872"/>
      </w:r>
      <w:r>
        <w:rPr>
          <w:rFonts w:ascii="IRNazanin" w:hAnsi="IRNazanin" w:eastAsia="IRNazanin"/>
          <w:color w:val="111111"/>
          <w:sz w:val="28"/>
          <w:sz w:val="28"/>
          <w:szCs w:val="28"/>
          <w:rtl w:val="true"/>
          <w:lang w:bidi="fa-IR"/>
        </w:rPr>
        <w:t>و نقل الشیخ لها بلا تأویل و لا رد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القیام فی کل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البعض فان عجر اعتمد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کون الاعتماد لا یجوز ابتداءً و قد عرفت خلافه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وجوب القیام مهما امکن ولو لتکبیرة الاحرام او لنصف الصلاة عند الامکان 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المریض الذی یصلّی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لیوعک و یخرج و لکنه هو اعلم بنفسه ولکن اذا قوی فلیقم</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و المرأة یذهب بصره فیأتیه الاطباء فیقولون</w:t>
      </w:r>
    </w:p>
    <w:p>
      <w:pPr>
        <w:pStyle w:val="BookText"/>
        <w:rPr/>
      </w:pPr>
      <w:r>
        <w:rPr>
          <w:rFonts w:ascii="IRNazanin" w:hAnsi="IRNazanin" w:eastAsia="IRNazanin"/>
          <w:color w:val="111111"/>
          <w:sz w:val="28"/>
          <w:sz w:val="28"/>
          <w:szCs w:val="28"/>
          <w:rtl w:val="true"/>
          <w:lang w:bidi="fa-IR"/>
        </w:rPr>
        <w:t>نداویک شهراً او أربعین لیلة مستلقیاً کذلک یصلی فرخص فی ذلک وقال فمن اضطرّ غیر باغ و لا عاد فلا اثم علیه</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تعبیر المصنف بالبعض مع الالف واللام خلاف المنقول عن کلام العرب ففی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وبعض معرفتان و لم یجیء عن العرب بالالف واللام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عجز اضطجع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علیه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بعد ورود تفسیرها بذلک فی صحیحة ابی حمزة المتقدمة</w:t>
      </w:r>
      <w:r>
        <w:rPr>
          <w:rStyle w:val="FootnoteAnchor"/>
          <w:rtl w:val="true"/>
        </w:rPr>
        <w:footnoteReference w:id="878"/>
      </w:r>
      <w:r>
        <w:rPr>
          <w:rFonts w:ascii="IRNazanin" w:hAnsi="IRNazanin" w:eastAsia="IRNazanin"/>
          <w:color w:val="111111"/>
          <w:sz w:val="28"/>
          <w:sz w:val="28"/>
          <w:szCs w:val="28"/>
          <w:rtl w:val="true"/>
          <w:lang w:bidi="fa-IR"/>
        </w:rPr>
        <w:t>و عموم الایة و الروایة یدل علی التخییر بین الایمن و الایسر و به افتی المفید</w:t>
      </w:r>
      <w:r>
        <w:rPr>
          <w:rStyle w:val="FootnoteAnchor"/>
          <w:rtl w:val="true"/>
        </w:rPr>
        <w:footnoteReference w:id="879"/>
      </w:r>
      <w:r>
        <w:rPr>
          <w:rFonts w:ascii="IRNazanin" w:hAnsi="IRNazanin" w:eastAsia="IRNazanin"/>
          <w:color w:val="111111"/>
          <w:sz w:val="28"/>
          <w:sz w:val="28"/>
          <w:szCs w:val="28"/>
          <w:rtl w:val="true"/>
          <w:lang w:bidi="fa-IR"/>
        </w:rPr>
        <w:t>والمرتضی</w:t>
      </w:r>
      <w:r>
        <w:rPr>
          <w:rStyle w:val="FootnoteAnchor"/>
          <w:rtl w:val="true"/>
        </w:rPr>
        <w:footnoteReference w:id="880"/>
      </w:r>
      <w:r>
        <w:rPr>
          <w:rFonts w:ascii="IRNazanin" w:hAnsi="IRNazanin" w:eastAsia="IRNazanin"/>
          <w:color w:val="111111"/>
          <w:sz w:val="28"/>
          <w:sz w:val="28"/>
          <w:szCs w:val="28"/>
          <w:rtl w:val="true"/>
          <w:lang w:bidi="fa-IR"/>
        </w:rPr>
        <w:t xml:space="preserve">وهو الظاهر من الکلینی حیث لم یرو ما یخالف عموم صحیحة ابی حمزة واختلف کلام الصدوق فروی فی الفقیه مرفوعاً عن‌النبی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یصلّی قائماً فان لم یستطع صلی جالساً فان لم یستطع صلی علی جنبه الایمن فان لم یستطع علی جنبه الایسر فان لم یستطع استلقی وأومئ ایماءً وجعل وجهه نحو القبلة وجعل سجوده اخفض من</w:t>
      </w:r>
    </w:p>
    <w:p>
      <w:pPr>
        <w:pStyle w:val="BookText"/>
        <w:rPr/>
      </w:pPr>
      <w:r>
        <w:rPr>
          <w:rFonts w:ascii="IRNazanin" w:hAnsi="IRNazanin" w:eastAsia="IRNazanin"/>
          <w:color w:val="111111"/>
          <w:sz w:val="28"/>
          <w:sz w:val="28"/>
          <w:szCs w:val="28"/>
          <w:rtl w:val="true"/>
          <w:lang w:bidi="fa-IR"/>
        </w:rPr>
        <w:t>رکوعه</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وبه قال ابن الجنید</w:t>
      </w:r>
      <w:r>
        <w:rPr>
          <w:rStyle w:val="FootnoteAnchor"/>
          <w:rtl w:val="true"/>
        </w:rPr>
        <w:footnoteReference w:id="882"/>
      </w:r>
      <w:r>
        <w:rPr>
          <w:rFonts w:ascii="IRNazanin" w:hAnsi="IRNazanin" w:eastAsia="IRNazanin"/>
          <w:color w:val="111111"/>
          <w:sz w:val="28"/>
          <w:sz w:val="28"/>
          <w:szCs w:val="28"/>
          <w:rtl w:val="true"/>
          <w:lang w:bidi="fa-IR"/>
        </w:rPr>
        <w:t>وابن ادریس</w:t>
      </w:r>
      <w:r>
        <w:rPr>
          <w:rStyle w:val="FootnoteAnchor"/>
          <w:rtl w:val="true"/>
        </w:rPr>
        <w:footnoteReference w:id="883"/>
      </w:r>
      <w:r>
        <w:rPr>
          <w:rFonts w:ascii="IRNazanin" w:hAnsi="IRNazanin" w:eastAsia="IRNazanin"/>
          <w:color w:val="111111"/>
          <w:sz w:val="28"/>
          <w:sz w:val="28"/>
          <w:szCs w:val="28"/>
          <w:rtl w:val="true"/>
          <w:lang w:bidi="fa-IR"/>
        </w:rPr>
        <w:t>وقال فی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یستطع المریض الجلوس فلیصل مضطجعاً علی یمینه فان لم یقدر فمستلقیاً رجلیه نحو القبلة</w:t>
      </w:r>
      <w:r>
        <w:rPr>
          <w:rStyle w:val="FootnoteAnchor"/>
          <w:rtl w:val="true"/>
        </w:rPr>
        <w:footnoteReference w:id="884"/>
      </w:r>
      <w:r>
        <w:rPr>
          <w:rFonts w:ascii="IRNazanin" w:hAnsi="IRNazanin" w:eastAsia="IRNazanin"/>
          <w:color w:val="111111"/>
          <w:sz w:val="28"/>
          <w:sz w:val="28"/>
          <w:szCs w:val="28"/>
          <w:rtl w:val="true"/>
          <w:lang w:bidi="fa-IR"/>
        </w:rPr>
        <w:t>، ولعله استند الی موثق عمار وقال یوجه کما یوجه الرجل فی لحده وینام علی جنبه الایمن ثم یومئ بالصلاة فان لم یقدر ان ینام علی جنبه الایمن فکیف ما قدر فانه له جائز</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خلاف عموم الایة المبارکة فلا یمکن ان یصار الیه مع ما فی اخبار عمار من شذوذ ویبقی مرفوع الفقیه من الترتب بین الایمن والایسر الّا انه لا یقاوم عموم الایة والروایة وعلیه فالصحیح هو التخییر بین الاضطجاع علی الایمن او الایسر کما جاء فی المتن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المراد من الاضطجاع علی الایمن او الایسر مستقبلاً للقبلة انما هو کهیئة المیت فی لحده کما مر فی موثق عمار بخلاف استقبال القبلة مع الاستلقاء فانه یکون کهیئة المحتضر فهو المتبادر فیهما ولا یصدق الاستقبال فیهما بغیر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وما قد یتوهم من جواز الصلاة مستلقیاً اذا عجز عن القعود کما فی مرسل محمدبن ابراهیم</w:t>
      </w:r>
      <w:r>
        <w:rPr>
          <w:rStyle w:val="FootnoteAnchor"/>
          <w:rtl w:val="true"/>
        </w:rPr>
        <w:footnoteReference w:id="886"/>
      </w:r>
      <w:r>
        <w:rPr>
          <w:rFonts w:ascii="IRNazanin" w:hAnsi="IRNazanin" w:eastAsia="IRNazanin"/>
          <w:color w:val="111111"/>
          <w:sz w:val="28"/>
          <w:sz w:val="28"/>
          <w:szCs w:val="28"/>
          <w:rtl w:val="true"/>
          <w:lang w:bidi="fa-IR"/>
        </w:rPr>
        <w:t>فمحمول علی ما اذا لم یتمکن من الصلاة علی جنبیه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یومیء للرکوع و السجود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المریض اذا لم یستطع القیام والسجود قال یومیء برأسه ایماءً وان یضع جبهته علی الارض احب الیّ</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وذیله یدل علی افضلیة السجود ولو لم یکن واجباً لما فیه من شدة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الصحیحة قد اطلقت الایماء فی الرکوع والسجود وبها اکتفی الکلینی الّا انه ورد کون السجود اخفض من الرکوع کما افتی به الفقیه</w:t>
      </w:r>
      <w:r>
        <w:rPr>
          <w:rStyle w:val="FootnoteAnchor"/>
          <w:rtl w:val="true"/>
        </w:rPr>
        <w:footnoteReference w:id="888"/>
      </w:r>
      <w:r>
        <w:rPr>
          <w:rFonts w:ascii="IRNazanin" w:hAnsi="IRNazanin" w:eastAsia="IRNazanin"/>
          <w:color w:val="111111"/>
          <w:sz w:val="28"/>
          <w:sz w:val="28"/>
          <w:szCs w:val="28"/>
          <w:rtl w:val="true"/>
          <w:lang w:bidi="fa-IR"/>
        </w:rPr>
        <w:t>والشیخ فی النهایة</w:t>
      </w:r>
      <w:r>
        <w:rPr>
          <w:rStyle w:val="FootnoteAnchor"/>
          <w:rtl w:val="true"/>
        </w:rPr>
        <w:footnoteReference w:id="889"/>
      </w:r>
      <w:r>
        <w:rPr>
          <w:rFonts w:ascii="IRNazanin" w:hAnsi="IRNazanin" w:eastAsia="IRNazanin"/>
          <w:color w:val="111111"/>
          <w:sz w:val="28"/>
          <w:sz w:val="28"/>
          <w:szCs w:val="28"/>
          <w:rtl w:val="true"/>
          <w:lang w:bidi="fa-IR"/>
        </w:rPr>
        <w:t xml:space="preserve">ودلت علیه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ارأیت اذا لم یکن المواقف علی وضوء کیف یصنع ولا یقدر علی النزول قال یتیمم من لبد دابته او سرجه او معرفة دابته فان فیها غباراً ویصلی ویجعل السجود اخفض من الرکوع ولا یدور الی القبلة ولکن اینما دارت دابته غیر انه یستقبل القبلة باول تکبیرة حین یتوجه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وعکس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رکوعه اخفض من سجوده لان الرکوع انحفاض منه والسجود ایماء الی القبلة وکذلک صلاة المتوحل</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 الشیخ مستند کما و لم یظهر له من دلیل و من المحتمل قویاً کونه من تحریف النساخ فقد قال بعده بقلیل فی صلاة العراة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سجوده اخفض من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فبعد استحکام اطلاق صحیحة الحلبی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تحمل صحیحة زرارة علی الاستحباب فالصحیح استحباب کون السجود اخفض من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عجز غمض عینیه لهما وفتحهما لرفعهما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مرسل محمد بن ابراهیم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اراد الرکوع غمّض عینیه ثم سبّح ثم یفتح عینیّه فیکون فتح عینیّه رفع رأسه من الرکوع فاذا اراد ان یسجد غمّض عینیّه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تغمیض العین لا ینحصر بالبصیر بل هو شامل للاعمی للاطلاق فالاعمی یغمض اجفان عینیه للرکوع و السجود، و اما مع عدم الامکان فهل یجب علیه ان</w:t>
      </w:r>
      <w:bookmarkStart w:id="82" w:name="pg13250_126509"/>
    </w:p>
    <w:p>
      <w:pPr>
        <w:pStyle w:val="BookText"/>
        <w:rPr/>
      </w:pPr>
      <w:bookmarkEnd w:id="82"/>
      <w:r>
        <w:rPr>
          <w:rFonts w:ascii="IRNazanin" w:hAnsi="IRNazanin" w:eastAsia="IRNazanin"/>
          <w:color w:val="111111"/>
          <w:sz w:val="28"/>
          <w:sz w:val="28"/>
          <w:szCs w:val="28"/>
          <w:rtl w:val="true"/>
          <w:lang w:bidi="fa-IR"/>
        </w:rPr>
        <w:t>ینوی الرکوع والسجود بقلبه ام لا؟ قیل بالاول ولا دلیل له ظاهرا</w:t>
      </w:r>
      <w:r>
        <w:rPr>
          <w:rStyle w:val="FootnoteAnchor"/>
          <w:rtl w:val="true"/>
        </w:rPr>
        <w:footnoteReference w:id="895"/>
      </w:r>
      <w:r>
        <w:rPr>
          <w:rFonts w:ascii="IRNazanin" w:hAnsi="IRNazanin" w:eastAsia="IRNazanin"/>
          <w:color w:val="111111"/>
          <w:sz w:val="28"/>
          <w:sz w:val="28"/>
          <w:szCs w:val="28"/>
          <w:rtl w:val="true"/>
          <w:lang w:bidi="fa-IR"/>
        </w:rPr>
        <w:t>الّا قاعدة المیسور وهی غیر ثابتة الّا ان معتبرة ال سام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إذا دار الأمر بین القیام للجزء السابق و اللاحق قدم السابق وذلک لانه بعد قدرته علی القیام فی الجزء السابق یشمله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المرض الذی یصلّی صاحبه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لیوعک و یخرج و لکنه أعلم بنفسه إذا قوی فلیقم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 هذا من دون فرق بین کون القیام الرکنی هو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نعرف وجها لترجیح القیام الرکنی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التخییر کما اختاره بعض آخر</w:t>
      </w:r>
      <w:r>
        <w:rPr>
          <w:rFonts w:eastAsia="IRNazanin" w:cs="IRNazanin"/>
          <w:color w:val="111111"/>
          <w:sz w:val="28"/>
          <w:szCs w:val="28"/>
          <w:rtl w:val="true"/>
          <w:lang w:bidi="fa-IR"/>
        </w:rPr>
        <w:t>.</w:t>
      </w:r>
    </w:p>
    <w:p>
      <w:pPr>
        <w:pStyle w:val="Heading4"/>
        <w:numPr>
          <w:ilvl w:val="3"/>
          <w:numId w:val="1"/>
        </w:numPr>
        <w:rPr/>
      </w:pPr>
      <w:bookmarkStart w:id="83" w:name="__RefHeading___Toc1299564_2322387425"/>
      <w:bookmarkStart w:id="84" w:name="_Toc31"/>
      <w:bookmarkEnd w:id="83"/>
      <w:r>
        <w:rPr>
          <w:rtl w:val="true"/>
        </w:rPr>
        <w:t>نیة الصلاة</w:t>
      </w:r>
      <w:bookmarkEnd w:id="8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معینّة الفرض والاداء او القضاء والوجوب اوالندب والقربة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النیة هو القصد و لا شک ان الاتیان بایّ عبادة یحتاج الی القصد و لولاه لما صدق امتثال الامر ویشهد لذلک ایضا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یرید ان یصلّی</w:t>
      </w:r>
      <w:bookmarkStart w:id="85" w:name="pg13250_126510"/>
    </w:p>
    <w:p>
      <w:pPr>
        <w:pStyle w:val="BookText"/>
        <w:rPr/>
      </w:pPr>
      <w:bookmarkEnd w:id="85"/>
      <w:r>
        <w:rPr>
          <w:rFonts w:ascii="IRNazanin" w:hAnsi="IRNazanin" w:eastAsia="IRNazanin"/>
          <w:color w:val="111111"/>
          <w:sz w:val="28"/>
          <w:sz w:val="28"/>
          <w:szCs w:val="28"/>
          <w:rtl w:val="true"/>
          <w:lang w:bidi="fa-IR"/>
        </w:rPr>
        <w:t>ثمان رکعات فیصلی عشر رکعات فیحتسب بالرکعتین من صلاة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یصلیها عمدا فان لم ینو ذلک فلا</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وقد مر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تعیین الاداء والقضاء فلازم حیث لا یحصل التعیین بدونهما نعم لو حصل التعیین بدونهما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نیة الوجوب او الندب فلا دلیل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نیة القربة فالمراد منها هو قصد امتثال الامر فقط ولو اجمالا ویدل علی کفایة النیة اجمالا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بما اهللت؟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اهلال کاهلال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قرَّعلی احرامک</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و هو وان کان فی الحج الّا انه شامل لکل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الاخلاص فی العبادة کما 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لاحد عنده من نعمةٍ تجزی الّا ابتغاء وجه ربه الاعلی</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 الظاهر من کلمات العلماء هو هذا المعنی من شرط القربة</w:t>
      </w:r>
      <w:r>
        <w:rPr>
          <w:rFonts w:eastAsia="IRNazanin" w:cs="IRNazanin"/>
          <w:color w:val="111111"/>
          <w:sz w:val="28"/>
          <w:szCs w:val="28"/>
          <w:rtl w:val="true"/>
          <w:lang w:bidi="fa-IR"/>
        </w:rPr>
        <w:t>.</w:t>
      </w:r>
    </w:p>
    <w:p>
      <w:pPr>
        <w:pStyle w:val="Heading4"/>
        <w:numPr>
          <w:ilvl w:val="3"/>
          <w:numId w:val="1"/>
        </w:numPr>
        <w:rPr/>
      </w:pPr>
      <w:bookmarkStart w:id="86" w:name="__RefHeading___Toc1299566_2322387425"/>
      <w:bookmarkStart w:id="87" w:name="_Toc32"/>
      <w:bookmarkEnd w:id="86"/>
      <w:r>
        <w:rPr>
          <w:rtl w:val="true"/>
        </w:rPr>
        <w:t>تکبیرة الاحرام</w:t>
      </w:r>
      <w:bookmarkEnd w:id="8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تکبیرة الاحرام بالعربیة و سایر الاذکار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رفع الیدین بالتکبیر و لا یتجاوز بها اذنیه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الی الصلاة فکبرت فارفع یدیک ولا تجاوز بکفیک اذنیک ای حیال وجهک</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وهی اول جزء من اجزاء الصلاة کما هو مقتضی النصوص المتضمنة ان افتتاح الصلاة التکبیر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ان القیام شرط فیها لا جزء لکنه رکن فی تکبیرة الاحرام لرکنیتها وذلک للعلم بوجوب التکبیر والشک فی سقوطه مع النسیان لعدم شمول حدیث لا تعاد له لانه یشمل ما بعد الدخول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ترکها عمداً وسهواً مبطل للصلاة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ینسی تکبیرة الافتتاح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ان تکون بالعربیة لعدم الدلیل علی اجزاء غیرها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الاذکار غیر الواجبة التی لم یتعین کونها بالعربیة کالقنوت فقد وقع الخلاف فی جوازها بغیر العربیة فعن محمد بن الحسن الصفار جوازها واستدل له الصدوق بعد ان اختار الجواز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یتکلم الرجل فی صلاة الفریضة بکل شیء یناجی به ربه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لو لم یرد هذا الخبر لکنت أجیزه بالخبر الذی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سعد بن عبدالله القمی عدم الجواز</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استثناء الذکر والدعاء من الکلام الزائد فی کل احوال الصلاة کما دلت علیه الادلة ففی صحیح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یتکلم فی صلاة الفریضة بکل شیء یناجی به ربه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ذکرت الله عز وجل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لکن الکلام فی اطلاق هذه العمومات لما نحن فیه من الذکر بغیر اللغة العربیة فمن لم یجوّز یستدل بتعین مورد هذه الادلة بالعربیة او لا اطلاق لشمولها لغیرالعربیة وبعبارة اخری القدر المتیقن منها مانعاً من حصول الاطلاق الّا ان الصحیح ان العربیة وان کانت هی القدر المتیقن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یضر فی عموم وشمول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 الله عزوجل بل الظاهر منها بحسب المتفاهم العرفی ذکر الله بکل لسان وما قیل من ان القدر المتیقن یکون مانعاً من الاطلاق فصحیح اذا ما اوجب تعدد الموضوع و لا ینطبق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الاذکار و الاجزاء المندوبة الواردة باللغة العربیة فلا شک فی تعین العربیة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المقارنة للنیة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معلوم وقد تقدم وایضاً ان التکبیر لا یتعین للاحرام ولا یصدق علیه اسم تکبیرة الاحرام الّا بالقصد والنیة وبذلک یظهر ان النیة لیست رکناً فی الصلاة بل هی شرط لافعال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استدامة حکمها الی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یکون قاصداً لامتثال المامور به الی اخر اجزائه واما لو نوی القطع ولم یقطع کأن نوی القطع فی الرکعة الثانیة وهو بعدُ فی الرکعة الاولی ثم انصرف عن نیته فهل تبطل صلاته ام لا؟ قد یقال بالثانی حیث ان الملاک فی النیة هو حصول الامتثال وقد حصّل الامتثال وان اضمر القطع والصحیح هو الاول وذلک لعدم القصد الی الصلاة المامور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القیام ولو بالاعتماد ولا یضر الاعتماد مع المکنة لکنه مکروه فإن عجز ففی البعض، فإن عجز قعد فإن عجز اضطجع مخیرا بین الیمین والیسار کما یدفن المیت فإن عجز استلقی کالمحتضر و یومئ للرّکوع و السّجود بالرّأس و یستحب ان یخفض رأسه للسجود اکثر من الرکوع فإن عجز غمّض عینیه لهما و فتحهما لرفعهما ولو کان اعمی والّا نواهما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دار الأمر بین القیام للجزء السابق و اللاحق قدم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معیّنة الفرض و الأداء أو القضاء و القربة بمعنی قصد امتثال الامر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تکبیرة الإحرام بالعربیّة و فی سائر الأذکار الواجبة ومثلها الاذکار والاجزاء المندوبة الواردة باللغة العربیة واما مطلق الذکر والدعاء والمناجاة فتجوز بغیر العربیة ولا تضر بصحة الصلاة، و تجب المقارنة للنّیّة و استدامة حکمها إلی الفراغ</w:t>
      </w:r>
    </w:p>
    <w:p>
      <w:pPr>
        <w:pStyle w:val="BookText"/>
        <w:rPr/>
      </w:pPr>
      <w:r>
        <w:rPr>
          <w:rFonts w:ascii="IRNazanin" w:hAnsi="IRNazanin" w:eastAsia="IRNazanin"/>
          <w:color w:val="111111"/>
          <w:sz w:val="28"/>
          <w:sz w:val="28"/>
          <w:szCs w:val="28"/>
          <w:rtl w:val="true"/>
          <w:lang w:bidi="fa-IR"/>
        </w:rPr>
        <w:t>ویستحب رفع الیدین بالتکبیر ولا یتجاوز بها 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اول جزء من اجزاء الصلاة والقیام لها شرط فیها لا جزء وترکها عمداً وسهواً مبطل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وصل ألف تکبیرة الاحرام بآخر الاقامة وکذلک وصل رائها بالفاتحة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القراءة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 الحمد و سورة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الحمد فلا خلاف فیه و تدل علیه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لا یقرأ فاتحة الکتاب فی صلاته قال لا صلاة له الّا ان یقرأها فی جهر او اخفات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 غیرها</w:t>
      </w:r>
      <w:r>
        <w:rPr>
          <w:rStyle w:val="FootnoteAnchor"/>
          <w:rtl w:val="true"/>
        </w:rPr>
        <w:footnoteReference w:id="907"/>
      </w:r>
      <w:r>
        <w:rPr>
          <w:rFonts w:ascii="IRNazanin" w:hAnsi="IRNazanin" w:eastAsia="IRNazanin"/>
          <w:color w:val="111111"/>
          <w:sz w:val="28"/>
          <w:sz w:val="28"/>
          <w:szCs w:val="28"/>
          <w:rtl w:val="true"/>
          <w:lang w:bidi="fa-IR"/>
        </w:rPr>
        <w:t xml:space="preserve">و لا شک فی وجوب الحمد فی النوافل ایضا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البطائنی الدال علی کفایة ثلاث تسبیحات بدل القراءة فیها فشاذ و راویه واقفی، ویدل علی وجوب السورة صحیح علی بن مهزیار عن یحیی بن ابی عمران</w:t>
      </w:r>
      <w:r>
        <w:rPr>
          <w:rStyle w:val="FootnoteAnchor"/>
          <w:rtl w:val="true"/>
        </w:rPr>
        <w:footnoteReference w:id="908"/>
      </w:r>
      <w:r>
        <w:rPr>
          <w:rFonts w:ascii="IRNazanin" w:hAnsi="IRNazanin" w:eastAsia="IRNazanin"/>
          <w:color w:val="111111"/>
          <w:sz w:val="28"/>
          <w:sz w:val="28"/>
          <w:szCs w:val="28"/>
          <w:rtl w:val="true"/>
          <w:lang w:bidi="fa-IR"/>
        </w:rPr>
        <w:t xml:space="preserve">قال کتبت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ابتدأ ببسم الله الرحمن الرحیم فی صلاته</w:t>
      </w:r>
      <w:r>
        <w:rPr>
          <w:rStyle w:val="FootnoteAnchor"/>
          <w:rtl w:val="true"/>
        </w:rPr>
        <w:footnoteReference w:id="909"/>
      </w:r>
      <w:r>
        <w:rPr>
          <w:rFonts w:ascii="IRNazanin" w:hAnsi="IRNazanin" w:eastAsia="IRNazanin"/>
          <w:color w:val="111111"/>
          <w:sz w:val="28"/>
          <w:sz w:val="28"/>
          <w:szCs w:val="28"/>
          <w:rtl w:val="true"/>
          <w:lang w:bidi="fa-IR"/>
        </w:rPr>
        <w:t>وحده فی ام الکتاب فلماّ صار الی غیر ام الکتاب من السور ترکهافقال العباسی لیس بذلک بأس فکتب بخطه یعیدها مرتین علی</w:t>
      </w:r>
    </w:p>
    <w:p>
      <w:pPr>
        <w:pStyle w:val="BookText"/>
        <w:rPr/>
      </w:pPr>
      <w:r>
        <w:rPr>
          <w:rFonts w:ascii="IRNazanin" w:hAnsi="IRNazanin" w:eastAsia="IRNazanin"/>
          <w:color w:val="111111"/>
          <w:sz w:val="28"/>
          <w:sz w:val="28"/>
          <w:szCs w:val="28"/>
          <w:rtl w:val="true"/>
          <w:lang w:bidi="fa-IR"/>
        </w:rPr>
        <w:t>رغم انفه یعنی العباسی</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 دلالة الروایة علی وجوب السورة مما لا اشکال فیه ویدل علی وجوب السورة ثبوت اصل السورة فی الصلاة وعدم ما یدل علی سقوطها کما فی صحیح معاویة بن عمار الاتی وخبر منصور</w:t>
      </w:r>
      <w:r>
        <w:rPr>
          <w:rStyle w:val="FootnoteAnchor"/>
          <w:rtl w:val="true"/>
        </w:rPr>
        <w:footnoteReference w:id="911"/>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کذلک بناءًعلی ان حکم دوران الامر بین الاقل والاکثر الارتباطیین هو الرجوع الی الاشتغال اما لو قلنا بجریان البراءة عند دوران الامر بین الاقل والاکثر الارتباطیین کما هو الحق وشککنا فی دلالة ما یدل علی وجوب السورة ولم نستکشف من الشهرة بین القدماء ثبوت الوجوب فلابد من القول بعدم وجوبها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مرسل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السورة بین رکعتین فقال نعم اقسمها کیف شئت</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زرارة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قرأ سوره فی رکعة فغلط ایدع المکان الذی غلط فیه ویمضی فی قراءته او یدع تلک السورة ویتحول منها الی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لا بأس به وان قرأ ایة واحدة فشاء ان یرکع بها رکع</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ست ایات قرأ بالنصف منها فی الرکعة الاولی والنصف الاخر فی</w:t>
      </w:r>
    </w:p>
    <w:p>
      <w:pPr>
        <w:pStyle w:val="BookText"/>
        <w:rPr/>
      </w:pPr>
      <w:r>
        <w:rPr>
          <w:rFonts w:ascii="IRNazanin" w:hAnsi="IRNazanin" w:eastAsia="IRNazanin"/>
          <w:color w:val="111111"/>
          <w:sz w:val="28"/>
          <w:sz w:val="28"/>
          <w:szCs w:val="28"/>
          <w:rtl w:val="true"/>
          <w:lang w:bidi="fa-IR"/>
        </w:rPr>
        <w:t>الرکعة الثانیه</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وغیرها من الروایات الدالة علی جواز ترک السورة فی الفریضة اما صراحةً او ظهوراً فقد حملها الشیخ الاولی منها علی التقیة</w:t>
      </w:r>
      <w:r>
        <w:rPr>
          <w:rStyle w:val="FootnoteAnchor"/>
          <w:rtl w:val="true"/>
        </w:rPr>
        <w:footnoteReference w:id="915"/>
      </w:r>
      <w:r>
        <w:rPr>
          <w:rFonts w:ascii="IRNazanin" w:hAnsi="IRNazanin" w:eastAsia="IRNazanin"/>
          <w:color w:val="111111"/>
          <w:sz w:val="28"/>
          <w:sz w:val="28"/>
          <w:szCs w:val="28"/>
          <w:rtl w:val="true"/>
          <w:lang w:bidi="fa-IR"/>
        </w:rPr>
        <w:t>والثانیة والثالثة علی النافلة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هذه الروایات علی استحباب  السورة وان کان ممکناً الّا انه خلاف المشهور ولم یذهب الی استحبابها الّا ابن الجنید و سلاّر</w:t>
      </w:r>
      <w:r>
        <w:rPr>
          <w:rStyle w:val="FootnoteAnchor"/>
          <w:rtl w:val="true"/>
        </w:rPr>
        <w:footnoteReference w:id="917"/>
      </w:r>
      <w:r>
        <w:rPr>
          <w:rFonts w:ascii="IRNazanin" w:hAnsi="IRNazanin" w:eastAsia="IRNazanin"/>
          <w:color w:val="111111"/>
          <w:sz w:val="28"/>
          <w:sz w:val="28"/>
          <w:szCs w:val="28"/>
          <w:rtl w:val="true"/>
          <w:lang w:bidi="fa-IR"/>
        </w:rPr>
        <w:t>و الشیخ فی النهایة</w:t>
      </w:r>
      <w:r>
        <w:rPr>
          <w:rStyle w:val="FootnoteAnchor"/>
          <w:rtl w:val="true"/>
        </w:rPr>
        <w:footnoteReference w:id="918"/>
      </w:r>
      <w:r>
        <w:rPr>
          <w:rFonts w:ascii="IRNazanin" w:hAnsi="IRNazanin" w:eastAsia="IRNazanin"/>
          <w:color w:val="111111"/>
          <w:sz w:val="28"/>
          <w:sz w:val="28"/>
          <w:szCs w:val="28"/>
          <w:rtl w:val="true"/>
          <w:lang w:bidi="fa-IR"/>
        </w:rPr>
        <w:t>و اما فی سائر کتبه فذهب الی الوجوب کغیره</w:t>
      </w:r>
      <w:r>
        <w:rPr>
          <w:rStyle w:val="FootnoteAnchor"/>
          <w:rtl w:val="true"/>
        </w:rPr>
        <w:footnoteReference w:id="919"/>
      </w:r>
      <w:r>
        <w:rPr>
          <w:rFonts w:ascii="IRNazanin" w:hAnsi="IRNazanin" w:eastAsia="IRNazanin"/>
          <w:color w:val="111111"/>
          <w:sz w:val="28"/>
          <w:sz w:val="28"/>
          <w:szCs w:val="28"/>
          <w:rtl w:val="true"/>
          <w:lang w:bidi="fa-IR"/>
        </w:rPr>
        <w:t>ویشهد لهم علی استحباب السورة صریحاً صحیح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فاتحة الکتاب تجوز وحدها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مرة اخری عن علی بن رئاب عن الحلبی وکیف کان فهو خبر واحد مضطرب السند و حمله الشیخ علی حال الضرورة و الحاصل ان مجموع ما یمکن ان یستدل به للاستحباب مخالف للمشهور فقد ذهب العمانی و ابن ادریس و المرتضی  و الحلبی و القاضی</w:t>
      </w:r>
      <w:r>
        <w:rPr>
          <w:rStyle w:val="FootnoteAnchor"/>
          <w:rtl w:val="true"/>
        </w:rPr>
        <w:footnoteReference w:id="920"/>
      </w:r>
      <w:r>
        <w:rPr>
          <w:rFonts w:ascii="IRNazanin" w:hAnsi="IRNazanin" w:eastAsia="IRNazanin"/>
          <w:color w:val="111111"/>
          <w:sz w:val="28"/>
          <w:sz w:val="28"/>
          <w:szCs w:val="28"/>
          <w:rtl w:val="true"/>
          <w:lang w:bidi="fa-IR"/>
        </w:rPr>
        <w:t>و الکلینی و الصدوق و المفید الی وجوب السورة و لم یخالف احد من الفقهاء قبل الشیخ الّا ابن الجنید و هذه قرینة قویة علی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جمیع الروایات الدالة علی عدم وجوب السورة او الاکتفاء ببعضها و معارضة بما تقدم من صحیح ابن مهزیار و ما سیأتی و انه لابد من حملها علی التقیة کما هو مذهب العامة</w:t>
      </w:r>
      <w:r>
        <w:rPr>
          <w:rStyle w:val="FootnoteAnchor"/>
          <w:rtl w:val="true"/>
        </w:rPr>
        <w:footnoteReference w:id="921"/>
      </w:r>
      <w:r>
        <w:rPr>
          <w:rFonts w:ascii="IRNazanin" w:hAnsi="IRNazanin" w:eastAsia="IRNazanin"/>
          <w:color w:val="111111"/>
          <w:sz w:val="28"/>
          <w:sz w:val="28"/>
          <w:szCs w:val="28"/>
          <w:rtl w:val="true"/>
          <w:lang w:bidi="fa-IR"/>
        </w:rPr>
        <w:t xml:space="preserve">و حمل مطلقاتها علی النافلة و یشهد لجواز ترکها فی النافلة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للمریض ان یقرأ فی الفریضة فاتحة الکتاب وحدها ویجوز للصحیح فی قضاء صلاة التطوع باللیل والنهار</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وهی وان کانت اخص من المدعی الا انها بعد عدم القول بالفصل تتم دلالتها، وقد یستدل علی ذلک ایضاً صحیح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تبعیض السورة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ولا بأس به فی النافلة</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ویدل علی وجوب السورة ایضاً 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ادرک الرجل بعض الصلاة وفاته بعض خلف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فی کل رکعة مما ادرک خلف الامام فی نفسه بام الکتاب وسورة فان لم یدرک السورة تامة اجزأته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سلم الامام قام فقرء بأم الکتاب وسورة</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bookmarkStart w:id="88" w:name="pg13250_126518"/>
    </w:p>
    <w:p>
      <w:pPr>
        <w:pStyle w:val="Heading4"/>
        <w:numPr>
          <w:ilvl w:val="3"/>
          <w:numId w:val="1"/>
        </w:numPr>
        <w:rPr/>
      </w:pPr>
      <w:bookmarkStart w:id="89" w:name="__RefHeading___Toc1299568_2322387425"/>
      <w:bookmarkStart w:id="90" w:name="_Toc33"/>
      <w:bookmarkEnd w:id="88"/>
      <w:bookmarkEnd w:id="89"/>
      <w:r>
        <w:rPr>
          <w:rtl w:val="true"/>
        </w:rPr>
        <w:t>البسملة ایة من الحمد ومن کل سورة عدا براءة</w:t>
      </w:r>
      <w:bookmarkEnd w:id="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البسملة ایة من الحمد ومن کل سورة عدا براءة وفی النمل ایة وبعض ایة ویدل علی ذلک صریحاً صحیحة عمر بن أذنیة الوارد حول المعراج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من التکبیر والافتتاح اوحی الله الیه سمِ باسمی فمن اجل ذ لک جعل بسم الله الرحمن الرحیم فی اول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ولا الضالّین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شکراً فأوحی الله الیه قطعت ذکری فسم باسمی فمن اجل ذلک جعل بسم الله الرحمن الرحیم فی اول السورة</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للصلاة اقرء بسم الله الرحمن الرحیم فی فاتحة القران قال نعم قلت فاذا قرأت فاتحة القران أقرء بسم الله الرحمن الرحیم مع السورة قال نعم</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علی وجوب قراءة البسملة لکل السورة واضحة ولیس ذلک امراً مستقلاً عن وجوب السورة حتی یقال انه لا دلالة فیها علی کونها جزءاً فاذا کانت البسملة واجبة ثبت کونها جزءاً للاجماع علی عدم وجوب شیء غیر الحمد والسورة کما وانه قد اتفقت کلمة المسلمین علی عدم وجود زیادة فی القران الکریم وقد ثبت کتابة البسملة فی اوائل السور ما عدا البراءة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یومنا هذا وهو ایة کونها جزءاً من کل سورة لا انها للاستفتاح فی ما عدا الحمد</w:t>
      </w:r>
      <w:r>
        <w:rPr>
          <w:rStyle w:val="FootnoteAnchor"/>
          <w:rtl w:val="true"/>
        </w:rPr>
        <w:footnoteReference w:id="927"/>
      </w:r>
      <w:r>
        <w:rPr>
          <w:rFonts w:ascii="IRNazanin" w:hAnsi="IRNazanin" w:eastAsia="IRNazanin"/>
          <w:color w:val="111111"/>
          <w:sz w:val="28"/>
          <w:sz w:val="28"/>
          <w:szCs w:val="28"/>
          <w:rtl w:val="true"/>
          <w:lang w:bidi="fa-IR"/>
        </w:rPr>
        <w:t>وبذلک صرح</w:t>
      </w:r>
      <w:bookmarkStart w:id="91" w:name="pg13250_126519"/>
    </w:p>
    <w:p>
      <w:pPr>
        <w:pStyle w:val="BookText"/>
        <w:rPr/>
      </w:pPr>
      <w:bookmarkEnd w:id="91"/>
      <w:r>
        <w:rPr>
          <w:rFonts w:ascii="IRNazanin" w:hAnsi="IRNazanin" w:eastAsia="IRNazanin"/>
          <w:color w:val="111111"/>
          <w:sz w:val="28"/>
          <w:sz w:val="28"/>
          <w:szCs w:val="28"/>
          <w:rtl w:val="true"/>
          <w:lang w:bidi="fa-IR"/>
        </w:rPr>
        <w:t>المفید فی مقنعته</w:t>
      </w:r>
      <w:r>
        <w:rPr>
          <w:rStyle w:val="FootnoteAnchor"/>
          <w:rtl w:val="true"/>
        </w:rPr>
        <w:footnoteReference w:id="928"/>
      </w:r>
      <w:r>
        <w:rPr>
          <w:rFonts w:ascii="IRNazanin" w:hAnsi="IRNazanin" w:eastAsia="IRNazanin"/>
          <w:color w:val="111111"/>
          <w:sz w:val="28"/>
          <w:sz w:val="28"/>
          <w:szCs w:val="28"/>
          <w:rtl w:val="true"/>
          <w:lang w:bidi="fa-IR"/>
        </w:rPr>
        <w:t>واما صحیح محمدبن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اماماً فیستفتح بالحمد ولایقرء بسم الله الرحمن الرحیم فقال لایضره ولابأس به</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وصحیح عبیدالله الحلبی ومحمد الحلبی سألا الصادق عمن یقرأ فاتحة الکتاب قال نعم ان شاء سراً وان شاء جهراً فقالا ایقرؤها مع السورة الاخری</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فمحمولان علی التقیة واحتمل الشیخ فی الاولی منها ان المراد لا یقرأها جهراً من جهة التقیة وفی الثانیة علی النافلة</w:t>
      </w:r>
      <w:r>
        <w:rPr>
          <w:rStyle w:val="FootnoteAnchor"/>
          <w:rtl w:val="true"/>
        </w:rPr>
        <w:footnoteReference w:id="931"/>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 فی حمله لجهات متعددة و یشهد لهذا الحمل فی الاولی صحیحة نفس محمد بن مسلم وبطریق ابن ابی عمیرکما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السبع المثانی و القرآن العظیم هی الفاتحة قال نعم قلت بسم الله الرحمن الرحیم من السبع ؟ قال نعم هی افضلهن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299570_2322387425"/>
      <w:bookmarkStart w:id="93" w:name="_Toc34"/>
      <w:bookmarkEnd w:id="92"/>
      <w:r>
        <w:rPr>
          <w:rtl w:val="true"/>
        </w:rPr>
        <w:t>المعوّذتان من القرآن الکریم</w:t>
      </w:r>
      <w:bookmarkEnd w:id="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المعوّذتان من القرآن الکریم ففی صحیح صفوان الجمال صلی بنا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فقرء بالمعوذتین فی الرکعتین</w:t>
      </w:r>
      <w:r>
        <w:rPr>
          <w:rStyle w:val="FootnoteAnchor"/>
          <w:rtl w:val="true"/>
        </w:rPr>
        <w:footnoteReference w:id="933"/>
      </w:r>
      <w:r>
        <w:rPr>
          <w:rFonts w:ascii="IRNazanin" w:hAnsi="IRNazanin" w:eastAsia="IRNazanin"/>
          <w:color w:val="111111"/>
          <w:sz w:val="28"/>
          <w:sz w:val="28"/>
          <w:szCs w:val="28"/>
          <w:rtl w:val="true"/>
          <w:lang w:bidi="fa-IR"/>
        </w:rPr>
        <w:t>وفی صحیح منصور بن حازم قال امرنی</w:t>
      </w:r>
    </w:p>
    <w:p>
      <w:pPr>
        <w:pStyle w:val="BookText"/>
        <w:rPr/>
      </w:pPr>
      <w:r>
        <w:rPr>
          <w:rFonts w:ascii="IRNazanin" w:hAnsi="IRNazanin" w:eastAsia="IRNazanin"/>
          <w:color w:val="111111"/>
          <w:sz w:val="28"/>
          <w:sz w:val="28"/>
          <w:szCs w:val="28"/>
          <w:rtl w:val="true"/>
          <w:lang w:bidi="fa-IR"/>
        </w:rPr>
        <w:t>الصادق ان اقرء المعوذتین فی المکتوبة</w:t>
      </w:r>
      <w:r>
        <w:rPr>
          <w:rStyle w:val="FootnoteAnchor"/>
          <w:rtl w:val="true"/>
        </w:rPr>
        <w:footnoteReference w:id="934"/>
      </w:r>
      <w:r>
        <w:rPr>
          <w:rFonts w:ascii="IRNazanin" w:hAnsi="IRNazanin" w:eastAsia="IRNazanin"/>
          <w:color w:val="111111"/>
          <w:sz w:val="28"/>
          <w:sz w:val="28"/>
          <w:szCs w:val="28"/>
          <w:rtl w:val="true"/>
          <w:lang w:bidi="fa-IR"/>
        </w:rPr>
        <w:t xml:space="preserve">، و روی القمی صحیحاً عن ابی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ان ابن مسعود کان یمحو المعوّذتین من المصحف فقال کان ابی یقول انما فعل ذلک ابن مسعود برأیه و هما من القرآن</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فی قراءة السورة عدد خاص فی ایاتها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یشترط فی قراءة السورة عدد خاص فی ایاتها للاطلاق و عدم ما یصلح للتقیید و اما صحیح عمربن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ایقرء الرجل السورة الواحدة فی الرکعتین من الفریضة فقال لا بأس اذا کانت اکثر من ثلاث آیات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 یشهد لبطلانه انه لا توجد سورة فی القرآن الکریم اقل من اربع ایات الّا العصر و الکوثر و النصر وهن وان کان کل منهن ثلاث ایات حسب الترقیم الموجود فی القرآن الکریم الّا انّ هذا الترقیم لا حجیة فیه اولا وانه من دون حساب البسملة ایة ثانیاً و اما عندنا نحن الامامیة فبعد کون البسملة جزءاً من کل سورة تزید کل منهما ایة و تکون کل واحدة منهنّ اربع ایات وعلیه فتکون الصحیحة مشیرة الی کون البسملة جزءاً من القرآن الکریم وانه لا یکفی قراءة السورة بلا بسملة</w:t>
      </w:r>
      <w:r>
        <w:rPr>
          <w:rFonts w:eastAsia="IRNazanin" w:cs="IRNazanin"/>
          <w:color w:val="111111"/>
          <w:sz w:val="28"/>
          <w:szCs w:val="28"/>
          <w:rtl w:val="true"/>
          <w:lang w:bidi="fa-IR"/>
        </w:rPr>
        <w:t>.</w:t>
      </w:r>
      <w:bookmarkStart w:id="94" w:name="pg13250_126521"/>
    </w:p>
    <w:p>
      <w:pPr>
        <w:pStyle w:val="Heading4"/>
        <w:numPr>
          <w:ilvl w:val="3"/>
          <w:numId w:val="1"/>
        </w:numPr>
        <w:rPr/>
      </w:pPr>
      <w:bookmarkStart w:id="95" w:name="__RefHeading___Toc1299572_2322387425"/>
      <w:bookmarkStart w:id="96" w:name="_Toc35"/>
      <w:bookmarkEnd w:id="94"/>
      <w:bookmarkEnd w:id="95"/>
      <w:r>
        <w:rPr>
          <w:rtl w:val="true"/>
        </w:rPr>
        <w:t>وجوب الاتیان بحروف الفاتحة اجمع</w:t>
      </w:r>
      <w:bookmarkEnd w:id="96"/>
    </w:p>
    <w:p>
      <w:pPr>
        <w:pStyle w:val="BookText"/>
        <w:rPr/>
      </w:pPr>
      <w:r>
        <w:rPr>
          <w:rFonts w:ascii="IRNazanin" w:hAnsi="IRNazanin" w:eastAsia="IRNazanin"/>
          <w:color w:val="111111"/>
          <w:sz w:val="28"/>
          <w:sz w:val="28"/>
          <w:szCs w:val="28"/>
          <w:rtl w:val="true"/>
          <w:lang w:bidi="fa-IR"/>
        </w:rPr>
        <w:t xml:space="preserve">یجب ان یأتی بحروف الفاتحة اجمع حتی التشدید فلو اخل بحرف منها عمداً بطلت صلاته کما و انه یجب ان تکون علی النهج العربی بحیث یعد عند اهل اللسان هو ذاک الحرف </w:t>
      </w:r>
      <w:r>
        <w:rPr>
          <w:rFonts w:eastAsia="IRNazanin" w:cs="IRNazanin"/>
          <w:color w:val="111111"/>
          <w:sz w:val="28"/>
          <w:szCs w:val="28"/>
          <w:rtl w:val="true"/>
          <w:lang w:bidi="fa-IR"/>
        </w:rPr>
        <w:t>.</w:t>
      </w:r>
    </w:p>
    <w:p>
      <w:pPr>
        <w:pStyle w:val="Heading4"/>
        <w:numPr>
          <w:ilvl w:val="3"/>
          <w:numId w:val="1"/>
        </w:numPr>
        <w:rPr/>
      </w:pPr>
      <w:bookmarkStart w:id="97" w:name="__RefHeading___Toc1299574_2322387425"/>
      <w:bookmarkStart w:id="98" w:name="_Toc36"/>
      <w:bookmarkEnd w:id="97"/>
      <w:r>
        <w:rPr>
          <w:rtl w:val="true"/>
        </w:rPr>
        <w:t>هل یجب التمییز بین الظاء والضاد ؟</w:t>
      </w:r>
      <w:bookmarkEnd w:id="98"/>
    </w:p>
    <w:p>
      <w:pPr>
        <w:pStyle w:val="BookText"/>
        <w:rPr/>
      </w:pPr>
      <w:r>
        <w:rPr>
          <w:rFonts w:ascii="IRNazanin" w:hAnsi="IRNazanin" w:eastAsia="IRNazanin"/>
          <w:color w:val="111111"/>
          <w:sz w:val="28"/>
          <w:sz w:val="28"/>
          <w:szCs w:val="28"/>
          <w:rtl w:val="true"/>
          <w:lang w:bidi="fa-IR"/>
        </w:rPr>
        <w:t>و اما الظاء والضاد فهل یجب التمییز بینهما ؟ لم یتعرض احد من علمائنا لهذه المسألة سابقا ولم یرد فی اخبارنا لا صحیحاً ولا ضعیفاً حول ذلک شیء نعم تعرّض الشافعی من العامة لذلک کما نقل فی التذکرة عنه وذکر وجهین له احدهما وجوب التمییز والثانی عدمه بدلیل عسر التمییز بینهما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الاطلاق المقامی وعدم حصول التنبیه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عسره فی زمانهم کما نقل ذلک العلامة عن الشافعی دلیل علی عدم الوجوب ثم ان بعض المحققین فی اللغة</w:t>
      </w:r>
      <w:r>
        <w:rPr>
          <w:rStyle w:val="FootnoteAnchor"/>
          <w:rtl w:val="true"/>
        </w:rPr>
        <w:footnoteReference w:id="938"/>
      </w:r>
      <w:r>
        <w:rPr>
          <w:rFonts w:ascii="IRNazanin" w:hAnsi="IRNazanin" w:eastAsia="IRNazanin"/>
          <w:color w:val="111111"/>
          <w:sz w:val="28"/>
          <w:sz w:val="28"/>
          <w:szCs w:val="28"/>
          <w:rtl w:val="true"/>
          <w:lang w:bidi="fa-IR"/>
        </w:rPr>
        <w:t>جاء بشواهد علی انهما حرف واحد مضافا لقاعدة لو کان لبان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الضرورة فی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حصول الضرورة ان یکون مستعجلاً ویدل علی ذلک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یقرء الرجل فی الفریضة بفاتحة الکتاب فی الرکعتین اذا ما اعجلت به حاجة او تخوّف شیئاً</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فی غیرها الحمد وحدها و التسبیح اربعاً او تسعاً او عشراً او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کفایة الحمد فسیأتی ما یدل علیه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کون التسبیح اربعاً فهو قول المفید</w:t>
      </w:r>
      <w:r>
        <w:rPr>
          <w:rStyle w:val="FootnoteAnchor"/>
          <w:rtl w:val="true"/>
        </w:rPr>
        <w:footnoteReference w:id="940"/>
      </w:r>
      <w:r>
        <w:rPr>
          <w:rFonts w:ascii="IRNazanin" w:hAnsi="IRNazanin" w:eastAsia="IRNazanin"/>
          <w:color w:val="111111"/>
          <w:sz w:val="28"/>
          <w:sz w:val="28"/>
          <w:szCs w:val="28"/>
          <w:rtl w:val="true"/>
          <w:lang w:bidi="fa-IR"/>
        </w:rPr>
        <w:t xml:space="preserve">ویدل علیه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یجزی من القول فی الرکعتین الا خیرتین قال ان تقول سبحان الله و الحمد لله و لا اله الا الله و الله اکبر و تکبر و ترکع</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و هو الظاهر من الکلینی، و اما کون التسبیح تسعاً فهو قول علی بن بابویه</w:t>
      </w:r>
      <w:r>
        <w:rPr>
          <w:rStyle w:val="FootnoteAnchor"/>
          <w:rtl w:val="true"/>
        </w:rPr>
        <w:footnoteReference w:id="942"/>
      </w:r>
      <w:r>
        <w:rPr>
          <w:rFonts w:ascii="IRNazanin" w:hAnsi="IRNazanin" w:eastAsia="IRNazanin"/>
          <w:color w:val="111111"/>
          <w:sz w:val="28"/>
          <w:sz w:val="28"/>
          <w:szCs w:val="28"/>
          <w:rtl w:val="true"/>
          <w:lang w:bidi="fa-IR"/>
        </w:rPr>
        <w:t xml:space="preserve">و یشهد له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تقرأنّ فی الرکعتین الاخیرتین من الاربع الرکعات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سبحان الله والحمد لله ولا اله الّا الله ثلاث مرات</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کونه عشراً فنقل المختلف انه للمرتضی کما و نقله عن جمل الشیخ و مسبوطه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کونه اثنی عشر فهو قول الشیخ فی النهایة</w:t>
      </w:r>
      <w:r>
        <w:rPr>
          <w:rStyle w:val="FootnoteAnchor"/>
          <w:rtl w:val="true"/>
        </w:rPr>
        <w:footnoteReference w:id="945"/>
      </w:r>
      <w:r>
        <w:rPr>
          <w:rFonts w:ascii="IRNazanin" w:hAnsi="IRNazanin" w:eastAsia="IRNazanin"/>
          <w:color w:val="111111"/>
          <w:sz w:val="28"/>
          <w:sz w:val="28"/>
          <w:szCs w:val="28"/>
          <w:rtl w:val="true"/>
          <w:lang w:bidi="fa-IR"/>
        </w:rPr>
        <w:t>و نقله المختلف عن العمانی و اقتصاد الشیخ ایضا</w:t>
      </w:r>
      <w:r>
        <w:rPr>
          <w:rStyle w:val="FootnoteAnchor"/>
          <w:rtl w:val="true"/>
        </w:rPr>
        <w:footnoteReference w:id="946"/>
      </w:r>
      <w:r>
        <w:rPr>
          <w:rFonts w:ascii="IRNazanin" w:hAnsi="IRNazanin" w:eastAsia="IRNazanin"/>
          <w:color w:val="111111"/>
          <w:sz w:val="28"/>
          <w:sz w:val="28"/>
          <w:szCs w:val="28"/>
          <w:rtl w:val="true"/>
          <w:lang w:bidi="fa-IR"/>
        </w:rPr>
        <w:t xml:space="preserve">و لم یظهر للاخیرین مستند الّا ما قد یتوهم من خبر ابن ابی الضحاک انه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من المدینة الی مرو فکان یسبح فی الاخراوین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واله الا الله و الله اکبر ثلاث مرات</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 النبیه انه نقل عمله وهو غیر ما هو الواجب کما وانه فی بعض نسخ الخبر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مساوقاً لخبر زرارة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اخر و هو کفایة ثلاثة اذکار کما نقله المختلف عن الاسکافی</w:t>
      </w:r>
      <w:r>
        <w:rPr>
          <w:rStyle w:val="FootnoteAnchor"/>
          <w:rtl w:val="true"/>
        </w:rPr>
        <w:footnoteReference w:id="949"/>
      </w:r>
      <w:r>
        <w:rPr>
          <w:rFonts w:ascii="IRNazanin" w:hAnsi="IRNazanin" w:eastAsia="IRNazanin"/>
          <w:color w:val="111111"/>
          <w:sz w:val="28"/>
          <w:sz w:val="28"/>
          <w:szCs w:val="28"/>
          <w:rtl w:val="true"/>
          <w:lang w:bidi="fa-IR"/>
        </w:rPr>
        <w:t xml:space="preserve">و یشهد له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فی الرکعتین الاخیرتین لا تقرء فیهما فقل الحمد لله وسبحان الله والله اکبر</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و به افتی الفقیه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وهیب بن حفص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ما یجزی من القول فی الرکعتین الاخیرتین ثلاث تسبیحات تقول سبحان الله سبحان الله سبحان الله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تعارض بین هذا القول الاخیر و ما قال المفید و ابن بابویه و النتیجة هو التخییر بینها و انه ادنی ما یجزی هو ثلاثة اذکار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محمد بن حکیم سألت ابا الحسن ایما افضل القراءة فی الرکعتین الاخیرتین او التسبیح فقال القراءة افضل</w:t>
      </w:r>
      <w:r>
        <w:rPr>
          <w:rStyle w:val="FootnoteAnchor"/>
          <w:rtl w:val="true"/>
        </w:rPr>
        <w:footnoteReference w:id="952"/>
      </w:r>
      <w:r>
        <w:rPr>
          <w:rFonts w:ascii="IRNazanin" w:hAnsi="IRNazanin" w:eastAsia="IRNazanin"/>
          <w:color w:val="111111"/>
          <w:sz w:val="28"/>
          <w:sz w:val="28"/>
          <w:szCs w:val="28"/>
          <w:rtl w:val="true"/>
          <w:lang w:bidi="fa-IR"/>
        </w:rPr>
        <w:t>، لکن لم یظهر له قائل فالاقوال فی المسألة اربعة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بینها قاله الشیخان کما فی التهذیب</w:t>
      </w:r>
      <w:r>
        <w:rPr>
          <w:rStyle w:val="FootnoteAnchor"/>
          <w:rtl w:val="true"/>
        </w:rPr>
        <w:footnoteReference w:id="953"/>
      </w:r>
      <w:r>
        <w:rPr>
          <w:rFonts w:ascii="IRNazanin" w:hAnsi="IRNazanin" w:eastAsia="IRNazanin"/>
          <w:color w:val="111111"/>
          <w:sz w:val="28"/>
          <w:sz w:val="28"/>
          <w:szCs w:val="28"/>
          <w:rtl w:val="true"/>
          <w:lang w:bidi="fa-IR"/>
        </w:rPr>
        <w:t xml:space="preserve">و نقله المختلف عن ظاهر النهایة والجمل والمبسوط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للمنفرد واما الامام فالافضل له القراءة ذهب الیه الشیخ فی الاستبصار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الجنید انه یستحب للامام المتیقن بانه لم یدخل فی صلاتة احد ممن سبقه برکعة التسبیح و ان علم بدخوله اولم یأمن ذلک قرأ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التسبیح افضل مطلقاً کما ذهب الیه الحلی و العمّانی و الصدوقان</w:t>
      </w:r>
      <w:r>
        <w:rPr>
          <w:rStyle w:val="FootnoteAnchor"/>
          <w:rtl w:val="true"/>
        </w:rPr>
        <w:footnoteReference w:id="954"/>
      </w:r>
      <w:r>
        <w:rPr>
          <w:rFonts w:ascii="IRNazanin" w:hAnsi="IRNazanin" w:eastAsia="IRNazanin"/>
          <w:color w:val="111111"/>
          <w:sz w:val="28"/>
          <w:sz w:val="28"/>
          <w:szCs w:val="28"/>
          <w:rtl w:val="true"/>
          <w:lang w:bidi="fa-IR"/>
        </w:rPr>
        <w:t>و یدل علی القول الاخیر طوائف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علی انها کانت سیرتهم کما فی صحیح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یسبح فی الاخیرتین من صلاته الظهر</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و مثله خبر بن ابی الضحاک المتقدم فی وصف عبادة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الاخبارالدالة علی بیان علته کما فی الصحیح</w:t>
      </w:r>
      <w:r>
        <w:rPr>
          <w:rStyle w:val="FootnoteAnchor"/>
          <w:rtl w:val="true"/>
        </w:rPr>
        <w:footnoteReference w:id="956"/>
      </w:r>
      <w:r>
        <w:rPr>
          <w:rFonts w:ascii="IRNazanin" w:hAnsi="IRNazanin" w:eastAsia="IRNazanin"/>
          <w:color w:val="111111"/>
          <w:sz w:val="28"/>
          <w:sz w:val="28"/>
          <w:szCs w:val="28"/>
          <w:rtl w:val="true"/>
          <w:lang w:bidi="fa-IR"/>
        </w:rPr>
        <w:t xml:space="preserve">عن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للصادق لای علة صار التسبیح فی الرکعتین الاخیرتین افضل من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الاخیرتین ذکر ما رأی من عظمة الله فدهش فقال سبحان الله و الحمد لله و لا اله الا الله والله اکبر</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علی نفی القراءة فی الاخیرتین کما فی صحیح زرارة کان الذّی فرض الله علی العباد من الصلاة عشر رکعات و فیّهن القراءة و لیس فیّهن و هم یعنی سهواً فزاد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فیهن الوهم و لیس فیّهن قراءة</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وصحیح الحلبی المتقدم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المشتملة علی الامر بالتسبیح فیهما و النهی عن القراءة فیها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تقرأن فی الرکعتین الاخیرتین من الاربع الرکعات المفروضات شیئاً اماماً کنت او غیر امام</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علی انّ الاصل التسبیح و الحمد یصح بدلاً عنه کما فی صحیح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الرکعتین الاخیرتین من الظهر قال تسبح و تحمد الله و تستغفر لذنبک و ان شئت فاتحة الکتاب فانها تحمید و دعاء</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الاول صحیح عبید بن زرارة المتقدم و موثق علی بن حنظلة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شئت فاقرأ فاتحة الکتاب و ان شئت فاذکر الله فهو سواء قال قلت فایّ ذلک افضل فقال هما و الله سواء ان شئت سبحّت وان شئت قرأت</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الثانی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القراءة خلف الامام فی الرکعتین الاخیرتین فقال الامام یقرأ فاتحة الکتاب ومن خلفه یسبح فاذاکنت وحدک فاقرء</w:t>
      </w:r>
    </w:p>
    <w:p>
      <w:pPr>
        <w:pStyle w:val="BookText"/>
        <w:rPr/>
      </w:pPr>
      <w:r>
        <w:rPr>
          <w:rFonts w:ascii="IRNazanin" w:hAnsi="IRNazanin" w:eastAsia="IRNazanin"/>
          <w:color w:val="111111"/>
          <w:sz w:val="28"/>
          <w:sz w:val="28"/>
          <w:szCs w:val="28"/>
          <w:rtl w:val="true"/>
          <w:lang w:bidi="fa-IR"/>
        </w:rPr>
        <w:t>فیهما و ان شئت فسبح</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و خبر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بفاتحة الکتاب ولایقرء الذین خلفه و یقرء الرجل فیها اذا صلی وحده بفاتحة الکتاب</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الدال علی کون القراءة للامام و المنفرد، وصحیح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اماماً فاقرء فی الرکعتین الاخیرتین بفاتحة الکتاب و ان کنت و حدک فیسعک فعلت اولم تفعل</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و ان کانت توجب توهم التعارض الّا انها فی الحقیقة لا تعارض فیها بالمرة بعد ما مر فی صحیح ابن زرارة من کون الفاتحة هی عین التسبیح و التحمید و الّا فهی معرض عنها و لم یفت احد بمضمونها فالصحیح هو قول الشیخ من التخییر مطلقاً جمعا بین النصوص و الّا فالتسبیح افضل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 والاخفات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الجهر بالقراءة فی الصبح و اولیی العشاء والاخفات فی البواقی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اصلهما ما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جهر فی مالا ینبغی الجهر فیه او اخفی فی مالا ینبغی الاخفاء فیه فقال ایّ ذلک فعل متعمداً فقد نقض صلاته و علیه الاعادة وان فعل ناسیاً او ساهیاً فلا شیء علیه</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ویدل علی ذلک صریحاً ما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الصلوات التی یجهر فیها انما هی اوقات مظلمة</w:t>
      </w:r>
    </w:p>
    <w:p>
      <w:pPr>
        <w:pStyle w:val="BookText"/>
        <w:rPr/>
      </w:pPr>
      <w:r>
        <w:rPr>
          <w:rFonts w:ascii="IRNazanin" w:hAnsi="IRNazanin" w:eastAsia="IRNazanin"/>
          <w:color w:val="111111"/>
          <w:sz w:val="28"/>
          <w:sz w:val="28"/>
          <w:szCs w:val="28"/>
          <w:rtl w:val="true"/>
          <w:lang w:bidi="fa-IR"/>
        </w:rPr>
        <w:t>فوجب ان یجهر فیها لیعلم المار ان هناک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والصلاتان اللتان لا یجهر فیها انما هما بالنهار فی اوقات مضیئة</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وصحیح محمد بن عمران المتقدم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فرض الله علیه العصر و لم یضف الیه احداً من الملائکة و امره ان یخفی القراءة لانه لم یکن وراءه احد ثم فرض علیه المغرب واضاف الیه الملائکة فامره بالاجهار کذلک العشاء الاخرة فلما کان قرب الفجر نزل فافترض الله عزوجل علیه الفجر فأمره بالاجهار</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الّا انّ ابن الجنید و المرتضی  فی مصباحه ذهبا الی عدم وجوب الجهر والاخفات</w:t>
      </w:r>
      <w:r>
        <w:rPr>
          <w:rStyle w:val="FootnoteAnchor"/>
          <w:rtl w:val="true"/>
        </w:rPr>
        <w:footnoteReference w:id="968"/>
      </w:r>
      <w:r>
        <w:rPr>
          <w:rFonts w:ascii="IRNazanin" w:hAnsi="IRNazanin" w:eastAsia="IRNazanin"/>
          <w:color w:val="111111"/>
          <w:sz w:val="28"/>
          <w:sz w:val="28"/>
          <w:szCs w:val="28"/>
          <w:rtl w:val="true"/>
          <w:lang w:bidi="fa-IR"/>
        </w:rPr>
        <w:t xml:space="preserve">لما رواه علی بن جعفر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یصلّی من الفریضة ما یجهر فیه بالقراءة هل علیه ان لا یجهر ؟قال ان شاء جهروان شاء لم یفعل</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وقال فیه الشیخ بعد مارواه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الخبر موافق للعامة لانهم یخیرون فی ذلک والذی نعمل علیه ما قدمناه</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حمله لیس صحیحاً فلا دلالة للخبر علی التخییر بین الجهر والاخفات فی الصلاة الجهریة بل معناه انه یجوز الجهر والاخفات فیما عدا القراءة من سائر الاذکار فی الصلاة الجهریة ولولا ذلک لحصل التناقض بین صدره و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الجهر یتحقق بخروج جوهر الصوت والاخفات بعدمه کما صرح بذلک اهل اللغة وقالوا الجهر رفع الصوت وشدته ولا یخفی ان عنوان الاخفات لم یرد فی الروایات وانما جاء فی کلمات الفقهاء بل العنوان الوارد هو ما لایجهر فیه و بذلک یظهر ضعف ما قیل من لابدیة صدق الاخفات عرفاً بحیث لا یسمعه احد فان المخافتة لا تنافی سماع الاخرین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یتخافتون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الاخفات باسماع أذنیه و لو تقدیراً و ذلک لعدم تحدیدهما من قبل المولی فمقتضی الاطلاق المقامی الرجوع فیها الی العرف کسائر المفاهیم المأخوذة موضوعاً للاحکام فی الکتاب و السنة، ففی صحیح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یقرء الرجل فی صلاته و ثوبه علی فیه قال لابأس بذلک اذا اسمع أذنیه الهمهمة</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و اما مرسل محمد بن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من القراءة معهم مثل حدیث النفس</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فمورده التقیة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المصنف ان یستثنی من الاخفاتیة استحباب الجهر بالبسملة و من یوم الجمعة ظهره وجمعته اما الاول فیدل علیه خبر صفوان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صلّیت خلف الصادق ایاماً فکان اذا کانت صلاة لا یجهر فیها جهر ببسم الله الرحمن الرحیم وکان یجهرفی السورتین جمیعاً</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وحیث ان الجهر بها لیس 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کمادلت</w:t>
      </w:r>
    </w:p>
    <w:p>
      <w:pPr>
        <w:pStyle w:val="BookText"/>
        <w:rPr/>
      </w:pPr>
      <w:r>
        <w:rPr>
          <w:rFonts w:ascii="IRNazanin" w:hAnsi="IRNazanin" w:eastAsia="IRNazanin"/>
          <w:color w:val="111111"/>
          <w:sz w:val="28"/>
          <w:sz w:val="28"/>
          <w:szCs w:val="28"/>
          <w:rtl w:val="true"/>
          <w:lang w:bidi="fa-IR"/>
        </w:rPr>
        <w:t>علیه معتبرة الفضل بن شاذان</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یترک اذا کان له مقتضٍ ففی صحیح زکریا بن ادریس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الاول عن الرجل یصلّی بقوم یکرهون ان یجهر ببسم الله الرحمن الرحیم فقال لا یجهر </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حیث ان مورد الخبر استحباب الجهر فی الاولیین فلا اطلاق له للاخیرتین فان اختار قراءة الحمد فیها لا یجهر بالبسملة وبه صرح ابن ادریس و لا یعارضه کلام من تقدم علیه فکلامهم لا عموم فیه حتی یتوهم التعارض</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العلامة نقل الخلاف عن ابن البراج وابی الصلاح فقال اوجب ابن البراج الجهر بها فیما یخافت فیه و اطلق و اوجب ابو الصلاح الجهر بها فی اولتی الظهر و العصر فی ابتداء الحمد و السورة التی تلیها و المشهور الاستحباب</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ما تقدم هو الاستحباب، کذلک نقل خلاف ابن الجنید فی استحباب الجهر بالبسملة للمنفرد فقد خصه بالامام</w:t>
      </w:r>
      <w:r>
        <w:rPr>
          <w:rStyle w:val="FootnoteAnchor"/>
          <w:rtl w:val="true"/>
        </w:rPr>
        <w:footnoteReference w:id="978"/>
      </w:r>
      <w:r>
        <w:rPr>
          <w:rFonts w:ascii="IRNazanin" w:hAnsi="IRNazanin" w:eastAsia="IRNazanin"/>
          <w:color w:val="111111"/>
          <w:sz w:val="28"/>
          <w:sz w:val="28"/>
          <w:szCs w:val="28"/>
          <w:rtl w:val="true"/>
          <w:lang w:bidi="fa-IR"/>
        </w:rPr>
        <w:t>و دلیله ان الامام هو مورد ماتقدم و یبقی الباقی تحت الاصل وهو وجوب الاخفات و یرده انه وان کان</w:t>
      </w:r>
    </w:p>
    <w:p>
      <w:pPr>
        <w:pStyle w:val="BookText"/>
        <w:rPr/>
      </w:pPr>
      <w:r>
        <w:rPr>
          <w:rFonts w:ascii="IRNazanin" w:hAnsi="IRNazanin" w:eastAsia="IRNazanin"/>
          <w:color w:val="111111"/>
          <w:sz w:val="28"/>
          <w:sz w:val="28"/>
          <w:szCs w:val="28"/>
          <w:rtl w:val="true"/>
          <w:lang w:bidi="fa-IR"/>
        </w:rPr>
        <w:t>مورد ما تقدم هو الامام الّا ان العرف لا یری له خصوصیة بل یفهم الاطلاق فظهوره اذاً مطلق فی الامام والمنفرد هذا مضافا لعموم معتبرة الفضل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الثانی فیدل علیه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القراءة فی الجمعة اذا صلّیت وحدی اربعاً أجهر بالقراءة فقال نعم و قال اقرأ بسورة الجمعة والمنافقین فی یوم الجمعة</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و صحیح عمران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الجمعة اربع رکعات ایجهر فیها بالقراءة قال نعم والقنوت فی الثانیة</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رخصة الاخذ بها جائز و الاصل انه انما یجهر فیها اذا کانت خطبة فاذا صلّاها الانسان وحده فهی کصلاة الظهر فی سائر الایام یخفی فیها القراءة و کذلک فی السفر من صلی الجمعة جماعة بغیر خطبة جهر بالقراءة و ان انکر ذلک علیه</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هذا جمع منه بین صحیحی جمیل وابن مسلم الدالین علی اختصاص الجهر بصلاة الجمعة فقط دون الظهر من یوم الجمعة جماعة او انفراداً ففی الاول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یوم الجمعة فی السفر فقال تصنعون کما تصنعون فی غیر الجمعة فی الظهر و لا یجهر الامام انما یجهر اذا کانت خطبة</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مثله الثانی</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و بین ما تقدم و هو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السفر صلاة الجمعة جماعة بغیر خطبة و اجهروا بالقراءة فقلت انه ینکر علینا بها فی السفر فقال اجهروا بها</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غیره</w:t>
      </w:r>
      <w:r>
        <w:rPr>
          <w:rStyle w:val="FootnoteAnchor"/>
          <w:rtl w:val="true"/>
        </w:rPr>
        <w:footnoteReference w:id="985"/>
      </w:r>
      <w:r>
        <w:rPr>
          <w:rFonts w:ascii="IRNazanin" w:hAnsi="IRNazanin" w:eastAsia="IRNazanin"/>
          <w:color w:val="111111"/>
          <w:sz w:val="28"/>
          <w:sz w:val="28"/>
          <w:szCs w:val="28"/>
          <w:rtl w:val="true"/>
          <w:lang w:bidi="fa-IR"/>
        </w:rPr>
        <w:t>الّا ان الشیخ حمل صحیح ابن مسلم و جمیل علی التقیة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حمل الصدوق لها و بعد حمل الشیخ و ذلک لان الراوی لاولاهما ابن ابی عمیر و جمیل و الراوی للاخر محمد بن مسلم و روایة هؤلاء الاعلام لهما یبعدهما عن التقیة، کما و انه لا یمکن العمل بهما علی فرض ثبوت التعارض بعد ما عرفت من رکون الاصحاب الی العمل بروایة الجهر و ثبوت الجهریة فی ذلک فما عن ابن ادریس من انکاره</w:t>
      </w:r>
      <w:r>
        <w:rPr>
          <w:rStyle w:val="FootnoteAnchor"/>
          <w:rtl w:val="true"/>
        </w:rPr>
        <w:footnoteReference w:id="987"/>
      </w:r>
      <w:r>
        <w:rPr>
          <w:rFonts w:ascii="IRNazanin" w:hAnsi="IRNazanin" w:eastAsia="IRNazanin"/>
          <w:color w:val="111111"/>
          <w:sz w:val="28"/>
          <w:sz w:val="28"/>
          <w:szCs w:val="28"/>
          <w:rtl w:val="true"/>
          <w:lang w:bidi="fa-IR"/>
        </w:rPr>
        <w:t>لعدم ثبوت ذلک عنده قد عرفت بطلانه هذا کله حول الجهر فی صلاة الظهر من یوم الجمعة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الجمع بین ما دل علی لزوم الجهر فیها کصحیح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الجمعة أربع رکعات أ یجهر فیها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وصحیح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الجماعة یوم الجمعة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یصنعون کما یصنعون فی غیر الجمعة فی الظهر و لا یجهر الامام فیها</w:t>
      </w:r>
    </w:p>
    <w:p>
      <w:pPr>
        <w:pStyle w:val="BookText"/>
        <w:rPr/>
      </w:pPr>
      <w:r>
        <w:rPr>
          <w:rFonts w:ascii="IRNazanin" w:hAnsi="IRNazanin" w:eastAsia="IRNazanin"/>
          <w:color w:val="111111"/>
          <w:sz w:val="28"/>
          <w:sz w:val="28"/>
          <w:szCs w:val="28"/>
          <w:rtl w:val="true"/>
          <w:lang w:bidi="fa-IR"/>
        </w:rPr>
        <w:t>بالقراءة انّما یجهر إذا کانت خطبة</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الدال علی عدم الجهر یقتضی حمل الاولی علی الاستحباب و الثانیة علی نفی الوجوب لأنها واردة مورد توهّم الوجوب فلا تفید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الجهر فی صلاة الجمعة فتدل علیه الصحاح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والقراءة فیها بالجهر</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غیره</w:t>
      </w:r>
      <w:r>
        <w:rPr>
          <w:rStyle w:val="FootnoteAnchor"/>
          <w:rtl w:val="true"/>
        </w:rPr>
        <w:footnoteReference w:id="991"/>
      </w:r>
      <w:r>
        <w:rPr>
          <w:rFonts w:ascii="IRNazanin" w:hAnsi="IRNazanin" w:eastAsia="IRNazanin"/>
          <w:color w:val="111111"/>
          <w:sz w:val="28"/>
          <w:sz w:val="28"/>
          <w:szCs w:val="28"/>
          <w:rtl w:val="true"/>
          <w:lang w:bidi="fa-IR"/>
        </w:rPr>
        <w:t xml:space="preserve">الّا ان الاشکال فی کونه للاستحباب ففی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الاصحاب ذکروا الجهر فیهما علی وجه یحتمل الوجوب</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الامر هو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جهر علی المرأة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 سقوط الجهر من جهة الروایة الّا 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النساء هل علیهنّ الجهر بالقراءة فی الفریضة و النافلة قال لا الّا أن تکون امرأة تؤمّ النساء فتجهر بقدر ما تسمع قراءتها</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فیه اشکالان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من جهة ضعف سنده لاشتماله علی عبدالله بن الحسن و هو مهمل</w:t>
      </w:r>
      <w:r>
        <w:rPr>
          <w:rStyle w:val="FootnoteAnchor"/>
          <w:rtl w:val="true"/>
        </w:rPr>
        <w:footnoteReference w:id="994"/>
      </w:r>
      <w:r>
        <w:rPr>
          <w:rFonts w:ascii="IRNazanin" w:hAnsi="IRNazanin" w:eastAsia="IRNazanin"/>
          <w:color w:val="111111"/>
          <w:sz w:val="28"/>
          <w:sz w:val="28"/>
          <w:szCs w:val="28"/>
          <w:rtl w:val="true"/>
          <w:lang w:bidi="fa-IR"/>
        </w:rPr>
        <w:t>،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جواز امامة المرأة للنساء وهو محل خلاف</w:t>
      </w:r>
    </w:p>
    <w:p>
      <w:pPr>
        <w:pStyle w:val="BookText"/>
        <w:rPr/>
      </w:pPr>
      <w:r>
        <w:rPr>
          <w:rFonts w:ascii="IRNazanin" w:hAnsi="IRNazanin" w:eastAsia="IRNazanin"/>
          <w:color w:val="111111"/>
          <w:sz w:val="28"/>
          <w:sz w:val="28"/>
          <w:szCs w:val="28"/>
          <w:rtl w:val="true"/>
          <w:lang w:bidi="fa-IR"/>
        </w:rPr>
        <w:t>سیأتی الکلام فیه و انه خلاف الحق ولم اجد احداً تعرض للمسألة قبل الشیخ</w:t>
      </w:r>
      <w:r>
        <w:rPr>
          <w:rStyle w:val="FootnoteAnchor"/>
          <w:rtl w:val="true"/>
        </w:rPr>
        <w:footnoteReference w:id="995"/>
      </w:r>
      <w:r>
        <w:rPr>
          <w:rFonts w:ascii="IRNazanin" w:hAnsi="IRNazanin" w:eastAsia="IRNazanin"/>
          <w:color w:val="111111"/>
          <w:sz w:val="28"/>
          <w:sz w:val="28"/>
          <w:szCs w:val="28"/>
          <w:rtl w:val="true"/>
          <w:lang w:bidi="fa-IR"/>
        </w:rPr>
        <w:t>و قال بعدم وجوبه نعم اوعزه فی التذکرة الی اجماع العلماء</w:t>
      </w:r>
      <w:r>
        <w:rPr>
          <w:rStyle w:val="FootnoteAnchor"/>
          <w:rtl w:val="true"/>
        </w:rPr>
        <w:footnoteReference w:id="996"/>
      </w:r>
      <w:r>
        <w:rPr>
          <w:rFonts w:ascii="IRNazanin" w:hAnsi="IRNazanin" w:eastAsia="IRNazanin"/>
          <w:color w:val="111111"/>
          <w:sz w:val="28"/>
          <w:sz w:val="28"/>
          <w:szCs w:val="28"/>
          <w:rtl w:val="true"/>
          <w:lang w:bidi="fa-IR"/>
        </w:rPr>
        <w:t>لکنه لا حجیة فیه اولاً و لعلهم استندوا فی ذلک الی ان صوتها عورة کما صرح به فی التذکرة و قد سبقه بهذا الاستدلال فی کون الاذان و الاقامة لهن سراً</w:t>
      </w:r>
      <w:r>
        <w:rPr>
          <w:rStyle w:val="FootnoteAnchor"/>
          <w:rtl w:val="true"/>
        </w:rPr>
        <w:footnoteReference w:id="997"/>
      </w:r>
      <w:r>
        <w:rPr>
          <w:rFonts w:ascii="IRNazanin" w:hAnsi="IRNazanin" w:eastAsia="IRNazanin"/>
          <w:color w:val="111111"/>
          <w:sz w:val="28"/>
          <w:sz w:val="28"/>
          <w:szCs w:val="28"/>
          <w:rtl w:val="true"/>
          <w:lang w:bidi="fa-IR"/>
        </w:rPr>
        <w:t>المفید کما مرّ وهو لیس بثابت ولو ثبت فهو اخص من المدعی والحاصل انه ان لم یثبت سقوط الجهر عن النساء فحالهنّ حال الرجال هذا لو ثبت حکم الجهر والاخفات مشترکاً بین الرجال و النساء الاّ ان الدلیل الدال علی وجوب الجهر و الاخفات مورده الرجال و لا اطلاق لفظی له فینحصر شموله للنساء بالغاء خصوصیة المورد و الّا فالاصل عدم وجوب ذلک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الخنثی بینهما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بناءًعلی سقوط الجهر عن النساء ولم یکن هناک دلیل علی الحاقه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ذکرناه سابقاً من وجود دلیل القرعة علی الحاقه باحدهما فله حکمه بعد</w:t>
      </w:r>
    </w:p>
    <w:p>
      <w:pPr>
        <w:pStyle w:val="BookText"/>
        <w:rPr/>
      </w:pPr>
      <w:r>
        <w:rPr>
          <w:rFonts w:ascii="IRNazanin" w:hAnsi="IRNazanin" w:eastAsia="IRNazanin"/>
          <w:color w:val="111111"/>
          <w:sz w:val="28"/>
          <w:sz w:val="28"/>
          <w:szCs w:val="28"/>
          <w:rtl w:val="true"/>
          <w:lang w:bidi="fa-IR"/>
        </w:rPr>
        <w:t>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عند المصنف لعدم معلومیّة کونه رجلاً ولا یعارضه شیء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قراءة الحمد و سورةٍ کاملةٍ إلّا مع الضّرورة فی الأولیین، ویکفی فی حصول الضرورة ان یکون مستعجلاً فیکتفی بالحمد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البسملة ایة من الحمد ومن کل سورة عدا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المعوّذتان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لایشترط فی قراءة السورة عدد خاص فی 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یأتی بحروف الفاتحة اجمع حتی التشدید فلو اخل بحرف منها عمداً بطلت صلاته کما و انه یجب ان تکون علی النهج العربی بحیث یعد عند اهل اللسان هو ذاک الحرف و اما الظاء والضاد فلا یجب التفریق بینهما ویکفی احدهما عن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تجزئ فی غیر الاولیین الحمد وحدها أو التّسبیح أربعا أو تسعاً أو اثنتی عشرة والتسبیح  أفضل من الحمد وتکفی ثلاثة اذکار فما زاد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اکبر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الجهر فی الصّبح و أولیی العشاءین و الإخفات فی البواقی، و یتحقق الجهر بخروج جوهر الصوت والاخفات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الجهر بالبسملة فی الاولیین من 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یستحب الجهر فی صلاة الظهر من یوم الجمعة و اما صلاة الجمعة فیجب بقرائتها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جهر علی المرأة</w:t>
      </w:r>
      <w:r>
        <w:rPr>
          <w:rFonts w:eastAsia="IRNazanin" w:cs="IRNazanin"/>
          <w:color w:val="111111"/>
          <w:sz w:val="28"/>
          <w:szCs w:val="28"/>
          <w:rtl w:val="true"/>
          <w:lang w:bidi="fa-IR"/>
        </w:rPr>
        <w:t>.</w:t>
      </w:r>
      <w:bookmarkStart w:id="99" w:name="pg13250_126536"/>
    </w:p>
    <w:p>
      <w:pPr>
        <w:pStyle w:val="Heading4"/>
        <w:numPr>
          <w:ilvl w:val="3"/>
          <w:numId w:val="1"/>
        </w:numPr>
        <w:rPr/>
      </w:pPr>
      <w:bookmarkStart w:id="100" w:name="__RefHeading___Toc1299576_2322387425"/>
      <w:bookmarkStart w:id="101" w:name="_Toc37"/>
      <w:bookmarkEnd w:id="99"/>
      <w:bookmarkEnd w:id="100"/>
      <w:r>
        <w:rPr>
          <w:rtl w:val="true"/>
        </w:rPr>
        <w:t>آداب القراءة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القراءة مستحب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ترتیلاً</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xml:space="preserve">و فی 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الحمد بترتیل وقل هوالله احد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و فی خبر عبد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تبیّاناً و لا تهذّه هذّالشعر و لا تنثره نثر الرمل ولکن افزعوا قلوبکم القاسیة و لا یکن همّ احدکم اخر السورة</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والترتیل لغةً هو التمهّل فی القراءة بلا عجلة کما عن المصباح</w:t>
      </w:r>
      <w:r>
        <w:rPr>
          <w:rStyle w:val="FootnoteAnchor"/>
          <w:rtl w:val="true"/>
        </w:rPr>
        <w:footnoteReference w:id="1001"/>
      </w:r>
      <w:r>
        <w:rPr>
          <w:rFonts w:ascii="IRNazanin" w:hAnsi="IRNazanin" w:eastAsia="IRNazanin"/>
          <w:color w:val="111111"/>
          <w:sz w:val="28"/>
          <w:sz w:val="28"/>
          <w:szCs w:val="28"/>
          <w:rtl w:val="true"/>
          <w:lang w:bidi="fa-IR"/>
        </w:rPr>
        <w:t>والترسل فیها والتبیین بغیر بغی کما عن الصحاح</w:t>
      </w:r>
      <w:r>
        <w:rPr>
          <w:rStyle w:val="FootnoteAnchor"/>
          <w:rtl w:val="true"/>
        </w:rPr>
        <w:footnoteReference w:id="1002"/>
      </w:r>
      <w:r>
        <w:rPr>
          <w:rFonts w:ascii="IRNazanin" w:hAnsi="IRNazanin" w:eastAsia="IRNazanin"/>
          <w:color w:val="111111"/>
          <w:sz w:val="28"/>
          <w:sz w:val="28"/>
          <w:szCs w:val="28"/>
          <w:rtl w:val="true"/>
          <w:lang w:bidi="fa-IR"/>
        </w:rPr>
        <w:t xml:space="preserve">و فی خبر محمد بن یحیی باسناد 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ان یقرء قل هو الله احد فی نفس واحد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یحرم التغنی بالقرآن الکریم کما فی روایة الکافی 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بألحان العرب و اصواتها و</w:t>
      </w:r>
    </w:p>
    <w:p>
      <w:pPr>
        <w:pStyle w:val="BookText"/>
        <w:rPr/>
      </w:pPr>
      <w:r>
        <w:rPr>
          <w:rFonts w:ascii="IRNazanin" w:hAnsi="IRNazanin" w:eastAsia="IRNazanin"/>
          <w:color w:val="111111"/>
          <w:sz w:val="28"/>
          <w:sz w:val="28"/>
          <w:szCs w:val="28"/>
          <w:rtl w:val="true"/>
          <w:lang w:bidi="fa-IR"/>
        </w:rPr>
        <w:t>ایاکم و الحان اهل الفسق وأهل الکبائر فانه سیجیء من بعدی اقوام یرجعون القرآن ترجبع الغناء والنوح والرهبانیة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علی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بالذی تقدم واما ما جعلوه من علامات فی القرآن الکریم فلا دلیل علی استحباب رعایتها وانما هی اجتهادات من القرّاء او غیرهم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تعمد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مرسل سلیم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 القرآن فإنه عربی</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لکنه لیس من الاداب بل هو لازم فی صحة القراءة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سؤال الرحمة و التعوذ من النقمة مستحب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قرأ القرآن اذا مرّ بآیة من القرآن فیها مسألة او تخویف ان یسأل الله عند ذلک خیر ما یرجو و یسأله العافیة من النّار ومن العذاب</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سعید بیّاع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أیتباکی الرجل فی الصلاة ؟ فقال بخّ بخّ و لو مثل رأس الذباب</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وغیرهما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 السورة فی الصبح و توسطها فی الظهر والعشاء و قصرها فی العصر و المغرب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الذی ورد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الظهر و العشاء الاخرة فسبح اسم ربک الاعلی و الشمس و ضحاها و نحوها و اما العصر و المغرب فإذا جاء نصر الله و الهاکم التکاثر و نحوهما واما الغداة فعّم یتساءلون وهل اتاک حدیث الغاشیة ولا اقسم بیوم القیامة وهل أتی علی الانسان حین من الدهر</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وفی صحیح الحسن بن محبوب عن ابان بن عیسی بن عبد الله القمی</w:t>
      </w:r>
      <w:r>
        <w:rPr>
          <w:rStyle w:val="FootnoteAnchor"/>
          <w:rtl w:val="true"/>
        </w:rPr>
        <w:footnoteReference w:id="1011"/>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الغداة بعمّ یتسا ءلون وهل اتاک حدیث الغاشیة ولا اقسم بیوم القیامة و شبهها و کان یصلّی الظهر بسبح اسم والشمس و ضحاها و هل اتاک حدیث الغاشیة و شبهها و کان یصلّی المغرب بقل هو الله احد و اذا جاء</w:t>
      </w:r>
    </w:p>
    <w:p>
      <w:pPr>
        <w:pStyle w:val="BookText"/>
        <w:rPr/>
      </w:pPr>
      <w:r>
        <w:rPr>
          <w:rFonts w:ascii="IRNazanin" w:hAnsi="IRNazanin" w:eastAsia="IRNazanin"/>
          <w:color w:val="111111"/>
          <w:sz w:val="28"/>
          <w:sz w:val="28"/>
          <w:szCs w:val="28"/>
          <w:rtl w:val="true"/>
          <w:lang w:bidi="fa-IR"/>
        </w:rPr>
        <w:t>نصر الله واذا زلزلت وکان یصلّی العشاء بنحو ما یصلّی فی الظهر و العصر بنحو من المغرب</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خوف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بالسور القصار ویحرم علیه ان یأتی بسورة یفوت بها الوقت و یقع مقدار من الصلاة خارجه و ذلک لوجوب افراغ الذمة من عهدة التکالیف و لایتم الّا بذلک، و فی الصحیح عن عامر بن عبد الله</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شیئاً من الحوامیم فی صلاة الفجر فاته الوقت</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فی الصحیح عن ابی بکر</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انی اصلّی بقوم فقالت سلّم واحدة و لا تلتفت قل السلام علیک ایها النبی ورحمة الله و برکاته السلام علیکم ولا تقرأ فی الفجر شیئاً من آل حم</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فیحتمل انه من اجل الجماعة کما و یحتمل فیه انه من اجل فوات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هل أتی وهل اتاک فی صبح الاثنین و الخمیس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الفقیه و ذکر ان من قرأهما فی صلاة الغداة یوم الاثنین و یوم الخمیس وقاه الله شر الیومین وقال وحکی من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خراسان لما أشخص</w:t>
      </w:r>
    </w:p>
    <w:p>
      <w:pPr>
        <w:pStyle w:val="BookText"/>
        <w:rPr/>
      </w:pPr>
      <w:r>
        <w:rPr>
          <w:rFonts w:ascii="IRNazanin" w:hAnsi="IRNazanin" w:eastAsia="IRNazanin"/>
          <w:color w:val="111111"/>
          <w:sz w:val="28"/>
          <w:sz w:val="28"/>
          <w:szCs w:val="28"/>
          <w:rtl w:val="true"/>
          <w:lang w:bidi="fa-IR"/>
        </w:rPr>
        <w:t>الیها انه کان یقرأ فی صلاته بالسور التی ذکرناها</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فی ذیل کلامه الی خبر رجاء بن ابی الضحاک الذی رواه عنه فی العیون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 و المنافقین فی ظهریها و جمعتها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خالف الصدوق فقال بوجوب قراءة الجمعة و المنافقین فی صلاة الظهر یوم الجمعة 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رویت رخصة فی القراءة فی صلاة الظهر بغیر سورة الجمعة و المنافقین لا استعملها و لا افتی بها الّا فی حال السفر و المرض وخیفة فوت حاجة</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یعرف ذلک عن غیره حتی الکلینی فقد یقال بتردده بوجوب الظهر من یوم الجمعة فروی صحیحاً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فی الصلاة فیها شی موقّت قال لا الا الجمعة تقرأ فیها الجمعة و المنافقین</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ومثله صحیح منصور</w:t>
      </w:r>
      <w:r>
        <w:rPr>
          <w:rStyle w:val="FootnoteAnchor"/>
          <w:rtl w:val="true"/>
        </w:rPr>
        <w:footnoteReference w:id="1021"/>
      </w:r>
      <w:r>
        <w:rPr>
          <w:rFonts w:ascii="IRNazanin" w:hAnsi="IRNazanin" w:eastAsia="IRNazanin"/>
          <w:color w:val="111111"/>
          <w:sz w:val="28"/>
          <w:sz w:val="28"/>
          <w:szCs w:val="28"/>
          <w:rtl w:val="true"/>
          <w:lang w:bidi="fa-IR"/>
        </w:rPr>
        <w:t xml:space="preserve">وهما صریحان فی عدم الوجوب ثم روی 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الجمعة بغیر الجمعة والمنافقین اعاد الصلاة فی سفر أوحضر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 أوحضر</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الجمعة و معناه ان من صلی فی یوم الجمعة فی سفره اوحضره صلاة الظهر او الجمعة بغیر الجمعة و المنافقین اعاد الصلاة و هو یدل علی</w:t>
      </w:r>
    </w:p>
    <w:p>
      <w:pPr>
        <w:pStyle w:val="BookText"/>
        <w:rPr/>
      </w:pPr>
      <w:r>
        <w:rPr>
          <w:rFonts w:ascii="IRNazanin" w:hAnsi="IRNazanin" w:eastAsia="IRNazanin"/>
          <w:color w:val="111111"/>
          <w:sz w:val="28"/>
          <w:sz w:val="28"/>
          <w:szCs w:val="28"/>
          <w:rtl w:val="true"/>
          <w:lang w:bidi="fa-IR"/>
        </w:rPr>
        <w:t>وجوب السورتین فی کل من الظهر و الجمعة سفراً و حضراً و ان المراد من الجمعة الاعم من صلاة الجمعة و الظهر من یوم الجمعة و یشهد لهذا التفسیر قوله بعد نقل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لا بأس فی السفر ان یقرء بقل هو الله احد ویمکن ان یقال انه اراد من ذکر الصحیحین الاعم من الجمعة کما فی صحیح ابن یزید فیکون الکلینی مثل الصدوق قائل بوجوب قراءة السورتین فی الظهر وزیادة علی ذلک فی الجمعة ایضاً ومثل ما تقدم خبر الاحول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یقرأ فی الجمعة بالجمعة و المنافقین فلا جمعة له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عدم وجوبهما صحیح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یقرأ فی صلاة الجمعة بغیر سورة الجمعة متعمداً قال لا بأس بذلک</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و صریح صحیح حریز و ربعی رفعاه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لیلة الجمعة یستحب ان یقرأ فی العتمة سورة الجمعة و اذا جاءک المنافقون وفی صلاة الصبح مثل ذلک و فی صلاة الجمعة مثل ذلک و فی صلاة العصر مثل ذلک</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و قریب من الاول خبر سهل الاشعری</w:t>
      </w:r>
      <w:r>
        <w:rPr>
          <w:rStyle w:val="FootnoteAnchor"/>
          <w:rtl w:val="true"/>
        </w:rPr>
        <w:footnoteReference w:id="1026"/>
      </w:r>
      <w:r>
        <w:rPr>
          <w:rFonts w:ascii="IRNazanin" w:hAnsi="IRNazanin" w:eastAsia="IRNazanin"/>
          <w:color w:val="111111"/>
          <w:sz w:val="28"/>
          <w:sz w:val="28"/>
          <w:szCs w:val="28"/>
          <w:rtl w:val="true"/>
          <w:lang w:bidi="fa-IR"/>
        </w:rPr>
        <w:t>و صحیح یحیی الازرق</w:t>
      </w:r>
      <w:r>
        <w:rPr>
          <w:rStyle w:val="FootnoteAnchor"/>
          <w:rtl w:val="true"/>
        </w:rPr>
        <w:footnoteReference w:id="1027"/>
      </w:r>
      <w:r>
        <w:rPr>
          <w:rFonts w:ascii="IRNazanin" w:hAnsi="IRNazanin" w:eastAsia="IRNazanin"/>
          <w:color w:val="111111"/>
          <w:sz w:val="28"/>
          <w:sz w:val="28"/>
          <w:szCs w:val="28"/>
          <w:rtl w:val="true"/>
          <w:lang w:bidi="fa-IR"/>
        </w:rPr>
        <w:t xml:space="preserve">و حیث لم یعرف القول بالوجوب بل قال المرتضی  فی انتصاره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انفردت به الامامیة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یعنی یقرء بالجمعة المنافقین فی صلاة الجمعة المقصورة وفی الظهر و العصر اذا صلاهما من غیر قصر</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 استفاضة الروایات المعارضة له و صحة بعضها فالقول بالاستحباب هو الصحیح و تحمل روایة الاحول و غیرها</w:t>
      </w:r>
      <w:r>
        <w:rPr>
          <w:rStyle w:val="FootnoteAnchor"/>
          <w:rtl w:val="true"/>
        </w:rPr>
        <w:footnoteReference w:id="1029"/>
      </w:r>
      <w:r>
        <w:rPr>
          <w:rFonts w:ascii="IRNazanin" w:hAnsi="IRNazanin" w:eastAsia="IRNazanin"/>
          <w:color w:val="111111"/>
          <w:sz w:val="28"/>
          <w:sz w:val="28"/>
          <w:szCs w:val="28"/>
          <w:rtl w:val="true"/>
          <w:lang w:bidi="fa-IR"/>
        </w:rPr>
        <w:t>علی التأکید او نفی الکمال کما احتمله الشیخ</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عمر بن یزید الدال علی اعادة الصلاة لمن لم یقرء بالجمعة و المنافقین فحمله الشیخ علی الترغیب بالعدول عنها الی النافلة و استشهد له بصحیح صباح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اراد ان یصلّی الجمعة فقرأ بقل هو الله احد قال یتمّها رکعتین ثم یستأنف</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ایضاً لم یعمل به فقد افتی بجواز قراءة غیرهما فی السفر کما هو مدلول صحیح</w:t>
      </w:r>
      <w:r>
        <w:rPr>
          <w:rStyle w:val="FootnoteAnchor"/>
          <w:rtl w:val="true"/>
        </w:rPr>
        <w:footnoteReference w:id="1032"/>
      </w:r>
      <w:r>
        <w:rPr>
          <w:rFonts w:ascii="IRNazanin" w:hAnsi="IRNazanin" w:eastAsia="IRNazanin"/>
          <w:color w:val="111111"/>
          <w:sz w:val="28"/>
          <w:sz w:val="28"/>
          <w:szCs w:val="28"/>
          <w:rtl w:val="true"/>
          <w:lang w:bidi="fa-IR"/>
        </w:rPr>
        <w:t xml:space="preserve">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الجمعة فی السفر ما اقرأ فیهما قال اقرأهما بقل هو الله احد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و مثل السفر الاستعجال کما فی صحیح ابن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ان الاستعجال مثل السفر کما فی صحیح ابن سنان</w:t>
      </w:r>
      <w:r>
        <w:rPr>
          <w:rStyle w:val="FootnoteAnchor"/>
          <w:rtl w:val="true"/>
        </w:rPr>
        <w:footnoteReference w:id="1034"/>
      </w:r>
      <w:r>
        <w:rPr>
          <w:rFonts w:ascii="IRNazanin" w:hAnsi="IRNazanin" w:eastAsia="IRNazanin"/>
          <w:color w:val="111111"/>
          <w:sz w:val="28"/>
          <w:sz w:val="28"/>
          <w:szCs w:val="28"/>
          <w:rtl w:val="true"/>
          <w:lang w:bidi="fa-IR"/>
        </w:rPr>
        <w:t>و کیف کان فخبر عمر بن یزید معرض عنه فلا وثوق به حتی یعارض ما 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و ان لم نقل بوجوب قراءة الجمعة لکن یستحب العدول الیها اذا نسیها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یرید ان یقرء بسورة الجمعة فیقرأ قل هو الله احد قال یرجع الی سورة الجمعة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الجمعة و التوحید فی صبحها و قیل الجمعة و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فی لیلة الجمعة بالجمعة و سبّح اسم و فی الفجر سورة الجمعة و قل هو الله احد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و غیره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نسبه الی القیل فیدل علیه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سورة الجمعة والمنافقین فان قراءتهما سنّة یوم الجمعة فی الغداة و الظهر و العصر</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وما تقدم عن العیون والفقیه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الجمعة و الاعلی فی عشائیها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ابی بصیر المتقدم و خبر ابن حازم</w:t>
      </w:r>
      <w:r>
        <w:rPr>
          <w:rStyle w:val="FootnoteAnchor"/>
          <w:rtl w:val="true"/>
        </w:rPr>
        <w:footnoteReference w:id="1039"/>
      </w:r>
      <w:r>
        <w:rPr>
          <w:rFonts w:ascii="IRNazanin" w:hAnsi="IRNazanin" w:eastAsia="IRNazanin"/>
          <w:color w:val="111111"/>
          <w:sz w:val="28"/>
          <w:sz w:val="28"/>
          <w:szCs w:val="28"/>
          <w:rtl w:val="true"/>
          <w:lang w:bidi="fa-IR"/>
        </w:rPr>
        <w:t xml:space="preserve">الّا انّ دلالتهما علی العشائین بالاطلاق بان یکون المراد من لیلة الجمعة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افتی المرتضی  فی انتصاره کما تقدم ذلک عنه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سوف یعارضان خبر رجاء بن ابی الضحاک المتقدم عن العیون و الذی افتی به الفقیه</w:t>
      </w:r>
      <w:r>
        <w:rPr>
          <w:rStyle w:val="FootnoteAnchor"/>
          <w:rtl w:val="true"/>
        </w:rPr>
        <w:footnoteReference w:id="1041"/>
      </w:r>
      <w:r>
        <w:rPr>
          <w:rFonts w:ascii="IRNazanin" w:hAnsi="IRNazanin" w:eastAsia="IRNazanin"/>
          <w:color w:val="111111"/>
          <w:sz w:val="28"/>
          <w:sz w:val="28"/>
          <w:szCs w:val="28"/>
          <w:rtl w:val="true"/>
          <w:lang w:bidi="fa-IR"/>
        </w:rPr>
        <w:t xml:space="preserve">الدال علی کون الرکعة الاولی من العشاء بالحمد و الجمعة و الرکعة الثانیة بالحمد و الاعلی و ابقاء المغرب لیلة الجمعة مثل مغرب باقی الاسبوع فی قراءة الحمد و القدر فی الاولی و الحمد و التوحید فی ثانیتها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روایتان اخریان  و هما ما تقدم من صحیح حریز و ربعی من کونها بالجمعة و المنافقین و خبر القرب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اخی رأیت ابی یصلّی فی لیلة الجمعة بسورة الجمعة و قل هو الله</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و هو باطلاقه یشمل العشائین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التّرتیل فی القراءة وهو لغةً هو التمهّل فی القراءة بلا عجلة والترسل فیها والتبیین بغیر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سؤال الرّحمة و التّعوّذ من النّقمة، و یستحب ان یقرأ فی الظهر و العشاء الاخرة بسبح اسم ربک الاعلی و الشمس و ضحاها و نحوها و اما العصر و المغرب فبإذا جاء نصر الله والهاکم التکاثر و نحوهما واما الغداة فعّم یتساءلون وهل اتاک حدیث الغاشیة ولا اقسم بیوم القیامة وهل أتی علی الانسان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اختیار هل أتی وهل اتاک فی صبح الاثنین و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قراءة الجمعة و المنافقین فی صلاة العشاء من لیلة الجمعة وظهری الجمعة و جمعتها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یستحب العدول الی الجمعة اذا نسی الجمعة فی ظهر یوم الجمعة ولو من 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الجمعة و التوحید فی صبح الجمعة او الجمعة و المنافقین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خوف ضیق الوقت یجب علیه ان یقرأ بالسور القصار ویحرم علیه ان یأتی بسورة یفوت بها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قراءة العزیمة فی الفریضة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العزیمة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المکتوبة بشیء من العزائم فانّ السجود زیادة فی المکتوبة</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و به عمل الکلینی و موثق سماعة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تقرء فی الفریضة اقرء فی التطوع</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وهب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اخر السورة السجدة اجزأک ان ترکع بها</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فمجمل وراویه ضعیف کذاب</w:t>
      </w:r>
      <w:r>
        <w:rPr>
          <w:rStyle w:val="FootnoteAnchor"/>
          <w:rtl w:val="true"/>
        </w:rPr>
        <w:footnoteReference w:id="1046"/>
      </w:r>
      <w:r>
        <w:rPr>
          <w:rFonts w:ascii="IRNazanin" w:hAnsi="IRNazanin" w:eastAsia="IRNazanin"/>
          <w:color w:val="111111"/>
          <w:sz w:val="28"/>
          <w:sz w:val="28"/>
          <w:szCs w:val="28"/>
          <w:rtl w:val="true"/>
          <w:lang w:bidi="fa-IR"/>
        </w:rPr>
        <w:t>وحمله الشیخ علی التقیة</w:t>
      </w:r>
      <w:r>
        <w:rPr>
          <w:rStyle w:val="FootnoteAnchor"/>
          <w:rtl w:val="true"/>
        </w:rPr>
        <w:footnoteReference w:id="1047"/>
      </w:r>
      <w:r>
        <w:rPr>
          <w:rFonts w:ascii="IRNazanin" w:hAnsi="IRNazanin" w:eastAsia="IRNazanin"/>
          <w:color w:val="111111"/>
          <w:sz w:val="28"/>
          <w:sz w:val="28"/>
          <w:szCs w:val="28"/>
          <w:rtl w:val="true"/>
          <w:lang w:bidi="fa-IR"/>
        </w:rPr>
        <w:t xml:space="preserve">و استشهد له بموثق سماعة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ابتلیت بها مع امام لا یسجد فیجزیک الایماء والرکوع</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و علیها یحمل موثق ابی بصیر</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ابن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یقرأ السجدة فینساها حتی یرکع ویسجد قال یسجد اذا ذکر اذا کانت من العزایم</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فمجمل و یمکن حمله علی النافلة او 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یقرء فی المکتوبة سورة فیها سجدة من العزائم فقال اذا بلغ موضع السجدة فلا یقرؤها وان احبّ ان یرجع فیقرأ سورة غیرها</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الاخبار الشاذة کغیره من اخباره و معارض بما سیجیء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یقرء بالسجدة فی اخر السورة قال یسجد ثم یقوم فیقرء فاتحة الکتاب ثم یرکع و یسجد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ومثله ما رواه الحمیری فی اسناده عن علی بن جعفر</w:t>
      </w:r>
      <w:r>
        <w:rPr>
          <w:rStyle w:val="FootnoteAnchor"/>
          <w:rtl w:val="true"/>
        </w:rPr>
        <w:footnoteReference w:id="1053"/>
      </w:r>
      <w:r>
        <w:rPr>
          <w:rFonts w:ascii="IRNazanin" w:hAnsi="IRNazanin" w:eastAsia="IRNazanin"/>
          <w:color w:val="111111"/>
          <w:sz w:val="28"/>
          <w:sz w:val="28"/>
          <w:szCs w:val="28"/>
          <w:rtl w:val="true"/>
          <w:lang w:bidi="fa-IR"/>
        </w:rPr>
        <w:t>و قد رواه علی بن جعفر فی مسائله</w:t>
      </w:r>
      <w:r>
        <w:rPr>
          <w:rStyle w:val="FootnoteAnchor"/>
          <w:rtl w:val="true"/>
        </w:rPr>
        <w:footnoteReference w:id="1054"/>
      </w:r>
      <w:r>
        <w:rPr>
          <w:rFonts w:ascii="IRNazanin" w:hAnsi="IRNazanin" w:eastAsia="IRNazanin"/>
          <w:color w:val="111111"/>
          <w:sz w:val="28"/>
          <w:sz w:val="28"/>
          <w:szCs w:val="28"/>
          <w:rtl w:val="true"/>
          <w:lang w:bidi="fa-IR"/>
        </w:rPr>
        <w:t xml:space="preserve">و فی ذیله بعد ویرکع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زیادة فی الفریضة ولا یعود یقرء فی الفریضة بسجدة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بسورة فیها سجدة الظاهر فی کونه جاهلاً وقریب منهما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امام یقرء السجدة فاحدث قبل ان یسجد کیف یصنع قال یقدّم غیره فیسجد و یسجدون و ینصرف و قد تمت صلاتهم</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و ظاهر هذه الصحاح انه لو</w:t>
      </w:r>
    </w:p>
    <w:p>
      <w:pPr>
        <w:pStyle w:val="BookText"/>
        <w:rPr/>
      </w:pPr>
      <w:r>
        <w:rPr>
          <w:rFonts w:ascii="IRNazanin" w:hAnsi="IRNazanin" w:eastAsia="IRNazanin"/>
          <w:color w:val="111111"/>
          <w:sz w:val="28"/>
          <w:sz w:val="28"/>
          <w:szCs w:val="28"/>
          <w:rtl w:val="true"/>
          <w:lang w:bidi="fa-IR"/>
        </w:rPr>
        <w:t>قرأ یسجد ثم یأتی بفاتحة الکتاب و یرکع و یتم صلاته و لا شیء علیه و لا بد من حملها علی السهو او الجهل القصوری جمعاً بینها و بین خبر زرارة المتقدم الدال علی کون السجود لآیة السجدة زیادة فی المکتوبة ولا موجب لردها وعدم العمل بها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صحیح ابن سنان قال 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سمع السجدة تقرء قال لا یسجد الّا ان یکون منصتاً للقراءة مستمعاً لها او یصلّی بصلاته فاما ان یکون یصلّی فی ناحیة و انت فی ناحیة فلا تسجد لما سمعت</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xml:space="preserve">و قد رواه عنه یونس و هو من اصحاب الاجماع و هو صریح فی ان من استمع السجدة و هو الصلاة او اقتدی بمن قرء السجدة یسجد فی اثناء الصلاة و لا یضره ذلک و فی موثق ابی بصیر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صلّیت مع قوم فقرأ الامام 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یسجد فأوم  ایماءً</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ومثله موثق سماعة المتقدم</w:t>
      </w:r>
      <w:r>
        <w:rPr>
          <w:rStyle w:val="FootnoteAnchor"/>
          <w:rtl w:val="true"/>
        </w:rPr>
        <w:footnoteReference w:id="1058"/>
      </w:r>
      <w:r>
        <w:rPr>
          <w:rFonts w:ascii="IRNazanin" w:hAnsi="IRNazanin" w:eastAsia="IRNazanin"/>
          <w:color w:val="111111"/>
          <w:sz w:val="28"/>
          <w:sz w:val="28"/>
          <w:szCs w:val="28"/>
          <w:rtl w:val="true"/>
          <w:lang w:bidi="fa-IR"/>
        </w:rPr>
        <w:t>وهو یدل علی ان حکم الایماء لمن لم یستطع السجود من جهة التقیة خلافاً للشیخ فی الخلاف</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bookmarkStart w:id="102" w:name="pg13250_126549"/>
    </w:p>
    <w:p>
      <w:pPr>
        <w:pStyle w:val="BookText"/>
        <w:rPr/>
      </w:pPr>
      <w:bookmarkEnd w:id="102"/>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تحرم قراءة العزیمة فی الفریضة فلو قرأها عمدا وجب علیه ان یسجد وبطلت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قرأها سهوا او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ثم یأتی بفاتحة الکتاب و یرکع و یتم صلاته و لا شیء علیه وکذلک یجب السجود علی من کان فی الصلاة منصتاً للقراءة مستمعاً لها او یصلّی بصلاة من قرأها فیجب علیه السجود ایضا وصحت صلاته ولا یجب علیه ان یأتی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یسجد الامام لها فلم یستطع السجود من جهة التقیة أوم  ایماءً</w:t>
      </w:r>
      <w:r>
        <w:rPr>
          <w:rFonts w:eastAsia="IRNazanin" w:cs="IRNazanin"/>
          <w:color w:val="111111"/>
          <w:sz w:val="28"/>
          <w:szCs w:val="28"/>
          <w:rtl w:val="true"/>
          <w:lang w:bidi="fa-IR"/>
        </w:rPr>
        <w:t>.</w:t>
      </w:r>
    </w:p>
    <w:p>
      <w:pPr>
        <w:pStyle w:val="Heading4"/>
        <w:numPr>
          <w:ilvl w:val="3"/>
          <w:numId w:val="1"/>
        </w:numPr>
        <w:rPr/>
      </w:pPr>
      <w:bookmarkStart w:id="103" w:name="__RefHeading___Toc1299578_2322387425"/>
      <w:bookmarkStart w:id="104" w:name="_Toc38"/>
      <w:bookmarkEnd w:id="103"/>
      <w:r>
        <w:rPr>
          <w:rtl w:val="true"/>
        </w:rPr>
        <w:t>سجود التلاوة</w:t>
      </w:r>
      <w:bookmarkEnd w:id="104"/>
    </w:p>
    <w:p>
      <w:pPr>
        <w:pStyle w:val="BookText"/>
        <w:rPr/>
      </w:pPr>
      <w:r>
        <w:rPr>
          <w:rFonts w:ascii="IRNazanin" w:hAnsi="IRNazanin" w:eastAsia="IRNazanin"/>
          <w:color w:val="111111"/>
          <w:sz w:val="28"/>
          <w:sz w:val="28"/>
          <w:szCs w:val="28"/>
          <w:rtl w:val="true"/>
          <w:lang w:bidi="fa-IR"/>
        </w:rPr>
        <w:t>یجب السجود عند قراءة احدی الایات الاربع من سور العزائم واستماعها کما تقدم دلیله انفا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یجب فیها ذکر مخصوص ام لا؟ فالمعروف عدم وجوب الذکر بل و لا ذکر خاص لعدم قائل به و علیه یحمل ما دل علی الوجوب علی الاستحباب کما فی صحیح أبی عبیدة الحذَّاء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 أحدکم السَّجدة من العزائم فلیقل فی سجوده سجدت لک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روی أنَّه یقول فی سجدة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ثمَّ یکبِّر</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قرأ العزائم کیف یصنع قال لیس فیها تکبیر إذا سجدت و لا إذا قمت و لکن إذا سجدت قلت ما تقول فی السُّجود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و هو ضعیف سندا و لم یقل احد بما فی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مراجعة فتاوی المتقدمین فان ثبت عدم قولهم بالوجوب فهو والّا فلا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السماع فاختار ابن الجنید و ابن ادریس فیه الوجوب ففی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یکون فی صلاة فیقرأ اخر السجدة فقال یسجد اذا سمع شیئاً من العزائم الاربع ثم یقوم فیتم صلاته الاّ ان یکون فی فریضة فیومئ برأسه ایماءً</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 مثله صحیحه الاخر</w:t>
      </w:r>
      <w:r>
        <w:rPr>
          <w:rStyle w:val="FootnoteAnchor"/>
          <w:rtl w:val="true"/>
        </w:rPr>
        <w:footnoteReference w:id="1064"/>
      </w:r>
      <w:r>
        <w:rPr>
          <w:rFonts w:ascii="IRNazanin" w:hAnsi="IRNazanin" w:eastAsia="IRNazanin"/>
          <w:color w:val="111111"/>
          <w:sz w:val="28"/>
          <w:sz w:val="28"/>
          <w:szCs w:val="28"/>
          <w:rtl w:val="true"/>
          <w:lang w:bidi="fa-IR"/>
        </w:rPr>
        <w:t>لکنه بملاحظة صحیح ابن سنان فی نفی السجود للسماع محمول علی الاستحباب جمعاً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الجهر بالقراءة فی نوافل اللیل والسر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مرسل الحسن بن فضال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صلاة النهار بالاخفات و السنة فی صلاة اللیل بالاجهار</w:t>
      </w:r>
      <w:r>
        <w:rPr>
          <w:rStyle w:val="FootnoteAnchor"/>
          <w:rtl w:val="true"/>
        </w:rPr>
        <w:footnoteReference w:id="1066"/>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 الحمد یجب علیه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لوجوب تحصیل مقدمات الواجب فان ما لایتم  الواجب الّا به واجب نعم لو ارادالصلاة مؤتماً وکان میسوراً له فلا دلیل علی وجوب التعلم بعد کونه واجباً توصلیاً للصلاة التی یرید ان یصلیها جماعةً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ضاق الوقت قرء ما یحسن منها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بعد معلومیة عدم سقوط الصلاة یأتی بما تیسر له ففی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من الصلاة الرکوع والسجود الّا تری لو أن رجلاً دخل فی الاسلام لا یحسن ان یقرء القرآن اجزأه ان یکبّر و یسبّح و یصلّی</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الدال بالدلالة الالترامیة علی عدم سقوط الصلاة اذا لم یحسن قراءة القرآن وبالاولویة</w:t>
      </w:r>
    </w:p>
    <w:p>
      <w:pPr>
        <w:pStyle w:val="BookText"/>
        <w:rPr/>
      </w:pPr>
      <w:r>
        <w:rPr>
          <w:rFonts w:ascii="IRNazanin" w:hAnsi="IRNazanin" w:eastAsia="IRNazanin"/>
          <w:color w:val="111111"/>
          <w:sz w:val="28"/>
          <w:sz w:val="28"/>
          <w:szCs w:val="28"/>
          <w:rtl w:val="true"/>
          <w:lang w:bidi="fa-IR"/>
        </w:rPr>
        <w:t xml:space="preserve">لو أحسن بعضها وهل یجب علیه ان یکرر ما احسن من الحمد والسورة بمقدارهما ام لا ؟ مقتضی القاعدة هو الثانی فلا یجب علیه ان یکرر بعدما سقط بالتعذر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یحسن شیئاً قرء من غیرها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یحب علیه قراءة الحمد فاذا تعذرت سقط وجوبها ولا دلیل علی قیام باقی سور القرآن مقامها فمقتضی القاعدة انما هو السقوط کما تقدم نعم یجب قراءة السورة بالاصل وبما یمکن منها اذا تعذر الاتیان بکلها ویدل علیه مفهوم صحیح ابن سنان المتقدم ویحتمل السقوط ایضاً اذا قلنا ان الواجب قراءة سورة کاملة وان الصحیح منصرف الی الحمد و السورة کاملین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ذکر الله تعالی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ما تقدم من صحیح ابن سنان کفایة مطلق التسبیح اذا قلنا ان المراد من التکبیر فیه هو تکبیرة الاحرام الّا ان ظهورها فی کون التکبیر و التسبیح بدل عن القراءة وعلیه فیکفی مکان القراءة مطلق التکبیر والتسبیح و لا دلیل علی کونه بقدرها علی کل حال و لا یوجد خبر اخر غیر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والم نشرح سورة و الفیل و لإیلاف سورة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صرح الصدوق</w:t>
      </w:r>
      <w:r>
        <w:rPr>
          <w:rStyle w:val="FootnoteAnchor"/>
          <w:rtl w:val="true"/>
        </w:rPr>
        <w:footnoteReference w:id="1068"/>
      </w:r>
      <w:r>
        <w:rPr>
          <w:rFonts w:ascii="IRNazanin" w:hAnsi="IRNazanin" w:eastAsia="IRNazanin"/>
          <w:color w:val="111111"/>
          <w:sz w:val="28"/>
          <w:sz w:val="28"/>
          <w:szCs w:val="28"/>
          <w:rtl w:val="true"/>
          <w:lang w:bidi="fa-IR"/>
        </w:rPr>
        <w:t>و المفید و الشیخ فی النهایة</w:t>
      </w:r>
      <w:r>
        <w:rPr>
          <w:rStyle w:val="FootnoteAnchor"/>
          <w:rtl w:val="true"/>
        </w:rPr>
        <w:footnoteReference w:id="1069"/>
      </w:r>
      <w:r>
        <w:rPr>
          <w:rFonts w:ascii="IRNazanin" w:hAnsi="IRNazanin" w:eastAsia="IRNazanin"/>
          <w:color w:val="111111"/>
          <w:sz w:val="28"/>
          <w:sz w:val="28"/>
          <w:szCs w:val="28"/>
          <w:rtl w:val="true"/>
          <w:lang w:bidi="fa-IR"/>
        </w:rPr>
        <w:t>و التبیان</w:t>
      </w:r>
      <w:r>
        <w:rPr>
          <w:rStyle w:val="FootnoteAnchor"/>
          <w:rtl w:val="true"/>
        </w:rPr>
        <w:footnoteReference w:id="1070"/>
      </w:r>
      <w:r>
        <w:rPr>
          <w:rFonts w:ascii="IRNazanin" w:hAnsi="IRNazanin" w:eastAsia="IRNazanin"/>
          <w:color w:val="111111"/>
          <w:sz w:val="28"/>
          <w:sz w:val="28"/>
          <w:szCs w:val="28"/>
          <w:rtl w:val="true"/>
          <w:lang w:bidi="fa-IR"/>
        </w:rPr>
        <w:t>و المرتضی  فی الانتصار</w:t>
      </w:r>
      <w:r>
        <w:rPr>
          <w:rStyle w:val="FootnoteAnchor"/>
          <w:rtl w:val="true"/>
        </w:rPr>
        <w:footnoteReference w:id="1071"/>
      </w:r>
      <w:r>
        <w:rPr>
          <w:rFonts w:ascii="IRNazanin" w:hAnsi="IRNazanin" w:eastAsia="IRNazanin"/>
          <w:color w:val="111111"/>
          <w:sz w:val="28"/>
          <w:sz w:val="28"/>
          <w:szCs w:val="28"/>
          <w:rtl w:val="true"/>
          <w:lang w:bidi="fa-IR"/>
        </w:rPr>
        <w:t xml:space="preserve">و 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 ان الضحی و الم نشرح سورة واحدة وکذا سورة الم تر و لإیلاف</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ذلک ما رواه المستدرک عن السیاری فی کتابه التنزیل والتحریف و یعرف بکتاب القراءات عن البرقی عن القاسم بن عروة عن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و أ لم نشرح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البرقی عن القاسم بن عروة عن شجرة ابن اخی بشیر النبال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و لإیلاف سورة واحدة</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 روی عن محمد بن علی بن محبوب عن ابی جمیلة مثله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السیاری ضعیف وکتابه لا اعتماد علیه، و کیف کان فیجب قراءتهما معا و لا یجوز الاکتفاء باحدهما کما هو المشهور و یشهد لذلک ما فی صحیح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بنا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فقرأ و الضحی و الم نشرح فی رکعة</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فانه و ان کان حکایة عن فعل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بضمیمة اطلاق ما دل علی حرمة القران بین السورتین مطلقا کما هو المشهور 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قراءة</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تدل اما علی کونهما سورة واحدة کما هو المشهور بین من عرفت من المتقدمین او علی وجوب قراءتهما معا و ان کانتا 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یصار الی احتمال ان ذلک تخصیصا فی حرمة القران بین السورتین لان المخصص المجمل مفهوماً لا یضر بالتمسک بعموم العام کما حقق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و ان کان واردا فی الضحی و الم نشرح الّا اننا نتعدی الی الفیل و لإیلاف لعدم القول بالفصل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البسملة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و بذلک صرح ابن ادریس</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تبیان الشیخ و مجمع الطبرسی من عدم الفصل بینهما بالبسملة</w:t>
      </w:r>
      <w:r>
        <w:rPr>
          <w:rStyle w:val="FootnoteAnchor"/>
          <w:rtl w:val="true"/>
        </w:rPr>
        <w:footnoteReference w:id="1076"/>
      </w:r>
      <w:r>
        <w:rPr>
          <w:rFonts w:ascii="IRNazanin" w:hAnsi="IRNazanin" w:eastAsia="IRNazanin"/>
          <w:color w:val="111111"/>
          <w:sz w:val="28"/>
          <w:sz w:val="28"/>
          <w:szCs w:val="28"/>
          <w:rtl w:val="true"/>
          <w:lang w:bidi="fa-IR"/>
        </w:rPr>
        <w:t>فیرده ما تقدم اولاً و هو خلاف الاجماع علی عدم وجود ایة زیادة فی القرآن الکریم بعد ثبوتها بینهما بالتواتر و وجودها فی المصحف المجرّد عن غیر القرآن اضف الی ذلک انه لوکان هناک ابهام واجمال فی کونها بین السورتین فیکفینا حینئذٍ الاطلاق المقامی لانه لو لم تکن البسملة بینهما للزم البیان وحیث لم یرد البیان منهم علیهم السلام فالاطلاق یدل علی لزومها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bookmarkStart w:id="105" w:name="pg13250_126555"/>
    </w:p>
    <w:p>
      <w:pPr>
        <w:pStyle w:val="BookText"/>
        <w:rPr/>
      </w:pPr>
      <w:bookmarkEnd w:id="105"/>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السجود عند قراءة احدی الایات الاربع من سور العزائم و استماعها و یقول فی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لک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السجود عند سماعها بل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 الحمد یجب علیه التّعلّم فإن ضاق الوقت قرأ ما یحسن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ان یکرر ما أحسن من الحمد و السورة بمقدارهما بل یکفی ما أحسن و یسقط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یحسن الحمد سقط وجوبها و یجب قراءة السورة ان کان متعلما لها و لو بعضها فإن تعذّر وجب علیه التکبیر و التسبیح بدلا عن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ان یقرأ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البسملة بینهما</w:t>
      </w:r>
      <w:r>
        <w:rPr>
          <w:rFonts w:eastAsia="IRNazanin" w:cs="IRNazanin"/>
          <w:color w:val="111111"/>
          <w:sz w:val="28"/>
          <w:szCs w:val="28"/>
          <w:rtl w:val="true"/>
          <w:lang w:bidi="fa-IR"/>
        </w:rPr>
        <w:t>.</w:t>
      </w:r>
    </w:p>
    <w:p>
      <w:pPr>
        <w:pStyle w:val="Heading4"/>
        <w:numPr>
          <w:ilvl w:val="3"/>
          <w:numId w:val="1"/>
        </w:numPr>
        <w:rPr/>
      </w:pPr>
      <w:bookmarkStart w:id="106" w:name="__RefHeading___Toc1299580_2322387425"/>
      <w:bookmarkStart w:id="107" w:name="_Toc39"/>
      <w:bookmarkEnd w:id="106"/>
      <w:r>
        <w:rPr>
          <w:rtl w:val="true"/>
        </w:rPr>
        <w:t>وجوب الرکوع</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الرکوع منحنیاً الی ان تصل کفّاه رکبتیه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وصلت اطراف اصابعک فی رکوعک الی رکبتیک اجزأک ذلک</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اصل وجوبه صحیح حماد بن عیسی</w:t>
      </w:r>
      <w:r>
        <w:rPr>
          <w:rStyle w:val="FootnoteAnchor"/>
          <w:rtl w:val="true"/>
        </w:rPr>
        <w:footnoteReference w:id="1079"/>
      </w:r>
      <w:r>
        <w:rPr>
          <w:rFonts w:ascii="IRNazanin" w:hAnsi="IRNazanin" w:eastAsia="IRNazanin"/>
          <w:color w:val="111111"/>
          <w:sz w:val="28"/>
          <w:sz w:val="28"/>
          <w:szCs w:val="28"/>
          <w:rtl w:val="true"/>
          <w:lang w:bidi="fa-IR"/>
        </w:rPr>
        <w:t xml:space="preserve">و انه واجب فی کل رکعة و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الرکوع و السجود هل فی القرآن فقال نعم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 ارکعوا و اسجدوا</w:t>
      </w:r>
      <w:r>
        <w:rPr>
          <w:rFonts w:eastAsia="IRNazanin" w:cs="IRNazanin"/>
          <w:color w:val="111111"/>
          <w:sz w:val="28"/>
          <w:szCs w:val="28"/>
          <w:rtl w:val="true"/>
          <w:lang w:bidi="fa-IR"/>
        </w:rPr>
        <w:t>}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لا فرق فی ما ذکر من الحد بین المرأة و الرجل و ان کان یستحب لها وضع یدیها فوق رکبتیها و ما قد یتوهم من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رکعت وضعت یدیها فوق رکبتیها علی فخذیّها لئلا تطأطأ کثیراً فترتفع عجیزتها</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من کونه دالاًعلی کفایة انحنائها الی ما تصل یدیها فوق رکبتیها باطل فلا دلالة فیه علی حد الرکوع و انما دلالته انها بعد ما ترکع تضع یدیها فوق رکبتیها و هو غیر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بقدر واجب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الاطمئنان بمعنی السکون بحیث تستقر اعضاؤه فی هیئة الرکوع فیفهم من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وتمکّن راحتیک من رکتبیک</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وکذلک صحیح حماد الّا انهما لم یردا فی سیاق بیان الواجبات فقط حتی یقال بوجوبه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یدل علیه صریحاً صحیح بکر بن محمد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رکع فلیتمکن</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و بدلالته الالتزامیة یدل علی الطمأنینة بمقدار الذکر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وجوبه بخبر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فی موضع ثم یرید أن یتقدم قال یکف عن القراءة فی مشیه حتی یتقدم الی الموضع الذی یرید ثم یقرأ</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بالغاء خصوصیة القراءة حسب المتفاهم العرفی فیدل علی وجوب الاستقرار فی کل افعال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اول من عبر بوجوب الطمأنینة فی کل افعال الصلاة السید ابو المکارم ابن زهره الحلبی</w:t>
      </w:r>
      <w:r>
        <w:rPr>
          <w:rStyle w:val="FootnoteAnchor"/>
          <w:rtl w:val="true"/>
        </w:rPr>
        <w:footnoteReference w:id="1085"/>
      </w:r>
      <w:r>
        <w:rPr>
          <w:rFonts w:ascii="IRNazanin" w:hAnsi="IRNazanin" w:eastAsia="IRNazanin"/>
          <w:color w:val="111111"/>
          <w:sz w:val="28"/>
          <w:sz w:val="28"/>
          <w:szCs w:val="28"/>
          <w:rtl w:val="true"/>
          <w:lang w:bidi="fa-IR"/>
        </w:rPr>
        <w:t xml:space="preserve">و استدل لذلک بالاجماع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 او سبحان الله ثلاثاً للمختار او مطلق الذکر للمضطر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اقوالهم فی ذلک فذهب الشیخ فی النهایة</w:t>
      </w:r>
      <w:r>
        <w:rPr>
          <w:rStyle w:val="FootnoteAnchor"/>
          <w:rtl w:val="true"/>
        </w:rPr>
        <w:footnoteReference w:id="1086"/>
      </w:r>
      <w:r>
        <w:rPr>
          <w:rFonts w:ascii="IRNazanin" w:hAnsi="IRNazanin" w:eastAsia="IRNazanin"/>
          <w:color w:val="111111"/>
          <w:sz w:val="28"/>
          <w:sz w:val="28"/>
          <w:szCs w:val="28"/>
          <w:rtl w:val="true"/>
          <w:lang w:bidi="fa-IR"/>
        </w:rPr>
        <w:t>و المرتضی</w:t>
      </w:r>
      <w:r>
        <w:rPr>
          <w:rStyle w:val="FootnoteAnchor"/>
          <w:rtl w:val="true"/>
        </w:rPr>
        <w:footnoteReference w:id="1087"/>
      </w:r>
      <w:r>
        <w:rPr>
          <w:rFonts w:ascii="IRNazanin" w:hAnsi="IRNazanin" w:eastAsia="IRNazanin"/>
          <w:color w:val="111111"/>
          <w:sz w:val="28"/>
          <w:sz w:val="28"/>
          <w:szCs w:val="28"/>
          <w:rtl w:val="true"/>
          <w:lang w:bidi="fa-IR"/>
        </w:rPr>
        <w:t>الی کفایة تسبیحة کبری واحدة فی الرکوع والسجود و أوجب ابو الصلاح ثلاث تسبیحات للمختار و واحدة للمضطر و ساوی بین التسبیحة الصغری و الکبری فی الاجزاء الّا انه</w:t>
      </w:r>
    </w:p>
    <w:p>
      <w:pPr>
        <w:pStyle w:val="BookText"/>
        <w:rPr/>
      </w:pPr>
      <w:r>
        <w:rPr>
          <w:rFonts w:ascii="IRNazanin" w:hAnsi="IRNazanin" w:eastAsia="IRNazanin"/>
          <w:color w:val="111111"/>
          <w:sz w:val="28"/>
          <w:sz w:val="28"/>
          <w:szCs w:val="28"/>
          <w:rtl w:val="true"/>
          <w:lang w:bidi="fa-IR"/>
        </w:rPr>
        <w:t>جعل الکبری افضل من الصغری وکذلک فی السجود</w:t>
      </w:r>
      <w:r>
        <w:rPr>
          <w:rStyle w:val="FootnoteAnchor"/>
          <w:rtl w:val="true"/>
        </w:rPr>
        <w:footnoteReference w:id="1088"/>
      </w:r>
      <w:r>
        <w:rPr>
          <w:rFonts w:ascii="IRNazanin" w:hAnsi="IRNazanin" w:eastAsia="IRNazanin"/>
          <w:color w:val="111111"/>
          <w:sz w:val="28"/>
          <w:sz w:val="28"/>
          <w:szCs w:val="28"/>
          <w:rtl w:val="true"/>
          <w:lang w:bidi="fa-IR"/>
        </w:rPr>
        <w:t>و قال ابن ادریس الواجب فیها الذکر مطلقاً</w:t>
      </w:r>
      <w:r>
        <w:rPr>
          <w:rStyle w:val="FootnoteAnchor"/>
          <w:rtl w:val="true"/>
        </w:rPr>
        <w:footnoteReference w:id="1089"/>
      </w:r>
      <w:r>
        <w:rPr>
          <w:rFonts w:ascii="IRNazanin" w:hAnsi="IRNazanin" w:eastAsia="IRNazanin"/>
          <w:color w:val="111111"/>
          <w:sz w:val="28"/>
          <w:sz w:val="28"/>
          <w:szCs w:val="28"/>
          <w:rtl w:val="true"/>
          <w:lang w:bidi="fa-IR"/>
        </w:rPr>
        <w:t xml:space="preserve">و هو المفهوم من الکلینی کما سیأتی و به قال الصدوق فی الامالی لکنه اضاف الیه کفایة التصلیة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التسبیح</w:t>
      </w:r>
      <w:r>
        <w:rPr>
          <w:rStyle w:val="FootnoteAnchor"/>
          <w:rtl w:val="true"/>
        </w:rPr>
        <w:footnoteReference w:id="1090"/>
      </w:r>
      <w:r>
        <w:rPr>
          <w:rFonts w:ascii="IRNazanin" w:hAnsi="IRNazanin" w:eastAsia="IRNazanin"/>
          <w:color w:val="111111"/>
          <w:sz w:val="28"/>
          <w:sz w:val="28"/>
          <w:szCs w:val="28"/>
          <w:rtl w:val="true"/>
          <w:lang w:bidi="fa-IR"/>
        </w:rPr>
        <w:t>و المفهوم منه فی الفقیه هو تعین التسبیح</w:t>
      </w:r>
      <w:r>
        <w:rPr>
          <w:rStyle w:val="FootnoteAnchor"/>
          <w:rtl w:val="true"/>
        </w:rPr>
        <w:footnoteReference w:id="1091"/>
      </w:r>
      <w:r>
        <w:rPr>
          <w:rFonts w:ascii="IRNazanin" w:hAnsi="IRNazanin" w:eastAsia="IRNazanin"/>
          <w:color w:val="111111"/>
          <w:sz w:val="28"/>
          <w:sz w:val="28"/>
          <w:szCs w:val="28"/>
          <w:rtl w:val="true"/>
          <w:lang w:bidi="fa-IR"/>
        </w:rPr>
        <w:t>و به قال المفید و ابن الجنید و الدیلمی و ابن البراج</w:t>
      </w:r>
      <w:r>
        <w:rPr>
          <w:rStyle w:val="FootnoteAnchor"/>
          <w:rtl w:val="true"/>
        </w:rPr>
        <w:footnoteReference w:id="1092"/>
      </w:r>
      <w:r>
        <w:rPr>
          <w:rFonts w:ascii="IRNazanin" w:hAnsi="IRNazanin" w:eastAsia="IRNazanin"/>
          <w:color w:val="111111"/>
          <w:sz w:val="28"/>
          <w:sz w:val="28"/>
          <w:szCs w:val="28"/>
          <w:rtl w:val="true"/>
          <w:lang w:bidi="fa-IR"/>
        </w:rPr>
        <w:t>و اکتفی ابن زهرة</w:t>
      </w:r>
      <w:r>
        <w:rPr>
          <w:rStyle w:val="FootnoteAnchor"/>
          <w:rtl w:val="true"/>
        </w:rPr>
        <w:footnoteReference w:id="1093"/>
      </w:r>
      <w:r>
        <w:rPr>
          <w:rFonts w:ascii="IRNazanin" w:hAnsi="IRNazanin" w:eastAsia="IRNazanin"/>
          <w:color w:val="111111"/>
          <w:sz w:val="28"/>
          <w:sz w:val="28"/>
          <w:szCs w:val="28"/>
          <w:rtl w:val="true"/>
          <w:lang w:bidi="fa-IR"/>
        </w:rPr>
        <w:t>و ابن حمزة بتسبیحة</w:t>
      </w:r>
      <w:r>
        <w:rPr>
          <w:rStyle w:val="FootnoteAnchor"/>
          <w:rtl w:val="true"/>
        </w:rPr>
        <w:footnoteReference w:id="1094"/>
      </w:r>
      <w:r>
        <w:rPr>
          <w:rFonts w:ascii="IRNazanin" w:hAnsi="IRNazanin" w:eastAsia="IRNazanin"/>
          <w:color w:val="111111"/>
          <w:sz w:val="28"/>
          <w:sz w:val="28"/>
          <w:szCs w:val="28"/>
          <w:rtl w:val="true"/>
          <w:lang w:bidi="fa-IR"/>
        </w:rPr>
        <w:t>صغری واحدة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اجزاء تسبیحة واحدة کبری للمضطر و المختار خبر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التسبیح فی الرکوع و السجود فقال یقول فی الرکوع سبحان ربی العظیم و فی السجود سبحان ربی الاعلی الفریضة من ذلک تسبیحة واحدة و السنة ثلاث و الفضل فی سبع</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و خبر ابی بکر الحضرمی</w:t>
      </w:r>
      <w:r>
        <w:rPr>
          <w:rStyle w:val="FootnoteAnchor"/>
          <w:rtl w:val="true"/>
        </w:rPr>
        <w:footnoteReference w:id="1096"/>
      </w:r>
      <w:r>
        <w:rPr>
          <w:rFonts w:ascii="IRNazanin" w:hAnsi="IRNazanin" w:eastAsia="IRNazanin"/>
          <w:color w:val="111111"/>
          <w:sz w:val="28"/>
          <w:sz w:val="28"/>
          <w:szCs w:val="28"/>
          <w:rtl w:val="true"/>
          <w:lang w:bidi="fa-IR"/>
        </w:rPr>
        <w:t>لکنهما ضعیفان سندا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تساوی  ثلاث تسبیحات صغری لواحدة کبری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مایجزی من القول فی الرکوع و السجود فقال ثلاث تسبیحات فیترسل وواحدة تامة تجزی</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الّا ان اطلاق صحیح علی بن یقطین عن ابی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یسجد کم یجزیه من التسبیح فی رکوعه وسجوده فقال ثلاث و تجزیه واحده</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یدل علی کفایة تسبیحة صغری واحدة ایضاً و مثله خبره الاخر</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الیها استند ابن زهرة وابن حمزة الّا ان یقال بانصراف ذلک الی تسبیحة کبری وعلیه یدل صحیح ابی سیّار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القول فی الرکوع و السجود ثلاث تسبیحات او قدرهن مترسلاً</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 xml:space="preserve">وقد یضعّف الانصراف بما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ادنی ما یجزئ المریض من التسبیح فی الرکوع والسجود قال تسبیحة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1101"/>
      </w:r>
      <w:r>
        <w:rPr>
          <w:rFonts w:ascii="IRNazanin" w:hAnsi="IRNazanin" w:eastAsia="IRNazanin"/>
          <w:color w:val="111111"/>
          <w:sz w:val="28"/>
          <w:sz w:val="28"/>
          <w:szCs w:val="28"/>
          <w:rtl w:val="true"/>
          <w:lang w:bidi="fa-IR"/>
        </w:rPr>
        <w:t>الظاهر فی کون التسبیحة</w:t>
      </w:r>
      <w:r>
        <w:rPr>
          <w:rStyle w:val="FootnoteAnchor"/>
          <w:rtl w:val="true"/>
        </w:rPr>
        <w:footnoteReference w:id="1102"/>
      </w:r>
      <w:r>
        <w:rPr>
          <w:rFonts w:ascii="IRNazanin" w:hAnsi="IRNazanin" w:eastAsia="IRNazanin"/>
          <w:color w:val="111111"/>
          <w:sz w:val="28"/>
          <w:sz w:val="28"/>
          <w:szCs w:val="28"/>
          <w:rtl w:val="true"/>
          <w:lang w:bidi="fa-IR"/>
        </w:rPr>
        <w:t xml:space="preserve">صغری لا کبری کما فهمه ابوالصلاح الحلبی و به 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کفایة مطلق الذکر فیدل علیه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یجزینی فی الرکوع والسجود ان أقول مکان التسبیح لا اله الا الله و الحمد لله و الله اکبر ؟ قال نعم کل ذا ذکر الله</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ولا بد من تقییده بکونه ثلاثاً کما هو منطوق الصحیح</w:t>
      </w:r>
      <w:r>
        <w:rPr>
          <w:rStyle w:val="FootnoteAnchor"/>
          <w:rtl w:val="true"/>
        </w:rPr>
        <w:footnoteReference w:id="1104"/>
      </w:r>
      <w:r>
        <w:rPr>
          <w:rFonts w:ascii="IRNazanin" w:hAnsi="IRNazanin" w:eastAsia="IRNazanin"/>
          <w:color w:val="111111"/>
          <w:sz w:val="28"/>
          <w:sz w:val="28"/>
          <w:szCs w:val="28"/>
          <w:rtl w:val="true"/>
          <w:lang w:bidi="fa-IR"/>
        </w:rPr>
        <w:t>الّا اذا قلنا بمقالة ابن زهرة فی کفایة تسبیحة صغری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هشام الاخر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عنی ان اقول مکان التسبیح فی الرکوع و السجود لا اله الا الله و الله اکبر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کفایة المرتین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نفس صحیحه المتقدم و قد اشتمل علی اذکار ثلاثة و الظاهر انه وقع سقط فی هذا و علیه فلا دلالة فیه علی کفایة المرتین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التسبیحة الکبری عبارة عن سبحان ربی العظیم و بحمده و خلوّ خبر هشام مما تقدم من کلمة و بحمده لا یکون دلیلاً علی خروجها منها لانه فی مقام بیان تعلیم ایهما فی الرکوع و السجود بعد معلومیة دخولها من الخارج کما دل علی</w:t>
      </w:r>
    </w:p>
    <w:p>
      <w:pPr>
        <w:pStyle w:val="BookText"/>
        <w:rPr/>
      </w:pPr>
      <w:r>
        <w:rPr>
          <w:rFonts w:ascii="IRNazanin" w:hAnsi="IRNazanin" w:eastAsia="IRNazanin"/>
          <w:color w:val="111111"/>
          <w:sz w:val="28"/>
          <w:sz w:val="28"/>
          <w:szCs w:val="28"/>
          <w:rtl w:val="true"/>
          <w:lang w:bidi="fa-IR"/>
        </w:rPr>
        <w:t>دخولها خبر الحضرمی المتقدم و یشهد لهذا التسامح فی التعبیر ما فی الموثق عن حمزة بن حمران و الحسن بن زیاد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الحدیث بدون وبحمده ثم قال الکلینی او ابن بکیر الراوی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احدهما فی حدیثه و بحمده</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لدخولها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مایجزی من القول فی الرکوع و السجود فقال ثلاث تسبیحات فیترسل وواحدة تامة تجزی</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الدال علی لزوم کون التسبیحة الواحدة تامة و لا یعرف التمام الّا باضافة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 یحرز من صحیح ابن یقطین شموله لتسبیحة صغری واحدة فلا یمکن ان یصار الی ما ذهب الیه زهرة و ابن حمزة و حاصل ما تقدم هو الاکتفاء بتسبیحة کبری واحدة او تسبیحة صغری ثلاث مرات و قیام اذکار ثلاثة مطلقاً مقام التسبیحات و قلنا ان المفید و غیره ذکروا التسبیح و لم یذکروا غیره الّا ان عدم تعرضهم لقیام الاذکار مقام التسبیحات لا یکون دلیلاًعلی عدم قبولهم لذلک فقد سکت الصدوق فی فقیهه عن ذکر الاذکار و قال به فی امالیه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ان الاصل فی قولک و بحمده و سبحّته بحمده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و النصر</w:t>
      </w:r>
      <w:r>
        <w:rPr>
          <w:rStyle w:val="FootnoteAnchor"/>
          <w:rtl w:val="true"/>
        </w:rPr>
        <w:footnoteReference w:id="1107"/>
      </w:r>
      <w:r>
        <w:rPr>
          <w:rFonts w:ascii="IRNazanin" w:hAnsi="IRNazanin" w:eastAsia="IRNazanin"/>
          <w:color w:val="111111"/>
          <w:sz w:val="28"/>
          <w:sz w:val="28"/>
          <w:szCs w:val="28"/>
          <w:rtl w:val="true"/>
          <w:lang w:bidi="fa-IR"/>
        </w:rPr>
        <w:t xml:space="preserve">،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 و غافر و</w:t>
      </w:r>
    </w:p>
    <w:p>
      <w:pPr>
        <w:pStyle w:val="BookText"/>
        <w:rPr/>
      </w:pPr>
      <w:r>
        <w:rPr>
          <w:rFonts w:ascii="IRNazanin" w:hAnsi="IRNazanin" w:eastAsia="IRNazanin"/>
          <w:color w:val="111111"/>
          <w:sz w:val="28"/>
          <w:sz w:val="28"/>
          <w:szCs w:val="28"/>
          <w:rtl w:val="true"/>
          <w:lang w:bidi="fa-IR"/>
        </w:rPr>
        <w:t>الطور</w:t>
      </w:r>
      <w:r>
        <w:rPr>
          <w:rStyle w:val="FootnoteAnchor"/>
          <w:rtl w:val="true"/>
        </w:rPr>
        <w:footnoteReference w:id="1108"/>
      </w:r>
      <w:r>
        <w:rPr>
          <w:rFonts w:ascii="IRNazanin" w:hAnsi="IRNazanin" w:eastAsia="IRNazanin"/>
          <w:color w:val="111111"/>
          <w:sz w:val="28"/>
          <w:sz w:val="28"/>
          <w:szCs w:val="28"/>
          <w:rtl w:val="true"/>
          <w:lang w:bidi="fa-IR"/>
        </w:rPr>
        <w:t>و غیرها و ذکر فی وجه التقدیر انّ التسبیح تنزیه له عن النقص و الحمد ثناء لآلائه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الرأس منه مطمئناً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رفعت رأسک من الرکوع فأقم صلبک فانه لا صلاة لمن لا یقیم صلبه</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xml:space="preserve">وفی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ترکع فقل و انت منتصب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سمع الله لمن حمده و انت منتصب قائم</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 xml:space="preserve">و الکلام عن وجوب الطمأنینة قد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تثلیث الذکر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خبر هشام بن سالم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من ذلک تسبیحة واحدة و السنة ثلاث و الفضل فی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ابان بن تغلب قال دخلت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یصلّی فعددت له فی الرکوع و السجود ستین تسبیحة</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وغیره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المراد من الاستحباب هو استحباب اختیار الاکثر لکن لا بنیة الاستحباب بل ان اتیان الاکثر ایضا یکون من الواجب و لا دلیل علی کونه مستحباً فالمطلوب</w:t>
      </w:r>
    </w:p>
    <w:p>
      <w:pPr>
        <w:pStyle w:val="BookText"/>
        <w:rPr/>
      </w:pPr>
      <w:r>
        <w:rPr>
          <w:rFonts w:ascii="IRNazanin" w:hAnsi="IRNazanin" w:eastAsia="IRNazanin"/>
          <w:color w:val="111111"/>
          <w:sz w:val="28"/>
          <w:sz w:val="28"/>
          <w:szCs w:val="28"/>
          <w:rtl w:val="true"/>
          <w:lang w:bidi="fa-IR"/>
        </w:rPr>
        <w:t>هو الذکر فی الرکوع والسجود ایاً کان مقداره یعنی المطلوب هو طبیعة الذکر کما هو الامر فی الرکوع والسجود فهما واجبان طالا ام قصرا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استحباب اختیار الاکثر من التثلیث انما هو فی غیر الجماعة ففی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یقویان یطوّل الرکوع و السجود فلیطول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الامام فانه اذا قام بالناس فلا ینبغی ان یطول بهم فان فی الناس الضعیف و من له الحاجة 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صلی بالناس خفّ بهم</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فی الموثق المتقدم عن حمزة بن حمران و الحسن بن زیاد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قوم فصلّی بهم العصر و قد کنّا صلّینا فعددنا له رکوعه سبحان ربی العظیم اربعاً و ثلاثین او ثلاثاً و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الکلینی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لانه علم علیه الصلاة و السلام احتمال القوم لطول رکوعه وسجوده وذلک انه روی انّ الفضل للامام ان یخفّف و یصلّی بأضعف القوم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هشام بن سالم المتقدم و لا اشکال فی سنده الّا من جهة القاسم بن عروة فانه مهمل نعم فی کتاب المسائل الصاغانیة المطبوعة المنسوبة إلی الشیخ المفید قدس سره قد صرح بوثاقته</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نسبة</w:t>
      </w:r>
    </w:p>
    <w:p>
      <w:pPr>
        <w:pStyle w:val="BookText"/>
        <w:rPr/>
      </w:pPr>
      <w:r>
        <w:rPr>
          <w:rFonts w:ascii="IRNazanin" w:hAnsi="IRNazanin" w:eastAsia="IRNazanin"/>
          <w:color w:val="111111"/>
          <w:sz w:val="28"/>
          <w:sz w:val="28"/>
          <w:szCs w:val="28"/>
          <w:rtl w:val="true"/>
          <w:lang w:bidi="fa-IR"/>
        </w:rPr>
        <w:t>هذا الکتاب إلیه غیر معلومة بل فی الکتاب أمارات تدل علی أنه موضوع علیه، و الشیخ المفید و إن کان له کتاب یسمی بالمسائل الصاغانیة، إلّا أن الکلام فی انطباقه علی هذا المطبوع</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مراجعة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بموثوقیة ما فی کتابه لاعتماد الصدوق علیه و جعله من المصادر التی علیها المعول و الیها المرجع و طریق الصدوق الی کتابه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ثلاث و الفضل فی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منطوق خبر هشام المتقدم الّا انه لم یعلم ان ذلک من حیث الوتریة و قد تقدم فی صحیح ابان انه عدّ للصادق ستین تسبیحة و لیس لنا دلیل غیر خبر هشام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ارکع وقل اللهم لک رکعت ولک اسلمت و بک آمنت و علیک توکّلت و انت ربی خشع لک قلبی و سمعی و بصری و شعری و بشری و لحمی و دمی و مخّی و عظامی و عصبی و ما أقلّته قدمای غیر مستنکف و لا مستکبر و لا مستحسر سبحان ربی العظیم و بحمده ثلاث مرّات</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وتسویة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حماد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 و ملأ کفیّه من رکبتیه منفرجات وردّ رکبتیه الی خلّفه حتی استوی ظهر حتی لوصبّ علیه قطرة من ماء او دهن لم تنزل لاستواء ظهره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حماد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 عم خیر خلق الله ما معنی مد عنقک فی الرکوع ؟ فقال تأویله آمنت بالله و لو ضربت عنقی</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بزیع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رکوعاً اخفض من رکوع کل من رأیته یرکع وکان اذا رکع جنّح بیدیه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الیدین علی عینی الرکبتین و البدأة بالیمنی مفرّجتین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وتصفّ فی رکوعک بین قدمیک تجعل بینهما قدر شبر و تمّکن راحتیک من رکبتیک و تضع یدک الیمنی علی رکبتک الیمنی قبل الیسری و بلّع بأطراف اصابعک عین الرکبة وفرّج اصابعک اذا وضعتها علی رکبتیک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آداب الرکوع ما لم یذکره المصنف من صفّ القدمین و جعل شبر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له رافعاً یدیه الی شحمتی اذنیه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ترکع وتسجد فارفع یدیک وکبّر ثم ارکع واسجد</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xml:space="preserve">و فی صحیح حماد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صبر 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یتنفّس و هو قائم ثم رفع یدیه حیال وجهه وقال الله اکبر و هو قائم ثم رکع</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 هو یدل علی کون التکبیر فی حال القیام و فی الخلاف یجوز هاویاً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سمع الله لمن حمده و الحمد لله رب العالمین فی رفعه مطمئناً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حماد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قائماً فلمّا استمکن من القیام قال سمع الله لمن حمده ثم کبر و هو قائم و رفع یدیه حیال وجهه ثم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الاستواء قائماً بعد الرکوع واجب ففی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یقم صلبه فی الصلاة فلا صلاة له</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وفی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سمع الله لمن حمده وانت متتصب قائم الحمد لله رب العالمین اهل الجبروت والکبریاء والعظمة لله ربّ العالمین تجهر بها صوتک</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للمأموم ان یقول الحمد لله رب العالمین بدلاً عن سمع الله لمن حمده کما فی معتبر جمیل</w:t>
      </w:r>
      <w:r>
        <w:rPr>
          <w:rStyle w:val="FootnoteAnchor"/>
          <w:rtl w:val="true"/>
        </w:rPr>
        <w:footnoteReference w:id="1124"/>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یقول الرجل خلف الامام اذا قال سمع الله لمن حمده قال یقول الحمد لله رب العالمین و یخفض من صوته</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و فی الذکری روی الحسین بن سعید باسناده الصحیح عن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الامام سمع الله لمن حمده قال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الحدیث لا یوجود فی الجوامع الروائیّة و لم یعلم سنده و مصدره فهل یعتمد علی نقل الشهید فی صحته ام لا ؟ مقتضی ما تقدم ثبوت سیرة العقلاء فی الاعتماد علی اهل الخبرة فی ما اطلعوا علیه و قصرت یدنا عنه هو الاعتماد علی ما اخبر و لو سلمنا عدم ثبوت السیرة فمقتضی حجیة خبر الثقة هو ذلک ایضا و ذلک لان وصف الحدیث بالصحة من زمان العلامة فما بعد یراد منه خبر الثقة الامامی و لا اختلاف لهم فی ذلک و قد اخبر به الشهید فیعتمد علی اخباره و اختلافنا مع الشهید فی رد وثاقة البعض لا یضر بعد قیام السیرة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تقدم ظهر ما فی اطلاق المصنف قول المصلی بعد الرکوع الحمد رب العالمین، فلم ترد بمفردها و انما جاءت مع قوله اهل الجبروت والکبریاء والعظمة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ان یرکع و یداه تحت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یظهر له دلیل بالخصوص نعم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و یدخل یدیه تحت ثوبه قال ان کان علیه ثوب آخر ازار او سراویل فلا بأس وان لم یکن فلا یجوز له ذلک و ان ادخل یداً واحدة ولم یدخل الاخری فلا بأس</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الا انه اعم و لا یختص بالرکوع و ظاهره الحرمة و لم یقل به احد ومن اخبار عمار وما اکثر شوذها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الرّکوع منحنیاً إلی أن تصل کفّاه رکبتیه مطمئنّاً بقدر واجب الذّکر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أو سبحان اللّه ثلاثاً أو مطلق الذّکر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رفع الرّأس منه قائم الصلب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تطویل الرکوع و السجود غیر الامام فانه فلا ینبغی له ان یطول بالمؤمومین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الدّعاء أمام ذکر الرکوع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رکعت ولک اسلمت وبک آمنت وعلیک توکّلت وانت ربی خشع لک قلبی و سمعی و بصری و شعری و</w:t>
      </w:r>
      <w:bookmarkStart w:id="108" w:name="pg13250_126569"/>
    </w:p>
    <w:p>
      <w:pPr>
        <w:pStyle w:val="BookText"/>
        <w:rPr/>
      </w:pPr>
      <w:bookmarkEnd w:id="108"/>
      <w:r>
        <w:rPr>
          <w:rFonts w:ascii="IRNazanin" w:hAnsi="IRNazanin" w:eastAsia="IRNazanin"/>
          <w:color w:val="111111"/>
          <w:sz w:val="28"/>
          <w:sz w:val="28"/>
          <w:szCs w:val="28"/>
          <w:rtl w:val="true"/>
          <w:lang w:bidi="fa-IR"/>
        </w:rPr>
        <w:t>بشری و لحمی و دمی و مخّی و عظامی و عصبی و ما أقلّته قدمای غیر مستنکف و لا مستکبر و لا مستحسر سبحان ربی العظیم و بحمده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تسویة الظّهر و مدّ العنق و التّجنیح و وضع الیدین علی الرّکبتین و البدأة بالیمنی مفرّجتین و صفّ القدمین وجعل شبر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له رافعاً یدیه إلی حذاء شحمتی أذنیه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بعد رفعه راسه من الرکوع قائماً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اهل الجبروت والکبریاء والعظمة لله ربّ العالمین یجهر بها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ان یکون مستوی الظهر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للماموم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الامام سمع الله لمن حمده او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109" w:name="__RefHeading___Toc1299582_2322387425"/>
      <w:bookmarkStart w:id="110" w:name="_Toc40"/>
      <w:bookmarkEnd w:id="109"/>
      <w:r>
        <w:rPr>
          <w:rtl w:val="true"/>
        </w:rPr>
        <w:t>وجوب السجود</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تجب سجدتان علی الاعضاء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السجود علی سبعة اعظم الجبهة و الیدین والرّکبتین و الابهامین و ترغم بانفک ارغاماً فأما الفرض فهذه السبعة و اما الارغام بالانف فسنّة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المعتصم سأل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هی الاعضاء السبعة التی یسجد علیها</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فیهما سبحان ربی الاعلی و بحمده او ما مرّ من الثلاثة الصغری مطمئناً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ما یدل علی ذلک فی الرکوع و نزید بیاناً هنا فنقول قال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یقال فی الرکوع سبحان ربی العظیم و بحمده وفی السجود سبحان ربی الاعلی و بحمده لانه لمّا انزل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فی رکوعکم فلمّا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سجودکم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جالساً مطمئناً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 علی ثمانیة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من السجود فلما استوی جالساً قال الله اکبر ثم قعد جانبه الایسر و وضع ظاهر قدمه الیمنی علی باطن الیسری و قال استغفر الله ربّی و أتوب الیه ثم کبّر و هو جالس وسجد السجدة الثانیة</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 حماد و ان لم یقتصر علی ذکر الواجبات فقط الّا انه اشتمل علی بیان الکیفیة و انها بسجدتین بینهما جلسة و لم یذکر فی روایة من الروایات إجزاء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المفهوم من سیاق الاخبار مفروغیة کون الجلسة من اجزاء الصلاة الواجبة ففی صحیح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رفعت رأسک فقُل بین السَّجدتین اللَّهُمَّ اغفر لی و ارحمنی و اجبُرنی و ادفَع عنّی إنّی لما أنزلت إلیَّ من خَیرٍ فقیرٌ تَبَارکَ اللَّهُ رَبُّ العالمین</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رواه المستطرفات عن جامع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یسجد ثم لا یرفع یدیه من الارض بل یسجد الثانیة هل یصلح له ذلک؟ قال ذلک نقص فی الصلاة</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فانه و ان امکن ان یقال ان النقص اعم من البطلان لکنه مما لا یمکن ان یصار الیه لعدم ثبوت هذه النسخة لان بعض النسخ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نقص و دلالته علی بطلان الصلاة واضحة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الطمأنینة فتقدم الکلام فیها و استدل لها بالخصوص بصحیح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المسجد اذا دخل رجل فقام یصلّی فلم یتم رکوعه و لا سجوده فقال نقر کنقر الغراب لئن مات هذا و هکذا صلاته لیموتنّ علی غیر دینی</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و لا دلالة فیه فهو یدل علی وجوب الاستمرار راکعاً الی اتمام الذکر و لا علاقة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سجدتان علی الأعضاء السّبعة الجبهة والیدین والرّکبتین و الابهامین و اما الارغام بالانف فمستحب قائلًا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أو ما مرّ من الذکر الواجب مطمئنّاً بقدره، ثمّ رفع رأسه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الجلوس بین السجدتین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جلسة الاستراحة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الطمأنینة عقیب الثانیة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صرح بذلک الشیخ فی المبسوط و لم یذکرها من الواجبات فی النهایة</w:t>
      </w:r>
      <w:r>
        <w:rPr>
          <w:rStyle w:val="FootnoteAnchor"/>
          <w:rtl w:val="true"/>
        </w:rPr>
        <w:footnoteReference w:id="1136"/>
      </w:r>
      <w:r>
        <w:rPr>
          <w:rFonts w:ascii="IRNazanin" w:hAnsi="IRNazanin" w:eastAsia="IRNazanin"/>
          <w:color w:val="111111"/>
          <w:sz w:val="28"/>
          <w:sz w:val="28"/>
          <w:szCs w:val="28"/>
          <w:rtl w:val="true"/>
          <w:lang w:bidi="fa-IR"/>
        </w:rPr>
        <w:t>و جعلها ابن حمزة من المختلف فی وجوبها</w:t>
      </w:r>
      <w:r>
        <w:rPr>
          <w:rStyle w:val="FootnoteAnchor"/>
          <w:rtl w:val="true"/>
        </w:rPr>
        <w:footnoteReference w:id="1137"/>
      </w:r>
      <w:r>
        <w:rPr>
          <w:rFonts w:ascii="IRNazanin" w:hAnsi="IRNazanin" w:eastAsia="IRNazanin"/>
          <w:color w:val="111111"/>
          <w:sz w:val="28"/>
          <w:sz w:val="28"/>
          <w:szCs w:val="28"/>
          <w:rtl w:val="true"/>
          <w:lang w:bidi="fa-IR"/>
        </w:rPr>
        <w:t>، والاستحباب هو المفهوم من الاصحاب فانهم و ان ذکروها لکنهم لم یصرحوا بالوجوب بل هو المشهور علی قول المختلف</w:t>
      </w:r>
      <w:r>
        <w:rPr>
          <w:rStyle w:val="FootnoteAnchor"/>
          <w:rtl w:val="true"/>
        </w:rPr>
        <w:footnoteReference w:id="1138"/>
      </w:r>
      <w:r>
        <w:rPr>
          <w:rFonts w:ascii="IRNazanin" w:hAnsi="IRNazanin" w:eastAsia="IRNazanin"/>
          <w:color w:val="111111"/>
          <w:sz w:val="28"/>
          <w:sz w:val="28"/>
          <w:szCs w:val="28"/>
          <w:rtl w:val="true"/>
          <w:lang w:bidi="fa-IR"/>
        </w:rPr>
        <w:t>فما نسب الیهم من قولهم بالوجوب لیس صحیحاً</w:t>
      </w:r>
      <w:r>
        <w:rPr>
          <w:rStyle w:val="FootnoteAnchor"/>
          <w:rtl w:val="true"/>
        </w:rPr>
        <w:footnoteReference w:id="1139"/>
      </w:r>
      <w:r>
        <w:rPr>
          <w:rFonts w:ascii="IRNazanin" w:hAnsi="IRNazanin" w:eastAsia="IRNazanin"/>
          <w:color w:val="111111"/>
          <w:sz w:val="28"/>
          <w:sz w:val="28"/>
          <w:szCs w:val="28"/>
          <w:rtl w:val="true"/>
          <w:lang w:bidi="fa-IR"/>
        </w:rPr>
        <w:t>نعم صرح</w:t>
      </w:r>
    </w:p>
    <w:p>
      <w:pPr>
        <w:pStyle w:val="BookText"/>
        <w:rPr/>
      </w:pPr>
      <w:r>
        <w:rPr>
          <w:rFonts w:ascii="IRNazanin" w:hAnsi="IRNazanin" w:eastAsia="IRNazanin"/>
          <w:color w:val="111111"/>
          <w:sz w:val="28"/>
          <w:sz w:val="28"/>
          <w:szCs w:val="28"/>
          <w:rtl w:val="true"/>
          <w:lang w:bidi="fa-IR"/>
        </w:rPr>
        <w:t>بذلک السید فی انتصاره</w:t>
      </w:r>
      <w:r>
        <w:rPr>
          <w:rStyle w:val="FootnoteAnchor"/>
          <w:rtl w:val="true"/>
        </w:rPr>
        <w:footnoteReference w:id="1140"/>
      </w:r>
      <w:r>
        <w:rPr>
          <w:rFonts w:ascii="IRNazanin" w:hAnsi="IRNazanin" w:eastAsia="IRNazanin"/>
          <w:color w:val="111111"/>
          <w:sz w:val="28"/>
          <w:sz w:val="28"/>
          <w:szCs w:val="28"/>
          <w:rtl w:val="true"/>
          <w:lang w:bidi="fa-IR"/>
        </w:rPr>
        <w:t>و یدل علی عدم الوجوب موثق زرارة قال رأیت ابا جعفر و ابا عبد الله علیهما السلام اذا رفعا رؤوسهما من السجدة الثانیة نهضا و لم یجلسا</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دلالة فیه علی انهما علیهما السلام کان عملهما دائماً ذلک حتی یقال بانه شاذ و ان کان قد یوهم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لعدم الوجوب ایضا بخبر رحیم قال قلت لابی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اذا صلّیت فرفعت رأسک من السجود فی الرکعة الاولی و الثالثة تستوی جالساً ثم تقوم فنصنع کما تصنع قال لا تنظروا الی ما اصنع انا انظروا الی ما تأمرون</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لکنه ظاهر فی التقیة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 بما هو مرجوح فلا یمکن الاستدلال 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استدل به للوجوب مثل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رفعت رأسک من السجدة الثانیة فی الرکعة الاولی حین ترید ان تقوم فاستوِجالساً ثم قم</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فلا دلالة فیه علی الوجوب بل اعم ولو دل علی الوجوب فالجمع بینه و بین</w:t>
      </w:r>
    </w:p>
    <w:p>
      <w:pPr>
        <w:pStyle w:val="BookText"/>
        <w:rPr/>
      </w:pPr>
      <w:r>
        <w:rPr>
          <w:rFonts w:ascii="IRNazanin" w:hAnsi="IRNazanin" w:eastAsia="IRNazanin"/>
          <w:color w:val="111111"/>
          <w:sz w:val="28"/>
          <w:sz w:val="28"/>
          <w:szCs w:val="28"/>
          <w:rtl w:val="true"/>
          <w:lang w:bidi="fa-IR"/>
        </w:rPr>
        <w:t>ما تقدم یقتضی الحمل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الجواب عن غیره</w:t>
      </w:r>
      <w:r>
        <w:rPr>
          <w:rStyle w:val="FootnoteAnchor"/>
          <w:rtl w:val="true"/>
        </w:rPr>
        <w:footnoteReference w:id="1144"/>
      </w:r>
      <w:r>
        <w:rPr>
          <w:rFonts w:ascii="Amiri" w:hAnsi="Amiri" w:eastAsia="Amiri" w:cs="Amiri"/>
          <w:color w:val="111111"/>
          <w:sz w:val="28"/>
          <w:sz w:val="28"/>
          <w:szCs w:val="28"/>
          <w:rtl w:val="true"/>
          <w:lang w:bidi="ar-SA"/>
        </w:rPr>
        <w:t xml:space="preserve">مما هو اضعف دلالةً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یشهد لعدم الوجوب ما فی صحیح حدیث الاربعمائة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 فی الرکعتین حتی تسکن جوارحکم ثم قوموا فان ذلک من فعلنا</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الظاهر بالاستحباب لا الوجوب ومثله خبر الاصبغ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یفعل ذلک اهل الجفا من الناس انّ هذا من توقیر الصلاة</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بالماثور امام الذکر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سجدت فکبرّو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وبک آمنت ولک اسلّمت و علیک توکلّت و انت ربی سجد وجهی للّذی خلقه وشقّ سمعه وبصره الحمد لله رب العالمین 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سبحان ربی الاعلی و بحمده ثلاث مرات</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و فی صحیح الحذاء ادعیة مخصوصة لکل سجدة</w:t>
      </w:r>
      <w:r>
        <w:rPr>
          <w:rStyle w:val="FootnoteAnchor"/>
          <w:rtl w:val="true"/>
        </w:rPr>
        <w:footnoteReference w:id="1148"/>
      </w:r>
      <w:r>
        <w:rPr>
          <w:rFonts w:ascii="IRNazanin" w:hAnsi="IRNazanin" w:eastAsia="IRNazanin"/>
          <w:color w:val="111111"/>
          <w:sz w:val="28"/>
          <w:sz w:val="28"/>
          <w:szCs w:val="28"/>
          <w:rtl w:val="true"/>
          <w:lang w:bidi="fa-IR"/>
        </w:rPr>
        <w:t>و هی مطلقة لم تتعیّن قبل الذکر وکذلک غیرها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التکبیرات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حماد المتقدم و فیه دلالة علی کون التکبیرات فی حال الاستقرار و الجلوس الّا انه ورد فی الصحیح عن المعلّی بن خنیس جواز کون التکبیر فی حالة الهوی الی السجود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هوی ساجداً انکّب و هو یکبر</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و حمله علی الغفلة او التحریف</w:t>
      </w:r>
      <w:r>
        <w:rPr>
          <w:rStyle w:val="FootnoteAnchor"/>
          <w:rtl w:val="true"/>
        </w:rPr>
        <w:footnoteReference w:id="1151"/>
      </w:r>
      <w:r>
        <w:rPr>
          <w:rFonts w:ascii="IRNazanin" w:hAnsi="IRNazanin" w:eastAsia="IRNazanin"/>
          <w:color w:val="111111"/>
          <w:sz w:val="28"/>
          <w:sz w:val="28"/>
          <w:szCs w:val="28"/>
          <w:rtl w:val="true"/>
          <w:lang w:bidi="fa-IR"/>
        </w:rPr>
        <w:t xml:space="preserve">خلاف الاصل نعم هنالک کلام فی ضعف المعلی الّا انه بعد اعتماد الکلینی علی الخبر یمکن القول بموثوقیته، کما و یستحب رفع الیدین ایضاً ففی صحیح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یرفع یده کلّما اهوی للرکوع و السجود وکلّما رفع رأسه من رکوع او سجود قال هی العبودیة</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مجموع تکبیر الصلوات خمس وتسعون تکبیرة کما فی صحیح معاویة بن عمار منها تکبیر القنوت خمسة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التخویة للرّجل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الرجل تخویةً اذا جافی بطنه عن فخذیه فی سجوده</w:t>
      </w:r>
      <w:r>
        <w:rPr>
          <w:rStyle w:val="FootnoteAnchor"/>
          <w:rtl w:val="true"/>
        </w:rPr>
        <w:footnoteReference w:id="1154"/>
      </w:r>
      <w:r>
        <w:rPr>
          <w:rFonts w:ascii="IRNazanin" w:hAnsi="IRNazanin" w:eastAsia="IRNazanin"/>
          <w:color w:val="111111"/>
          <w:sz w:val="28"/>
          <w:sz w:val="28"/>
          <w:szCs w:val="28"/>
          <w:rtl w:val="true"/>
          <w:lang w:bidi="fa-IR"/>
        </w:rPr>
        <w:t xml:space="preserve">و یدل علیه ما فی الصحیح عن حفص الاعور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سجد یتخوی کما یتخوّی البعیر الضّامر یعنی بروکه</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التورک بین السجدتین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ربّی و 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صحیح حماد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و ارحمنی و اجبُرنی و ادفَع عنّی إنّی لما أنزلت إلیَّ من خَیرٍ فقیرٌ تَبَارکَ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صحیح الحلبی</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الجلوس عقیب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تطویل السجود و الدّعاء بالماثور فی السجود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 بک آمنت و لک اسلّمت و علیک توکلّت و انت ربی سجد وجهی للّذی خلقه وشقّ سمعه و بصره الحمد لله رب العالمین 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سبحان ربی الاعلی بحمده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التّکبیرات الأربع، و رفع الیدین ایضاً کلّما اهوی للرکوع و السجود وکلّما رفع رأسه من رکوع او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تستحبّ التّخویة للرّجل وهی ان یجافی بطنه عن فخذیه فی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التّورک بین السّجدتین وهو ان یقعد علی جانبه الایسر ویضع ظاهر قدمه الیمنی علی باطن الیسری و یستحب ان یقول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ربّی و 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ان یقول ایضا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و ارحمنی و اجبُرنی و ادفَع عنّی إنّی لما أنزلت إلیَّ من خَیرٍ فقیرٌ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کراهة الاقعاء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معاویة بن عمار و ابن مسلم و الحلبی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تقع فی الصلاة بین السجدتین کاقعاء الکلب</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و الاقعاء لغةً هو جلوس الکلب علی استه مفترشاً رجلیه ناصباً یدیه</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بصیر</w:t>
      </w:r>
      <w:r>
        <w:rPr>
          <w:rStyle w:val="FootnoteAnchor"/>
          <w:rtl w:val="true"/>
        </w:rPr>
        <w:footnoteReference w:id="1159"/>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اجلست فی الصلاة فلا تجلس علی یمینک و اجلس علی یسارک</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xml:space="preserve">وهو لا یختص بالجلوس بین السجدیتن بل اعم </w:t>
      </w:r>
      <w:r>
        <w:rPr>
          <w:rFonts w:eastAsia="IRNazanin" w:cs="IRNazanin"/>
          <w:color w:val="111111"/>
          <w:sz w:val="28"/>
          <w:szCs w:val="28"/>
          <w:rtl w:val="true"/>
          <w:lang w:bidi="fa-IR"/>
        </w:rPr>
        <w:t>.</w:t>
      </w:r>
      <w:bookmarkStart w:id="111" w:name="pg13250_126578"/>
    </w:p>
    <w:p>
      <w:pPr>
        <w:pStyle w:val="BookText"/>
        <w:rPr/>
      </w:pPr>
      <w:bookmarkEnd w:id="1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بالاقعاء فی الصلاة فیما بین السجدتین</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فمحمول علی نفی الحرمة کما هو ظاهره </w:t>
      </w:r>
      <w:r>
        <w:rPr>
          <w:rFonts w:eastAsia="IRNazanin" w:cs="IRNazanin"/>
          <w:color w:val="111111"/>
          <w:sz w:val="28"/>
          <w:szCs w:val="28"/>
          <w:rtl w:val="true"/>
          <w:lang w:bidi="fa-IR"/>
        </w:rPr>
        <w:t>.</w:t>
      </w:r>
    </w:p>
    <w:p>
      <w:pPr>
        <w:pStyle w:val="Heading4"/>
        <w:numPr>
          <w:ilvl w:val="3"/>
          <w:numId w:val="1"/>
        </w:numPr>
        <w:rPr/>
      </w:pPr>
      <w:bookmarkStart w:id="112" w:name="__RefHeading___Toc1299584_2322387425"/>
      <w:bookmarkStart w:id="113" w:name="_Toc41"/>
      <w:bookmarkEnd w:id="112"/>
      <w:r>
        <w:rPr>
          <w:rtl w:val="true"/>
        </w:rPr>
        <w:t>واجبات السجود</w:t>
      </w:r>
      <w:bookmarkEnd w:id="113"/>
    </w:p>
    <w:p>
      <w:pPr>
        <w:pStyle w:val="BookText"/>
        <w:rPr/>
      </w:pPr>
      <w:r>
        <w:rPr>
          <w:rFonts w:ascii="IRNazanin" w:hAnsi="IRNazanin" w:eastAsia="IRNazanin"/>
          <w:color w:val="111111"/>
          <w:sz w:val="28"/>
          <w:sz w:val="28"/>
          <w:szCs w:val="28"/>
          <w:rtl w:val="true"/>
          <w:lang w:bidi="fa-IR"/>
        </w:rPr>
        <w:t>ثم انه یجب تساوی موضع الجبهة و الموقف إلّا إذا کان الاختلاف بمقدار أربع أصابع مضمومة کما فی صحیحة عبد اللّه بن سنان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السجود علی الأرض المرتفع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موضع جبهتک مرتفعا عن موضع بدنک قدر لبنة فلا بأس</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و مقدار اللبنة ذاک الزمان علی ما قیل أربع أصابع مضمومة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لموثقة عمّار التی اعتمدها الکافی وغیره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المریض أ یحل له أن یقوم علی فراشه و یسجد علی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الفراش غلیظا قدر آجرة أو أقل استقام له أن یقوم علیه و یسجد علی الأرض، و</w:t>
      </w:r>
      <w:bookmarkStart w:id="114" w:name="pg13250_126579"/>
    </w:p>
    <w:p>
      <w:pPr>
        <w:pStyle w:val="BookText"/>
        <w:rPr/>
      </w:pPr>
      <w:bookmarkEnd w:id="114"/>
      <w:r>
        <w:rPr>
          <w:rFonts w:ascii="IRNazanin" w:hAnsi="IRNazanin" w:eastAsia="IRNazanin"/>
          <w:color w:val="111111"/>
          <w:sz w:val="28"/>
          <w:sz w:val="28"/>
          <w:szCs w:val="28"/>
          <w:rtl w:val="true"/>
          <w:lang w:bidi="fa-IR"/>
        </w:rPr>
        <w:t>ان کان أکثر من ذلک فلا</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و الاولی تدل علی اغتفار الارتفاع و الثانیة علی اغتفار الانخفاض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الاقعاء و هو جلوس الکلب علی استه مفترشاً رجلیه ناصباً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السجود تساوی موضع الجبهة و الموقف إلّا إذا کان الاختلاف بمقدار أربع أصابع مضمومة علوا و انخفاضا</w:t>
      </w:r>
      <w:r>
        <w:rPr>
          <w:rFonts w:eastAsia="IRNazanin" w:cs="IRNazanin"/>
          <w:color w:val="111111"/>
          <w:sz w:val="28"/>
          <w:szCs w:val="28"/>
          <w:rtl w:val="true"/>
          <w:lang w:bidi="fa-IR"/>
        </w:rPr>
        <w:t>.</w:t>
      </w:r>
    </w:p>
    <w:p>
      <w:pPr>
        <w:pStyle w:val="Heading4"/>
        <w:numPr>
          <w:ilvl w:val="3"/>
          <w:numId w:val="1"/>
        </w:numPr>
        <w:rPr/>
      </w:pPr>
      <w:bookmarkStart w:id="115" w:name="__RefHeading___Toc1299586_2322387425"/>
      <w:bookmarkStart w:id="116" w:name="_Toc42"/>
      <w:bookmarkEnd w:id="115"/>
      <w:r>
        <w:rPr>
          <w:rtl w:val="true"/>
        </w:rPr>
        <w:t>وجوب التشهد</w:t>
      </w:r>
      <w:bookmarkEnd w:id="11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التشهد عقیب الثانیة وآخر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ابن مسلم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فی الصلاة قال مرتان قلت وکیف مرتین قال اذا استویت جالساً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له الا الله وحده لا شریک له و اشهد ان محمداً عبده و رسوله ثم تنصرف</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اشهد ان لا اله الا الله وحده لا شریک له و أشهد انّ محمداً عبده رسوله 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عبد الملک بن عمرو الاحول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فی الرکعتین الاولیین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اشهد الاّ اله الاّ الله وحده لا شریک له و أشهد انّ محمداً عبده و رسوله اللهم صل علی محمد و ال محمد و تقبّل شفاعته فی أمّته وارفع درجته</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و فی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الذی فی الثانیة یجزی ان اقوله فی الرابعة قال نعم</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یتعلق بالتشهد مع غض النظر عن واجبه ومستحبه والّا فلم یقل احد بوجوب کل ما فی موثق الاحول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مقدار الواجب من التشهد فصریح المفید و الصدوق کفایة الشهادتین فقال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ادنی ما یجزی فی التشهد ان یقول المصلی اشهد ان لا اله الا الله وحده لا شریک له و اشهد ان محمداً عبده و رسوله</w:t>
      </w:r>
      <w:r>
        <w:rPr>
          <w:rStyle w:val="FootnoteAnchor"/>
          <w:rtl w:val="true"/>
        </w:rPr>
        <w:footnoteReference w:id="1167"/>
      </w:r>
      <w:r>
        <w:rPr>
          <w:rFonts w:ascii="IRNazanin" w:hAnsi="IRNazanin" w:eastAsia="IRNazanin"/>
          <w:color w:val="111111"/>
          <w:sz w:val="28"/>
          <w:sz w:val="28"/>
          <w:szCs w:val="28"/>
          <w:rtl w:val="true"/>
          <w:lang w:bidi="fa-IR"/>
        </w:rPr>
        <w:t>، و 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یجزیک فی التشهد الشهادتان</w:t>
      </w:r>
      <w:r>
        <w:rPr>
          <w:rStyle w:val="FootnoteAnchor"/>
          <w:rtl w:val="true"/>
        </w:rPr>
        <w:footnoteReference w:id="1168"/>
      </w:r>
      <w:r>
        <w:rPr>
          <w:rFonts w:ascii="IRNazanin" w:hAnsi="IRNazanin" w:eastAsia="IRNazanin"/>
          <w:color w:val="111111"/>
          <w:sz w:val="28"/>
          <w:sz w:val="28"/>
          <w:szCs w:val="28"/>
          <w:rtl w:val="true"/>
          <w:lang w:bidi="fa-IR"/>
        </w:rPr>
        <w:t>، و قال فی الامالی فی وصف دین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فی التشهد الشهادتان</w:t>
      </w:r>
      <w:r>
        <w:rPr>
          <w:rStyle w:val="FootnoteAnchor"/>
          <w:rtl w:val="true"/>
        </w:rPr>
        <w:footnoteReference w:id="1169"/>
      </w:r>
      <w:r>
        <w:rPr>
          <w:rFonts w:ascii="IRNazanin" w:hAnsi="IRNazanin" w:eastAsia="IRNazanin"/>
          <w:color w:val="111111"/>
          <w:sz w:val="28"/>
          <w:sz w:val="28"/>
          <w:szCs w:val="28"/>
          <w:rtl w:val="true"/>
          <w:lang w:bidi="fa-IR"/>
        </w:rPr>
        <w:t>، و قریب منهما قال فی المقنع</w:t>
      </w:r>
      <w:r>
        <w:rPr>
          <w:rStyle w:val="FootnoteAnchor"/>
          <w:rtl w:val="true"/>
        </w:rPr>
        <w:footnoteReference w:id="1170"/>
      </w:r>
      <w:r>
        <w:rPr>
          <w:rFonts w:ascii="IRNazanin" w:hAnsi="IRNazanin" w:eastAsia="IRNazanin"/>
          <w:color w:val="111111"/>
          <w:sz w:val="28"/>
          <w:sz w:val="28"/>
          <w:szCs w:val="28"/>
          <w:rtl w:val="true"/>
          <w:lang w:bidi="fa-IR"/>
        </w:rPr>
        <w:t>وهو الظاهر من الکلینی فروی خبر</w:t>
      </w:r>
    </w:p>
    <w:p>
      <w:pPr>
        <w:pStyle w:val="BookText"/>
        <w:rPr/>
      </w:pPr>
      <w:r>
        <w:rPr>
          <w:rFonts w:ascii="IRNazanin" w:hAnsi="IRNazanin" w:eastAsia="IRNazanin"/>
          <w:color w:val="111111"/>
          <w:sz w:val="28"/>
          <w:sz w:val="28"/>
          <w:szCs w:val="28"/>
          <w:rtl w:val="true"/>
          <w:lang w:bidi="fa-IR"/>
        </w:rPr>
        <w:t xml:space="preserve">سورة بن کلیب 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ادنی ما یجزئ من التشهد فقال الشهادتان</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 xml:space="preserve">و بها قال الشیخ فی التهذیب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ادنی ما یجزی من التشهد الشهادتان، یدل علی ذلک مارواه</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 استشهد بصحیح زرارة</w:t>
      </w:r>
      <w:r>
        <w:rPr>
          <w:rStyle w:val="FootnoteAnchor"/>
          <w:rtl w:val="true"/>
        </w:rPr>
        <w:footnoteReference w:id="1173"/>
      </w:r>
      <w:r>
        <w:rPr>
          <w:rFonts w:ascii="IRNazanin" w:hAnsi="IRNazanin" w:eastAsia="IRNazanin"/>
          <w:color w:val="111111"/>
          <w:sz w:val="28"/>
          <w:sz w:val="28"/>
          <w:szCs w:val="28"/>
          <w:rtl w:val="true"/>
          <w:lang w:bidi="fa-IR"/>
        </w:rPr>
        <w:t xml:space="preserve">و خبر سورة ابن کلیب المتقدم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لکفایة الشهادتین فی التشهد صحیح ابن مسلم المتقدم الوارد فی بیان کیفیته الا انه اضاف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تحتمل الاستحباب جمعاً بینها و بین مادل علی کفایة الشهادتین و اما دلالتها علی عدم وجوب التسلیم فسیأتی الکلام فیه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علیهم السلام فأول من صرح بوجوبها بعد التشهد الشیخ فی الاستبصار والنهایة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ترکها متعمداً وجب علیه اعادة الصلاة و من ترکها ناسیاً قضاها بعد التسلیم ولم یکن علیه شئ</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وجعلها واجباً مستقلاً</w:t>
      </w:r>
      <w:r>
        <w:rPr>
          <w:rStyle w:val="FootnoteAnchor"/>
          <w:rtl w:val="true"/>
        </w:rPr>
        <w:footnoteReference w:id="1175"/>
      </w:r>
      <w:r>
        <w:rPr>
          <w:rFonts w:ascii="IRNazanin" w:hAnsi="IRNazanin" w:eastAsia="IRNazanin"/>
          <w:color w:val="111111"/>
          <w:sz w:val="28"/>
          <w:sz w:val="28"/>
          <w:szCs w:val="28"/>
          <w:rtl w:val="true"/>
          <w:lang w:bidi="fa-IR"/>
        </w:rPr>
        <w:t>ابن ادریس</w:t>
      </w:r>
      <w:r>
        <w:rPr>
          <w:rStyle w:val="FootnoteAnchor"/>
          <w:rtl w:val="true"/>
        </w:rPr>
        <w:footnoteReference w:id="1176"/>
      </w:r>
      <w:r>
        <w:rPr>
          <w:rFonts w:ascii="IRNazanin" w:hAnsi="IRNazanin" w:eastAsia="IRNazanin"/>
          <w:color w:val="111111"/>
          <w:sz w:val="28"/>
          <w:sz w:val="28"/>
          <w:szCs w:val="28"/>
          <w:rtl w:val="true"/>
          <w:lang w:bidi="fa-IR"/>
        </w:rPr>
        <w:t>الّا انه یوجب قضاءها لمن ترکها سهواً فقال لأن حمله علی التشهد قیاس لا نقول به فلیلحظ ذلک ویحصّل و یتأمّل</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الشیخ فی الاستبصار علی وجوبها بصحیح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الصوم اعطاء الزکاة کالصلاة علی النبی صلی الله علیه واله من تمام الصلاة ومن صام ولم یؤدها فلا صوم له اذا ترکها متعمداً ومن صلی و لم یصل علی النبی صلی الله علیه و آله و ترک ذلک متعمداً فلا صلاة له ان الله تعالی بدأ بها قبل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وذکر اسم ربه فصلی</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دلالة فیه علی الوجوب وذلک لکون الخبر فی مقام بیان قبول الاعمال ولا ربط له بما نحن فیه من صحة الصلاة و عدمها ولو فرضنا دلالته فهو یدل علی وجوب التصلیة فی الصلاة و بشکل مطلق لا خصوص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ماعرفت  تعرف ان الصحیح عدم وجوب التصلیة فی التشهد فالصحیح استحبابها کما علیه موثق الاحول المتقدم و یکفی لذلک عدم الدلیل علی وجوبها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معلومیة وجوب التشهد فتوی وخبراً تعرف محمل مادل علی عدم وجوب الشهادتین فیه مثل صحیح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یجزی</w:t>
      </w:r>
    </w:p>
    <w:p>
      <w:pPr>
        <w:pStyle w:val="BookText"/>
        <w:rPr/>
      </w:pPr>
      <w:r>
        <w:rPr>
          <w:rFonts w:ascii="IRNazanin" w:hAnsi="IRNazanin" w:eastAsia="IRNazanin"/>
          <w:color w:val="111111"/>
          <w:sz w:val="28"/>
          <w:sz w:val="28"/>
          <w:szCs w:val="28"/>
          <w:rtl w:val="true"/>
          <w:lang w:bidi="fa-IR"/>
        </w:rPr>
        <w:t>من القول فی التشهد فی الرکعتین الاولتین قال تقول اشهد ان لا اله الا الله وحده لا شریک له قلت فما یجزی من تشهد الرکعتین الاخیرتین فقال الشهادتان</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موثق بکر بن حبیب 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التشهد فقال لوکان کما یقولون واجباً علی الناس هلکوا انما کان القوم یقولون ایسر ما یعلمون اذا حمدت الله اجزأک</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فحمله الشیخ علی ما زادعلی الشهادتین، اقول ولا بعد فی حمله بل قد یقال انه هو الظاهر و مثله ما عن حبیب الخثعمی</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مطمئناً بقدره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ابن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استویت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تقدم ما یدل علی الاطمئنان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حماد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فی الثناء و الدعاء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بالماثور و هو بما فی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جلست فی الرکعة الثانیة فقل بسم الله والحمد لله وخیر الاسماء لله اشهدان لا اله الا الله وحده لا شریک و اشهد أنّ محمداً عبده ورسوله ارسله بالحق بشیراً ونذیراً بین یدی الساعة اشهد انک نعم الربّ وانّ محمداً نعم الرسول اللهم صل علی محمد و ال محمد و تقبّل شفاعته فی امته وارفع درجته ثم تحمد الله مرّتین او ثلاثاً ثم تقوم فاذا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جلست فی الرابعة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وخیر الاسماء لله اشهد ان ان لا اله الاّ الله وحده لا شریک له و أشهد ان محمداً عبده و رسوله ارسلته بالحق بشیراً و نذیراً بین الساعةأشهد انک نعم الربّ و انّ محمداً نعم الرسول التحیّات لله والصلوات الطاهرات الطیّبات الزاکیّات الغادیات الرایحات السابغات الناعمات لله ما طالب وزکا وطهر وخلص وصفا فلله وأشهد ان لا اله الا الله وحده لا شریک له واشهد ان محمداً عبده و رسوله ارسله بالحق بشیراً ونذیراً بین یدی الساعة اشهد انّ ربیّ نعم الربّ وان محمداً نعم الرسول وأشهد انّ الساعة آتیة لاریب فیها وان الله یبعث من فی القبور الحمد لله الذی هدانا لهذا وما کنّا لنهتدی لولا أن هدانا الله الحمد لله رب العالمین اللهم صل علی محمد و ال محمد و بارک علی محمد و ال محمد و سلّم علی محمد وال محمد و ترحّم علی محمد وال محمد کما صلّیت و بارکت و ترحّمت علی ابراهیم وعلی آل ابراهیم انک حمید مجید اللهم صل علی محمد وعلی ال محمد و اغفرلنا و لاخواننا الذین سبقونا بالایمان ولاتجعل فی قلوبنا غلاّ للذین آمنو ربنا انک رؤوف رحیم اللهم صل علی محمد وال محمد و امنن علی بالجنةّ وعافنی من النار اللهم صل علی محمد و ال محمد واغفر للمؤمنین والمؤمنات ولمن دخل بیتی مؤمناً وللمؤمنین والمؤمنات ولا تزد الظالمین الا تباراً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ورحمة الله و برکاته السلام علی انبیاء الله و رسله السلام علی جبرئیل و میکائیل والملائکة المقربین السلام علی محمد بن الله خاتم النبیین لا نبیّ بعده و السلام علینا و علی عباد الله الصالحین ثم</w:t>
      </w:r>
      <w:bookmarkStart w:id="117" w:name="pg13250_126585"/>
    </w:p>
    <w:p>
      <w:pPr>
        <w:pStyle w:val="BookText"/>
        <w:rPr/>
      </w:pPr>
      <w:bookmarkEnd w:id="117"/>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و ذکر الفقیه فی تشهده الاول و الثانی کثیراً من مضامینه مع تفاوت و بدون ما فیه من صلوات وکذلک الشیخان حذفا قسماً من عباراته لکن مع اثبات الصلوات</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299588_2322387425"/>
      <w:bookmarkStart w:id="119" w:name="_Toc43"/>
      <w:bookmarkEnd w:id="118"/>
      <w:r>
        <w:rPr>
          <w:rtl w:val="true"/>
        </w:rPr>
        <w:t>حکم التسلیم</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التسلیم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صرح به المرتضی فی الناصریات و المسائل المحمدیة و به قال ابو الصلاح و سلاّر و العمانی و ابن زهرة</w:t>
      </w:r>
      <w:r>
        <w:rPr>
          <w:rStyle w:val="FootnoteAnchor"/>
          <w:rtl w:val="true"/>
        </w:rPr>
        <w:footnoteReference w:id="1184"/>
      </w:r>
      <w:r>
        <w:rPr>
          <w:rFonts w:ascii="IRNazanin" w:hAnsi="IRNazanin" w:eastAsia="IRNazanin"/>
          <w:color w:val="111111"/>
          <w:sz w:val="28"/>
          <w:sz w:val="28"/>
          <w:szCs w:val="28"/>
          <w:rtl w:val="true"/>
          <w:lang w:bidi="fa-IR"/>
        </w:rPr>
        <w:t>و ذهب الی استحبابه الشیخان فقال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فی الصلاة سنة و لیس بفرض تفسد بترکه الصلاة</w:t>
      </w:r>
      <w:r>
        <w:rPr>
          <w:rStyle w:val="FootnoteAnchor"/>
          <w:rtl w:val="true"/>
        </w:rPr>
        <w:footnoteReference w:id="1185"/>
      </w:r>
      <w:r>
        <w:rPr>
          <w:rFonts w:ascii="IRNazanin" w:hAnsi="IRNazanin" w:eastAsia="IRNazanin"/>
          <w:color w:val="111111"/>
          <w:sz w:val="28"/>
          <w:sz w:val="28"/>
          <w:szCs w:val="28"/>
          <w:rtl w:val="true"/>
          <w:lang w:bidi="fa-IR"/>
        </w:rPr>
        <w:t>، 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سنة لیس بفرض من ترکه متعمداً کان مضیعاً فضیلة ولم تفسد صلاته</w:t>
      </w:r>
      <w:r>
        <w:rPr>
          <w:rStyle w:val="FootnoteAnchor"/>
          <w:rtl w:val="true"/>
        </w:rPr>
        <w:footnoteReference w:id="1186"/>
      </w:r>
      <w:r>
        <w:rPr>
          <w:rFonts w:ascii="IRNazanin" w:hAnsi="IRNazanin" w:eastAsia="IRNazanin"/>
          <w:color w:val="111111"/>
          <w:sz w:val="28"/>
          <w:sz w:val="28"/>
          <w:szCs w:val="28"/>
          <w:rtl w:val="true"/>
          <w:lang w:bidi="fa-IR"/>
        </w:rPr>
        <w:t>، و هو اختیار ابن البراج</w:t>
      </w:r>
      <w:r>
        <w:rPr>
          <w:rStyle w:val="FootnoteAnchor"/>
          <w:rtl w:val="true"/>
        </w:rPr>
        <w:footnoteReference w:id="1187"/>
      </w:r>
      <w:r>
        <w:rPr>
          <w:rFonts w:ascii="IRNazanin" w:hAnsi="IRNazanin" w:eastAsia="IRNazanin"/>
          <w:color w:val="111111"/>
          <w:sz w:val="28"/>
          <w:sz w:val="28"/>
          <w:szCs w:val="28"/>
          <w:rtl w:val="true"/>
          <w:lang w:bidi="fa-IR"/>
        </w:rPr>
        <w:t>و ابن ادریس</w:t>
      </w:r>
      <w:r>
        <w:rPr>
          <w:rStyle w:val="FootnoteAnchor"/>
          <w:rtl w:val="true"/>
        </w:rPr>
        <w:footnoteReference w:id="1188"/>
      </w:r>
      <w:r>
        <w:rPr>
          <w:rFonts w:ascii="IRNazanin" w:hAnsi="IRNazanin" w:eastAsia="IRNazanin"/>
          <w:color w:val="111111"/>
          <w:sz w:val="28"/>
          <w:sz w:val="28"/>
          <w:szCs w:val="28"/>
          <w:rtl w:val="true"/>
          <w:lang w:bidi="fa-IR"/>
        </w:rPr>
        <w:t>و هو المفهوم من الکلینی</w:t>
      </w:r>
    </w:p>
    <w:p>
      <w:pPr>
        <w:pStyle w:val="BookText"/>
        <w:rPr/>
      </w:pPr>
      <w:r>
        <w:rPr>
          <w:rFonts w:ascii="IRNazanin" w:hAnsi="IRNazanin" w:eastAsia="IRNazanin"/>
          <w:color w:val="111111"/>
          <w:sz w:val="28"/>
          <w:sz w:val="28"/>
          <w:szCs w:val="28"/>
          <w:rtl w:val="true"/>
          <w:lang w:bidi="fa-IR"/>
        </w:rPr>
        <w:t xml:space="preserve">فروی صحیحاً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به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 و اذا قلت السلام علینا و علی عباد الله الصالحین فقد انصرفت</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xml:space="preserve">الظاهر فی کون التسلیم خارج الصلاة و به یحصل الانصراف عن الصلاة و ایضاً مارواه صحیحاً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الحدث بعد التشهد فقد مضت صلاته</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و به قال الصدوق فی الفقیه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عدم الوجوب لعدم الدلیل علی الوجوب اولاً و لوجود الدلیل علی العدم ثانیاً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فکل ما ادعی دلیلاًعلی الوجوب لا دلالة فیه فاما خبر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الصلاة الوضوء و تحریمها التکبیر و تحلیلها التسلیم</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فلا دلالة فیه علی الوجوب بل اعم ففی الصلاة مستحبات کما فیها واجبات فان ابیت فنقول انه مجمل و قد فسر فی ما تقدم و یأتی بعدم الوجوب و مثله فی الدلالة خبرا العیون</w:t>
      </w:r>
      <w:r>
        <w:rPr>
          <w:rStyle w:val="FootnoteAnchor"/>
          <w:rtl w:val="true"/>
        </w:rPr>
        <w:footnoteReference w:id="1193"/>
      </w:r>
      <w:r>
        <w:rPr>
          <w:rFonts w:ascii="IRNazanin" w:hAnsi="IRNazanin" w:eastAsia="IRNazanin"/>
          <w:color w:val="111111"/>
          <w:sz w:val="28"/>
          <w:sz w:val="28"/>
          <w:szCs w:val="28"/>
          <w:rtl w:val="true"/>
          <w:lang w:bidi="fa-IR"/>
        </w:rPr>
        <w:t>و لم یرد ذکر وجوبه فی الروایات الّا فی</w:t>
      </w:r>
    </w:p>
    <w:p>
      <w:pPr>
        <w:pStyle w:val="BookText"/>
        <w:rPr/>
      </w:pPr>
      <w:r>
        <w:rPr>
          <w:rFonts w:ascii="IRNazanin" w:hAnsi="IRNazanin" w:eastAsia="IRNazanin"/>
          <w:color w:val="111111"/>
          <w:sz w:val="28"/>
          <w:sz w:val="28"/>
          <w:szCs w:val="28"/>
          <w:rtl w:val="true"/>
          <w:lang w:bidi="fa-IR"/>
        </w:rPr>
        <w:t xml:space="preserve">روایة واحدة و هی خبر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العلة التی من اجلها و جب التسلیم فی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تحلیل الصلاة</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 xml:space="preserve">لکن التعبیر بذلک لم یکن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للمفضل ومع ذلک فیمکن حمله علی السنة المؤکدة کما فی غیره مضافا لضعف 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 الرجل ان یسلّم فاذا ولّی وجهه عن القبلة و قال السلام علینا و علی عباد الله الصالحین فقد فرغ من صلاته</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فانه وان کان ظاهره وجوب التسلیم الا انه لا یقاوم ما تقدم و ما یأتی لا دلالةً و لا سنداً و قابل للحمل علی استحباب ذلک جمعاً بین الادلة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الثانی فقد تقدم صحیحا الحلبی و زرارة الدالان علی عدم وجوبه و ایضاً ما تقدم من صحیح ابن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استویت جالساً فقل اشهد ان لا اله الا الله وحده لا شریک له و اشهد انّ محمداً عبده ورسوله ثم تنصرف</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صلی الفریضة فلمّا فرغ و رفع رأسه من السجدة الثانیة من الرکعة الرابعة احدث فقال اما صلاته فقد مضت و بقی التشهد و انما التشهد سنة فی الصلاة فلیتوضأ و لیعد الی مجلسه او مکان نظیف فیتشهد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و هذه الروایة اذا ثبت الاعراض عنها کما یقال باعتبار بطلان</w:t>
      </w:r>
    </w:p>
    <w:p>
      <w:pPr>
        <w:pStyle w:val="BookText"/>
        <w:rPr/>
      </w:pPr>
      <w:r>
        <w:rPr>
          <w:rFonts w:ascii="IRNazanin" w:hAnsi="IRNazanin" w:eastAsia="IRNazanin"/>
          <w:color w:val="111111"/>
          <w:sz w:val="28"/>
          <w:sz w:val="28"/>
          <w:szCs w:val="28"/>
          <w:rtl w:val="true"/>
          <w:lang w:bidi="fa-IR"/>
        </w:rPr>
        <w:t>الصلاة لمن احدث قبل التشهد فلا عبرة بها و الّا فلا وسیأتی الکلام فیه وایضا صحیح زرارة بتوسط ابان بن عثمان وهما من اصحاب الاجماع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ثم یجلس فیحدث قبل ان یسلّم قال قد تمت صلاته</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وفیه قال الشیخ هذا الخبر یدل علی ان التسلیم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فامامارواه ونقل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صلی الصبح فلما جلس فی الرکعتین قبل ان یتشهد رعف قال فلیخرج فلیغسل انفه ثم لیرجع فلیتم صلاته فان اخر الصلاة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اخرالصلاة التسلیم محمول علی الافضل و اما اتمام الصلاة فلابد منه لان من اتمامها الاتیان بالشهادتین علی ما بیناه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اختار عدم الوجوب من المتأخرین العلاّمة فی التحریر و المختلف</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التسلیم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عبارتان السلام علینا و علی عباد الله الصالحین او السلام علیکم و رحمة الله و برکاته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الاولی فقد دلت علیها صحیحة الحلبی المتقدمة</w:t>
      </w:r>
      <w:r>
        <w:rPr>
          <w:rStyle w:val="FootnoteAnchor"/>
          <w:rtl w:val="true"/>
        </w:rPr>
        <w:footnoteReference w:id="1201"/>
      </w:r>
      <w:r>
        <w:rPr>
          <w:rFonts w:ascii="IRNazanin" w:hAnsi="IRNazanin" w:eastAsia="IRNazanin"/>
          <w:color w:val="111111"/>
          <w:sz w:val="28"/>
          <w:sz w:val="28"/>
          <w:szCs w:val="28"/>
          <w:rtl w:val="true"/>
          <w:lang w:bidi="fa-IR"/>
        </w:rPr>
        <w:t>و غیرها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الثانیة فیدل علیها ما فی الصحیح عن ابی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انی اصلّی بقوم فقال سلّم واحدةً ولا تلتفت قل السلام علیک ایها النبی رحمة الله و برکاته، السلام علیکم</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بدأ کان هو الواجب و استحبّ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ان التسلیم لیس بواجب و اما استحباب السلام علیکم بعد السلام علینا و علی عباد الله الصالحین فیدل علیه موثق ابی بصیر المتقدم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استحباب السلام علینا و علی عباد الله الصالحین بعد السلام علیکم فلم یرد فی خبر و لا دلیل علیه و لعل اول من قال بذلک المحقق فی شرایعه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الفقیه روی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افسد ابن مسعود علی الناس صلاتهم بشیئین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و 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شئ قالته الجن بجهالة فحکاه الله تعالی عنها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التشهد الاول، واما فی التشهد الثانی بعدالشهادتین فلا بأس به لان المصلی اذا تشهد</w:t>
      </w:r>
    </w:p>
    <w:p>
      <w:pPr>
        <w:pStyle w:val="BookText"/>
        <w:rPr/>
      </w:pPr>
      <w:r>
        <w:rPr>
          <w:rFonts w:ascii="IRNazanin" w:hAnsi="IRNazanin" w:eastAsia="IRNazanin"/>
          <w:color w:val="111111"/>
          <w:sz w:val="28"/>
          <w:sz w:val="28"/>
          <w:szCs w:val="28"/>
          <w:rtl w:val="true"/>
          <w:lang w:bidi="fa-IR"/>
        </w:rPr>
        <w:t>الشهادتین فی التشهد الاخیر فقد فرغ من الصلاة</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 xml:space="preserve">و مثله مع تفاوت ما رواه الشیخ عن میسر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فیه التورک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خبر ابی بصیر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جلست فی الصلاة فلا تجلس علی یمینک واجلس علی یسارک</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و مرفوع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رجل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خلق الله ما معنی رفع رجلک الیمنی و طرحک الیسری فی التشهد قال تأویله اللهم امت الباطل واقم الحق</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الشامل للتسلیم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جعل الفقیه الاقعاء بین السجدتین لا بأس به وکذلک بین الاولی و الثانیة و بین الثالثة والرابعة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الاقعاء فی موضع التشهدین لان المقعی لیس بجالس انما یکون بعضه قد جلس علی بعض فلا یصبر للدعاء والتشهد</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و مثله الشیخ فی النهایة</w:t>
      </w:r>
      <w:r>
        <w:rPr>
          <w:rStyle w:val="FootnoteAnchor"/>
          <w:rtl w:val="true"/>
        </w:rPr>
        <w:footnoteReference w:id="1211"/>
      </w:r>
      <w:r>
        <w:rPr>
          <w:rFonts w:ascii="IRNazanin" w:hAnsi="IRNazanin" w:eastAsia="IRNazanin"/>
          <w:color w:val="111111"/>
          <w:sz w:val="28"/>
          <w:sz w:val="28"/>
          <w:szCs w:val="28"/>
          <w:rtl w:val="true"/>
          <w:lang w:bidi="fa-IR"/>
        </w:rPr>
        <w:t>و لم یظهر لهما من دلیل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ایماء المفرد الی القبلة ثم یومئ بمؤخر عینه عن یمینه و الامام بصفحة وجهه و المأموم کذلک وان کان علی یساره احد سلّم اخری مؤمیاً الی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الامام و المنفرد فیدل علیهما صحیح عبد الحمید بن عوّاض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تؤمّ قوما اجزأک تسلیمة واحدة عن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 وحدک فواحدة مستقبل القبلة</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و خبر المفضل بن عمر المتقدم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فلم لا یکون الایماء فی التسلیم بالوجه کله ولکن کان بالانف لمن یصلّی وحده و بالعین لمن یصلّی بقوم قال لان</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 xml:space="preserve">و لا یعارضهما ما فی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کنت اماماً فسلّم تسلیمة وانت مستقبل القبلة</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مثله ما فی الصحیح عن ابی بکر الحضرمی</w:t>
      </w:r>
      <w:r>
        <w:rPr>
          <w:rStyle w:val="FootnoteAnchor"/>
          <w:rtl w:val="true"/>
        </w:rPr>
        <w:footnoteReference w:id="1215"/>
      </w:r>
      <w:r>
        <w:rPr>
          <w:rFonts w:ascii="IRNazanin" w:hAnsi="IRNazanin" w:eastAsia="IRNazanin"/>
          <w:color w:val="111111"/>
          <w:sz w:val="28"/>
          <w:sz w:val="28"/>
          <w:szCs w:val="28"/>
          <w:rtl w:val="true"/>
          <w:lang w:bidi="fa-IR"/>
        </w:rPr>
        <w:t>المتقدم لصدق الاستقبال مع الایماء بالعین و قد جمع بینهما المرتضی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انفردت به الامامیة القول بان المنفرد و الامام یسلّم تسلیمة واحدة یستقبل القبلة و ینحرف بوجهه قلیلاً الی یمینه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المتبادر من التسلیم هو السلام علیکم ورحمة الله وبرکاته لا السلام علینا و علی عباد الله الصالحین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فالمنفرد یستقبل القبلة بسلامه و الامام یسلم علی الیمین بصفحة الوجه لا بالعین کما هو ظاهر صحیح ابن عواض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المأموم فقال المرتضی  فی کلامه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مأموماً یسلّم تسلیمتین واحدة عن یمینه والاخری عن شماله الّا ان یکون جهة شماله خالیة من احد فیقتصرعلی التسلیم عن یمینه و لا یترک التسلیم علی جهة یمینه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صحیح ابن عوّاض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 مع امام فتسلیمین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ابی بصیر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صفّ فسلّم تسلیمة عن یمینک وتسلیمة عن یسارک لان عن یسارک من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سقوط التسلیم لو لم یکن عن یساره احد لعدم من یسلّم علیه کما هو صریح صحیح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یسلّم واحدة ومن وراءه یسلّم اثنتین فان لم یکن علی شماله احد سلّم واحدة</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وفی الصحیح عن عنبسة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یقوم فی الصف خلف الامام ولیس علی یساره احد کیف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واحدة عن یمینه</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الّا ان الصدوق جعل الحائط کافیاً فی التسلیم اذا کان علی یساره کما و قد جعل تسلیم المأموم ثلاثاً ولم یظهر له مستند غیر خبر المفضل المتقدم فقد اشتمل علی کون المأموم یسلّم ثلاثاً</w:t>
      </w:r>
      <w:r>
        <w:rPr>
          <w:rStyle w:val="FootnoteAnchor"/>
          <w:rtl w:val="true"/>
        </w:rPr>
        <w:footnoteReference w:id="1219"/>
      </w: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بالنسبة الی الحائط فعلی العکس من فتوی الصدوق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یمینه الی الحائط و یساره الی من صلی معه خلف الامام فیسلّم علی یساره</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اخوتی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محمداً بنی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یسلّمون فی الصلاة عن الیمین و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وبرکاته</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قیل و هی محمولة علی التقیة لان ابا حنیفة و الشافعی قائلان بالتسلیم یمیناً و شمالاً مطلقاً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لذلک و الجمع بینه و بین ما تقدم یقتضی التخییر لکن بعد القول بحجیة خبر ابن جعفر و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عقد الفقیه باباً لآداب الانصراف من الصلاة و ذکر فیه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انصرفت من الصلاة فانصرف عن یمینک</w:t>
      </w:r>
      <w:r>
        <w:rPr>
          <w:rFonts w:eastAsia="IRNazanin" w:cs="IRNazanin"/>
          <w:color w:val="111111"/>
          <w:sz w:val="28"/>
          <w:szCs w:val="28"/>
          <w:rtl w:val="true"/>
          <w:lang w:bidi="fa-IR"/>
        </w:rPr>
        <w:t>)</w:t>
      </w:r>
      <w:r>
        <w:rPr>
          <w:rStyle w:val="FootnoteAnchor"/>
          <w:rtl w:val="true"/>
        </w:rPr>
        <w:footnoteReference w:id="1223"/>
      </w:r>
      <w:r>
        <w:rPr>
          <w:rFonts w:ascii="Amiri" w:hAnsi="Amiri" w:eastAsia="Amiri" w:cs="Amiri"/>
          <w:color w:val="111111"/>
          <w:sz w:val="28"/>
          <w:sz w:val="28"/>
          <w:szCs w:val="28"/>
          <w:rtl w:val="true"/>
          <w:lang w:bidi="ar-SA"/>
        </w:rPr>
        <w:t>ومثله موثق سماعة</w:t>
      </w:r>
      <w:r>
        <w:rPr>
          <w:rStyle w:val="FootnoteAnchor"/>
          <w:rtl w:val="true"/>
        </w:rPr>
        <w:footnoteReference w:id="1224"/>
      </w:r>
      <w:r>
        <w:rPr>
          <w:rFonts w:ascii="IRNazanin" w:hAnsi="IRNazanin" w:eastAsia="IRNazanin"/>
          <w:color w:val="111111"/>
          <w:sz w:val="28"/>
          <w:sz w:val="28"/>
          <w:szCs w:val="28"/>
          <w:rtl w:val="true"/>
          <w:lang w:bidi="fa-IR"/>
        </w:rPr>
        <w:t>و حدیث الاربعمائة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لیقصد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و الملائکة و الائمة و المسلمین من الانس و الجن و یقصد المأموم الرد علی الامام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فیه الخبر هو ان التسلیم علی المخلوقین من الناس ففی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فلم جعل التسلیم تحلیل الصلاة و لم یجعل بدله تکبیراً أو تسبیحاً او ضرباً اخر ؟ قیل لانه لمّا کان فی الدخول فی الصلاة تحریم الکلام</w:t>
      </w:r>
    </w:p>
    <w:p>
      <w:pPr>
        <w:pStyle w:val="BookText"/>
        <w:rPr/>
      </w:pPr>
      <w:r>
        <w:rPr>
          <w:rFonts w:ascii="IRNazanin" w:hAnsi="IRNazanin" w:eastAsia="IRNazanin"/>
          <w:color w:val="111111"/>
          <w:sz w:val="28"/>
          <w:sz w:val="28"/>
          <w:szCs w:val="28"/>
          <w:rtl w:val="true"/>
          <w:lang w:bidi="fa-IR"/>
        </w:rPr>
        <w:t>للمخلوقین و التوجه الی الخالق کان تحلیلها کلام المخلوقین و الانتقال عنها و ابتداء المخلوقین فی الکلام انما هو بالتسلیم</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نعم فی خبر المفضل بن عمر یکون السلام علی الملک الذی یکون علی الیمین و المأموم یسلّم علی الامام رداً علیه و علی ملائکته و الثانیة علی یمینه و علی الملکین الموکلین به و تکون الثالثة علی من علی یساره</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لکنه ضعیف سندا و فی خبر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اسم من اسماء الله تعالی و هو واقع من المصلّی علی ملکی الله الموکّلین</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و هو ضعیف ایضا ولیس لنا خبر غیر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السلام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السلام علیک ایها النبی و رحمة الله و برکاته فی التشهد الاخیر لا الاوسط کما فی الصحیح عن ابی بکر الحضرمی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التّشهّد عقیب الثّانیة و آخر الصّلاة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بعض مستحباته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اشهد الاّ اله الاّ الله وحده لا شریک له و أشهد انّ محمداً عبده و رسوله اللهم صل علی محمد و ال محمد و تقبّل شفاعته فی أمّته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مطمئنّاً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منه الشهادتان</w:t>
      </w:r>
      <w:r>
        <w:rPr>
          <w:rFonts w:eastAsia="IRNazanin" w:cs="IRNazanin"/>
          <w:color w:val="111111"/>
          <w:sz w:val="28"/>
          <w:szCs w:val="28"/>
          <w:rtl w:val="true"/>
          <w:lang w:bidi="fa-IR"/>
        </w:rPr>
        <w:t>.</w:t>
      </w:r>
      <w:bookmarkStart w:id="120" w:name="pg13250_126595"/>
    </w:p>
    <w:p>
      <w:pPr>
        <w:pStyle w:val="BookText"/>
        <w:rPr/>
      </w:pPr>
      <w:bookmarkEnd w:id="120"/>
      <w:r>
        <w:rPr>
          <w:rFonts w:ascii="IRNazanin" w:hAnsi="IRNazanin" w:eastAsia="IRNazanin"/>
          <w:color w:val="111111"/>
          <w:sz w:val="28"/>
          <w:sz w:val="28"/>
          <w:szCs w:val="28"/>
          <w:rtl w:val="true"/>
          <w:lang w:bidi="fa-IR"/>
        </w:rPr>
        <w:t>ثم یاتی بالسلام الوارد فی هذا الحدیث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ورحمة الله و برکاته السلام علی انبیاء الله و رسله السلام علی جبرئیل ومیکائیل والملائکة المقربین السلام علی محمد بن الله خاتم النبیین لا نبیّ بعده والسلام علینا وعلی عباد الله الصالحین ثم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التّورّک فی التشهد وقد تقدمت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التّسلیم علی المشهور والظاهر عدم وجوبه لکن لا یخرج من الصلاة الّا به لو لم یفعل مناف من منافیات الصلاة و له عبارتان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واذا بدأ بالاول استحبّ له الثانی ایضا ویستحب قبلهما ان یقول 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فیه التّورّک و المنفرد یستقبل القبلة بسلامه والامام یسلم بصفحة وجهه یمیناً و المأموم کذلک، و إن کان علی یساره أحدٌ سلّم أخری، ویستحب ان یکون الانصرف عن الصلاة عن الیمین </w:t>
      </w:r>
      <w:r>
        <w:rPr>
          <w:rFonts w:eastAsia="IRNazanin" w:cs="IRNazanin"/>
          <w:color w:val="111111"/>
          <w:sz w:val="28"/>
          <w:szCs w:val="28"/>
          <w:rtl w:val="true"/>
          <w:lang w:bidi="fa-IR"/>
        </w:rPr>
        <w:t>.</w:t>
      </w:r>
    </w:p>
    <w:p>
      <w:pPr>
        <w:pStyle w:val="Heading3"/>
        <w:numPr>
          <w:ilvl w:val="2"/>
          <w:numId w:val="1"/>
        </w:numPr>
        <w:rPr/>
      </w:pPr>
      <w:bookmarkStart w:id="121" w:name="__RefHeading___Toc1299590_2322387425"/>
      <w:bookmarkStart w:id="122" w:name="_Toc44"/>
      <w:bookmarkEnd w:id="121"/>
      <w:r>
        <w:rPr>
          <w:rtl w:val="true"/>
        </w:rPr>
        <w:t>الفصل الرابع فی باقی مستحباتها</w:t>
      </w:r>
      <w:bookmarkEnd w:id="122"/>
    </w:p>
    <w:p>
      <w:pPr>
        <w:pStyle w:val="Heading4"/>
        <w:numPr>
          <w:ilvl w:val="3"/>
          <w:numId w:val="1"/>
        </w:numPr>
        <w:rPr/>
      </w:pPr>
      <w:bookmarkStart w:id="123" w:name="__RefHeading___Toc1299592_2322387425"/>
      <w:bookmarkStart w:id="124" w:name="_Toc45"/>
      <w:bookmarkEnd w:id="123"/>
      <w:r>
        <w:rPr>
          <w:rtl w:val="true"/>
        </w:rPr>
        <w:t>اشارة</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ترتیل التکبیر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کون الترتیل للقراءة لا للتکبیر نعم ورد ذلک فی الاذان ففی خبر الحسن السّری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الاذان ترتیل والاقامة حدر</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وصل ألف تکبیرة الاحرام بآخر الاقامة وکذلک وصل رائها بالفاتحة؟ قیل بالعدم و لم یظهر دلیله بعد وقوعها صحیحة مطابقة للقواعد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الاشتغال لا یصار الیها عم وجود الدلیل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الیدین به مستقبل القبلة ببطون الیدین مجموعة الاصابع مبسوطة الابهامین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افتحت الصلاة فارفع کفّیک ثمّ ابسطهما ثم کبّر ثلاث تکبیرات</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 xml:space="preserve">و فی صحیح صفوان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کبّر فی الصلاة یرفع یدیه حتی تکاد تبلغ أذنیه</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و فی خبر 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الصلاة فرفع یدیه حیال وجهه و استقبل القبلة بباطن کفّیه</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الاصابع مبسوطة الابهامین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له مستند بل اشتمل صحیح الحلبی علی بسط الیدین کما تقدم، و اما ما ورد من تقلیبهما کما فی صحیح معاویة بن عمار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برفع یدک فی صلاتک و تقلیبهما</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فلم یعلم ظهوره فی رفع الید بالتکبیر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الرفع لایختص بتکبیرة الاحرام بل یشمل کل تکبیر الصلاة ففی خبر حفص المؤذن و اسماعیل السّراج جمیعاً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بهذه الرسالة الی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رفع ایدیکم فی الصلاة الا مرة واحدة حین تفتح الصلاة</w:t>
      </w:r>
    </w:p>
    <w:p>
      <w:pPr>
        <w:pStyle w:val="BookText"/>
        <w:rPr/>
      </w:pPr>
      <w:r>
        <w:rPr>
          <w:rFonts w:ascii="IRNazanin" w:hAnsi="IRNazanin" w:eastAsia="IRNazanin"/>
          <w:color w:val="111111"/>
          <w:sz w:val="28"/>
          <w:sz w:val="28"/>
          <w:szCs w:val="28"/>
          <w:rtl w:val="true"/>
          <w:lang w:bidi="fa-IR"/>
        </w:rPr>
        <w:t>فان الناس قد شهروکم بذلک</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xml:space="preserve">کما و انه یتأکد للامام ففی صحیح ابن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 ان یرفع یده فی الصلاة لیس علی غیره ان یرفع یده فی الصلاة</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کیفیة الرفع فالظاهر من الاخبار هو ان یرفع یده ثم یکبر ثم یرسل یده بل هو صریح صحیح الحلبی و قیل انه یبتدأ بالرفع بابتداء التکبیر و ینتهی منه بانتهائه و لا شاهد له و قیل یرفع یده ثم یرسلها بالتکبیر و یشهد له ما فی فرحة الغری لابن طاووس عن ابی حمزة الثمالی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عند السابعة ورفع مسبحتیه حتی بلغتا شحتمی أذنیه ثم ارسلها بالتکبیر</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الاول هو المعتمد لکن قد یقال ان الاطلاق یدل علی صحة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التوجه بستّ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ثلاثاً و یدعو اثنتین ویدعو واحدة ویدعو ویتوجه بعد التحریمة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الصحیح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ثلاث تکبیرات ثم قل اللهم انت  الملک الحق لا اله الا انت سبحانک انی ظلمت نفسی فاغفرلی ذنبی انّه لا یغفر الذنوب الا انت، ثم تکبرّ تکبیرتین ثم قل لبیک و سعدیک والخیر فی یدیک والشر لیس الیک و المهدیّ من هدیت لا ملجأ منک الا الیک سبحانک وحنانیک تبارکت و تعالیت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رب البیت ثم تکبر تکبیرتین ثم تقول وجهّت وجهی للذی فطر السموات والارض عالم الغیب والشهادة حنیفاً مسلماً وما انا من المشرکین انّ صلاتی نسکی ومحیای ومماتی لله رب العالمین لا شریک له و بذلک أمرت و انا من المسلمین ثم تعوّذ من الشیطان الرحیم ثم اقرأ فاتحة الکتاب</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الا انه قد تضمن فی آخره تکبیرتین وبعدها دعاء التوجه لا کما قال المصنف وواحدة ویدعو ویتوجه بعد التحریمة</w:t>
      </w:r>
      <w:r>
        <w:rPr>
          <w:rStyle w:val="FootnoteAnchor"/>
          <w:rtl w:val="true"/>
        </w:rPr>
        <w:footnoteReference w:id="1237"/>
      </w:r>
      <w:r>
        <w:rPr>
          <w:rFonts w:ascii="IRNazanin" w:hAnsi="IRNazanin" w:eastAsia="IRNazanin"/>
          <w:color w:val="111111"/>
          <w:sz w:val="28"/>
          <w:sz w:val="28"/>
          <w:szCs w:val="28"/>
          <w:rtl w:val="true"/>
          <w:lang w:bidi="fa-IR"/>
        </w:rPr>
        <w:t xml:space="preserve">، نعم زاد الاسکافی بعد الدعاء الاخیر والحمد لله رب العالمین و قال ثم یقول الله اکبر سبعاً و سبحان الله سبعاً و الحمد لله سبعاً و لا اله الا الله سبعاً من غیر رفع یدیه قال و قد روی ذلک 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الحلبی و ابو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وعلق العلاّمة علیه بانه لا مستند لزیادته ویرده وجود المستند مع تفاوت ففی العلل فی 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 تکبر سبعاً و تحمده سبعاً و تسبح سبعاً و تحمد الله و تثنی علیه ثم تقرأ</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bookmarkStart w:id="125" w:name="pg13250_126599"/>
    </w:p>
    <w:p>
      <w:pPr>
        <w:pStyle w:val="Heading4"/>
        <w:numPr>
          <w:ilvl w:val="3"/>
          <w:numId w:val="1"/>
        </w:numPr>
        <w:rPr/>
      </w:pPr>
      <w:bookmarkStart w:id="126" w:name="__RefHeading___Toc1299594_2322387425"/>
      <w:bookmarkStart w:id="127" w:name="_Toc46"/>
      <w:bookmarkEnd w:id="125"/>
      <w:bookmarkEnd w:id="126"/>
      <w:r>
        <w:rPr>
          <w:rtl w:val="true"/>
        </w:rPr>
        <w:t>فی تعیین تکبیرة الاحرام</w:t>
      </w:r>
      <w:bookmarkEnd w:id="127"/>
    </w:p>
    <w:p>
      <w:pPr>
        <w:pStyle w:val="BookText"/>
        <w:rPr/>
      </w:pPr>
      <w:r>
        <w:rPr>
          <w:rFonts w:ascii="IRNazanin" w:hAnsi="IRNazanin" w:eastAsia="IRNazanin"/>
          <w:color w:val="111111"/>
          <w:sz w:val="28"/>
          <w:sz w:val="28"/>
          <w:szCs w:val="28"/>
          <w:rtl w:val="true"/>
          <w:lang w:bidi="fa-IR"/>
        </w:rPr>
        <w:t>هل ان تکبیرة الاحرام تنوی اولاً ام أخیراً ام بالتخییر ؟ اما الصدوق</w:t>
      </w:r>
      <w:r>
        <w:rPr>
          <w:rStyle w:val="FootnoteAnchor"/>
          <w:rtl w:val="true"/>
        </w:rPr>
        <w:footnoteReference w:id="1240"/>
      </w:r>
      <w:r>
        <w:rPr>
          <w:rFonts w:ascii="IRNazanin" w:hAnsi="IRNazanin" w:eastAsia="IRNazanin"/>
          <w:color w:val="111111"/>
          <w:sz w:val="28"/>
          <w:sz w:val="28"/>
          <w:szCs w:val="28"/>
          <w:rtl w:val="true"/>
          <w:lang w:bidi="fa-IR"/>
        </w:rPr>
        <w:t>و المفید</w:t>
      </w:r>
      <w:r>
        <w:rPr>
          <w:rStyle w:val="FootnoteAnchor"/>
          <w:rtl w:val="true"/>
        </w:rPr>
        <w:footnoteReference w:id="1241"/>
      </w:r>
      <w:r>
        <w:rPr>
          <w:rFonts w:ascii="IRNazanin" w:hAnsi="IRNazanin" w:eastAsia="IRNazanin"/>
          <w:color w:val="111111"/>
          <w:sz w:val="28"/>
          <w:sz w:val="28"/>
          <w:szCs w:val="28"/>
          <w:rtl w:val="true"/>
          <w:lang w:bidi="fa-IR"/>
        </w:rPr>
        <w:t>و الشیخ فکلامهم مطلق فذکروا التکبیرات السبع و لم یذکروا شیئاً نعم ذکر الشیخ فی النهایة ان واحدة منها فریضة لایجوز ترکها والباقی سنة وعبادة</w:t>
      </w:r>
      <w:r>
        <w:rPr>
          <w:rStyle w:val="FootnoteAnchor"/>
          <w:rtl w:val="true"/>
        </w:rPr>
        <w:footnoteReference w:id="1242"/>
      </w:r>
      <w:r>
        <w:rPr>
          <w:rFonts w:ascii="IRNazanin" w:hAnsi="IRNazanin" w:eastAsia="IRNazanin"/>
          <w:color w:val="111111"/>
          <w:sz w:val="28"/>
          <w:sz w:val="28"/>
          <w:szCs w:val="28"/>
          <w:rtl w:val="true"/>
          <w:lang w:bidi="fa-IR"/>
        </w:rPr>
        <w:t xml:space="preserve">، ولعل اول من جعلها الاخیرة هو الرضوی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السابعة هی الفریضة وهی تکبیرة الافتتاح وبها تحریم الصلاة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من المتأخرین القول بتعیّن الاولی استناداً الی اخبار استنان السبع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الصحیح عن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الصلاة و الی جانبه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الحسین بالتکبیر ثم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244"/>
      </w: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الصلاة و قد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ابطأ عن الکلام حتی تخوّفوا انه لا یتکلم و ان یکون به خرس فخرج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علی عاتقه وصفّ الناس خلفه فأقامه علی یمینه فافتتح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فکبّر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 عاد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 وجه دلالتهما ظهورهما فی کون الاولی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بنیة الاحرام للصلاة، ویرد علیهما انهما متضاربان و یحکیان واقعة واحدة ومعارضان بصحیح هشام بن الحکم</w:t>
      </w:r>
      <w:r>
        <w:rPr>
          <w:rStyle w:val="FootnoteAnchor"/>
          <w:rtl w:val="true"/>
        </w:rPr>
        <w:footnoteReference w:id="1246"/>
      </w:r>
      <w:r>
        <w:rPr>
          <w:rFonts w:ascii="Amiri" w:hAnsi="Amiri" w:eastAsia="Amiri" w:cs="Amiri"/>
          <w:color w:val="111111"/>
          <w:sz w:val="28"/>
          <w:sz w:val="28"/>
          <w:szCs w:val="28"/>
          <w:rtl w:val="true"/>
          <w:lang w:bidi="ar-SA"/>
        </w:rPr>
        <w:t>و معتبرة الفضل بن شاذان</w:t>
      </w:r>
      <w:r>
        <w:rPr>
          <w:rStyle w:val="FootnoteAnchor"/>
          <w:rtl w:val="true"/>
        </w:rPr>
        <w:footnoteReference w:id="1247"/>
      </w:r>
      <w:r>
        <w:rPr>
          <w:rFonts w:ascii="IRNazanin" w:hAnsi="IRNazanin" w:eastAsia="IRNazanin"/>
          <w:color w:val="111111"/>
          <w:sz w:val="28"/>
          <w:sz w:val="28"/>
          <w:szCs w:val="28"/>
          <w:rtl w:val="true"/>
          <w:lang w:bidi="fa-IR"/>
        </w:rPr>
        <w:t xml:space="preserve">فی کون العلة فی تعدد تکبیر الاستفتاح شیئین آخرین وعلق الفقیه علی تعددها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العلل کلها صحیحة وکثرة العلل للشیء تزیده تأکیداً ولایدخل هذا فی التناقض</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وکلامه قدس سره وان کان صحیحاً فی الجملة الّا انه لا یرفع تناقضها حیث یحکیان واقعة واحدة اضف الی ذلک معارضتهما لخبر عیسی بن عبد الله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یکبّر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العیدین الّا تکبیرة واحدة حتی ابطأ علیه لسان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ذات یوم عید ألبسته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ارسلته مع جده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عدم صحة الرکون الی هذا القول و یبقی القول بکونها الاخیرة و لا دلیل علیه ایضاً الّا ما فی الرضوی وهو لا عبرة به و کذلک القول بالتخییر لا شاهد له بالخصوص و یحتمل کون السبع کلها للافتتاح کما هو ظاهر الاخبار فظهور کل الروایات المتقدمة هو ذلک عدا صحیحة ابن اذینة الاتیة وفی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اذا کنت اماماً فانهّ یجزیک ان تکبّر واحدة تجهر فیها</w:t>
      </w:r>
      <w:bookmarkStart w:id="128" w:name="pg13250_126601"/>
    </w:p>
    <w:p>
      <w:pPr>
        <w:pStyle w:val="BookText"/>
        <w:rPr/>
      </w:pPr>
      <w:bookmarkEnd w:id="128"/>
      <w:r>
        <w:rPr>
          <w:rFonts w:ascii="Amiri" w:hAnsi="Amiri" w:eastAsia="Amiri" w:cs="Amiri"/>
          <w:color w:val="111111"/>
          <w:sz w:val="28"/>
          <w:sz w:val="28"/>
          <w:szCs w:val="28"/>
          <w:rtl w:val="true"/>
          <w:lang w:bidi="ar-SA"/>
        </w:rPr>
        <w:t>وتسرّستاً</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xml:space="preserve">وفی صحیح هشام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فلتلک العلة یکبر للافتتاح فی الصلاة سبع تکبیرات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ادنی ما یجزی من التکبیر فی التوجه تکبیرة واحدة و ثلاث تکبیرات احسن و سبع افضل</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و ظهوره قوی و تقدم ان الصدوق و المفید قد اطلقوا الکلام فیها ولم یتعرضوا لتعیین واحدة منها للاحرام اولاً او اخیراً او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صحیحة ابن اذینة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اجل ذلک صار الافتتاح ثلاث مرات لافتتاح الحجب ثلاث مرّات فصار التکبیر سبعاً والافتتاح ثلاثاً</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و هو یدل علی کون تکبیرة الاحرام ثلاثاً فیقع التعارض بینه و بین ما تقدم</w:t>
      </w:r>
      <w:r>
        <w:rPr>
          <w:rFonts w:eastAsia="IRNazanin" w:cs="IRNazanin"/>
          <w:color w:val="111111"/>
          <w:sz w:val="28"/>
          <w:szCs w:val="28"/>
          <w:rtl w:val="true"/>
          <w:lang w:bidi="fa-IR"/>
        </w:rPr>
        <w:t>.</w:t>
      </w:r>
    </w:p>
    <w:p>
      <w:pPr>
        <w:pStyle w:val="Heading4"/>
        <w:numPr>
          <w:ilvl w:val="3"/>
          <w:numId w:val="1"/>
        </w:numPr>
        <w:rPr/>
      </w:pPr>
      <w:bookmarkStart w:id="129" w:name="__RefHeading___Toc1299596_2322387425"/>
      <w:bookmarkStart w:id="130" w:name="_Toc47"/>
      <w:bookmarkEnd w:id="129"/>
      <w:r>
        <w:rPr>
          <w:rtl w:val="true"/>
        </w:rPr>
        <w:t>هل تختص تکبیرات الافتتاح بالیومیة؟</w:t>
      </w:r>
      <w:bookmarkEnd w:id="130"/>
    </w:p>
    <w:p>
      <w:pPr>
        <w:pStyle w:val="BookText"/>
        <w:rPr/>
      </w:pPr>
      <w:r>
        <w:rPr>
          <w:rFonts w:ascii="IRNazanin" w:hAnsi="IRNazanin" w:eastAsia="IRNazanin"/>
          <w:color w:val="111111"/>
          <w:sz w:val="28"/>
          <w:sz w:val="28"/>
          <w:szCs w:val="28"/>
          <w:rtl w:val="true"/>
          <w:lang w:bidi="fa-IR"/>
        </w:rPr>
        <w:t>هل تکبیرات الافتتاح تختص بالیومیة فقط او فی مطلق الفرائض او مع النوافل او فی الیومیة  مع نوافل مخصوصة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الکافی هو الاول حیث اقتصر علی مارواه فیما تقدم صحیحاً عن زرارة و الحلبی و ابن عمار و نسب القول الثانی الی المرتضی  فی المسائل المحمدیة</w:t>
      </w:r>
      <w:r>
        <w:rPr>
          <w:rStyle w:val="FootnoteAnchor"/>
          <w:rtl w:val="true"/>
        </w:rPr>
        <w:footnoteReference w:id="125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الثالث قول ابن ادریس</w:t>
      </w:r>
      <w:r>
        <w:rPr>
          <w:rStyle w:val="FootnoteAnchor"/>
          <w:rtl w:val="true"/>
        </w:rPr>
        <w:footnoteReference w:id="1254"/>
      </w:r>
      <w:r>
        <w:rPr>
          <w:rFonts w:ascii="IRNazanin" w:hAnsi="IRNazanin" w:eastAsia="IRNazanin"/>
          <w:color w:val="111111"/>
          <w:sz w:val="28"/>
          <w:sz w:val="28"/>
          <w:szCs w:val="28"/>
          <w:rtl w:val="true"/>
          <w:lang w:bidi="fa-IR"/>
        </w:rPr>
        <w:t>و المفید</w:t>
      </w:r>
      <w:r>
        <w:rPr>
          <w:rStyle w:val="FootnoteAnchor"/>
          <w:rtl w:val="true"/>
        </w:rPr>
        <w:footnoteReference w:id="1255"/>
      </w:r>
      <w:r>
        <w:rPr>
          <w:rFonts w:ascii="IRNazanin" w:hAnsi="IRNazanin" w:eastAsia="IRNazanin"/>
          <w:color w:val="111111"/>
          <w:sz w:val="28"/>
          <w:sz w:val="28"/>
          <w:szCs w:val="28"/>
          <w:rtl w:val="true"/>
          <w:lang w:bidi="fa-IR"/>
        </w:rPr>
        <w:t>والرابع مختار الصدوقین</w:t>
      </w:r>
      <w:r>
        <w:rPr>
          <w:rStyle w:val="FootnoteAnchor"/>
          <w:rtl w:val="true"/>
        </w:rPr>
        <w:footnoteReference w:id="1256"/>
      </w:r>
      <w:r>
        <w:rPr>
          <w:rFonts w:ascii="IRNazanin" w:hAnsi="IRNazanin" w:eastAsia="IRNazanin"/>
          <w:color w:val="111111"/>
          <w:sz w:val="28"/>
          <w:sz w:val="28"/>
          <w:szCs w:val="28"/>
          <w:rtl w:val="true"/>
          <w:lang w:bidi="fa-IR"/>
        </w:rPr>
        <w:t>و الشیخ</w:t>
      </w:r>
      <w:r>
        <w:rPr>
          <w:rStyle w:val="FootnoteAnchor"/>
          <w:rtl w:val="true"/>
        </w:rPr>
        <w:footnoteReference w:id="1257"/>
      </w:r>
      <w:r>
        <w:rPr>
          <w:rFonts w:ascii="IRNazanin" w:hAnsi="IRNazanin" w:eastAsia="IRNazanin"/>
          <w:color w:val="111111"/>
          <w:sz w:val="28"/>
          <w:sz w:val="28"/>
          <w:szCs w:val="28"/>
          <w:rtl w:val="true"/>
          <w:lang w:bidi="fa-IR"/>
        </w:rPr>
        <w:t>و القاضی</w:t>
      </w:r>
      <w:r>
        <w:rPr>
          <w:rStyle w:val="FootnoteAnchor"/>
          <w:rtl w:val="true"/>
        </w:rPr>
        <w:footnoteReference w:id="1258"/>
      </w:r>
      <w:r>
        <w:rPr>
          <w:rFonts w:ascii="IRNazanin" w:hAnsi="IRNazanin" w:eastAsia="IRNazanin"/>
          <w:color w:val="111111"/>
          <w:sz w:val="28"/>
          <w:sz w:val="28"/>
          <w:szCs w:val="28"/>
          <w:rtl w:val="true"/>
          <w:lang w:bidi="fa-IR"/>
        </w:rPr>
        <w:t>و کذلک الدیلمی</w:t>
      </w:r>
      <w:r>
        <w:rPr>
          <w:rStyle w:val="FootnoteAnchor"/>
          <w:rtl w:val="true"/>
        </w:rPr>
        <w:footnoteReference w:id="1259"/>
      </w:r>
      <w:r>
        <w:rPr>
          <w:rFonts w:ascii="IRNazanin" w:hAnsi="IRNazanin" w:eastAsia="IRNazanin"/>
          <w:color w:val="111111"/>
          <w:sz w:val="28"/>
          <w:sz w:val="28"/>
          <w:szCs w:val="28"/>
          <w:rtl w:val="true"/>
          <w:lang w:bidi="fa-IR"/>
        </w:rPr>
        <w:t xml:space="preserve">الا انه ابدل الاحرام بالشفع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معلوم الدلیل و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تقدم من روایات الاستنان الّا انه هناک شک فی اطلاقها حیث ان موردها الفریضة دون اصل الصلاة و الثانی غیر واضح الدلیل والرابع کذلک الّا ان فیه فتوی ابن بابویه وهی تعد بمثابة الروایة الموثوق بها وکیف کان فالمراد من الموارد الخاصة هو الاولة من کل فریضة والاولة من نوافل الزوال والاولة من نوافل المغرب والاولة من الوتیرة والاولة من نوافل اللیل والمفردة بعدالشفع والاولة من رکعتی الاحرام و قال الشیخ فی التهذیب استدلالاً لقول المفید ذکر ذلک علی بن الحسین بن بابویه فی رسالته وقال فی الوتیرة و لم اجد به خبراً مسنداً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bookmarkStart w:id="131" w:name="pg13250_126603"/>
    </w:p>
    <w:p>
      <w:pPr>
        <w:pStyle w:val="Heading4"/>
        <w:numPr>
          <w:ilvl w:val="3"/>
          <w:numId w:val="1"/>
        </w:numPr>
        <w:rPr/>
      </w:pPr>
      <w:bookmarkStart w:id="132" w:name="__RefHeading___Toc1299598_2322387425"/>
      <w:bookmarkStart w:id="133" w:name="_Toc48"/>
      <w:bookmarkEnd w:id="131"/>
      <w:bookmarkEnd w:id="132"/>
      <w:r>
        <w:rPr>
          <w:rtl w:val="true"/>
        </w:rPr>
        <w:t>هل یجهر بتکبیرات الافتتاح؟</w:t>
      </w:r>
      <w:bookmarkEnd w:id="133"/>
    </w:p>
    <w:p>
      <w:pPr>
        <w:pStyle w:val="BookText"/>
        <w:rPr/>
      </w:pPr>
      <w:r>
        <w:rPr>
          <w:rFonts w:ascii="IRNazanin" w:hAnsi="IRNazanin" w:eastAsia="IRNazanin"/>
          <w:color w:val="111111"/>
          <w:sz w:val="28"/>
          <w:sz w:val="28"/>
          <w:szCs w:val="28"/>
          <w:rtl w:val="true"/>
          <w:lang w:bidi="fa-IR"/>
        </w:rPr>
        <w:t xml:space="preserve">هل یجهر  بتکبیرات الافتتاح ام یسر بها ؟ فقد تقدم اختصاص استحباب السر بالامام لا مطلقاً فی الست و الجهر بواحدة </w:t>
      </w:r>
      <w:r>
        <w:rPr>
          <w:rFonts w:eastAsia="IRNazanin" w:cs="IRNazanin"/>
          <w:color w:val="111111"/>
          <w:sz w:val="28"/>
          <w:szCs w:val="28"/>
          <w:rtl w:val="true"/>
          <w:lang w:bidi="fa-IR"/>
        </w:rPr>
        <w:t>.</w:t>
      </w:r>
    </w:p>
    <w:p>
      <w:pPr>
        <w:pStyle w:val="Heading4"/>
        <w:numPr>
          <w:ilvl w:val="3"/>
          <w:numId w:val="1"/>
        </w:numPr>
        <w:rPr/>
      </w:pPr>
      <w:bookmarkStart w:id="134" w:name="__RefHeading___Toc1299600_2322387425"/>
      <w:bookmarkStart w:id="135" w:name="_Toc49"/>
      <w:bookmarkEnd w:id="134"/>
      <w:r>
        <w:rPr>
          <w:rtl w:val="true"/>
        </w:rPr>
        <w:t>هل یجوز جعلها ولاءً؟</w:t>
      </w:r>
      <w:bookmarkEnd w:id="135"/>
    </w:p>
    <w:p>
      <w:pPr>
        <w:pStyle w:val="BookText"/>
        <w:rPr/>
      </w:pPr>
      <w:r>
        <w:rPr>
          <w:rFonts w:ascii="IRNazanin" w:hAnsi="IRNazanin" w:eastAsia="IRNazanin"/>
          <w:color w:val="111111"/>
          <w:sz w:val="28"/>
          <w:sz w:val="28"/>
          <w:szCs w:val="28"/>
          <w:rtl w:val="true"/>
          <w:lang w:bidi="fa-IR"/>
        </w:rPr>
        <w:t xml:space="preserve">یجوز جعلها ولاءً کما فی موثق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اوقال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استفتح الصلاة بسمع تکبیرات ولاءً</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 المصلی قاعداً وثنی رجلیه حال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علیهما السلام کان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جالساً تربّع فاذا رکع ثنّی رجلیه</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یکره له مدّرجلیه کما فی الصحیح عن معاویة بن میسرة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وهو جالس متربّع و مبسوط الرجلین فقال لا بأس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فی المحمل صلّ متربعاً و محدود الرجلین و کیفما امکنک</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bookmarkStart w:id="136" w:name="pg13250_126604"/>
    </w:p>
    <w:p>
      <w:pPr>
        <w:pStyle w:val="Heading4"/>
        <w:numPr>
          <w:ilvl w:val="3"/>
          <w:numId w:val="1"/>
        </w:numPr>
        <w:rPr/>
      </w:pPr>
      <w:bookmarkStart w:id="137" w:name="__RefHeading___Toc1299602_2322387425"/>
      <w:bookmarkStart w:id="138" w:name="_Toc50"/>
      <w:bookmarkEnd w:id="136"/>
      <w:bookmarkEnd w:id="137"/>
      <w:r>
        <w:rPr>
          <w:rtl w:val="true"/>
        </w:rPr>
        <w:t>کیفیة الرکوع جالسا</w:t>
      </w:r>
      <w:bookmarkEnd w:id="138"/>
    </w:p>
    <w:p>
      <w:pPr>
        <w:pStyle w:val="BookText"/>
        <w:rPr/>
      </w:pPr>
      <w:r>
        <w:rPr>
          <w:rFonts w:ascii="IRNazanin" w:hAnsi="IRNazanin" w:eastAsia="IRNazanin"/>
          <w:color w:val="111111"/>
          <w:sz w:val="28"/>
          <w:sz w:val="28"/>
          <w:szCs w:val="28"/>
          <w:rtl w:val="true"/>
          <w:lang w:bidi="fa-IR"/>
        </w:rPr>
        <w:t>هذا و لم ترد من جهة النصوص فی الرکوع جالساً کیفیة خاصة و علیه فیحمل علی معناه اللغوی و هو الانحناء المخصوص و یکفی فیه ما یصدق علیه انه رکوع فلا یشترط فیه رفع الرجلین و لا مساواة الرأس للرکبتین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وتورّکه حال تشهدّه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بدلیل عموم استحباب التورک للمتشهد بلا فرق بین کونه یصلی من قیام او قعود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قائماً الی مسجده و راکعاً الی ما بین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نظرک الی موضع سجودک فاذا رکعت –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نظرک الی ما بین قدمیک</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 xml:space="preserve">وفی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اخشع ببصرک و لا ترفعه الی السماء و لیکن حذو وجهک فی موضع سجودک</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الّا انه روی التغمیض فی الرکوع ایضاً کما فی صحیحة حماد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وغمّض عینیه</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ساجداً الی طرف انفه و متشهداً الی حجره</w:t>
      </w:r>
      <w:r>
        <w:rPr>
          <w:rFonts w:eastAsia="IRNazanin" w:cs="IRNazanin"/>
          <w:color w:val="111111"/>
          <w:sz w:val="28"/>
          <w:szCs w:val="28"/>
          <w:rtl w:val="true"/>
          <w:lang w:bidi="fa-IR"/>
        </w:rPr>
        <w:t>)</w:t>
      </w:r>
      <w:bookmarkStart w:id="139" w:name="pg13250_126605"/>
    </w:p>
    <w:p>
      <w:pPr>
        <w:pStyle w:val="BookText"/>
        <w:rPr/>
      </w:pPr>
      <w:bookmarkEnd w:id="139"/>
      <w:r>
        <w:rPr>
          <w:rFonts w:ascii="IRNazanin" w:hAnsi="IRNazanin" w:eastAsia="IRNazanin"/>
          <w:color w:val="111111"/>
          <w:sz w:val="28"/>
          <w:sz w:val="28"/>
          <w:szCs w:val="28"/>
          <w:rtl w:val="true"/>
          <w:lang w:bidi="fa-IR"/>
        </w:rPr>
        <w:t xml:space="preserve">لم یرد بهما خبر وانما ذکرهما الرضوی وزاد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نظرک فی وقت السجود الی انفک وبین السجدتین فی حجرک وکذلک فی وقت التشهد</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عدم اعتبار هذا الکتاب </w:t>
      </w:r>
      <w:r>
        <w:rPr>
          <w:rFonts w:eastAsia="IRNazanin" w:cs="IRNazanin"/>
          <w:color w:val="111111"/>
          <w:sz w:val="28"/>
          <w:szCs w:val="28"/>
          <w:rtl w:val="true"/>
          <w:lang w:bidi="fa-IR"/>
        </w:rPr>
        <w:t>.</w:t>
      </w:r>
    </w:p>
    <w:p>
      <w:pPr>
        <w:pStyle w:val="Heading4"/>
        <w:numPr>
          <w:ilvl w:val="3"/>
          <w:numId w:val="1"/>
        </w:numPr>
        <w:rPr/>
      </w:pPr>
      <w:bookmarkStart w:id="140" w:name="__RefHeading___Toc1299604_2322387425"/>
      <w:bookmarkStart w:id="141" w:name="_Toc51"/>
      <w:bookmarkEnd w:id="140"/>
      <w:r>
        <w:rPr>
          <w:rtl w:val="true"/>
        </w:rPr>
        <w:t>و وضع الیدین قائماً علی فخذیه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الیدین قائماً علی فخذیه بحذاء رکبتیه مضمومة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یدیک و لا تشبّک أصابعک، و لتکونا علی فخذیک قبالة رکبتیک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وصحیح حماد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راکعا علی عینی رکبتیه الأصابع و الإبهام مبسوطة جمع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رکعت فصفّ فی رکوعک بین قدمیک، تجعل بینهما قدر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أصابعک إذا وضعتها علی رکبتیک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و صحیح حمّاد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صحیح علیّ بن جعفر،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تفریج الأصابع فی الرّکوع أسنّة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فعل و من شاء ترک</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فغایة ما یستفاد منه عدم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ساجدا بحذاء 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حمّاد بن عیسی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علیه السّلام و بسط کفیّه مضمومتی الأصابع بین یدی رکبتیه حیال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زرارة، عن الباقر علیه السّلام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تلصق کفّیک برکبتیک و لا تدنهما من وجهک بین ذلک حیال منکبیک و لا تجعلهما بین یدی رکبتیک و لکن تحرّفهما عن ذلک شیئا و ابسطهما علی الأرض بسطا و أقبضهما إلیک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متشهّدا و جالسا علی فخذیه کهیئة القیام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فخذیه بحذاء رکبتیه مضمومة الأصابع کما فی صحیح حمّاد بن عیسی، عن الصّادق علیه السّلام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علیه السّلام رکعتین علی هذا و یداه مضمومتا الأصابع و هو جالس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صحیح زرارة، عن الباقر علیه</w:t>
      </w:r>
      <w:bookmarkStart w:id="142" w:name="pg13250_126607"/>
    </w:p>
    <w:p>
      <w:pPr>
        <w:pStyle w:val="BookText"/>
        <w:rPr/>
      </w:pPr>
      <w:bookmarkEnd w:id="142"/>
      <w:r>
        <w:rPr>
          <w:rFonts w:ascii="IRNazanin" w:hAnsi="IRNazanin" w:eastAsia="IRNazanin"/>
          <w:color w:val="111111"/>
          <w:sz w:val="28"/>
          <w:sz w:val="28"/>
          <w:szCs w:val="28"/>
          <w:rtl w:val="true"/>
          <w:lang w:bidi="fa-IR"/>
        </w:rPr>
        <w:t xml:space="preserve">السّلام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قعدت فی تشهّدک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ألیاک علی الأرض و طرف إبهامک الیمنی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وضع طرف إبهام الید الیمنی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بینهما یقتضی التخییر</w:t>
      </w:r>
      <w:r>
        <w:rPr>
          <w:rFonts w:eastAsia="IRNazanin" w:cs="IRNazanin"/>
          <w:color w:val="111111"/>
          <w:sz w:val="28"/>
          <w:szCs w:val="28"/>
          <w:rtl w:val="true"/>
          <w:lang w:bidi="fa-IR"/>
        </w:rPr>
        <w:t>.</w:t>
      </w:r>
    </w:p>
    <w:p>
      <w:pPr>
        <w:pStyle w:val="Heading4"/>
        <w:numPr>
          <w:ilvl w:val="3"/>
          <w:numId w:val="1"/>
        </w:numPr>
        <w:rPr/>
      </w:pPr>
      <w:bookmarkStart w:id="143" w:name="__RefHeading___Toc1299606_2322387425"/>
      <w:bookmarkStart w:id="144" w:name="_Toc52"/>
      <w:bookmarkEnd w:id="143"/>
      <w:r>
        <w:rPr>
          <w:rtl w:val="true"/>
        </w:rPr>
        <w:t>و یستحبّ القنوت عقیب القراءة الثانیة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القنوت عقیب القراءة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الباقر علیه السّلام عن القنوت فی الصلوات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اقنت فیهنّ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الصّادق علیه السّلام بعد ذلک عن القنوت،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جهرت فیه فلا تشکّ</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ذیله محمول علی التقیّة بدلیل موثق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یجهر فیه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أبی أتوه فسألوه فأخبرهم بالحقّ، ثمّ أتونی شکّاکا فأفتیتهم بالتقیّة</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یختص استحبابه بالفریضة بل یشمل النافلة کما فی معتبر الحارث بن المغیرة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 فی کلّ رکعتین فریضة أو نافلة قبل الرّکوع</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صلاة فریضة و نافلة</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 کلّ صلاة فی الرّکعة الثّانیة قبل الرکوع کما فی صحیح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والروایات بذلک مستفیضة نعم الجمعة والایات خرجتا بالتخصیص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فی صحیح وهب بن عبد ربّه، عن الصّادق علیه السّلام من ترک القنوت رغبة عنه فلا صلاة له</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 xml:space="preserve">فالمراد التأکید فی الإتیان به دون وجوبه کما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القنوت فی أیّ صلاة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یجهر فیه بالقراءة فیه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فمحمول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إسماعیل الجعفیّ، و معمر بن یحیی،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قبل الرکوع و إن شئت فبعده</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فمضافا الی ضعف سنده مما اعرض عنه الاصحاب فلا عبرة به ومحمول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 حسنة عبد الملک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القنوت قبل الرکوع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 و لا بعده</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سعد بن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القنوت هل یقنت فی الصلوات کلّها أم فی ما یجهر فیها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القنوت إلّا فی الغداة و الجمعة و الوتر و المغرب</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القنوت فی أیّ الصلوات أقنت؟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تقنت إلّا فی الفجر</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کون هذه الاخبار للتقیّة صحیح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فاقنت، و إن شئت لا تقنت، قال أبو</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کانت التقیّة فلا 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أتقلّد هذا</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وقد اعرض عنها الاصحاب ولم ینقلها الا الشیخ للاجابة علیها وتوجیهها فراجع ما قاله فی التهذیب عنها</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 شیئا موقتا کما یشهد لذلک معتبر إسماعیل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القنوت و ما یقال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علی لسانک و لا أعلم له شیئا موقّتا</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المرسوم فمثل ما فی صحیح سعد بن أبی خلف، عن الصّادق علیه السّلام یجزیک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 ارحمنا و عافنا و اعف عنّا فی الدّنیا و الآخرة، إنّک علی کلّ شی‌ء قدیر</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 کلمات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ورود کلمات الفرج فی النّصوص فی غیر صلاة الجمعة فی المرسل عن أبی بصیر،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 بعد القراءة تقول فی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لا إله إلّا اللّه ربّ السماوات السبع و الأرضین السبع و ما فیهنّ و ما بینهنّ و ربّ العرش العظیم، و الحمد للّه ربّ العالمین، اللّهمّ صلّ علی محمّد کما هدیتنا به، اللّهمّ صلّ علی محمّد کما أکرمتنا به، اللّهمّ اجعلنا ممّن اخترته لدینک، و خلقته لجنّتک، اللّهمّ لا تزغ قلوبنا بعد إذ هدیتنا، وهب لنا من لدنک رحمة إنّک أنت الوهّاب</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سبحان اللّه ثلاثا أو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التسبیحات فیشهد له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أدنی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تسبیحات</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حریز، عن بعض أصحابنا،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القنوت خمس تسبیحات فی ترسّل</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الثلاث فوردت فی الوتر فی معتبر أبی بکر بن أبی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قنوت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 ارحمنا و عافنا و اعف عنّا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القنوت ثلاث تسبیحات</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أدنی ما یجزی من القنوت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تسبّح ثلاث تسبیحات</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فالظاهر استناده إلی ذاک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ثلاث بسملات بدون رفع الید، کما فی خبر علی بن محمّد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أسأله عن القنوت،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ضرورة شدیدة فلا ترفع الیدین و قل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لکنها ضعیفة سندا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استحباب الجهر بالقنوت، کما فی المرسل عن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کلّه جهار</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لکنها ضعیفة سندا نعم رواه ابن ادریس عن کتاب</w:t>
      </w:r>
      <w:bookmarkStart w:id="145" w:name="pg13250_126613"/>
    </w:p>
    <w:p>
      <w:pPr>
        <w:pStyle w:val="BookText"/>
        <w:rPr/>
      </w:pPr>
      <w:bookmarkEnd w:id="145"/>
      <w:r>
        <w:rPr>
          <w:rFonts w:ascii="IRNazanin" w:hAnsi="IRNazanin" w:eastAsia="IRNazanin"/>
          <w:color w:val="111111"/>
          <w:sz w:val="28"/>
          <w:sz w:val="28"/>
          <w:szCs w:val="28"/>
          <w:rtl w:val="true"/>
          <w:lang w:bidi="fa-IR"/>
        </w:rPr>
        <w:t>حریز عن زرارة</w:t>
      </w:r>
      <w:r>
        <w:rPr>
          <w:rStyle w:val="FootnoteAnchor"/>
          <w:rtl w:val="true"/>
        </w:rPr>
        <w:footnoteReference w:id="1294"/>
      </w:r>
      <w:r>
        <w:rPr>
          <w:rFonts w:ascii="IRNazanin" w:hAnsi="IRNazanin" w:eastAsia="IRNazanin"/>
          <w:color w:val="111111"/>
          <w:sz w:val="28"/>
          <w:sz w:val="28"/>
          <w:szCs w:val="28"/>
          <w:rtl w:val="true"/>
          <w:lang w:bidi="fa-IR"/>
        </w:rPr>
        <w:t>و سند الشیخ و الصدوق الی کتب حریز صحیح</w:t>
      </w:r>
      <w:r>
        <w:rPr>
          <w:rStyle w:val="FootnoteAnchor"/>
          <w:rtl w:val="true"/>
        </w:rPr>
        <w:footnoteReference w:id="1295"/>
      </w:r>
      <w:r>
        <w:rPr>
          <w:rFonts w:ascii="IRNazanin" w:hAnsi="IRNazanin" w:eastAsia="IRNazanin"/>
          <w:color w:val="111111"/>
          <w:sz w:val="28"/>
          <w:sz w:val="28"/>
          <w:szCs w:val="28"/>
          <w:rtl w:val="true"/>
          <w:lang w:bidi="fa-IR"/>
        </w:rPr>
        <w:t xml:space="preserve">و هو یکفی سندا لابن ادریس </w:t>
      </w:r>
      <w:r>
        <w:rPr>
          <w:rFonts w:eastAsia="IRNazanin" w:cs="IRNazanin"/>
          <w:color w:val="111111"/>
          <w:sz w:val="28"/>
          <w:szCs w:val="28"/>
          <w:rtl w:val="true"/>
          <w:lang w:bidi="fa-IR"/>
        </w:rPr>
        <w:t>.</w:t>
      </w:r>
    </w:p>
    <w:p>
      <w:pPr>
        <w:pStyle w:val="Heading4"/>
        <w:numPr>
          <w:ilvl w:val="3"/>
          <w:numId w:val="1"/>
        </w:numPr>
        <w:rPr/>
      </w:pPr>
      <w:bookmarkStart w:id="146" w:name="__RefHeading___Toc1299608_2322387425"/>
      <w:bookmarkStart w:id="147" w:name="_Toc53"/>
      <w:bookmarkEnd w:id="146"/>
      <w:r>
        <w:rPr>
          <w:rtl w:val="true"/>
        </w:rPr>
        <w:t>و یتابع المأموم إمامه فیه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یتابع المأموم إمامه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دخوله فی الصّلاة فی الرکعة الثّانیة کما سیاتی البحث عنه فی صلاة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لیدع فیه و فی أحوال صلاته لدینه و لدنیاه من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لعمومات الدعاء و روی الطبری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بعد التحکیم إذا صلّی الغداة یقنت،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معاویة و عمرا و أبا الأعور، و حبیبا، و عبد الرّحمن بن خالد، و الضحّاک بن قیس، و الولید بن عقبة</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لو سأل المحرّم</w:t>
      </w:r>
      <w:r>
        <w:rPr>
          <w:rFonts w:eastAsia="IRNazanin" w:cs="IRNazanin"/>
          <w:color w:val="111111"/>
          <w:sz w:val="28"/>
          <w:szCs w:val="28"/>
          <w:rtl w:val="true"/>
          <w:lang w:bidi="fa-IR"/>
        </w:rPr>
        <w:t>)</w:t>
      </w:r>
      <w:bookmarkStart w:id="148" w:name="pg13250_126614"/>
    </w:p>
    <w:p>
      <w:pPr>
        <w:pStyle w:val="BookText"/>
        <w:rPr/>
      </w:pPr>
      <w:bookmarkEnd w:id="148"/>
      <w:r>
        <w:rPr>
          <w:rFonts w:ascii="IRNazanin" w:hAnsi="IRNazanin" w:eastAsia="IRNazanin"/>
          <w:color w:val="111111"/>
          <w:sz w:val="28"/>
          <w:sz w:val="28"/>
          <w:szCs w:val="28"/>
          <w:rtl w:val="true"/>
          <w:lang w:bidi="fa-IR"/>
        </w:rPr>
        <w:t>کدعاء معاویة لعنه الله علی أمیر المؤمنین علیه السّلام و علی خواصّه، فکان لمّا سمع أنّه علیه السّلام قنت علیه و علی خواصّه قابله بالدّعاء علیه و علی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انصراف ادلة جواز الدعاء عن الدعاء المحرم فتشمله ادلة قاطعیة الکلام للصلاة</w:t>
      </w:r>
      <w:r>
        <w:rPr>
          <w:rFonts w:eastAsia="IRNazanin" w:cs="IRNazanin"/>
          <w:color w:val="111111"/>
          <w:sz w:val="28"/>
          <w:szCs w:val="28"/>
          <w:rtl w:val="true"/>
          <w:lang w:bidi="fa-IR"/>
        </w:rPr>
        <w:t>.</w:t>
      </w:r>
    </w:p>
    <w:p>
      <w:pPr>
        <w:pStyle w:val="Heading4"/>
        <w:numPr>
          <w:ilvl w:val="3"/>
          <w:numId w:val="1"/>
        </w:numPr>
        <w:rPr/>
      </w:pPr>
      <w:bookmarkStart w:id="149" w:name="__RefHeading___Toc1299610_2322387425"/>
      <w:bookmarkStart w:id="150" w:name="_Toc54"/>
      <w:bookmarkEnd w:id="149"/>
      <w:r>
        <w:rPr>
          <w:rtl w:val="true"/>
        </w:rPr>
        <w:t>استحباب التعقیب بعد الصلاة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أفضل من الصلاة تنفّلا</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 التکبیر ثلاثا، ثمّ التهلیل بالمرسوم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یکبّر المصلّی بعد التسلیم ثلاثا یرفع بها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لمّا فتح مکّة صلّی بأصحابه الظهر عند الحجر الأسود، فلمّا سلّم رفع یدیه و کبّر ثلاثا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أنجز وعده، و نصر عبده، و أعزّ جنده، و غلب الأحزاب</w:t>
      </w:r>
    </w:p>
    <w:p>
      <w:pPr>
        <w:pStyle w:val="BookText"/>
        <w:rPr/>
      </w:pPr>
      <w:r>
        <w:rPr>
          <w:rFonts w:ascii="IRNazanin" w:hAnsi="IRNazanin" w:eastAsia="IRNazanin"/>
          <w:color w:val="111111"/>
          <w:sz w:val="28"/>
          <w:sz w:val="28"/>
          <w:szCs w:val="28"/>
          <w:rtl w:val="true"/>
          <w:lang w:bidi="fa-IR"/>
        </w:rPr>
        <w:t>وحده، فله الملک و له الحمد، یحیی و یمیت، و یمیت و یحیی،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هذا التکبیر و هذا القول فی دبر کلّ صلاة مکتوبة فإنّ من فعل ذلک بعد التسلیم و قال هذا القول فقد ادّی ما یجب علیه من شکر اللّه تعالی علی تقویة الإسلام و جنده</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و هو و ان کان ضعیفا سندا الّا ان الاصحاب عملوا به فافتی به الصدوق فی الفقیه</w:t>
      </w:r>
      <w:r>
        <w:rPr>
          <w:rStyle w:val="FootnoteAnchor"/>
          <w:rtl w:val="true"/>
        </w:rPr>
        <w:footnoteReference w:id="1299"/>
      </w:r>
      <w:r>
        <w:rPr>
          <w:rFonts w:ascii="IRNazanin" w:hAnsi="IRNazanin" w:eastAsia="IRNazanin"/>
          <w:color w:val="111111"/>
          <w:sz w:val="28"/>
          <w:sz w:val="28"/>
          <w:szCs w:val="28"/>
          <w:rtl w:val="true"/>
          <w:lang w:bidi="fa-IR"/>
        </w:rPr>
        <w:t>و المفید</w:t>
      </w:r>
      <w:r>
        <w:rPr>
          <w:rStyle w:val="FootnoteAnchor"/>
          <w:rtl w:val="true"/>
        </w:rPr>
        <w:footnoteReference w:id="1300"/>
      </w:r>
      <w:r>
        <w:rPr>
          <w:rFonts w:ascii="IRNazanin" w:hAnsi="IRNazanin" w:eastAsia="IRNazanin"/>
          <w:color w:val="111111"/>
          <w:sz w:val="28"/>
          <w:sz w:val="28"/>
          <w:szCs w:val="28"/>
          <w:rtl w:val="true"/>
          <w:lang w:bidi="fa-IR"/>
        </w:rPr>
        <w:t>و الشیخ</w:t>
      </w:r>
      <w:r>
        <w:rPr>
          <w:rStyle w:val="FootnoteAnchor"/>
          <w:rtl w:val="true"/>
        </w:rPr>
        <w:footnoteReference w:id="1301"/>
      </w:r>
      <w:r>
        <w:rPr>
          <w:rFonts w:ascii="IRNazanin" w:hAnsi="IRNazanin" w:eastAsia="IRNazanin"/>
          <w:color w:val="111111"/>
          <w:sz w:val="28"/>
          <w:sz w:val="28"/>
          <w:szCs w:val="28"/>
          <w:rtl w:val="true"/>
          <w:lang w:bidi="fa-IR"/>
        </w:rPr>
        <w:t>و ابن ادریس</w:t>
      </w:r>
      <w:r>
        <w:rPr>
          <w:rStyle w:val="FootnoteAnchor"/>
          <w:rtl w:val="true"/>
        </w:rPr>
        <w:footnoteReference w:id="1302"/>
      </w:r>
      <w:r>
        <w:rPr>
          <w:rFonts w:ascii="IRNazanin" w:hAnsi="IRNazanin" w:eastAsia="IRNazanin"/>
          <w:color w:val="111111"/>
          <w:sz w:val="28"/>
          <w:sz w:val="28"/>
          <w:szCs w:val="28"/>
          <w:rtl w:val="true"/>
          <w:lang w:bidi="fa-IR"/>
        </w:rPr>
        <w:t>و الطبرسی</w:t>
      </w:r>
      <w:r>
        <w:rPr>
          <w:rStyle w:val="FootnoteAnchor"/>
          <w:rtl w:val="true"/>
        </w:rPr>
        <w:footnoteReference w:id="1303"/>
      </w:r>
      <w:r>
        <w:rPr>
          <w:rFonts w:ascii="IRNazanin" w:hAnsi="IRNazanin" w:eastAsia="IRNazanin"/>
          <w:color w:val="111111"/>
          <w:sz w:val="28"/>
          <w:sz w:val="28"/>
          <w:szCs w:val="28"/>
          <w:rtl w:val="true"/>
          <w:lang w:bidi="fa-IR"/>
        </w:rPr>
        <w:t xml:space="preserve">و علیه السیرة فی التکبیر ثلاثا بعد الصلاة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رفع الیدین إلی السّماء بعد الصلاة ایضا کما ورد فی صحیح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 علیه السّلام إذا صلّی و فرغ من صلاته رفع یدیه فوق رأسه</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و الظاهر منه رفعها بالقنوت لا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ما  فی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بسط عبد یدیه إلی اللّه تعالی إلّا و أستحیی أن یردّها</w:t>
      </w:r>
    </w:p>
    <w:p>
      <w:pPr>
        <w:pStyle w:val="BookText"/>
        <w:rPr/>
      </w:pPr>
      <w:r>
        <w:rPr>
          <w:rFonts w:ascii="IRNazanin" w:hAnsi="IRNazanin" w:eastAsia="IRNazanin"/>
          <w:color w:val="111111"/>
          <w:sz w:val="28"/>
          <w:sz w:val="28"/>
          <w:szCs w:val="28"/>
          <w:rtl w:val="true"/>
          <w:lang w:bidi="fa-IR"/>
        </w:rPr>
        <w:t>صفرا حتّی یجعل فیها من فضله و رحمته ما یشاء، فإذا دعا أحدکم فلا یردّ یدیه حتّی یمسح بهما علی رأسه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و صدره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تسبیح الزّهراء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والاخبار فی فضله مستفیضة مثل موثق عبد اللَّه 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تسبیح فاطمة الزَّهراء علیها السلام قبل أن یثنی رجلیه من صلاة الفریضة غفر اللَّه له و لیبدأ بالتَّکبیر</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هارون المکفوف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 صبیاننا بتسبیح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نأمرهم بالصّلاة، فالزمه فإنّه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عبد فشقی</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عقبة،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بشی‌ء من التمجید أفضل من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شی‌ء أفضل منه لنحله النّبیّ صلّی اللّه علیه و آله فاطمة علیها السّلام</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کیفیّتها أن یکبر أربعا و ثلاثین، و یحمد ثلاثا و ثلاثین، و یسبّح ثلاثا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المصنّف فی کیفیّة التسبیح هو الأشهر، ذهب إلیه المفید و الدّیلمیّ و القاضی و ابن زهرة و الحلیّ و الشیخ فی نهایته و مبسوطه، و جعل الإسکافیّ و ابنا بابویه و الشیخ فی اقتصاده التحمید بعد التسبیح، و الأوّل هو المفهوم من الکافی فروی صحیح محمّد بن عذافر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مع أبی علی الصّادق علیه السّلام فسأله أبی عن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أحصی أربعا و ثلاثین مرّة،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سبعا و ستّین مرّة،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مائة یحصیها بیده جملة واحدة</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تسبیح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بالتکبیر أربعا و ثلاثین، ثمّ التحمید ثلاثا و ثلاثین، ثمّ التسبیح ثلاثا و ثلاثین</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هشام بن سالم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علیها السّلام إذا أخذت مضجعک فکبّر اللّه أربعا و ثلاثین، و احمده ثلاثا و ثلاثین، و سبّحه ثلاثا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معتبر داود بن فرقد، عن أخیه أنّ شهاب بن عبد ربّه سأله أن یسأل الصّادق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تفزعنی فی المنام باللّیل،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مسباحا و کبّر اللّه أربعا و ثلاثین تکبیرة، و سبّح اللّه ثلاثا و ثلاثین تسبیحة، و أحمد اللّه ثلاثا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فالمراد من المسباح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اسم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به تسبیح فاطمة علیها السّلام، و لیس فیه أنّه تسبیحها علیها السّلام و إنّما هو للأمن من الفزع فی النوم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المفضّل بن عمر،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سلّمت فی الرکعتین سبّح تسبیح فاطمة الزّهراء علیها السّلام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 ثلاثین،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 ثلاثین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الوافی و الوسائل و الطبع القدیم</w:t>
      </w:r>
      <w:r>
        <w:rPr>
          <w:rStyle w:val="FootnoteAnchor"/>
          <w:rtl w:val="true"/>
        </w:rPr>
        <w:footnoteReference w:id="1313"/>
      </w:r>
      <w:r>
        <w:rPr>
          <w:rFonts w:ascii="IRNazanin" w:hAnsi="IRNazanin" w:eastAsia="IRNazanin"/>
          <w:color w:val="111111"/>
          <w:sz w:val="28"/>
          <w:sz w:val="28"/>
          <w:szCs w:val="28"/>
          <w:rtl w:val="true"/>
          <w:lang w:bidi="fa-IR"/>
        </w:rPr>
        <w:t xml:space="preserve">فقد نقله فی طبعة الآخوندی موافقا للمشهور فلا عبرة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المفید نقل خبر المفضّل و جعل تسبیحها مثل المشهور، ثمّ قال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 حین فرغ من شرح هذه الصّلاة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فیدلّ علی وهم التّهذیب فی النقل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أمیر المؤمنین علیه السّلام قال لرجل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أحدّثک عنّی و عن فاطمة أنّها کانت عندی فاستقت بالقربة حتّی أثّر فی صدرها، و طحنت بالرحی حتّی مجلت یداها، و کسحت البیت حتّی اغبرّت ثیابها و أوقدت تحت القدر حتّی دکنت ثیابها فأصابها من ذلک ضرر شدید،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فسألته خادما یکفیک حرّ ما أنت فیه من هذا العمل، فأتت النّبیّ صلّی اللّه علیه و آله فوجدت عنده حدّاثا فاستحیت فانصرفت، فعلم النّبیّ صلّی اللّه علیه و آله أنّها قد جاءت لحاجة فغدا علینا و نحن فی لحافنا،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 و استحیینا لمکاننا،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فخشینا إن لم نردّ علیه أن ینصرف و قد کان یفعل ذلک فیسلّم ثلاثا فإن أذن له و إلّا انصرف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ادخل، فدخل و جلس عند رؤوسنا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ما کانت حاجتک أمس عند محمّد، فخشیت إن لم نجبة أن یقوم فأخرجت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أخبرک أنّها استقت بالقربة حتّی أثّر فی صدرها و جرّت بالرّحی حتّی مجلت یداها و کسحت البیت حتّی اغبرّت ثیابها و أوقدت تحت القدر حتّی دکنت ثیابها،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فسألته خادما یکفیک حرّ ما أنت فیه من هذا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أعلّمکما ما هو خیر لکما من الخادم؟ إذا أخذتما منامکما فکبّرا أربعا و ثلاثین تکبیرة، و سبّحا ثلاثا و ثلاثین تسبیحة و احمدا ثلاثا و ثلاثین تحمیدة</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فخبر مکذوب و مخالف للقران اذ لم یردا علیه</w:t>
      </w:r>
      <w:bookmarkStart w:id="151" w:name="pg13250_126620"/>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 مناف لشخصیتهما بعد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اذ بقیا تحت اللحاف مضافا الی ارساله و معارضته للنصوص المعتبرة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الدّعاء بعدها بالمنقول ثمّ بما سنح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زرارة،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یجزیک من الدّعاء بعد الفریضة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Heading4"/>
        <w:numPr>
          <w:ilvl w:val="3"/>
          <w:numId w:val="1"/>
        </w:numPr>
        <w:rPr/>
      </w:pPr>
      <w:bookmarkStart w:id="152" w:name="__RefHeading___Toc1299612_2322387425"/>
      <w:bookmarkStart w:id="153" w:name="_Toc55"/>
      <w:bookmarkEnd w:id="152"/>
      <w:r>
        <w:rPr>
          <w:rtl w:val="true"/>
        </w:rPr>
        <w:t>استحباب سجدتی الشکر بعد الصلاة</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سجدتا الشکر، و یعفر بینهما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عبد اللّه بن جندب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الماضی علیه السّلام عن ما أقول فی سجدة الشکر فقد اختلف أصحابنا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أشهدک، و أشهد ملائکتک و أنبیاءک و رسلک و جمیع خلقک انّک أنت اللّه ربّی و الإسلام دینی و محمّدا صلّی اللّه علیه و آله نبیّی 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فلانا و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أئمّتی، بهم أتولّی و من عدوّهم أتبرّء، اللّهمّ إنّی أنشدک دم</w:t>
      </w:r>
    </w:p>
    <w:p>
      <w:pPr>
        <w:pStyle w:val="BookText"/>
        <w:rPr/>
      </w:pP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أنشدک بإیوائک علی نفسک لأولیائک لتظفرنّهم بعدوّک و عدوّهم أن تصلّی علی محمّد و علی المستحفظین من آل محمّد، اللّهمّ إنّی أسألک الیسر بعد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الأیمن علی الأرض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کهفی حین تعیینی المذاهب و تضیق علیّ الأرض بما رحبت و یا بارئ خلقی رحمة بی، و قد کان عن خلقی غنیّا صلّ علی محمّد و علی المستحفظین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الأیسر و تقول یا مذلّ کلّ جبّار و معزّ کلّ ذلیل قد و عزّتک بلغ مجهودی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تعود للسجود فتقول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حاجتک تقضی إن شاء اللّه</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فیها ان یفترش ذراعیه و یلصق جؤجؤه، صدره و بطنه بالأرض کما فی صحیح ابن ابی عمیر عن جعفر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و قد سجد بعد الصّلاة فبسط ذراعیه علی الأرض و ألصق جؤجؤه بالأرض فی دعائه</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وغیره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bookmarkStart w:id="154" w:name="pg13250_126622"/>
    </w:p>
    <w:p>
      <w:pPr>
        <w:pStyle w:val="Heading3"/>
        <w:numPr>
          <w:ilvl w:val="2"/>
          <w:numId w:val="1"/>
        </w:numPr>
        <w:rPr/>
      </w:pPr>
      <w:bookmarkStart w:id="155" w:name="__RefHeading___Toc1299614_2322387425"/>
      <w:bookmarkStart w:id="156" w:name="_Toc56"/>
      <w:bookmarkEnd w:id="154"/>
      <w:bookmarkEnd w:id="155"/>
      <w:r>
        <w:rPr>
          <w:rtl w:val="true"/>
        </w:rPr>
        <w:t>الفصل الخامس فی التروک</w:t>
      </w:r>
      <w:bookmarkEnd w:id="156"/>
    </w:p>
    <w:p>
      <w:pPr>
        <w:pStyle w:val="Heading4"/>
        <w:numPr>
          <w:ilvl w:val="3"/>
          <w:numId w:val="1"/>
        </w:numPr>
        <w:rPr/>
      </w:pPr>
      <w:bookmarkStart w:id="157" w:name="__RefHeading___Toc1299616_2322387425"/>
      <w:bookmarkStart w:id="158" w:name="_Toc57"/>
      <w:bookmarkEnd w:id="157"/>
      <w:r>
        <w:rPr>
          <w:rtl w:val="true"/>
        </w:rPr>
        <w:t>اشارة</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سلف و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ترک التأمین وهو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عنها کما فی صحیح جمیل،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إمام فقرء الحمد و فرغ من قراءتها فقل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وغیره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حرام حتی لو کانت دعاء بمعنی استجب والظاهر ان حرمتها لکونها بدعة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صحیحه الاخر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قول النّاس فی الصّلاة جماعة حین تقرء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 اخفض الصوت بها</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فحمله الشیخ علی التقیّة و استشهد له بصحیح معاویة بن وهب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یجب فی هذا</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 الأخبار هو قول آمین بعد الحمد کما علیه عمل العامّة، و بذلک یظهر ضعف ما قاله الشهید الثانی بعد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أحوال الصّلاة و إن کان عقیب الحمد أو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لتقیّة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تحرم عند التقیة بمقتضی ادلة التقیة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الصلاة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لغیر التقیة للنهی عنها و النهی فی العبادة یفسدها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حرمتها لکونها بدعة کما تقدم و علیه فالنهی عنها لا علاقة له بالصلاة بل هو خارج عنها و علیه فمبطلیتها تابعة لصدق الکلام الزائد فی الصلاة فان کانت دعاء بمعنی استجب فلا وجه للقول بمبطلیتها للصلاة للعمومات الدالة علی جواز الدعاء فی الصلاة نعم لو لم تکن دعاء کانت مبطلة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للصلاة کما هو مقتضی الوجوب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الأرکان الخمسة و لو سهوا و هی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االنیة فهی من شرائط الصلاة حیث انها من الافعال القصدیة فلا تتحقق بدون القصد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رکنیة القیام و التحریمة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و التحریمة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 رکن فی تکبیرة الاحرام لرکنیتها و ذلک للعلم بوجوب التکبیر و الشک فی سقوطه مع نسیان القیام حال التکبیر لعدم شمول حدیث لا تعاد له لانه یشمل ما بعد الدخول فی الصلاة و یؤید ذلک موثق عمار</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فی حین القراءة فلیس رکناً و ان کان واجباً فمن کبر وسها عن القرائة فرکع فصلاته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رکنیة الرکوع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الثانی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فیه و یدل علیه صحیح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ان یرکع حتی یسجد ویقوم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والاخبار بذلک مستفیضة</w:t>
      </w:r>
      <w:r>
        <w:rPr>
          <w:rStyle w:val="FootnoteAnchor"/>
          <w:rtl w:val="true"/>
        </w:rPr>
        <w:footnoteReference w:id="1325"/>
      </w:r>
      <w:r>
        <w:rPr>
          <w:rFonts w:ascii="IRNazanin" w:hAnsi="IRNazanin" w:eastAsia="IRNazanin"/>
          <w:color w:val="111111"/>
          <w:sz w:val="28"/>
          <w:sz w:val="28"/>
          <w:szCs w:val="28"/>
          <w:rtl w:val="true"/>
          <w:lang w:bidi="fa-IR"/>
        </w:rPr>
        <w:t>وبها افتی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و لم یرو ما یخالفها و المفید</w:t>
      </w:r>
      <w:r>
        <w:rPr>
          <w:rStyle w:val="FootnoteAnchor"/>
          <w:rtl w:val="true"/>
        </w:rPr>
        <w:footnoteReference w:id="1326"/>
      </w:r>
      <w:r>
        <w:rPr>
          <w:rFonts w:ascii="IRNazanin" w:hAnsi="IRNazanin" w:eastAsia="IRNazanin"/>
          <w:color w:val="111111"/>
          <w:sz w:val="28"/>
          <w:sz w:val="28"/>
          <w:szCs w:val="28"/>
          <w:rtl w:val="true"/>
          <w:lang w:bidi="fa-IR"/>
        </w:rPr>
        <w:t>و ابن ابی عقیل</w:t>
      </w:r>
      <w:r>
        <w:rPr>
          <w:rStyle w:val="FootnoteAnchor"/>
          <w:rtl w:val="true"/>
        </w:rPr>
        <w:footnoteReference w:id="1327"/>
      </w:r>
      <w:r>
        <w:rPr>
          <w:rFonts w:ascii="IRNazanin" w:hAnsi="IRNazanin" w:eastAsia="IRNazanin"/>
          <w:color w:val="111111"/>
          <w:sz w:val="28"/>
          <w:sz w:val="28"/>
          <w:szCs w:val="28"/>
          <w:rtl w:val="true"/>
          <w:lang w:bidi="fa-IR"/>
        </w:rPr>
        <w:t>و هو مذهب المرتضی</w:t>
      </w:r>
      <w:r>
        <w:rPr>
          <w:rStyle w:val="FootnoteAnchor"/>
          <w:rtl w:val="true"/>
        </w:rPr>
        <w:footnoteReference w:id="1328"/>
      </w:r>
      <w:r>
        <w:rPr>
          <w:rFonts w:ascii="IRNazanin" w:hAnsi="IRNazanin" w:eastAsia="IRNazanin"/>
          <w:color w:val="111111"/>
          <w:sz w:val="28"/>
          <w:sz w:val="28"/>
          <w:szCs w:val="28"/>
          <w:rtl w:val="true"/>
          <w:lang w:bidi="fa-IR"/>
        </w:rPr>
        <w:t>و الدیلمی</w:t>
      </w:r>
      <w:r>
        <w:rPr>
          <w:rStyle w:val="FootnoteAnchor"/>
          <w:rtl w:val="true"/>
        </w:rPr>
        <w:footnoteReference w:id="1329"/>
      </w:r>
      <w:r>
        <w:rPr>
          <w:rFonts w:ascii="IRNazanin" w:hAnsi="IRNazanin" w:eastAsia="IRNazanin"/>
          <w:color w:val="111111"/>
          <w:sz w:val="28"/>
          <w:sz w:val="28"/>
          <w:szCs w:val="28"/>
          <w:rtl w:val="true"/>
          <w:lang w:bidi="fa-IR"/>
        </w:rPr>
        <w:t>و الحلی</w:t>
      </w:r>
      <w:r>
        <w:rPr>
          <w:rStyle w:val="FootnoteAnchor"/>
          <w:rtl w:val="true"/>
        </w:rPr>
        <w:footnoteReference w:id="1330"/>
      </w:r>
      <w:r>
        <w:rPr>
          <w:rFonts w:ascii="IRNazanin" w:hAnsi="IRNazanin" w:eastAsia="IRNazanin"/>
          <w:color w:val="111111"/>
          <w:sz w:val="28"/>
          <w:sz w:val="28"/>
          <w:szCs w:val="28"/>
          <w:rtl w:val="true"/>
          <w:lang w:bidi="fa-IR"/>
        </w:rPr>
        <w:t>و ابی الصلاح</w:t>
      </w:r>
      <w:r>
        <w:rPr>
          <w:rStyle w:val="FootnoteAnchor"/>
          <w:rtl w:val="true"/>
        </w:rPr>
        <w:footnoteReference w:id="1331"/>
      </w:r>
      <w:r>
        <w:rPr>
          <w:rFonts w:ascii="IRNazanin" w:hAnsi="IRNazanin" w:eastAsia="IRNazanin"/>
          <w:color w:val="111111"/>
          <w:sz w:val="28"/>
          <w:sz w:val="28"/>
          <w:szCs w:val="28"/>
          <w:rtl w:val="true"/>
          <w:lang w:bidi="fa-IR"/>
        </w:rPr>
        <w:t>و ابن البراج</w:t>
      </w:r>
      <w:r>
        <w:rPr>
          <w:rStyle w:val="FootnoteAnchor"/>
          <w:rtl w:val="true"/>
        </w:rPr>
        <w:footnoteReference w:id="1332"/>
      </w:r>
      <w:r>
        <w:rPr>
          <w:rFonts w:ascii="IRNazanin" w:hAnsi="IRNazanin" w:eastAsia="IRNazanin"/>
          <w:color w:val="111111"/>
          <w:sz w:val="28"/>
          <w:sz w:val="28"/>
          <w:szCs w:val="28"/>
          <w:rtl w:val="true"/>
          <w:lang w:bidi="fa-IR"/>
        </w:rPr>
        <w:t xml:space="preserve">و خالف الشیخ فی ذلک فقال فی التهذیب حول ما تقدم من الاخبار هذه الاخبار کلها محمولة علی انه ینسی الرکوع فی الرکعتین الاولتین فانه یجب علیه استیناف الصلاة علی کل حال إذا ذکر فاما إذا کان النسیان فی الرکعتین الاخیرتین و ذکر و هو بعد فی الصلاة فلیلق السجدتین من الرکعة التی نسی رکوعها و یتم الصلاة و 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بصحیح محمد بن مسلم المتضمن لذلک مع تفاوت</w:t>
      </w:r>
      <w:r>
        <w:rPr>
          <w:rStyle w:val="FootnoteAnchor"/>
          <w:rtl w:val="true"/>
        </w:rPr>
        <w:footnoteReference w:id="1333"/>
      </w:r>
      <w:r>
        <w:rPr>
          <w:rFonts w:ascii="IRNazanin" w:hAnsi="IRNazanin" w:eastAsia="IRNazanin"/>
          <w:color w:val="111111"/>
          <w:sz w:val="28"/>
          <w:sz w:val="28"/>
          <w:szCs w:val="28"/>
          <w:rtl w:val="true"/>
          <w:lang w:bidi="fa-IR"/>
        </w:rPr>
        <w:t>سیأتی و مثله کلامه فی المبسوط و الجمل والاقتصاد</w:t>
      </w:r>
      <w:r>
        <w:rPr>
          <w:rStyle w:val="FootnoteAnchor"/>
          <w:rtl w:val="true"/>
        </w:rPr>
        <w:footnoteReference w:id="1334"/>
      </w:r>
      <w:r>
        <w:rPr>
          <w:rFonts w:ascii="IRNazanin" w:hAnsi="IRNazanin" w:eastAsia="IRNazanin"/>
          <w:color w:val="111111"/>
          <w:sz w:val="28"/>
          <w:sz w:val="28"/>
          <w:szCs w:val="28"/>
          <w:rtl w:val="true"/>
          <w:lang w:bidi="fa-IR"/>
        </w:rPr>
        <w:t>و به افتی الصدوق أیضاً فی الفقیه</w:t>
      </w:r>
      <w:r>
        <w:rPr>
          <w:rStyle w:val="FootnoteAnchor"/>
          <w:rtl w:val="true"/>
        </w:rPr>
        <w:footnoteReference w:id="1335"/>
      </w:r>
      <w:r>
        <w:rPr>
          <w:rFonts w:ascii="IRNazanin" w:hAnsi="IRNazanin" w:eastAsia="IRNazanin"/>
          <w:color w:val="111111"/>
          <w:sz w:val="28"/>
          <w:sz w:val="28"/>
          <w:szCs w:val="28"/>
          <w:rtl w:val="true"/>
          <w:lang w:bidi="fa-IR"/>
        </w:rPr>
        <w:t>وکذلک ابوه</w:t>
      </w:r>
      <w:r>
        <w:rPr>
          <w:rStyle w:val="FootnoteAnchor"/>
          <w:rtl w:val="true"/>
        </w:rPr>
        <w:footnoteReference w:id="1336"/>
      </w:r>
      <w:r>
        <w:rPr>
          <w:rFonts w:ascii="IRNazanin" w:hAnsi="IRNazanin" w:eastAsia="IRNazanin"/>
          <w:color w:val="111111"/>
          <w:sz w:val="28"/>
          <w:sz w:val="28"/>
          <w:szCs w:val="28"/>
          <w:rtl w:val="true"/>
          <w:lang w:bidi="fa-IR"/>
        </w:rPr>
        <w:t>و یختلف کلامهما مع کلام الشیخ فی التهذیب بما تضمنته الروایة</w:t>
      </w:r>
    </w:p>
    <w:p>
      <w:pPr>
        <w:pStyle w:val="BookText"/>
        <w:rPr/>
      </w:pPr>
      <w:r>
        <w:rPr>
          <w:rFonts w:ascii="IRNazanin" w:hAnsi="IRNazanin" w:eastAsia="IRNazanin"/>
          <w:color w:val="111111"/>
          <w:sz w:val="28"/>
          <w:sz w:val="28"/>
          <w:szCs w:val="28"/>
          <w:rtl w:val="true"/>
          <w:lang w:bidi="fa-IR"/>
        </w:rPr>
        <w:t>و قد تضمنت الروایة الفرق بین الرکعة الاولی وما عداها فالشک فی رکوع الاولی یوجب الاعادة و اما الشک فی الباقیات فلا یوجب الاعادة بل کما ذکر الشیخ فی الرکعتین الاخیرتین و قریب من کلام الصدوقین کلام ابن الجنید</w:t>
      </w:r>
      <w:r>
        <w:rPr>
          <w:rStyle w:val="FootnoteAnchor"/>
          <w:rtl w:val="true"/>
        </w:rPr>
        <w:footnoteReference w:id="1337"/>
      </w:r>
      <w:r>
        <w:rPr>
          <w:rFonts w:ascii="IRNazanin" w:hAnsi="IRNazanin" w:eastAsia="IRNazanin"/>
          <w:color w:val="111111"/>
          <w:sz w:val="28"/>
          <w:sz w:val="28"/>
          <w:szCs w:val="28"/>
          <w:rtl w:val="true"/>
          <w:lang w:bidi="fa-IR"/>
        </w:rPr>
        <w:t>و الشیخ فی النهایة</w:t>
      </w:r>
      <w:r>
        <w:rPr>
          <w:rStyle w:val="FootnoteAnchor"/>
          <w:rtl w:val="true"/>
        </w:rPr>
        <w:footnoteReference w:id="1338"/>
      </w:r>
      <w:r>
        <w:rPr>
          <w:rFonts w:ascii="IRNazanin" w:hAnsi="IRNazanin" w:eastAsia="IRNazanin"/>
          <w:color w:val="111111"/>
          <w:sz w:val="28"/>
          <w:sz w:val="28"/>
          <w:szCs w:val="28"/>
          <w:rtl w:val="true"/>
          <w:lang w:bidi="fa-IR"/>
        </w:rPr>
        <w:t>و لا شاهد لهؤلاء الاعلام الّا خبر ابن مسلم و هو معارض بالاخبار المستفیضة المعتمدة المرویة عن فقهاء العصابة و اجلاءها کصفوان بن یحیی و محمد بن ابی عمیر و قد عرفت اعراض الکلینی عما یخالفها و بذلک یظهر صحة 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ماهیة الرکوع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الرکوع لا یصدق الّا إذا کان عن قیام و قد سبق انه شرط فیه کما و ان زیادته أیضاً مبطلة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انه قد زاد فی الصلاة المکتوبة رکعة  لم یعتد بها و استقبل الصلاة استقبالا إذا کان قد استیقن یقینا</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المراد من الرکعة هو الرکوع کما فسرها الکلینی بذلک فذکر الخبر فی باب السهو فی الرکوع </w:t>
      </w:r>
      <w:r>
        <w:rPr>
          <w:rStyle w:val="FootnoteAnchor"/>
          <w:rtl w:val="true"/>
        </w:rPr>
        <w:footnoteReference w:id="1340"/>
      </w:r>
      <w:r>
        <w:rPr>
          <w:rFonts w:ascii="IRNazanin" w:hAnsi="IRNazanin" w:eastAsia="IRNazanin"/>
          <w:color w:val="111111"/>
          <w:sz w:val="28"/>
          <w:sz w:val="28"/>
          <w:szCs w:val="28"/>
          <w:rtl w:val="true"/>
          <w:lang w:bidi="fa-IR"/>
        </w:rPr>
        <w:t>و به صرح فی خلاصة ما 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مضی ورفع رأسه من الرکوع ثم ذکر انه قد کان رکع فعلیه ان یعید</w:t>
      </w:r>
    </w:p>
    <w:p>
      <w:pPr>
        <w:pStyle w:val="BookText"/>
        <w:rPr/>
      </w:pPr>
      <w:r>
        <w:rPr>
          <w:rFonts w:ascii="IRNazanin" w:hAnsi="IRNazanin" w:eastAsia="IRNazanin"/>
          <w:color w:val="111111"/>
          <w:sz w:val="28"/>
          <w:sz w:val="28"/>
          <w:szCs w:val="28"/>
          <w:rtl w:val="true"/>
          <w:lang w:bidi="fa-IR"/>
        </w:rPr>
        <w:t xml:space="preserve">الصلاة لانه قد زاد فی صلاته رکعة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الصدوق فی الفقیه حیث روی صحیح ابن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فذکر انه قد زاد 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صلاة من سجدة و یعیدها من رکعة</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وقد جاء التعبیر بالرکعة عن الرکوع فی صحیح محمد ابن مسلم المتقدم والذی رواه الصدوق قبل هذا بثلات احادیث و بالبطلان صرح الشیخ فی النهایة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ابن سنان المروی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إذانسیت شیئا من الصلاة رکوعا او سجودا او تکبیرا ثم ذکرت فاقض الذی فاتک سهوا</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فمجمل و لابد من حمله علی ان القضاء فیه علی التدارک فی محله و بقرینة صحیح ابن حازم المتقدم و بقرینة روایة الشیخ له هکذا بعد قوله ثم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الذی فاتک سواء</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لا دلالة فیه علی القضاء خارج الصلاة و لا یعارض ما سبق و مثل صحیح ابن سنان صحیح حکم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ینسی من صلاته رکعة او سجدة او شیئا منها ثم یذکر بعد ذلک فقال یقضی ذلک بعینه فقلت ایعید الصلاة قال لا</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فقد استشهد به الشیخ علی التدارک فی المحل، و لو</w:t>
      </w:r>
    </w:p>
    <w:p>
      <w:pPr>
        <w:pStyle w:val="BookText"/>
        <w:rPr/>
      </w:pPr>
      <w:r>
        <w:rPr>
          <w:rFonts w:ascii="IRNazanin" w:hAnsi="IRNazanin" w:eastAsia="IRNazanin"/>
          <w:color w:val="111111"/>
          <w:sz w:val="28"/>
          <w:sz w:val="28"/>
          <w:szCs w:val="28"/>
          <w:rtl w:val="true"/>
          <w:lang w:bidi="fa-IR"/>
        </w:rPr>
        <w:t xml:space="preserve">قلنا بعدم تمامیة دلالة ما تقدم علی البطلان تمسکنا بخبر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السجود زیادة فی المکتوبة</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فیما إذا قلنا بظهوره ببطلان الصلاة بزیادة السجود و بعد الغاء الخصوصیة بالفهم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زیادة الرکوع</w:t>
      </w:r>
    </w:p>
    <w:p>
      <w:pPr>
        <w:pStyle w:val="BookText"/>
        <w:rPr/>
      </w:pPr>
      <w:r>
        <w:rPr>
          <w:rFonts w:ascii="IRNazanin" w:hAnsi="IRNazanin" w:eastAsia="IRNazanin"/>
          <w:color w:val="111111"/>
          <w:sz w:val="28"/>
          <w:sz w:val="28"/>
          <w:szCs w:val="28"/>
          <w:rtl w:val="true"/>
          <w:lang w:bidi="fa-IR"/>
        </w:rPr>
        <w:t>بقی الکلام فی کون زیادة الرکوع المبطلة هل هی بعد الرفع منه قائما او بمجرد حصوله و لو لم یرفع رأسه؟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ان یقال باتفاق کلمة المتقدمین علی الاول ممن تعرضوا للمسألة ابتداءً من الکلینی فصرح فی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رکع ثم ذکر انه قد کان رکع فلیرسل نفسه الی السجود من غیر ان یرفع رأسه من الرکوع فان مضی و رفع رأسه من الرکوع ثم ذکر انه قد کان رکع فعلیه ان یعید صلاته</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و به صرح المرتضی</w:t>
      </w:r>
      <w:r>
        <w:rPr>
          <w:rStyle w:val="FootnoteAnchor"/>
          <w:rtl w:val="true"/>
        </w:rPr>
        <w:footnoteReference w:id="1349"/>
      </w:r>
      <w:r>
        <w:rPr>
          <w:rFonts w:ascii="IRNazanin" w:hAnsi="IRNazanin" w:eastAsia="IRNazanin"/>
          <w:color w:val="111111"/>
          <w:sz w:val="28"/>
          <w:sz w:val="28"/>
          <w:szCs w:val="28"/>
          <w:rtl w:val="true"/>
          <w:lang w:bidi="fa-IR"/>
        </w:rPr>
        <w:t>و الشیخ</w:t>
      </w:r>
      <w:r>
        <w:rPr>
          <w:rStyle w:val="FootnoteAnchor"/>
          <w:rtl w:val="true"/>
        </w:rPr>
        <w:footnoteReference w:id="1350"/>
      </w:r>
      <w:r>
        <w:rPr>
          <w:rFonts w:ascii="IRNazanin" w:hAnsi="IRNazanin" w:eastAsia="IRNazanin"/>
          <w:color w:val="111111"/>
          <w:sz w:val="28"/>
          <w:sz w:val="28"/>
          <w:szCs w:val="28"/>
          <w:rtl w:val="true"/>
          <w:lang w:bidi="fa-IR"/>
        </w:rPr>
        <w:t>و ابوالصلاح</w:t>
      </w:r>
      <w:r>
        <w:rPr>
          <w:rStyle w:val="FootnoteAnchor"/>
          <w:rtl w:val="true"/>
        </w:rPr>
        <w:footnoteReference w:id="1351"/>
      </w:r>
      <w:r>
        <w:rPr>
          <w:rFonts w:ascii="IRNazanin" w:hAnsi="IRNazanin" w:eastAsia="IRNazanin"/>
          <w:color w:val="111111"/>
          <w:sz w:val="28"/>
          <w:sz w:val="28"/>
          <w:szCs w:val="28"/>
          <w:rtl w:val="true"/>
          <w:lang w:bidi="fa-IR"/>
        </w:rPr>
        <w:t>و القاضی</w:t>
      </w:r>
      <w:r>
        <w:rPr>
          <w:rStyle w:val="FootnoteAnchor"/>
          <w:rtl w:val="true"/>
        </w:rPr>
        <w:footnoteReference w:id="1352"/>
      </w:r>
      <w:r>
        <w:rPr>
          <w:rFonts w:ascii="Amiri" w:hAnsi="Amiri" w:eastAsia="Amiri" w:cs="Amiri"/>
          <w:color w:val="111111"/>
          <w:sz w:val="28"/>
          <w:sz w:val="28"/>
          <w:szCs w:val="28"/>
          <w:rtl w:val="true"/>
          <w:lang w:bidi="ar-SA"/>
        </w:rPr>
        <w:t>و ابن حمزة</w:t>
      </w:r>
      <w:r>
        <w:rPr>
          <w:rStyle w:val="FootnoteAnchor"/>
          <w:rtl w:val="true"/>
        </w:rPr>
        <w:footnoteReference w:id="1353"/>
      </w:r>
      <w:r>
        <w:rPr>
          <w:rFonts w:ascii="Amiri" w:hAnsi="Amiri" w:eastAsia="Amiri" w:cs="Amiri"/>
          <w:color w:val="111111"/>
          <w:sz w:val="28"/>
          <w:sz w:val="28"/>
          <w:szCs w:val="28"/>
          <w:rtl w:val="true"/>
          <w:lang w:bidi="ar-SA"/>
        </w:rPr>
        <w:t>و ابن زهرة</w:t>
      </w:r>
      <w:r>
        <w:rPr>
          <w:rStyle w:val="FootnoteAnchor"/>
          <w:rtl w:val="true"/>
        </w:rPr>
        <w:footnoteReference w:id="1354"/>
      </w:r>
      <w:r>
        <w:rPr>
          <w:rFonts w:ascii="Amiri" w:hAnsi="Amiri" w:eastAsia="Amiri" w:cs="Amiri"/>
          <w:color w:val="111111"/>
          <w:sz w:val="28"/>
          <w:sz w:val="28"/>
          <w:szCs w:val="28"/>
          <w:rtl w:val="true"/>
          <w:lang w:bidi="ar-SA"/>
        </w:rPr>
        <w:t>و صاحب الاشارة</w:t>
      </w:r>
      <w:r>
        <w:rPr>
          <w:rStyle w:val="FootnoteAnchor"/>
          <w:rtl w:val="true"/>
        </w:rPr>
        <w:footnoteReference w:id="1355"/>
      </w:r>
      <w:r>
        <w:rPr>
          <w:rFonts w:ascii="IRNazanin" w:hAnsi="IRNazanin" w:eastAsia="IRNazanin"/>
          <w:color w:val="111111"/>
          <w:sz w:val="28"/>
          <w:sz w:val="28"/>
          <w:szCs w:val="28"/>
          <w:rtl w:val="true"/>
          <w:lang w:bidi="fa-IR"/>
        </w:rPr>
        <w:t>و ابن</w:t>
      </w:r>
    </w:p>
    <w:p>
      <w:pPr>
        <w:pStyle w:val="BookText"/>
        <w:rPr/>
      </w:pPr>
      <w:r>
        <w:rPr>
          <w:rFonts w:ascii="IRNazanin" w:hAnsi="IRNazanin" w:eastAsia="IRNazanin"/>
          <w:color w:val="111111"/>
          <w:sz w:val="28"/>
          <w:sz w:val="28"/>
          <w:szCs w:val="28"/>
          <w:rtl w:val="true"/>
          <w:lang w:bidi="fa-IR"/>
        </w:rPr>
        <w:t>ادریس</w:t>
      </w:r>
      <w:r>
        <w:rPr>
          <w:rStyle w:val="FootnoteAnchor"/>
          <w:rtl w:val="true"/>
        </w:rPr>
        <w:footnoteReference w:id="1356"/>
      </w:r>
      <w:r>
        <w:rPr>
          <w:rFonts w:ascii="IRNazanin" w:hAnsi="IRNazanin" w:eastAsia="IRNazanin"/>
          <w:color w:val="111111"/>
          <w:sz w:val="28"/>
          <w:sz w:val="28"/>
          <w:szCs w:val="28"/>
          <w:rtl w:val="true"/>
          <w:lang w:bidi="fa-IR"/>
        </w:rPr>
        <w:t>و لیس هنالک من مخالف الا ما یتوهم من کلام ابن ابی عقیل فانه افتی ببطلان زیادة الرکوع ولم یفصل</w:t>
      </w:r>
      <w:r>
        <w:rPr>
          <w:rStyle w:val="FootnoteAnchor"/>
          <w:rtl w:val="true"/>
        </w:rPr>
        <w:footnoteReference w:id="1357"/>
      </w:r>
      <w:r>
        <w:rPr>
          <w:rFonts w:ascii="IRNazanin" w:hAnsi="IRNazanin" w:eastAsia="IRNazanin"/>
          <w:color w:val="111111"/>
          <w:sz w:val="28"/>
          <w:sz w:val="28"/>
          <w:szCs w:val="28"/>
          <w:rtl w:val="true"/>
          <w:lang w:bidi="fa-IR"/>
        </w:rPr>
        <w:t>، و لم یتعرض لما نحن فیه فیما نقل عنه نعم ظاهر کلامه یدل علی ذلک من حیث الاطلاق الّا انه قابل للحمل و التأویل، وکیف کان فاجتماع من عرفت یفیدنا العلم و الوثوق بکونه حکما مأخوذا عن المعصوم و بعبارة اخری ان الشهرة بین القدماء تختلف عن الشهرة بین غیرهم حیث ان مبادی اجتهادهم هو تحصیل العلم بما قال المعصوم و بالطریقة العقلائیة بعیداً عن الحدس والظن هذا بالنسبة الی طریقتهم ودیدنهم فکیف إذا حصلت الشهرة بینهم فالحق ان الشهرة بینهم توجب العلم والیقین وهو حجة والحاصل ان الرکوع کما لا یکون الا عن قیام سابق علیه کذلک لا تحصل زیادته المبطلة سهوا الّا بالرفع منه قائماً و بذلک یظهر لک ضعف ما صار الیه المتأخرون من القول الثانی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زیادته عمدا و لو من دون ان یرفع رأسه قائما لابد من القول بابطاله للصلاة لما تقدم من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انه قد زاد فی الصلاة</w:t>
      </w:r>
      <w:bookmarkStart w:id="159" w:name="pg13250_126630"/>
    </w:p>
    <w:p>
      <w:pPr>
        <w:pStyle w:val="BookText"/>
        <w:rPr/>
      </w:pPr>
      <w:bookmarkEnd w:id="159"/>
      <w:r>
        <w:rPr>
          <w:rFonts w:ascii="IRNazanin" w:hAnsi="IRNazanin" w:eastAsia="IRNazanin"/>
          <w:color w:val="111111"/>
          <w:sz w:val="28"/>
          <w:sz w:val="28"/>
          <w:szCs w:val="28"/>
          <w:rtl w:val="true"/>
          <w:lang w:bidi="fa-IR"/>
        </w:rPr>
        <w:t>المکتوبة رکعة  لم یعتد بها و استقبل الصلاة استقبالا إذا کان قد استیقن یقینا</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تمامیة الاستدلال به نعم صحیح ابن حازم دال علی البطلان بالاطلاق إذا کان المراد من الرکعة فیه هو الرکوع لکنه قابل للتقیید فی حال السهوکما عرفت کما و ان اتفاق العلماء المتقدم لایشمله باعتبار ان معقد الاتفاق هو ما لو رکع سهوا فحینئذ یرسل نفسه لا ما إذا رکع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زیاده الرکوع سهوا فی النافلة لمن نسی التشهد وتذکر بعد الرکوع فانه یرجع و یشهد لذلک ما فی الصحیح عن الحسن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یصلی الرکعتین من الوتر ثم یقوم فینسی التشهد حتی یرکع و یذکر وهو راکع قال یجلس من رکوعه فیتشهد ثم یقوم فیتم قلت الیس قلت فی الفریضة إذا ذکره بعد ما رکع مضی ثم سجد سجدتین السهو بعد ما ینصرف یتشهد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النافلة مثل الفریضة</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299618_2322387425"/>
      <w:bookmarkStart w:id="161" w:name="_Toc58"/>
      <w:bookmarkEnd w:id="160"/>
      <w:r>
        <w:rPr>
          <w:rtl w:val="true"/>
        </w:rPr>
        <w:t>رکنیة السجود</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الرکن الثالث 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السجدتان معا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سجدتین من رکعة اعاد الصلاة سواء کانتا من الاولتین اوالاخیرتین وبه قال الکلینی والمفید</w:t>
      </w:r>
      <w:r>
        <w:rPr>
          <w:rStyle w:val="FootnoteAnchor"/>
          <w:rtl w:val="true"/>
        </w:rPr>
        <w:footnoteReference w:id="1360"/>
      </w:r>
      <w:r>
        <w:rPr>
          <w:rFonts w:ascii="IRNazanin" w:hAnsi="IRNazanin" w:eastAsia="IRNazanin"/>
          <w:color w:val="111111"/>
          <w:sz w:val="28"/>
          <w:sz w:val="28"/>
          <w:szCs w:val="28"/>
          <w:rtl w:val="true"/>
          <w:lang w:bidi="fa-IR"/>
        </w:rPr>
        <w:t>وابو الصلاح</w:t>
      </w:r>
      <w:r>
        <w:rPr>
          <w:rStyle w:val="FootnoteAnchor"/>
          <w:rtl w:val="true"/>
        </w:rPr>
        <w:footnoteReference w:id="1361"/>
      </w:r>
      <w:r>
        <w:rPr>
          <w:rFonts w:ascii="IRNazanin" w:hAnsi="IRNazanin" w:eastAsia="IRNazanin"/>
          <w:color w:val="111111"/>
          <w:sz w:val="28"/>
          <w:sz w:val="28"/>
          <w:szCs w:val="28"/>
          <w:rtl w:val="true"/>
          <w:lang w:bidi="fa-IR"/>
        </w:rPr>
        <w:t xml:space="preserve">وابن ادریس </w:t>
      </w:r>
      <w:r>
        <w:rPr>
          <w:rStyle w:val="FootnoteAnchor"/>
          <w:rtl w:val="true"/>
        </w:rPr>
        <w:footnoteReference w:id="1362"/>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363"/>
      </w:r>
      <w:r>
        <w:rPr>
          <w:rFonts w:ascii="IRNazanin" w:hAnsi="IRNazanin" w:eastAsia="IRNazanin"/>
          <w:color w:val="111111"/>
          <w:sz w:val="28"/>
          <w:sz w:val="28"/>
          <w:szCs w:val="28"/>
          <w:rtl w:val="true"/>
          <w:lang w:bidi="fa-IR"/>
        </w:rPr>
        <w:t>وخالف فی ذلک فی کتبه الاخری ففرق فی الجمل و الاقتصاد بین الرکعتین الاولتین وحکم بالاعادة والاخیرتین وحکم بالبناء علی الرکوع فی الاولی من الرکعتین الاخیرتین و اعادة السجدتین</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المبسوط انه یسقط السجود و یعید الرکوع ثم یعید السجود وانه مختص بالرکعتین الاخیرتین</w:t>
      </w:r>
      <w:r>
        <w:rPr>
          <w:rStyle w:val="FootnoteAnchor"/>
          <w:rtl w:val="true"/>
        </w:rPr>
        <w:footnoteReference w:id="1365"/>
      </w:r>
      <w:r>
        <w:rPr>
          <w:rFonts w:ascii="IRNazanin" w:hAnsi="IRNazanin" w:eastAsia="IRNazanin"/>
          <w:color w:val="111111"/>
          <w:sz w:val="28"/>
          <w:sz w:val="28"/>
          <w:szCs w:val="28"/>
          <w:rtl w:val="true"/>
          <w:lang w:bidi="fa-IR"/>
        </w:rPr>
        <w:t>و یکفی فی رده مضافا الی کونه خلاف المشهور ولا دلیل علیه حدیث لا تعاد الصلاة فلا نطیل الکلام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ترک السجدة الواحدة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سجدة واحدة حتی رکع ففیه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ذهب الیه الکلینی</w:t>
      </w:r>
      <w:r>
        <w:rPr>
          <w:rStyle w:val="FootnoteAnchor"/>
          <w:rtl w:val="true"/>
        </w:rPr>
        <w:footnoteReference w:id="1366"/>
      </w:r>
      <w:r>
        <w:rPr>
          <w:rFonts w:ascii="IRNazanin" w:hAnsi="IRNazanin" w:eastAsia="IRNazanin"/>
          <w:color w:val="111111"/>
          <w:sz w:val="28"/>
          <w:sz w:val="28"/>
          <w:szCs w:val="28"/>
          <w:rtl w:val="true"/>
          <w:lang w:bidi="fa-IR"/>
        </w:rPr>
        <w:t>و العمانی</w:t>
      </w:r>
      <w:r>
        <w:rPr>
          <w:rStyle w:val="FootnoteAnchor"/>
          <w:rtl w:val="true"/>
        </w:rPr>
        <w:footnoteReference w:id="1367"/>
      </w:r>
      <w:r>
        <w:rPr>
          <w:rFonts w:ascii="IRNazanin" w:hAnsi="IRNazanin" w:eastAsia="IRNazanin"/>
          <w:color w:val="111111"/>
          <w:sz w:val="28"/>
          <w:sz w:val="28"/>
          <w:szCs w:val="28"/>
          <w:rtl w:val="true"/>
          <w:lang w:bidi="fa-IR"/>
        </w:rPr>
        <w:t xml:space="preserve">و لیس لهما دلیل واضح الّا ما فی المرسل عن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ینسی السجدة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ذکرها بعد رکوعه اعاد الصلاة و نسیان السجدة فی الاولتین و الاخیرتین سواء</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 ارساله مردود فقد قتل المعلی بن خنیس فی حیاة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اخبار کثیرة انه قتله داود بن علی و تضمن الخبر انه قال سألت ابالحسن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فلیزم ان یکون ذلک فی زمن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قضاؤها فی الرکعة الثالثة من الرکعة الفائتة ان کانت لها ثالثة و الّا بعد التسلیم ذهب الیه علی بن بابویه</w:t>
      </w:r>
      <w:r>
        <w:rPr>
          <w:rStyle w:val="FootnoteAnchor"/>
          <w:rtl w:val="true"/>
        </w:rPr>
        <w:footnoteReference w:id="1369"/>
      </w:r>
      <w:r>
        <w:rPr>
          <w:rFonts w:ascii="IRNazanin" w:hAnsi="IRNazanin" w:eastAsia="IRNazanin"/>
          <w:color w:val="111111"/>
          <w:sz w:val="28"/>
          <w:sz w:val="28"/>
          <w:szCs w:val="28"/>
          <w:rtl w:val="true"/>
          <w:lang w:bidi="fa-IR"/>
        </w:rPr>
        <w:t>و لم یظهر له مستند ایضا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وقوع ذلک فی الاولیین فالبطلان وفی الاخیرتین فقضاؤها قبل السلام ذهب الیه ابن الجنید</w:t>
      </w:r>
      <w:r>
        <w:rPr>
          <w:rStyle w:val="FootnoteAnchor"/>
          <w:rtl w:val="true"/>
        </w:rPr>
        <w:footnoteReference w:id="1370"/>
      </w:r>
      <w:r>
        <w:rPr>
          <w:rFonts w:ascii="IRNazanin" w:hAnsi="IRNazanin" w:eastAsia="IRNazanin"/>
          <w:color w:val="111111"/>
          <w:sz w:val="28"/>
          <w:sz w:val="28"/>
          <w:szCs w:val="28"/>
          <w:rtl w:val="true"/>
          <w:lang w:bidi="fa-IR"/>
        </w:rPr>
        <w:t xml:space="preserve">و لعله استند فی ذلک الی صحیح ابن ابی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الرجل سجدة و أیقن انه ترکها فلیسجدها بعد ما یقعد قبل أن یسلم و ان کان شاکا فلیسلم ثم لیسجدها و لیتشهد تشهدا خفیفا و لا</w:t>
      </w:r>
    </w:p>
    <w:p>
      <w:pPr>
        <w:pStyle w:val="BookText"/>
        <w:rPr/>
      </w:pPr>
      <w:r>
        <w:rPr>
          <w:rFonts w:ascii="IRNazanin" w:hAnsi="IRNazanin" w:eastAsia="IRNazanin"/>
          <w:color w:val="111111"/>
          <w:sz w:val="28"/>
          <w:sz w:val="28"/>
          <w:szCs w:val="28"/>
          <w:rtl w:val="true"/>
          <w:lang w:bidi="fa-IR"/>
        </w:rPr>
        <w:t>یسمیها نقرة فان النقرة نقرة الغراب</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العامل به غیره مضافا الی ما یعارضه مما هو معمول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سابقه لکن مع جعل القضاء بعد الصلاة و مع سجدة السهو ذهب الیه الشیخ فی التهذیب</w:t>
      </w:r>
      <w:r>
        <w:rPr>
          <w:rStyle w:val="FootnoteAnchor"/>
          <w:rtl w:val="true"/>
        </w:rPr>
        <w:footnoteReference w:id="1372"/>
      </w:r>
      <w:r>
        <w:rPr>
          <w:rFonts w:ascii="IRNazanin" w:hAnsi="IRNazanin" w:eastAsia="IRNazanin"/>
          <w:color w:val="111111"/>
          <w:sz w:val="28"/>
          <w:sz w:val="28"/>
          <w:szCs w:val="28"/>
          <w:rtl w:val="true"/>
          <w:lang w:bidi="fa-IR"/>
        </w:rPr>
        <w:t>و الاستبصار</w:t>
      </w:r>
      <w:r>
        <w:rPr>
          <w:rStyle w:val="FootnoteAnchor"/>
          <w:rtl w:val="true"/>
        </w:rPr>
        <w:footnoteReference w:id="1373"/>
      </w:r>
      <w:r>
        <w:rPr>
          <w:rFonts w:ascii="IRNazanin" w:hAnsi="IRNazanin" w:eastAsia="IRNazanin"/>
          <w:color w:val="111111"/>
          <w:sz w:val="28"/>
          <w:sz w:val="28"/>
          <w:szCs w:val="28"/>
          <w:rtl w:val="true"/>
          <w:lang w:bidi="fa-IR"/>
        </w:rPr>
        <w:t>و استند الی صحیح البزنطی و صحیح ابن ابی یعفور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یقیضها فی الرکعة التالیة ذهب الیه المفید فی الغریة</w:t>
      </w:r>
      <w:r>
        <w:rPr>
          <w:rStyle w:val="FootnoteAnchor"/>
          <w:rtl w:val="true"/>
        </w:rPr>
        <w:footnoteReference w:id="1374"/>
      </w:r>
      <w:r>
        <w:rPr>
          <w:rFonts w:ascii="Amiri" w:hAnsi="Amiri" w:eastAsia="Amiri" w:cs="Amiri"/>
          <w:color w:val="111111"/>
          <w:sz w:val="28"/>
          <w:sz w:val="28"/>
          <w:szCs w:val="28"/>
          <w:rtl w:val="true"/>
          <w:lang w:bidi="ar-SA"/>
        </w:rPr>
        <w:t>و المقنعة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یقضیها بعد السلام مطلقا مع سجدة السهو ذهب الیه المفید فی المقنعة و الشیخ فی اکثر کتبه</w:t>
      </w:r>
      <w:r>
        <w:rPr>
          <w:rStyle w:val="FootnoteAnchor"/>
          <w:rtl w:val="true"/>
        </w:rPr>
        <w:footnoteReference w:id="1376"/>
      </w:r>
      <w:r>
        <w:rPr>
          <w:rFonts w:ascii="IRNazanin" w:hAnsi="IRNazanin" w:eastAsia="IRNazanin"/>
          <w:color w:val="111111"/>
          <w:sz w:val="28"/>
          <w:sz w:val="28"/>
          <w:szCs w:val="28"/>
          <w:rtl w:val="true"/>
          <w:lang w:bidi="fa-IR"/>
        </w:rPr>
        <w:t>و المرتضی</w:t>
      </w:r>
      <w:r>
        <w:rPr>
          <w:rStyle w:val="FootnoteAnchor"/>
          <w:rtl w:val="true"/>
        </w:rPr>
        <w:footnoteReference w:id="1377"/>
      </w:r>
      <w:r>
        <w:rPr>
          <w:rFonts w:ascii="IRNazanin" w:hAnsi="IRNazanin" w:eastAsia="IRNazanin"/>
          <w:color w:val="111111"/>
          <w:sz w:val="28"/>
          <w:sz w:val="28"/>
          <w:szCs w:val="28"/>
          <w:rtl w:val="true"/>
          <w:lang w:bidi="fa-IR"/>
        </w:rPr>
        <w:t>و ابو الصلاح</w:t>
      </w:r>
      <w:r>
        <w:rPr>
          <w:rStyle w:val="FootnoteAnchor"/>
          <w:rtl w:val="true"/>
        </w:rPr>
        <w:footnoteReference w:id="1378"/>
      </w:r>
      <w:r>
        <w:rPr>
          <w:rFonts w:ascii="IRNazanin" w:hAnsi="IRNazanin" w:eastAsia="IRNazanin"/>
          <w:color w:val="111111"/>
          <w:sz w:val="28"/>
          <w:sz w:val="28"/>
          <w:szCs w:val="28"/>
          <w:rtl w:val="true"/>
          <w:lang w:bidi="fa-IR"/>
        </w:rPr>
        <w:t>و الدیلمی</w:t>
      </w:r>
      <w:r>
        <w:rPr>
          <w:rStyle w:val="FootnoteAnchor"/>
          <w:rtl w:val="true"/>
        </w:rPr>
        <w:footnoteReference w:id="137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القاضی</w:t>
      </w:r>
      <w:r>
        <w:rPr>
          <w:rStyle w:val="FootnoteAnchor"/>
          <w:rtl w:val="true"/>
        </w:rPr>
        <w:footnoteReference w:id="1380"/>
      </w:r>
      <w:r>
        <w:rPr>
          <w:rFonts w:ascii="Amiri" w:hAnsi="Amiri" w:eastAsia="Amiri" w:cs="Amiri"/>
          <w:color w:val="111111"/>
          <w:sz w:val="28"/>
          <w:sz w:val="28"/>
          <w:szCs w:val="28"/>
          <w:rtl w:val="true"/>
          <w:lang w:bidi="ar-SA"/>
        </w:rPr>
        <w:t>و ابن حمزة</w:t>
      </w:r>
      <w:r>
        <w:rPr>
          <w:rStyle w:val="FootnoteAnchor"/>
          <w:rtl w:val="true"/>
        </w:rPr>
        <w:footnoteReference w:id="1381"/>
      </w:r>
      <w:r>
        <w:rPr>
          <w:rFonts w:ascii="Amiri" w:hAnsi="Amiri" w:eastAsia="Amiri" w:cs="Amiri"/>
          <w:color w:val="111111"/>
          <w:sz w:val="28"/>
          <w:sz w:val="28"/>
          <w:szCs w:val="28"/>
          <w:rtl w:val="true"/>
          <w:lang w:bidi="ar-SA"/>
        </w:rPr>
        <w:t>و ابن زهرة</w:t>
      </w:r>
      <w:r>
        <w:rPr>
          <w:rStyle w:val="FootnoteAnchor"/>
          <w:rtl w:val="true"/>
        </w:rPr>
        <w:footnoteReference w:id="1382"/>
      </w:r>
      <w:r>
        <w:rPr>
          <w:rFonts w:ascii="IRNazanin" w:hAnsi="IRNazanin" w:eastAsia="IRNazanin"/>
          <w:color w:val="111111"/>
          <w:sz w:val="28"/>
          <w:sz w:val="28"/>
          <w:szCs w:val="28"/>
          <w:rtl w:val="true"/>
          <w:lang w:bidi="fa-IR"/>
        </w:rPr>
        <w:t>و ابن ادریس</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القضاء بعد السلام فسیأتی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سجدتا السهو فاستدل فی التهذیب بمرسل ابن ابی عمیر عن سفیان بن السمط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تسجد سجدتی السهو فی کل زیادة تدخل علیک و نقیضة و من ترک سجدة فقد نقص</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و صحیح ابن ابی یعفور المتقدم و یرد علیهما ان الثانی لا دلالة له فیه و الاول عمومه معرض عنه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السجدة بعد السلام من دون سجدتی السهو ذهب الیه  الصدوق کما دلت علیه المستفیضة مثل موثق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نسی ان یسجد سجدة واحدة فذکرها و هو 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یسجدها اذ ذکرها ما لم یرکع فان کان قد رکع فلیمض علی صلاته فإذا انصرف قضاها و لیس علیه سهو</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و قریب منه خبر اسماعیل بن جابر</w:t>
      </w:r>
      <w:r>
        <w:rPr>
          <w:rStyle w:val="FootnoteAnchor"/>
          <w:rtl w:val="true"/>
        </w:rPr>
        <w:footnoteReference w:id="1386"/>
      </w:r>
      <w:r>
        <w:rPr>
          <w:rFonts w:ascii="IRNazanin" w:hAnsi="IRNazanin" w:eastAsia="IRNazanin"/>
          <w:color w:val="111111"/>
          <w:sz w:val="28"/>
          <w:sz w:val="28"/>
          <w:szCs w:val="28"/>
          <w:rtl w:val="true"/>
          <w:lang w:bidi="fa-IR"/>
        </w:rPr>
        <w:t>و موثق عمار</w:t>
      </w:r>
      <w:r>
        <w:rPr>
          <w:rStyle w:val="FootnoteAnchor"/>
          <w:rtl w:val="true"/>
        </w:rPr>
        <w:footnoteReference w:id="1387"/>
      </w:r>
      <w:r>
        <w:rPr>
          <w:rFonts w:ascii="IRNazanin" w:hAnsi="IRNazanin" w:eastAsia="IRNazanin"/>
          <w:color w:val="111111"/>
          <w:sz w:val="28"/>
          <w:sz w:val="28"/>
          <w:szCs w:val="28"/>
          <w:rtl w:val="true"/>
          <w:lang w:bidi="fa-IR"/>
        </w:rPr>
        <w:t>و خبر محمد بن منصور</w:t>
      </w:r>
      <w:r>
        <w:rPr>
          <w:rStyle w:val="FootnoteAnchor"/>
          <w:rtl w:val="true"/>
        </w:rPr>
        <w:footnoteReference w:id="1388"/>
      </w:r>
      <w:r>
        <w:rPr>
          <w:rFonts w:ascii="IRNazanin" w:hAnsi="IRNazanin" w:eastAsia="IRNazanin"/>
          <w:color w:val="111111"/>
          <w:sz w:val="28"/>
          <w:sz w:val="28"/>
          <w:szCs w:val="28"/>
          <w:rtl w:val="true"/>
          <w:lang w:bidi="fa-IR"/>
        </w:rPr>
        <w:t xml:space="preserve">و غیرها </w:t>
      </w:r>
      <w:r>
        <w:rPr>
          <w:rStyle w:val="FootnoteAnchor"/>
          <w:rtl w:val="true"/>
        </w:rPr>
        <w:footnoteReference w:id="1389"/>
      </w:r>
      <w:r>
        <w:rPr>
          <w:rFonts w:ascii="IRNazanin" w:hAnsi="IRNazanin" w:eastAsia="IRNazanin"/>
          <w:color w:val="111111"/>
          <w:sz w:val="28"/>
          <w:sz w:val="28"/>
          <w:szCs w:val="28"/>
          <w:rtl w:val="true"/>
          <w:lang w:bidi="fa-IR"/>
        </w:rPr>
        <w:t>و تحصل</w:t>
      </w:r>
    </w:p>
    <w:p>
      <w:pPr>
        <w:pStyle w:val="BookText"/>
        <w:rPr/>
      </w:pPr>
      <w:r>
        <w:rPr>
          <w:rFonts w:ascii="IRNazanin" w:hAnsi="IRNazanin" w:eastAsia="IRNazanin"/>
          <w:color w:val="111111"/>
          <w:sz w:val="28"/>
          <w:sz w:val="28"/>
          <w:szCs w:val="28"/>
          <w:rtl w:val="true"/>
          <w:lang w:bidi="fa-IR"/>
        </w:rPr>
        <w:t>من ذلک کله قوة القول الاخیر بعد عدم الدلیل علی وجوب سجدة السهو بل و الدلیل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زیادة السجدة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زیادة سجدة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 ذهب الیه الکلینی</w:t>
      </w:r>
      <w:r>
        <w:rPr>
          <w:rStyle w:val="FootnoteAnchor"/>
          <w:rtl w:val="true"/>
        </w:rPr>
        <w:footnoteReference w:id="1390"/>
      </w:r>
      <w:r>
        <w:rPr>
          <w:rFonts w:ascii="IRNazanin" w:hAnsi="IRNazanin" w:eastAsia="IRNazanin"/>
          <w:color w:val="111111"/>
          <w:sz w:val="28"/>
          <w:sz w:val="28"/>
          <w:szCs w:val="28"/>
          <w:rtl w:val="true"/>
          <w:lang w:bidi="fa-IR"/>
        </w:rPr>
        <w:t>و العمانی والمرتضی و ابو الصلاح و علاء الحلبی صاحب الاشارة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ذهب الیها الشیخ و هو المفهوم من المفید و الدیلمی و ابن ادریس و ابن زهرة</w:t>
      </w:r>
      <w:r>
        <w:rPr>
          <w:rStyle w:val="FootnoteAnchor"/>
          <w:rtl w:val="true"/>
        </w:rPr>
        <w:footnoteReference w:id="1392"/>
      </w:r>
      <w:r>
        <w:rPr>
          <w:rFonts w:ascii="IRNazanin" w:hAnsi="IRNazanin" w:eastAsia="IRNazanin"/>
          <w:color w:val="111111"/>
          <w:sz w:val="28"/>
          <w:sz w:val="28"/>
          <w:szCs w:val="28"/>
          <w:rtl w:val="true"/>
          <w:lang w:bidi="fa-IR"/>
        </w:rPr>
        <w:t xml:space="preserve">حیث انهم جعلوا المبطل السهو عن السجدتین من رکعة ومفهوم ذلک انه لا یقولون برکنیة سجدة واحدة و به قال ابن حمزة </w:t>
      </w:r>
      <w:r>
        <w:rPr>
          <w:rStyle w:val="FootnoteAnchor"/>
          <w:rtl w:val="true"/>
        </w:rPr>
        <w:footnoteReference w:id="1393"/>
      </w:r>
      <w:r>
        <w:rPr>
          <w:rFonts w:ascii="IRNazanin" w:hAnsi="IRNazanin" w:eastAsia="IRNazanin"/>
          <w:color w:val="111111"/>
          <w:sz w:val="28"/>
          <w:sz w:val="28"/>
          <w:szCs w:val="28"/>
          <w:rtl w:val="true"/>
          <w:lang w:bidi="fa-IR"/>
        </w:rPr>
        <w:t>و الصدوق</w:t>
      </w:r>
      <w:r>
        <w:rPr>
          <w:rStyle w:val="FootnoteAnchor"/>
          <w:rtl w:val="true"/>
        </w:rPr>
        <w:footnoteReference w:id="1394"/>
      </w:r>
      <w:r>
        <w:rPr>
          <w:rFonts w:ascii="IRNazanin" w:hAnsi="IRNazanin" w:eastAsia="IRNazanin"/>
          <w:color w:val="111111"/>
          <w:sz w:val="28"/>
          <w:sz w:val="28"/>
          <w:szCs w:val="28"/>
          <w:rtl w:val="true"/>
          <w:lang w:bidi="fa-IR"/>
        </w:rPr>
        <w:t xml:space="preserve">ویدل علیه صحیح منصور بن حازم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صلی فذکر انه قد</w:t>
      </w:r>
    </w:p>
    <w:p>
      <w:pPr>
        <w:pStyle w:val="BookText"/>
        <w:rPr/>
      </w:pPr>
      <w:r>
        <w:rPr>
          <w:rFonts w:ascii="IRNazanin" w:hAnsi="IRNazanin" w:eastAsia="IRNazanin"/>
          <w:color w:val="111111"/>
          <w:sz w:val="28"/>
          <w:sz w:val="28"/>
          <w:szCs w:val="28"/>
          <w:rtl w:val="true"/>
          <w:lang w:bidi="fa-IR"/>
        </w:rPr>
        <w:t>زاد 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صلاته من سجدة و یعیدها من رکعة</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موثق عبید بن زرارة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تفسد الصلاة زیادة سجدة</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معارض لهما و قد عرفت عمل الاصحاب بهما فالصحیح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الطهارة فی الصلاة</w:t>
      </w:r>
    </w:p>
    <w:p>
      <w:pPr>
        <w:pStyle w:val="BookText"/>
        <w:rPr/>
      </w:pPr>
      <w:r>
        <w:rPr>
          <w:rFonts w:ascii="IRNazanin" w:hAnsi="IRNazanin" w:eastAsia="IRNazanin"/>
          <w:color w:val="111111"/>
          <w:sz w:val="28"/>
          <w:sz w:val="28"/>
          <w:szCs w:val="28"/>
          <w:rtl w:val="true"/>
          <w:lang w:bidi="fa-IR"/>
        </w:rPr>
        <w:t>و نعود الی کلام المصنف حول تروک الصلاة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الحدث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مبطل للصلاة فلا صلاة الّا بطهور و هو بالنسبة الی الطهارة المائیة امر ثابت و اما الطهارة الترابیة فلو حصل الحدث فیها لا عن عمد فهل یبطل الصلاة ؟ ذهب العمانی</w:t>
      </w:r>
      <w:r>
        <w:rPr>
          <w:rStyle w:val="FootnoteAnchor"/>
          <w:rtl w:val="true"/>
        </w:rPr>
        <w:footnoteReference w:id="1397"/>
      </w:r>
      <w:r>
        <w:rPr>
          <w:rFonts w:ascii="IRNazanin" w:hAnsi="IRNazanin" w:eastAsia="IRNazanin"/>
          <w:color w:val="111111"/>
          <w:sz w:val="28"/>
          <w:sz w:val="28"/>
          <w:szCs w:val="28"/>
          <w:rtl w:val="true"/>
          <w:lang w:bidi="fa-IR"/>
        </w:rPr>
        <w:t>و الصدوق</w:t>
      </w:r>
      <w:r>
        <w:rPr>
          <w:rStyle w:val="FootnoteAnchor"/>
          <w:rtl w:val="true"/>
        </w:rPr>
        <w:footnoteReference w:id="1398"/>
      </w:r>
      <w:r>
        <w:rPr>
          <w:rFonts w:ascii="IRNazanin" w:hAnsi="IRNazanin" w:eastAsia="IRNazanin"/>
          <w:color w:val="111111"/>
          <w:sz w:val="28"/>
          <w:sz w:val="28"/>
          <w:szCs w:val="28"/>
          <w:rtl w:val="true"/>
          <w:lang w:bidi="fa-IR"/>
        </w:rPr>
        <w:t>و الشیخان</w:t>
      </w:r>
      <w:r>
        <w:rPr>
          <w:rStyle w:val="FootnoteAnchor"/>
          <w:rtl w:val="true"/>
        </w:rPr>
        <w:footnoteReference w:id="1399"/>
      </w:r>
      <w:r>
        <w:rPr>
          <w:rFonts w:ascii="IRNazanin" w:hAnsi="IRNazanin" w:eastAsia="IRNazanin"/>
          <w:color w:val="111111"/>
          <w:sz w:val="28"/>
          <w:sz w:val="28"/>
          <w:szCs w:val="28"/>
          <w:rtl w:val="true"/>
          <w:lang w:bidi="fa-IR"/>
        </w:rPr>
        <w:t>و المحقق فی المعتبر</w:t>
      </w:r>
      <w:r>
        <w:rPr>
          <w:rStyle w:val="FootnoteAnchor"/>
          <w:rtl w:val="true"/>
        </w:rPr>
        <w:footnoteReference w:id="1400"/>
      </w:r>
      <w:r>
        <w:rPr>
          <w:rFonts w:ascii="IRNazanin" w:hAnsi="IRNazanin" w:eastAsia="IRNazanin"/>
          <w:color w:val="111111"/>
          <w:sz w:val="28"/>
          <w:sz w:val="28"/>
          <w:szCs w:val="28"/>
          <w:rtl w:val="true"/>
          <w:lang w:bidi="fa-IR"/>
        </w:rPr>
        <w:t>الی عدم ابطاله للصلاة و</w:t>
      </w:r>
    </w:p>
    <w:p>
      <w:pPr>
        <w:pStyle w:val="BookText"/>
        <w:rPr/>
      </w:pPr>
      <w:r>
        <w:rPr>
          <w:rFonts w:ascii="IRNazanin" w:hAnsi="IRNazanin" w:eastAsia="IRNazanin"/>
          <w:color w:val="111111"/>
          <w:sz w:val="28"/>
          <w:sz w:val="28"/>
          <w:szCs w:val="28"/>
          <w:rtl w:val="true"/>
          <w:lang w:bidi="fa-IR"/>
        </w:rPr>
        <w:t>حکمه ان یتطهر و یبنی علی ما مضی من صلاته و یدل علیه صحیحا زرارة و محمد بن مسلم</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ذلک مفصلا فی باب التیمم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یحرم قطع الفریضة؟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قطعها اختیارا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ظاهر علی بن بابویه فنقل ابنه عنه و قال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فی صلاة نافلة و اقیمت الصلاة فأقطعها و صل الفریضة و ان کنت فی الفریضة فلا تقطعها و اجعلها نافلة و سلم فی الرکعتین ثم صل مع الامام</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مضمون صحیح سلیمان بن خالد</w:t>
      </w:r>
      <w:r>
        <w:rPr>
          <w:rStyle w:val="FootnoteAnchor"/>
          <w:rtl w:val="true"/>
        </w:rPr>
        <w:footnoteReference w:id="1403"/>
      </w:r>
      <w:r>
        <w:rPr>
          <w:rFonts w:ascii="Amiri" w:hAnsi="Amiri" w:eastAsia="Amiri" w:cs="Amiri"/>
          <w:color w:val="111111"/>
          <w:sz w:val="28"/>
          <w:sz w:val="28"/>
          <w:szCs w:val="28"/>
          <w:rtl w:val="true"/>
          <w:lang w:bidi="ar-SA"/>
        </w:rPr>
        <w:t>و موثق سماعة</w:t>
      </w:r>
      <w:r>
        <w:rPr>
          <w:rStyle w:val="FootnoteAnchor"/>
          <w:rtl w:val="true"/>
        </w:rPr>
        <w:footnoteReference w:id="1404"/>
      </w:r>
      <w:r>
        <w:rPr>
          <w:rFonts w:ascii="IRNazanin" w:hAnsi="IRNazanin" w:eastAsia="IRNazanin"/>
          <w:color w:val="111111"/>
          <w:sz w:val="28"/>
          <w:sz w:val="28"/>
          <w:szCs w:val="28"/>
          <w:rtl w:val="true"/>
          <w:lang w:bidi="fa-IR"/>
        </w:rPr>
        <w:t xml:space="preserve">و الحرمة هی المفهومة من الشیخ فقال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الصلاة و رأی دابة له قد افلتت او غریما</w:t>
      </w:r>
    </w:p>
    <w:p>
      <w:pPr>
        <w:pStyle w:val="BookText"/>
        <w:rPr/>
      </w:pPr>
      <w:r>
        <w:rPr>
          <w:rFonts w:ascii="IRNazanin" w:hAnsi="IRNazanin" w:eastAsia="IRNazanin"/>
          <w:color w:val="111111"/>
          <w:sz w:val="28"/>
          <w:sz w:val="28"/>
          <w:szCs w:val="28"/>
          <w:rtl w:val="true"/>
          <w:lang w:bidi="fa-IR"/>
        </w:rPr>
        <w:t>خاف فوته او مالا خاف ضیاعه جاز له ان یقطع الصلاة</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 xml:space="preserve">وهو مضمون 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فی الصلاة الفریضة فرأیت غلاما لک قد ابق او غریما لک علیه مال او حیة تتخوفها علی نفسک فأقطع الصلاة </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فی ضعف دلالة کل من الدلیلین اما الاول الذی دل علی العدول الی النافلة لا یدل علی کون القطع حراما بل قد یکون مکروها بل لا مفهوم له حتی یقال بدلالته و ذلک لأنه مسوق لبیان تحقق الموضوع وبذلک تعرف الجواب عن الدلیل الثانی و اضعف منهما ما استدل بروایات ان الصلاة تحریمها التکبیر و تحلیلها التسلیم فان المصلی إذا کبر حرم علیه کل فعل ینافی اتمام الصلاة و الجواب ان المراد من التحریم و التحلیل فیها هو الوضعی لا التکلیفی وما نحن فیه هو الثانی لا الاول، هذا و لو سلمنا دلالة بعض ما تقدم فهی معارضة بصحیح زرارة و ابی بصیر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 الرجل یشک کثیرا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الخبیث من أنفسکم نقض الصلاة  فتطمعوه فان الشیطان خبیث معتاد لما عوّد فلیمض احدکم فی الوهم و لا یکثرن نقض الصلاة</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xml:space="preserve">و وجه الدلالة ان سیاق الصحیحة للارشاد فی مخالفة الشیطان بترک متابعة وساوسه کما هو صریح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ثم قال انما یرید الخبیث ان یطاع فإذا أعصی لم یعد الی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علیه فالامام یرشد الی ترک نقض الصلاة لأجل أن لا یطمع الشیطان ولا یعتاد ما عود و هو یتضمن أن نقض الصلاة فی نفسه لا اشکال فیه ولو کان حراما لبینه الامام ویدل علی جواز القطع أیضاً اطلاق ما فی صحیح حدیث الاربعمائة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غلبتک عینک و أنت فی الصلاة فأقطع الصلاة و نم فأنک لا تدری تدعو لک اوعلی نفسک</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و وجه دلالته کالاول، وکیف کان فلا دلیل قاطع علی حرمة قطع صلاة الفریضة فالصحیح هو جواز قطعها فریضة کانت ام نافلة و هو المفهوم من الصدوق فی المقنع</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بناءعلی حرمة قطعها فیستثنی من ذلک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الضرورة کما دلت علیه صحیحة حریز المتقدمة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الإذان و الاقامة أو لنسیان الاقامة فقط وقد تقدم ذلک فی باب الإذان و الاقامة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قتل الحیة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الصلاة فیری الحیة و العقرب یقتلها ان أذیاه قال نعم</w:t>
      </w:r>
      <w:r>
        <w:rPr>
          <w:rStyle w:val="FootnoteAnchor"/>
          <w:rtl w:val="true"/>
        </w:rPr>
        <w:footnoteReference w:id="1410"/>
      </w:r>
      <w:r>
        <w:rPr>
          <w:rFonts w:ascii="IRNazanin" w:hAnsi="IRNazanin" w:eastAsia="IRNazanin"/>
          <w:color w:val="111111"/>
          <w:sz w:val="28"/>
          <w:sz w:val="28"/>
          <w:szCs w:val="28"/>
          <w:rtl w:val="true"/>
          <w:lang w:bidi="fa-IR"/>
        </w:rPr>
        <w:t xml:space="preserve">و قید الایذاء ورد فی کلام السائل و لم یرد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یری العقرب و الأفعی و الحیَّة و هو یصلِّی أ یقتلها قال نعم إن شاء فعل</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و علیه فالحکم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قید ذلک فی موثق عمار فیما اذا کان بینهما خطوة واحدة</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و قد تقدم عدم الوثوق بروایات عمار لشذوذها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الرکعات بالحصی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الخثعمی قال شکوت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السهو فی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 صلاتک بالحصی أو قال أحفظها بالحصی</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وغیره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التبسم فلا یقطع الصلاة</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و غیره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ترک التّأمین فی الصلاة وهو قول امین بعد الفاتحة إلّا لتقیّةٍ ولا تبطل الصّلاة بفعله لغیرها وان فعل حراما، و یحرم ترک الواجب عمداً أو أحد الأرکان والشرائط و لو سهواً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القیام و تکبیرة الاحرام و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والرکوع لا یصدق الّا إذا کان عن قیام و قد سبق انه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تحصل زیادته المبطلة سهوا الّا بالرفع منه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زیادته عمدا مبطلة و لو من دون ان یرفع رأسه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زیاده الرکوع سهوا فی النافلة لمن نسی التشهد وتذکر بعد الرکوع فانه یرجع و لاشیء علیه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الارکان السّجدتان معاً، فلو ترک سجدتین من رکعة اعاد الصلاة سواء کانتا من الاولتین اوالاخیرتین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نسی سجدة واحدة قضاها بعد السلام ولا تجب علیه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زاد سجدة سهوا صحت صلاته ولا شیء علیه</w:t>
      </w:r>
      <w:r>
        <w:rPr>
          <w:rFonts w:eastAsia="IRNazanin" w:cs="IRNazanin"/>
          <w:color w:val="111111"/>
          <w:sz w:val="28"/>
          <w:szCs w:val="28"/>
          <w:rtl w:val="true"/>
          <w:lang w:bidi="fa-IR"/>
        </w:rPr>
        <w:t>.</w:t>
      </w:r>
      <w:bookmarkStart w:id="162" w:name="pg13250_126642"/>
    </w:p>
    <w:p>
      <w:pPr>
        <w:pStyle w:val="BookText"/>
        <w:rPr/>
      </w:pPr>
      <w:bookmarkEnd w:id="162"/>
      <w:r>
        <w:rPr>
          <w:rFonts w:ascii="IRNazanin" w:hAnsi="IRNazanin" w:eastAsia="IRNazanin"/>
          <w:color w:val="111111"/>
          <w:sz w:val="28"/>
          <w:sz w:val="28"/>
          <w:szCs w:val="28"/>
          <w:rtl w:val="true"/>
          <w:lang w:bidi="fa-IR"/>
        </w:rPr>
        <w:t>ومن جملة شرائط صحة الصلاة الطهارة من الحدث ولا یحرم قطع الفریضة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قتل الحیّة و عدّ الرّکعات بالحصی و التّبسّم</w:t>
      </w:r>
      <w:r>
        <w:rPr>
          <w:rFonts w:eastAsia="IRNazanin" w:cs="IRNazanin"/>
          <w:color w:val="111111"/>
          <w:sz w:val="28"/>
          <w:szCs w:val="28"/>
          <w:rtl w:val="true"/>
          <w:lang w:bidi="fa-IR"/>
        </w:rPr>
        <w:t>.</w:t>
      </w:r>
    </w:p>
    <w:p>
      <w:pPr>
        <w:pStyle w:val="Heading4"/>
        <w:numPr>
          <w:ilvl w:val="3"/>
          <w:numId w:val="1"/>
        </w:numPr>
        <w:rPr/>
      </w:pPr>
      <w:bookmarkStart w:id="163" w:name="__RefHeading___Toc1299620_2322387425"/>
      <w:bookmarkStart w:id="164" w:name="_Toc59"/>
      <w:bookmarkEnd w:id="163"/>
      <w:r>
        <w:rPr>
          <w:rtl w:val="true"/>
        </w:rPr>
        <w:t>مکروهات الصلاة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الالتفات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یلتفت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ینقض اصابعه</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 xml:space="preserve">و صحیح عبد الحمید بن عبد الملک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الالتفات فی الصلاة أیقطع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وما أحب أن یفعل</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و حیث قد یتوهم منه ان مطلق الالتفات لا یضر فی الصلاة فقد عقب علیه الشیخ ان المراد منه ما إذا التفت یمینا و شمالا لا الی وراءه</w:t>
      </w:r>
      <w:r>
        <w:rPr>
          <w:rStyle w:val="FootnoteAnchor"/>
          <w:rtl w:val="true"/>
        </w:rPr>
        <w:footnoteReference w:id="1419"/>
      </w:r>
      <w:r>
        <w:rPr>
          <w:rFonts w:ascii="IRNazanin" w:hAnsi="IRNazanin" w:eastAsia="IRNazanin"/>
          <w:color w:val="111111"/>
          <w:sz w:val="28"/>
          <w:sz w:val="28"/>
          <w:szCs w:val="28"/>
          <w:rtl w:val="true"/>
          <w:lang w:bidi="fa-IR"/>
        </w:rPr>
        <w:t>و غیرهما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التثاؤب والتمطی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 فی الصلاة فعلیک بالاقبال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تتثائب و لا تتمط</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بالاقبال فی صلاتک فانما یحسب لک منها ما أقبلت علیه و لا تبعث فیها بیدک و برأسک و لا بلحیتک</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التنخم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البزاق کما قد یدل علیهما صحیح زرارة المتقدم المتضمن للاقبال بالقلب و الخشوع و لا شک فی منافاتهما لذلک و یدل علیهما بالخصوص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یراک فأقبل قبل صلاتک ولا تمتخط و لا تبزق</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و غیره فی خصوص البزاق</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الفرقعة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خبر مسمع ابی سیار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خلفه فرقعة فرقع رجل اصابعه فی صلاته فلما انصرف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حظه من صلاته</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و فی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تفرقع اصابعک فان ذلک کله نقصان من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التأوه بحرف واحد و الانین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علیه غیر ما استدللنا به علی التنخم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طلحة المتقدم فی باب قواطع الصلاة من بطلان الصلاة بالانین فضعیف سندا بمحمد بن یحیی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 فلم یقل به احد عدا الصدوق فی الفقیه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یتأوه بحرف فاما بحرفین فانه کلام یقطع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من الانین اللفظی لا الفعلی و قد سبق عدم بطلان الصلاة بالتکلم بحرفین أو اکثر من دون أن یعد کلاما عرفا فراجع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مدافعة الاخثبین و الریح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مدافعة النوم أیضاً مکروهة ففی خبر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لحاقن و لا لحاقب و لا حاذق و الحاقن الذی به ضغطة الخف</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 xml:space="preserve">وفی الصحیح عن الحضرمی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وأنت تجد شیئا من الاخبثین</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 xml:space="preserve">و صحیح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لحاقن ولا لحاقنة و هو بمنزلة من هو فی ثوبه</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و غیرها</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bookmarkStart w:id="165" w:name="pg13250_126646"/>
    </w:p>
    <w:p>
      <w:pPr>
        <w:pStyle w:val="BookText"/>
        <w:rPr/>
      </w:pPr>
      <w:bookmarkEnd w:id="165"/>
      <w:r>
        <w:rPr>
          <w:rFonts w:ascii="IRNazanin" w:hAnsi="IRNazanin" w:eastAsia="IRNazanin"/>
          <w:color w:val="111111"/>
          <w:sz w:val="28"/>
          <w:sz w:val="28"/>
          <w:szCs w:val="28"/>
          <w:rtl w:val="true"/>
          <w:lang w:bidi="fa-IR"/>
        </w:rPr>
        <w:t xml:space="preserve">و اما مدافعة النوم ففی 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یرخص فی النوم شیئ من الصلاة</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 xml:space="preserve">و موثق زید الشحام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النوم،</w:t>
      </w:r>
      <w:r>
        <w:rPr>
          <w:rStyle w:val="FootnoteAnchor"/>
          <w:rtl w:val="true"/>
        </w:rPr>
        <w:footnoteReference w:id="143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الالتفات یمیناً و شمالًا و التّثاؤب و التّمطّی و العبث و التّنخّم و البزاق و الفرقعة و التّأوّه بحرفٍ و الأنین به لمنافاتهما للخشوع و مدافعة الأخبثین و الرّیح ومدافعة النوم</w:t>
      </w:r>
      <w:r>
        <w:rPr>
          <w:rFonts w:eastAsia="IRNazanin" w:cs="IRNazanin"/>
          <w:color w:val="111111"/>
          <w:sz w:val="28"/>
          <w:szCs w:val="28"/>
          <w:rtl w:val="true"/>
          <w:lang w:bidi="fa-IR"/>
        </w:rPr>
        <w:t>.</w:t>
      </w:r>
    </w:p>
    <w:p>
      <w:pPr>
        <w:pStyle w:val="Heading4"/>
        <w:numPr>
          <w:ilvl w:val="3"/>
          <w:numId w:val="1"/>
        </w:numPr>
        <w:rPr/>
      </w:pPr>
      <w:bookmarkStart w:id="166" w:name="__RefHeading___Toc1299622_2322387425"/>
      <w:bookmarkStart w:id="167" w:name="_Toc60"/>
      <w:bookmarkEnd w:id="166"/>
      <w:r>
        <w:rPr>
          <w:rtl w:val="true"/>
        </w:rPr>
        <w:t>آداب المرأة فی الصلاة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للمرأة أن تجمع بین قدمیها فی القیام و الرجل یفرق بینهما بشبر الی فتر وتضم ثدییها الی صدرها و تضع یدیها فوق رکبتیها راکعة و تجلس علی الییها و تبدأ بالقعود قبل السجود فإذا تشهدت ضمت فخذیها ورفعت رکبتیها من الارض وإذا نهضت أنسلت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إذاقامت المرأة فی الصلاة جمعت بین قدمیها و لا تفرج بینهما و تضم الّا صدرها لمکان ثدییها فإذا رکعت وضعت یدیها فوق</w:t>
      </w:r>
    </w:p>
    <w:p>
      <w:pPr>
        <w:pStyle w:val="BookText"/>
        <w:rPr/>
      </w:pPr>
      <w:r>
        <w:rPr>
          <w:rFonts w:ascii="IRNazanin" w:hAnsi="IRNazanin" w:eastAsia="IRNazanin"/>
          <w:color w:val="111111"/>
          <w:sz w:val="28"/>
          <w:sz w:val="28"/>
          <w:szCs w:val="28"/>
          <w:rtl w:val="true"/>
          <w:lang w:bidi="fa-IR"/>
        </w:rPr>
        <w:t>رکبتیها علی فخذیها لئلا تطأطأ کثیرا فترتفع عجیزتها فإذا جلست فعلی ألیتیها لیس کما یقعد الرجل و إذا سقطت للسجود بدأت بالقعود بالرکعتین قبل الیدین ثم تسجد لاطئة بالأرض فإذا کانت فی جلوسها ضمت فخذیها ورفعت رکبتیها من الارض و إذا نهضت انسلت انسلالا لا ترفع عجیزتها اولا</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و قد تضمن سجودها لاطئة بالأرض ولم یذکره المصنف و یدل علیه أیضاً مرسل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المرأة إذا سجدت تضمنت والرجل إذاسجد 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المصنف بسط ذراعیها فی السجود ففی موثق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سجدت المرأة بسطت ذراعیها</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ان الرجل یفرق بین رجلیه بشبر فلصحیحة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إصبعاً أقلُّ ذلک إلی شبر أکثره</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المرأة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للمرأة أن تجمع بین قدمیها فی القیام و الرّجل یفرّق بینهما إلی اصبع اقل ذلک او شبرٍ أکثرهٍ، و تضمّ ثدییها إلی صدرها و تضع یدیها فوق رکبتیها راکعةً و تجلس علی ألیتیها و تبدأ بالقعود قبل السّجود، باسطة</w:t>
      </w:r>
      <w:bookmarkStart w:id="168" w:name="pg13250_126648"/>
    </w:p>
    <w:p>
      <w:pPr>
        <w:pStyle w:val="BookText"/>
        <w:rPr/>
      </w:pPr>
      <w:bookmarkEnd w:id="168"/>
      <w:r>
        <w:rPr>
          <w:rFonts w:ascii="IRNazanin" w:hAnsi="IRNazanin" w:eastAsia="IRNazanin"/>
          <w:color w:val="111111"/>
          <w:sz w:val="28"/>
          <w:sz w:val="28"/>
          <w:szCs w:val="28"/>
          <w:rtl w:val="true"/>
          <w:lang w:bidi="fa-IR"/>
        </w:rPr>
        <w:t>ذراعیها فی السجود فإذا تشهّدت ضمّت فخذیها و رفعت رکبتیها من الأرض، فإذا نهضت انسلّت</w:t>
      </w:r>
      <w:r>
        <w:rPr>
          <w:rFonts w:eastAsia="IRNazanin" w:cs="IRNazanin"/>
          <w:color w:val="111111"/>
          <w:sz w:val="28"/>
          <w:szCs w:val="28"/>
          <w:rtl w:val="true"/>
          <w:lang w:bidi="fa-IR"/>
        </w:rPr>
        <w:t>.</w:t>
      </w:r>
    </w:p>
    <w:p>
      <w:pPr>
        <w:pStyle w:val="Heading3"/>
        <w:numPr>
          <w:ilvl w:val="2"/>
          <w:numId w:val="1"/>
        </w:numPr>
        <w:rPr/>
      </w:pPr>
      <w:bookmarkStart w:id="169" w:name="__RefHeading___Toc1299624_2322387425"/>
      <w:bookmarkStart w:id="170" w:name="_Toc61"/>
      <w:bookmarkEnd w:id="169"/>
      <w:r>
        <w:rPr>
          <w:rtl w:val="true"/>
        </w:rPr>
        <w:t>الفصل السادس فی بقیة الصلوات</w:t>
      </w:r>
      <w:bookmarkEnd w:id="170"/>
    </w:p>
    <w:p>
      <w:pPr>
        <w:pStyle w:val="Heading4"/>
        <w:numPr>
          <w:ilvl w:val="3"/>
          <w:numId w:val="1"/>
        </w:numPr>
        <w:rPr/>
      </w:pPr>
      <w:bookmarkStart w:id="171" w:name="__RefHeading___Toc1299626_2322387425"/>
      <w:bookmarkStart w:id="172" w:name="_Toc62"/>
      <w:bookmarkEnd w:id="171"/>
      <w:r>
        <w:rPr>
          <w:rtl w:val="true"/>
        </w:rPr>
        <w:t>صلاة الجمعة</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الجمعة و هی رکعتان کالصبح عوض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فلم صارت صلاة الجمعة إذا کانت مع الامام الرکعتین و إذا کانت بغیر امام رکعتین رکعتین قیل لعلل شتی منها ان الناس یتخطون الی الجمعة من بعد فاحب تعالی ان یخفف عنهم لموضع التعب الذی صاروا الیه ومنها ان الامام یحبسهم للخطبة و هم منتظرون للصلاة فهو فی حکم التمام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ولم یذکر المصنف وقتها وهو اول ساعة من الزوال فهی مضیقة الوقت کما دلت علیه النصوص ففی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صلاة الجمعة من الامر المضیق انما لها وقت واحد حین تزول و وقت العصر یوم الجمعة وقت</w:t>
      </w:r>
    </w:p>
    <w:p>
      <w:pPr>
        <w:pStyle w:val="BookText"/>
        <w:rPr/>
      </w:pPr>
      <w:r>
        <w:rPr>
          <w:rFonts w:ascii="IRNazanin" w:hAnsi="IRNazanin" w:eastAsia="IRNazanin"/>
          <w:color w:val="111111"/>
          <w:sz w:val="28"/>
          <w:sz w:val="28"/>
          <w:szCs w:val="28"/>
          <w:rtl w:val="true"/>
          <w:lang w:bidi="fa-IR"/>
        </w:rPr>
        <w:t>الظهر فی سایر الایام</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و الظاهر ان المراد منه وقت الفضیلة و قریب منه خبر فضیل بن یسار</w:t>
      </w:r>
      <w:r>
        <w:rPr>
          <w:rStyle w:val="FootnoteAnchor"/>
          <w:rtl w:val="true"/>
        </w:rPr>
        <w:footnoteReference w:id="1441"/>
      </w:r>
      <w:r>
        <w:rPr>
          <w:rFonts w:ascii="IRNazanin" w:hAnsi="IRNazanin" w:eastAsia="IRNazanin"/>
          <w:color w:val="111111"/>
          <w:sz w:val="28"/>
          <w:sz w:val="28"/>
          <w:szCs w:val="28"/>
          <w:rtl w:val="true"/>
          <w:lang w:bidi="fa-IR"/>
        </w:rPr>
        <w:t xml:space="preserve">و فی معتبر زرارة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الجمعة ساعة تزول الشمس الی أن تمضی ساعة فحافظ علیها</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و الظاهر ان المراد منه وقت اداء الجمعة و بذلک افتی الفقیه</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وقت صعود الامام المنبر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صعود الامام المنبر هل یکون قبل الزوال ام بعده؟ قولان فعن المرتضی و ابن ادریس و ابن الجنید و ابن ابی عقیل وابی الصلاح بعد الزوال وذهب الشیخ وابن البراج وابن حمزة انه یصعد قبل الزوال بمقدار ما إذا خطب زالت الشمس محتجا بصحیح ابن سنان</w:t>
      </w:r>
      <w:r>
        <w:rPr>
          <w:rStyle w:val="FootnoteAnchor"/>
          <w:rtl w:val="true"/>
        </w:rPr>
        <w:footnoteReference w:id="1444"/>
      </w:r>
      <w:r>
        <w:rPr>
          <w:rFonts w:ascii="IRNazanin" w:hAnsi="IRNazanin" w:eastAsia="IRNazanin"/>
          <w:color w:val="111111"/>
          <w:sz w:val="28"/>
          <w:sz w:val="28"/>
          <w:szCs w:val="28"/>
          <w:rtl w:val="true"/>
          <w:lang w:bidi="fa-IR"/>
        </w:rPr>
        <w:t>الصریح فی ذلک ویشهد للاول ما تقدم من صحیح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یقتضی التخییر و انه یجوز قبل الزوال و بعده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من الساعة اما الساعة التی هی واحدة من اربعة و عشرین ساعة للیوم ان  کانت رائجة فی ذلک الزمان کما فی فقه اللغة للثعالبی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الشروق، ثم البکور، ثم الغدو، ثم الأضحی، ثم الهاجرة ثم الظهیرة، ثم الرَّوَاح، ثم العصر، ثم الأصیل، ثم القصر، ثم العَشِیّ ثم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ساعات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ثم الفسق، ثم العتمة، ثم السُّدْفة، ثم الجُهْمَةَ ثم الزُّلَّة، ثم الزُّلْفَة، ثم البُهْرَة، ثم السَّحَر، ثم الفجر، ثم الصبح ثم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باقی أسماء الأوقات تجی‌ء بتکریر الألفاظ التی معانیها متفقة</w:t>
      </w:r>
      <w:r>
        <w:rPr>
          <w:rFonts w:eastAsia="Amiri" w:cs="Amiri" w:ascii="Amiri" w:hAnsi="Amiri"/>
          <w:color w:val="111111"/>
          <w:sz w:val="28"/>
          <w:szCs w:val="28"/>
          <w:rtl w:val="true"/>
          <w:lang w:bidi="ar-SA"/>
        </w:rPr>
        <w:t>.</w:t>
      </w:r>
      <w:r>
        <w:rPr>
          <w:rStyle w:val="FootnoteAnchor"/>
          <w:rtl w:val="true"/>
        </w:rPr>
        <w:footnoteReference w:id="144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تکن فی ذلک الزمان فالمراد هو الساعة العرفیة و هی فی اکثر الاوقات تکون بمقدار قدمین</w:t>
      </w:r>
      <w:r>
        <w:rPr>
          <w:rStyle w:val="FootnoteAnchor"/>
          <w:rtl w:val="true"/>
        </w:rPr>
        <w:footnoteReference w:id="1446"/>
      </w:r>
      <w:r>
        <w:rPr>
          <w:rFonts w:ascii="IRNazanin" w:hAnsi="IRNazanin" w:eastAsia="IRNazanin"/>
          <w:color w:val="111111"/>
          <w:sz w:val="28"/>
          <w:sz w:val="28"/>
          <w:szCs w:val="28"/>
          <w:rtl w:val="true"/>
          <w:lang w:bidi="fa-IR"/>
        </w:rPr>
        <w:t>، و اما ان یکون المراد من الساعة هو الوقت فان العرب تسمی الوقت ساعة وان قل کما فی المصباح المنیر و هذا هو الظاهر من کلمة الساعة الاولی الواردة فی الخبر و اما الکلمة الثانیة فلابد من حملها علی احد المعینین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فیها تقدیم الخطبتین المشتملتین علی حمد الله تعالی و الثناء علیه و الصلاة علی النبی و اله و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للامام الذی یخطب الناس یوم الجمعة ان یلبس عمامة فی الشتاء والصیف و یتردی ببرد یمنی او عدنی و یخطب و هو قائم یحمد الله و یثنی علیه ثم یوصی بتقوی الله و یقرأ سورة من القرآن صغیرة ثم یجلس ثم یقوم فیحمد الله و یثنی علیه و یصلی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ائمة المسلمین و یستغفر للمؤمنین و المؤمنات فإذا فرغ من هذا اقام المؤذن فصلی</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معتبرة الفضل بن شإذان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فلم جعلت خطبتین قیل لان تکون واحدة للتحمید و التقدیس لله عزوجل و الاخری للحوائج و الاعذار و الانذار</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و غیرهما</w:t>
      </w:r>
      <w:r>
        <w:rPr>
          <w:rStyle w:val="FootnoteAnchor"/>
          <w:rtl w:val="true"/>
        </w:rPr>
        <w:footnoteReference w:id="1449"/>
      </w:r>
      <w:r>
        <w:rPr>
          <w:rFonts w:ascii="IRNazanin" w:hAnsi="IRNazanin" w:eastAsia="IRNazanin"/>
          <w:color w:val="111111"/>
          <w:sz w:val="28"/>
          <w:sz w:val="28"/>
          <w:szCs w:val="28"/>
          <w:rtl w:val="true"/>
          <w:lang w:bidi="fa-IR"/>
        </w:rPr>
        <w:t>و قد دلت معتبرة الفضل المتقدمة علی کون خطبتی الجمعة قبل الصلاة علی العکس من صلاة العید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فلم جعلت و الخطبة یوم الجمعة قبل الصلاة و جعلت فی العیدین بعد الصلاة قیل لان الجمعة امر دائم</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قاله الصدوق بعد هذه الفقرة من المعتبرة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الخطبتین فی الجمعة و العید بعد الصلاة لانهما بمنزلة الرکعتین الاخیرتین و ان اول من قدم الخطبتین عثمان بن عفان لانه لما احدث ما احدث لم یکن الناس یقفون علی خطبه و یقولون ما نصنع بمواعظه و قد احدث ما احدث</w:t>
      </w:r>
      <w:r>
        <w:rPr>
          <w:rFonts w:eastAsia="IRNazanin" w:cs="IRNazanin"/>
          <w:color w:val="111111"/>
          <w:sz w:val="28"/>
          <w:szCs w:val="28"/>
          <w:rtl w:val="true"/>
          <w:lang w:bidi="fa-IR"/>
        </w:rPr>
        <w:t>...</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فباطل و ذلک لان عثمان انما قدم خطبتی العید دون الجمعة و ثانیا ان الخطبتین و ان کانتا بمکان الرکعتین الاخیرتین کما فی مرفوعة نفس الفقیه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 ان کانت تقتضی ذلک الّا انه قد دل الدلیل القطعی علی کون الخطبتین قبل الصلاة کما هو صریح موثق سماعة المتقدم من کون الخطبتین قبل الصلاة و کذلک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و یفتتح خطبته ثم ینزل فیصلی بالناس</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قراءة سورة خفیفة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محمد بن مسلم فی وصف خطبة یوم الجمعة ففیه بعد ذکر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اقرأ سورة من القرآن وادع ربک، ثم ذکر الخطبة الثانیة و لم یذکر فیها قراءة السورة الّا انه فیها و یکون آخر کلامه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 بالعدل الی آخر الایة</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و مثله ما فی موثق سماعة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وجوب اشتمال الخطبة علی هذه الارکان ام لا؟ فصریح الشیخ فی النهایة</w:t>
      </w:r>
      <w:r>
        <w:rPr>
          <w:rStyle w:val="FootnoteAnchor"/>
          <w:rtl w:val="true"/>
        </w:rPr>
        <w:footnoteReference w:id="1454"/>
      </w:r>
      <w:r>
        <w:rPr>
          <w:rFonts w:ascii="IRNazanin" w:hAnsi="IRNazanin" w:eastAsia="IRNazanin"/>
          <w:color w:val="111111"/>
          <w:sz w:val="28"/>
          <w:sz w:val="28"/>
          <w:szCs w:val="28"/>
          <w:rtl w:val="true"/>
          <w:lang w:bidi="fa-IR"/>
        </w:rPr>
        <w:t>عدم الوجوب ومثله ابن البراج</w:t>
      </w:r>
      <w:r>
        <w:rPr>
          <w:rStyle w:val="FootnoteAnchor"/>
          <w:rtl w:val="true"/>
        </w:rPr>
        <w:footnoteReference w:id="1455"/>
      </w:r>
      <w:r>
        <w:rPr>
          <w:rFonts w:ascii="Amiri" w:hAnsi="Amiri" w:eastAsia="Amiri" w:cs="Amiri"/>
          <w:color w:val="111111"/>
          <w:sz w:val="28"/>
          <w:sz w:val="28"/>
          <w:szCs w:val="28"/>
          <w:rtl w:val="true"/>
          <w:lang w:bidi="ar-SA"/>
        </w:rPr>
        <w:t>و ابن زهرة</w:t>
      </w:r>
      <w:r>
        <w:rPr>
          <w:rStyle w:val="FootnoteAnchor"/>
          <w:rtl w:val="true"/>
        </w:rPr>
        <w:footnoteReference w:id="1456"/>
      </w:r>
      <w:r>
        <w:rPr>
          <w:rFonts w:ascii="IRNazanin" w:hAnsi="IRNazanin" w:eastAsia="IRNazanin"/>
          <w:color w:val="111111"/>
          <w:sz w:val="28"/>
          <w:sz w:val="28"/>
          <w:szCs w:val="28"/>
          <w:rtl w:val="true"/>
          <w:lang w:bidi="fa-IR"/>
        </w:rPr>
        <w:t>و لم یوجب ابن الجنید سورة کاملة فی الخطبة الاولی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یوشحها بالقرآن و عن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الی آخر الایة و مثله ابو الصلاح الحلبی</w:t>
      </w:r>
      <w:r>
        <w:rPr>
          <w:rStyle w:val="FootnoteAnchor"/>
          <w:rtl w:val="true"/>
        </w:rPr>
        <w:footnoteReference w:id="1458"/>
      </w:r>
      <w:r>
        <w:rPr>
          <w:rFonts w:ascii="IRNazanin" w:hAnsi="IRNazanin" w:eastAsia="IRNazanin"/>
          <w:color w:val="111111"/>
          <w:sz w:val="28"/>
          <w:sz w:val="28"/>
          <w:szCs w:val="28"/>
          <w:rtl w:val="true"/>
          <w:lang w:bidi="fa-IR"/>
        </w:rPr>
        <w:t>و کذلک ابن ادریس</w:t>
      </w:r>
      <w:r>
        <w:rPr>
          <w:rStyle w:val="FootnoteAnchor"/>
          <w:rtl w:val="true"/>
        </w:rPr>
        <w:footnoteReference w:id="1459"/>
      </w:r>
      <w:r>
        <w:rPr>
          <w:rFonts w:ascii="IRNazanin" w:hAnsi="IRNazanin" w:eastAsia="IRNazanin"/>
          <w:color w:val="111111"/>
          <w:sz w:val="28"/>
          <w:sz w:val="28"/>
          <w:szCs w:val="28"/>
          <w:rtl w:val="true"/>
          <w:lang w:bidi="fa-IR"/>
        </w:rPr>
        <w:t>و الشیخ فی الخلاف</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موثق سماعة ان ذلک من المسنون</w:t>
      </w:r>
      <w:r>
        <w:rPr>
          <w:rStyle w:val="FootnoteAnchor"/>
          <w:rtl w:val="true"/>
        </w:rPr>
        <w:footnoteReference w:id="1461"/>
      </w:r>
      <w:r>
        <w:rPr>
          <w:rFonts w:ascii="IRNazanin" w:hAnsi="IRNazanin" w:eastAsia="IRNazanin"/>
          <w:color w:val="111111"/>
          <w:sz w:val="28"/>
          <w:sz w:val="28"/>
          <w:szCs w:val="28"/>
          <w:rtl w:val="true"/>
          <w:lang w:bidi="fa-IR"/>
        </w:rPr>
        <w:t xml:space="preserve">نعم معتبرة الفضل بن شاذان تدل علی اختصاص احدی الخطبتین بالتحمید و التقدیس کما تقدم و الظاهر منها هو الوجوب الّا ان موثق سماعة یکون قرینة له فی صرفه عن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باقی شروط الخطبة فیشترط فی الامام القیام فیهما و الجلوس بینهما لا یتکلم فیها و الطهارة من الحدث و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الجمعة کیف یخطب الامام قال یخطب قائما ان الله یقول و ترکوک قائما</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 xml:space="preserve">و فی 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خطب و هو جالس معاویة و استأذن الناس فی ذلک</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الثانی فیدل علیه صحیح معاویة بن وهب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و هو قائم خطبتان یجلس بینهما جلسة لا یتکلم فیها قدر ما یکون فصل ما بین الخطبتین</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و قریب منه صحیح ابن مسلم المتقدم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الثالث فیدل علیه مرفوع الفقیه المتقدم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جعلت الجمعة رکعتین من اجل الخطبتین جعلتا مکان الرکعتین الاخیرتین فهی صلاة حتی ینزل الامام</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و فیه دلالة علی وجوب طهارة المأمومین أیضاً وکذلک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و الامام یخطب الّا کما یحل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عبد الله</w:t>
      </w:r>
    </w:p>
    <w:p>
      <w:pPr>
        <w:pStyle w:val="BookText"/>
        <w:rPr/>
      </w:pPr>
      <w:r>
        <w:rPr>
          <w:rFonts w:ascii="IRNazanin" w:hAnsi="IRNazanin" w:eastAsia="IRNazanin"/>
          <w:color w:val="111111"/>
          <w:sz w:val="28"/>
          <w:sz w:val="28"/>
          <w:szCs w:val="28"/>
          <w:rtl w:val="true"/>
          <w:lang w:bidi="fa-IR"/>
        </w:rPr>
        <w:t xml:space="preserve">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جعلت الجمعة رکعتین من اجل الخطبتین فهی صلاة حتی ینزل الامام</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و بشرطیتها صرح الشیخ فی المبسوط و الخلاف</w:t>
      </w:r>
      <w:r>
        <w:rPr>
          <w:rStyle w:val="FootnoteAnchor"/>
          <w:rtl w:val="true"/>
        </w:rPr>
        <w:footnoteReference w:id="1468"/>
      </w:r>
      <w:r>
        <w:rPr>
          <w:rFonts w:ascii="IRNazanin" w:hAnsi="IRNazanin" w:eastAsia="IRNazanin"/>
          <w:color w:val="111111"/>
          <w:sz w:val="28"/>
          <w:sz w:val="28"/>
          <w:szCs w:val="28"/>
          <w:rtl w:val="true"/>
          <w:lang w:bidi="fa-IR"/>
        </w:rPr>
        <w:t>و قد عرفت انه هو الظاهر من الصدوق و بذلک تعرف ضعف خلاف ابن ادریس</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تقدم من مرفوعة الفقیه و صحیح ابن سنان یظهر لک حرمة الکلام فی الخطبتین و بینهما وبذلک افتی الشیخ فی النهایة و الخلاف و ابن حمزة و ابن ادریس و ابو الصلاح و المرتضی و البزنطی</w:t>
      </w:r>
      <w:r>
        <w:rPr>
          <w:rStyle w:val="FootnoteAnchor"/>
          <w:rtl w:val="true"/>
        </w:rPr>
        <w:footnoteReference w:id="1470"/>
      </w:r>
      <w:r>
        <w:rPr>
          <w:rFonts w:ascii="IRNazanin" w:hAnsi="IRNazanin" w:eastAsia="IRNazanin"/>
          <w:color w:val="111111"/>
          <w:sz w:val="28"/>
          <w:sz w:val="28"/>
          <w:szCs w:val="28"/>
          <w:rtl w:val="true"/>
          <w:lang w:bidi="fa-IR"/>
        </w:rPr>
        <w:t>و قالوا بوجوب الانصات کما قال المفید</w:t>
      </w:r>
      <w:r>
        <w:rPr>
          <w:rStyle w:val="FootnoteAnchor"/>
          <w:rtl w:val="true"/>
        </w:rPr>
        <w:footnoteReference w:id="1471"/>
      </w:r>
      <w:r>
        <w:rPr>
          <w:rFonts w:ascii="IRNazanin" w:hAnsi="IRNazanin" w:eastAsia="IRNazanin"/>
          <w:color w:val="111111"/>
          <w:sz w:val="28"/>
          <w:sz w:val="28"/>
          <w:szCs w:val="28"/>
          <w:rtl w:val="true"/>
          <w:lang w:bidi="fa-IR"/>
        </w:rPr>
        <w:t>و ذهب الشیخ فی المبسوط و موضع من الخلاف ان الکلام فی الخطبتین و بینهما مکروه و لیس بمحظور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دلیل علی الکراهة حتی نصرف ظهور ما دل علی حرمته عنها فالصحیح هو حرمته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قیل من الاشتراط العربیة فی الخطبة فلا دلیل علیه حیث انها لیست لها موضوعیة بل قد یقال بعدم اجزائها إذا کان المستمعون غیر عارفین بلغة العرب حیث ان الغرض من وضع الخطبة ما قاله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الفضل بن شإذان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جعلت الخطبة یوم الجمعة لان الجمعة مشهد عام فاراد ان یکون للامیر سبب الی موعظتهم و ترغیبهم فی الطاعة و ترهیبهم فی المعصیة و توقیفهم علی ما یراد من مصلحة دینهم و دنیاهم و یخبرهم بما یرد علیهم من الاهوال التی لهم فیها المضرة 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فلو خطب بالعربیة لغیر العربی لم یحصل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بلاغة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المبسوط</w:t>
      </w:r>
      <w:r>
        <w:rPr>
          <w:rStyle w:val="FootnoteAnchor"/>
          <w:rtl w:val="true"/>
        </w:rPr>
        <w:footnoteReference w:id="1474"/>
      </w:r>
      <w:r>
        <w:rPr>
          <w:rFonts w:ascii="IRNazanin" w:hAnsi="IRNazanin" w:eastAsia="IRNazanin"/>
          <w:color w:val="111111"/>
          <w:sz w:val="28"/>
          <w:sz w:val="28"/>
          <w:szCs w:val="28"/>
          <w:rtl w:val="true"/>
          <w:lang w:bidi="fa-IR"/>
        </w:rPr>
        <w:t>و لم یذکر له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فالتقوی باعلی درجاتها مطلوبة لکل احد و بالخصوص من کان اماما و قدوة للناس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 تنسون أنفسکم</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محافظته علی اوائل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المبسوط أیضاً و هو کسابقه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التعمم و الاعتماد علی شیء</w:t>
      </w:r>
      <w:r>
        <w:rPr>
          <w:rFonts w:eastAsia="IRNazanin" w:cs="IRNazanin"/>
          <w:color w:val="111111"/>
          <w:sz w:val="28"/>
          <w:szCs w:val="28"/>
          <w:rtl w:val="true"/>
          <w:lang w:bidi="fa-IR"/>
        </w:rPr>
        <w:t>)</w:t>
      </w:r>
      <w:bookmarkStart w:id="173" w:name="pg13250_126657"/>
    </w:p>
    <w:p>
      <w:pPr>
        <w:pStyle w:val="BookText"/>
        <w:rPr/>
      </w:pPr>
      <w:bookmarkEnd w:id="173"/>
      <w:r>
        <w:rPr>
          <w:rFonts w:ascii="IRNazanin" w:hAnsi="IRNazanin" w:eastAsia="IRNazanin"/>
          <w:color w:val="111111"/>
          <w:sz w:val="28"/>
          <w:sz w:val="28"/>
          <w:szCs w:val="28"/>
          <w:rtl w:val="true"/>
          <w:lang w:bidi="fa-IR"/>
        </w:rPr>
        <w:t xml:space="preserve">کما فی صحیح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سبعة یوم الجمعة فلیصلوا فی جماعة و لیلبس البرود والعمامة و یتوکأ علی قوس او عصا</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xml:space="preserve">و قد تقدم فی موثق سماعة انه ینبغی الامام ان یتردی ببرد یمنیة او عدنی و لبس البرد و التعمم وردا فی العیدین و انهما فیهما آکد منهما فی الجمعة ففی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العمامة و البرد یوم الاضحی و الفطر فاما الجمعة فانها تجزی بغیر عمامة و برد</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299628_2322387425"/>
      <w:bookmarkStart w:id="175" w:name="_Toc63"/>
      <w:bookmarkEnd w:id="174"/>
      <w:r>
        <w:rPr>
          <w:rtl w:val="true"/>
        </w:rPr>
        <w:t>(</w:t>
      </w:r>
      <w:r>
        <w:rPr>
          <w:rtl w:val="true"/>
        </w:rPr>
        <w:t>فی شروط الجمعة</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تنعقد الّا بالامام أو نائبه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اتفقت کلمة القدماء 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شرط انعقاد الجمعة الامام او من یأمره الامام بذلک من قاض أو امیر و نحو ذلک و متی اقیمت بغیره لم تصح قال دلیلنا انه لا خلاف انها تنعقد بالامام أو بأمره و لیس علی انعقادها إذا لم یکن امام و لا امره دلیل ثم قال و أیضاً علیه اجماع الفرقة فانهم لا یختلفون ان من شرط الجمعة الامام اوأمره ثم قال و أیضاً فانه اجماع فان من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وقتنا هذا ما أقام الجمعة الّا الخلفاء و الامراء و من ولی الصلاة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ان ذلک اجماع اهل الاعصار و لو انعقدت بالرعیة لصلوها کذلک</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و کذلک قال فی النهایة</w:t>
      </w:r>
      <w:r>
        <w:rPr>
          <w:rStyle w:val="FootnoteAnchor"/>
          <w:rtl w:val="true"/>
        </w:rPr>
        <w:footnoteReference w:id="1479"/>
      </w:r>
      <w:r>
        <w:rPr>
          <w:rFonts w:ascii="IRNazanin" w:hAnsi="IRNazanin" w:eastAsia="IRNazanin"/>
          <w:color w:val="111111"/>
          <w:sz w:val="28"/>
          <w:sz w:val="28"/>
          <w:szCs w:val="28"/>
          <w:rtl w:val="true"/>
          <w:lang w:bidi="fa-IR"/>
        </w:rPr>
        <w:t xml:space="preserve">و 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المسائل المبافارقیات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رکعتان بلا زیادة علیهما و لا جمعة الّا مع امام عادل أو من ینصبه الامام العادل فإذا عدم صلیت الظهر أربع رکعات</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ولفقهاء الطائفة أیضاً ان یصلوا بالناس فی الاعیاد و الاستسقاء فاما الجمع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ادریس فی السرائر</w:t>
      </w:r>
      <w:r>
        <w:rPr>
          <w:rStyle w:val="FootnoteAnchor"/>
          <w:rtl w:val="true"/>
        </w:rPr>
        <w:footnoteReference w:id="1481"/>
      </w:r>
      <w:r>
        <w:rPr>
          <w:rFonts w:ascii="IRNazanin" w:hAnsi="IRNazanin" w:eastAsia="IRNazanin"/>
          <w:color w:val="111111"/>
          <w:sz w:val="28"/>
          <w:sz w:val="28"/>
          <w:szCs w:val="28"/>
          <w:rtl w:val="true"/>
          <w:lang w:bidi="fa-IR"/>
        </w:rPr>
        <w:t xml:space="preserve">و هو المفهوم من عبارة ابی الصلاح الحلبی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الجمعة الا بامام الملة او منصوب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قال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بمن یتکامل له صفات امام الجماعة عند تعذر الامرین</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و سیأتی المراد من کلامه قیل و یشیر الی ذلک 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حثنا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صلاة الجمعة حتی ظننت انه یرید أن نأتیه فقلت نغدو علیک فقال لا انما عنیت عندکم</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الدالة علی ما هو مرتکز فی ذهن زرارة و هو من فقهاء العصابة حیث انه یعلم انه لیس مراد الامام بهذا الحث حضور جمعة السلاطین لفسقهم و لم یکن مسبوقا بان یصلی مع اصحابه استحبابا</w:t>
      </w:r>
    </w:p>
    <w:p>
      <w:pPr>
        <w:pStyle w:val="BookText"/>
        <w:rPr/>
      </w:pPr>
      <w:r>
        <w:rPr>
          <w:rFonts w:ascii="IRNazanin" w:hAnsi="IRNazanin" w:eastAsia="IRNazanin"/>
          <w:color w:val="111111"/>
          <w:sz w:val="28"/>
          <w:sz w:val="28"/>
          <w:szCs w:val="28"/>
          <w:rtl w:val="true"/>
          <w:lang w:bidi="fa-IR"/>
        </w:rPr>
        <w:t xml:space="preserve">فحکمت مرتکزاته الذهنیة بالحضور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الشرط فی اقامتها و یشهد لذلک ما سیأتی من روایة دعائم الاسلام و بذلک یظهر ضعف ظاهر المفید فی المقنعة من وجوبها مطلقا و لا یشترط فی امامها اکثر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بالغا طاهرا فی ولادته مجنَّبا من الاعراض الجذام و البرص خاصة فی جلدته مسلما مؤمنا معتقدا للحق باسره فی دیانته مصلیا للفرض فی ساعته فإذا کان کذلک و اجتمع اربعة نفر وجب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عبارته قدس سره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یشهد لشرطیة الامام و نائبه الخاص للجمعة ما سیأتی من الموثق فی شروط صلاة العید عن ابن ذبیان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یقال لاثبات عدم وجوب الجمعة فی زمان الغیبة و قد لخصه الشهید الثانی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دعواهم الإجماع علی عدم الوجوب التعیینی لکان القول به فی غایة القوة</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ثم عدل عن ذلک فی رسالة مستقلة قال فیها بوجوبها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وجوب الجمعة تعییناً فی کل زمان</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بعض المحققین فی رسالة مفردة اثبت فیها وجوب صلاة الجمعة فی زمن الغیبة تعیینا نذکر احد فصوله هنا لاجل اثبات الوجوب مع ما فیها من فوائد فقال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کافة المسلمین علی إختلاف نحلهم علی وجوب صلاة الجمعة تعییناً و قالوا إنّه من ضروریّات الدین، التی یعد منکرها فی زمرة المشرکین واختلفت کلمة متأخری أصحابنا فی وجوبها فی زمن غیبة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التعیینی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التعیینی مع الفقیه أو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التخییری بینها و بین الظهر بدونه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التعیینی معه والحرمة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التخییری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التخییری ابتداء فاذا أقیمت تعینت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مطلقاً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مختارنا الأول لنا علیه نص الکتاب و متواتر السنة و قد ذکر من الکتاب قوله تعالی فی سورة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ولا أولادکم عن ذکر الله ومن یفعل ذلک فأولئک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والصلاة الوسطی وقوموا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ذکر الله فی الآیة الأولی ومن الصلاة الوسطی فی الثانیة صلاة الجمعة کما</w:t>
      </w:r>
    </w:p>
    <w:p>
      <w:pPr>
        <w:pStyle w:val="BookText"/>
        <w:rPr/>
      </w:pPr>
      <w:r>
        <w:rPr>
          <w:rFonts w:ascii="IRNazanin" w:hAnsi="IRNazanin" w:eastAsia="IRNazanin"/>
          <w:color w:val="111111"/>
          <w:sz w:val="28"/>
          <w:sz w:val="28"/>
          <w:szCs w:val="28"/>
          <w:rtl w:val="true"/>
          <w:lang w:bidi="fa-IR"/>
        </w:rPr>
        <w:t xml:space="preserve">یظهر من بعض الأحادیث و لکن الإستدلال بالآیات بمعونة الحدیث لیس إستدلالاً بالکتاب بل بالحدیث و الکتاب إنّما ینص علی وجوب صلاة الجمعة تعییناً فی کل زمان بآیات سورة الجمعة قال تبارک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الی ذکر الله وذروا البیع ذلکم خیر لکم إن کنتم تعلمون فاذا قضیت الصلاة فانتشروا فی الأرض و ابتغوا من فضل الله واذکروا الله کثیراً لعلکم تفلحون و إذا رأوا تجارة أو لهواً انفضوا إلیها وترکوک قائماً قل ما عند الله خیر من اللهو ومن التجارة والله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إشتملت هذه الآیات علی ضروب من التأکیدات و وجوه من الدلالات جعلتها نصاً علی الوجوب التعیینی فی جمیع الأزمنة و هذه التأکیدات تنافی الحرمة بعد النبی صلی الله علیه وآله وأوصیائه و تأبی أن یکون لصلاة الجمعة بدل فی زمان من الأزمنة فمن جملة تلک التأکیدات النداء لأنّ من عادة العرب إستعماله فیما یهم ولو لم یکن منادی یفهم الخطاب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شجر الخابور ما لک مورقاً        کأنّک لم تجزع علی ابن طریف</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ظیبات القاع قلن لنا      لیلای منکن أم لیلی من البشر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حمامة جرعی حومة الجندل اسجعی    فانت بمرئ من سعاد و مسمع</w:t>
      </w:r>
    </w:p>
    <w:p>
      <w:pPr>
        <w:pStyle w:val="BookText"/>
        <w:rPr/>
      </w:pPr>
      <w:r>
        <w:rPr>
          <w:rFonts w:ascii="IRNazanin" w:hAnsi="IRNazanin" w:eastAsia="IRNazanin"/>
          <w:color w:val="111111"/>
          <w:sz w:val="28"/>
          <w:sz w:val="28"/>
          <w:szCs w:val="28"/>
          <w:rtl w:val="true"/>
          <w:lang w:bidi="fa-IR"/>
        </w:rPr>
        <w:t>وقد یفرض المتکلم منهم مخاطباً إهتماماً بما أراده وإن لم یکن له مخاطب فی الحقیقة کقول امرئ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نبک من ذکری حبیب ومنزل     بسقط اللوی بین الدخول فحومل</w:t>
      </w:r>
    </w:p>
    <w:p>
      <w:pPr>
        <w:pStyle w:val="BookText"/>
        <w:rPr/>
      </w:pPr>
      <w:r>
        <w:rPr>
          <w:rFonts w:ascii="IRNazanin" w:hAnsi="IRNazanin" w:eastAsia="IRNazanin"/>
          <w:color w:val="111111"/>
          <w:sz w:val="28"/>
          <w:sz w:val="28"/>
          <w:szCs w:val="28"/>
          <w:rtl w:val="true"/>
          <w:lang w:bidi="fa-IR"/>
        </w:rPr>
        <w:t>ومن ذلک أن یفرض المتکلم منادی ینادیه لبیان موضوع الحکم ولیس فی البین منادی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الرجل   المعلم    غیره        هلا    لنفسک    کان   ذا      التعلیم</w:t>
      </w:r>
    </w:p>
    <w:p>
      <w:pPr>
        <w:pStyle w:val="BookText"/>
        <w:rPr/>
      </w:pPr>
      <w:r>
        <w:rPr>
          <w:rFonts w:ascii="IRNazanin" w:hAnsi="IRNazanin" w:eastAsia="IRNazanin"/>
          <w:color w:val="111111"/>
          <w:sz w:val="28"/>
          <w:sz w:val="28"/>
          <w:szCs w:val="28"/>
          <w:rtl w:val="true"/>
          <w:lang w:bidi="fa-IR"/>
        </w:rPr>
        <w:t>تصف الدواء لذی السقام ذوی       الضنی کیما  یصح  به وأنت   سقیم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ذلک کلّه التشویق وبیان أهمیّة الحکم وخطابات القرآن العامة کلها من هذا القبیل لم یقصد بها مخاطب مواجه و لا منادی معین و إنما ذکر النداء قبل بیان بعض الأحکام إهتماماً بها وتشویقاً الیها والغرض بیان قانون عام یشمل کل من کان کذلک وإلاّ فإنّ الخطاب والنداء من الله المحیط بکل شئ مستحیل علی حقیقته فلا وقع  لما ذکر فی علم الأصول من أنّ خطاب المشافهین هل یشمل الغائبین والمعدومین فی فهم خطابات القرآن إذ لا خطاب ولا مشافهة فیها مقصود ولا غائب ولا معدوم یشمله الخطاب وإنّما الغرض منها تشویق الی أحکام عامة تشمل الموجودین حال الوحی ومن یوجد بعده علی حد سواء و طریقة البلغاء فی خطاباتهم عند وضع القوانین وبیان الأحکام العامة مستقرّة علی ذلک و لیس فیه تجوز لمکان التنزیل والادعاء کما یقول السکاکی  والمحققون فی المجاز العقلی وفی بعض أقسام الإستعارات و کفی شاهداً علی ذلک أنّ الأحکام</w:t>
      </w:r>
    </w:p>
    <w:p>
      <w:pPr>
        <w:pStyle w:val="BookText"/>
        <w:rPr/>
      </w:pPr>
      <w:r>
        <w:rPr>
          <w:rFonts w:ascii="IRNazanin" w:hAnsi="IRNazanin" w:eastAsia="IRNazanin"/>
          <w:color w:val="111111"/>
          <w:sz w:val="28"/>
          <w:sz w:val="28"/>
          <w:szCs w:val="28"/>
          <w:rtl w:val="true"/>
          <w:lang w:bidi="fa-IR"/>
        </w:rPr>
        <w:t xml:space="preserve">الواردة بعد الخطابات العامّة فی القرآن کلها تشمل جمیع المکلفین، و قد أوضحت ذلک السنّة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حلال الی یوم القیامة وحرامه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حکم صلاة الجمعة فما الذی خصصه بزمان النبی و الأئمّة علیهم السلام وأی شئ أسقطه عمّن کان فی زمن الغیبة و ما الذی إستثناه من سائر الأحکام الخطابیّة حتی شملت المعدومین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ضروب التأکید توجیه الخطاب والنداء الی الذین آمنوا إیماء الی أنّ صلاة الجمعة من لوازم الإیمان و إلّا لم یبق 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لفظ یشمل جمیع المؤمنین، إذ لیس الخطاب بمقصود کما مر فما الذی أسقطها عن مؤمنی زمان الغیبة ولو کان لها بدل فی زمان لما کان فعلها من لوازم الإیمان إذ ترکها حینئذ الی بدل یکون جائزاً للمؤمنین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جملتها إذا لفظ عام و هو یدل علی تحقق الجزاء عند تحقق الشرط فالأمر بالسعی خاص کلّما تحقق النداء فما الذی سوغ لأهل زمان الغیبة عدم إمتثال أمر الله عند النداء و لیس المراد من النداء خصوص الصوت بل هو کنایة عن وقت الظهر لأنّ النداء کان وقته وإنّما إعتبرته إهتماماً اهتماماً بذکر النداء خاصّة لصلاة الجمعة للإهتمام بها و تفضیلها علی سائر الصلاة إذ لم یذکر أذانها فی الکتاب بغیر مکانه قال اسعوا الی ذکر الله وقت الظهر من یوم الجمعة الذی ینادی فیه للصلاة، فدل ذلک علی أنه لا مفهوم لهذا الشرط بل دلّت الآیة علی وجوب النداء والسعی معاً نظیر إذا قمتم الی الصلاة فاغسلوا حیث دلّ علی وجوب الصلاة</w:t>
      </w:r>
    </w:p>
    <w:p>
      <w:pPr>
        <w:pStyle w:val="BookText"/>
        <w:rPr/>
      </w:pPr>
      <w:r>
        <w:rPr>
          <w:rFonts w:ascii="IRNazanin" w:hAnsi="IRNazanin" w:eastAsia="IRNazanin"/>
          <w:color w:val="111111"/>
          <w:sz w:val="28"/>
          <w:sz w:val="28"/>
          <w:szCs w:val="28"/>
          <w:rtl w:val="true"/>
          <w:lang w:bidi="fa-IR"/>
        </w:rPr>
        <w:t xml:space="preserve">والوضوء معاً و فیه دلالة علی وجوب الجماعة فی صلاة الجمعة لأنّ النداء للجماعة فیجب تحصیل الجماعة لأداء فرض الجمعة، و لا تسقط إلّا عمن لم یتمکن من الجماعة فیکون للشرط مفهوم علی هذا وکیفما کان فإذا حرف مبهم یدل علی العموم، و من بیان رافع لإبهامه من جهة الزمان فی الأسبوع فیبقی عمومه لجمیع الأزمنة و الافراد من غیر ابهام فماذا أخرج أهل زمان الغیبة عن منطوقه فحرم علیهم السعی أو أباحه الی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نودی فعل مبنی للمفعول وترک الفاعل لیدل علی وجوب السعی عند نداء أی مناد من غیر اعتبار شرط فیه عصمة أو غیرها لأن حذف المتعلق دلیل العموم کما تقرر فی البیان والأصول، ولو کان اذن الإمام شرطاً لما کان لحذف المتعلق وجه ولوجب أن یقول إذا نادی منادی النبی صلی الله علیه وآله وسلم و ولی الأمر بعده فأین شرطیة الإذن فی الوجوب التعیینی أو المشروعیّة من هذا العموم، و لا یصح أن یقال هنا بنی الفعل للمفعول إستغناء عن ذکر الفاعل للعلم به لأنّ اذن الإمام لو کان شرطاً لوجب بیانه لأنّه حکم شرعی ینافی الحکمة اهماله</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الصلاة عام و ذکرها تأکیداً لبیان اشتمال صلاة الجمعة علی کل ما إشتملت علیه الصلاة من المصالح التی ذکرت لها کالنهی عن الفحشاء و المنکر، و انها معراج المؤمن وقربان کل تقی وعمود الدین،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وجوبها متعین علی المکلفین بدون شرط إذن الإمام کما هو کذلک فی سایر الصلوات لأنها صلاة مثلها، فکیف أبیح ترکها لأهل زمان الغیبة ولو الی بدل أو جعلت حراماً</w:t>
      </w:r>
    </w:p>
    <w:p>
      <w:pPr>
        <w:pStyle w:val="BookText"/>
        <w:rPr/>
      </w:pPr>
      <w:r>
        <w:rPr>
          <w:rFonts w:ascii="IRNazanin" w:hAnsi="IRNazanin" w:eastAsia="IRNazanin"/>
          <w:color w:val="111111"/>
          <w:sz w:val="28"/>
          <w:sz w:val="28"/>
          <w:szCs w:val="28"/>
          <w:rtl w:val="true"/>
          <w:lang w:bidi="fa-IR"/>
        </w:rPr>
        <w:t>علیهم مع انها صلاة بنص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الذی ینهی عبداً إذا صلی وغیرها فی زوال یوم الجمعة لیست بصلاة لدلالة هذه الآیة علی إختصاص اسم الصلاة بها فی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یوم لفظ عام لا لأن تخصیص یوم الجمعة دون آخر ترجیح بلا مرجح کما توجه بعض من قال بالوجوب التعیینی بل لأن الظرف المبهم من ألفاظ العموم لغة، فیشمل کل یوم جمعة سواء کان فی زمن الحضور أو الغیبة فما الذی سوغ حرمان أیّام الجمعة الواقعة فی زمن الغیبة عن وجوب إقامة صلاة الجمعة فیها کما کانت تقام فی الجمعات زمن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لفظ الجمعة اشارة الی الإجتماع الذی تشمل مصالحه جمیع الأزمان و فیه تشویق الیه، فلم حرم أهل زمن الغیبة عن تلک المصالح المهمّة التی سیأتی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الوجوب والتعیین کما تقرر فی الأصول من أن الصیغة فی الأمر تدل علی تعینه کما تدل علی وجوبه، و لیس هذا فی المطلق الذی یحمل علی المقید لو دل دلیل علی التقیید فان الوجوب التعیینی ضد الوجوب التخییری فلو قام دلیل علی التخییری عارضه ما دل علی التعیین تعارض المتباینین لا المطلق ولا المقید، وسیأتی مزید بیان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 بالسعی وهو لغة دون العَدو وفوق المشی یدل علی الإهتمام بصلاة الجمعة أکثر من غیرها من الصلاة إذ عبر فیها بالإقامة والتسبیح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أقیموا الصلاة، وأقم الصلاة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قبل طلوع الشمس وقبل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الإهتمام ینافی سقوطها حال الغیبة تحریماً أو تخییراً فی حین ان غیرها من الصلوات لا تسقط فی وقت ولا بدل لها مخیراً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العدول من الضمیر الی الظاهر حیث قال الی ذکر الله ولم یقل الیها وفی تسمیته الصلاة ذکر الله، وفی التعبیر بلفظ الجلالة دون غیره من الأسماء الحسنی تأکیدات متتابعة تدل علی شدّة الإهتمام بها والحث علیها وفیها ایماء الی علة ذلک الإهتمام إذ انها ذکر الله الذی لا ینبغی ان یترک فی حال من الأحوال مثله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 ما أوحی الیک من الکتاب وأقم الصلاة ان الصلاة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ولذکر الله أکبر قال فی الکشاف یرید وللصلاة اکبر من غیرها من الطاعات وسماها ذکر الله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لیستقل بالتعلیل کأنه قال وللصلاة أکبر لانها ذکر الله، انتهی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یقال سماها ذکر الله لیستقل بالتعلیل کأنه قال ان هذه التأکیدات والأمر بالسعی وهو الإسراع الیها لنه ذکر الله هذا اذا فسرنا ذکر الله فی آیة ولذکرالله اکبر بمطلق الصلاة، أما إذا فسرناها بصلاة الجمعة بدلالة، فاسعوا الی ذکر الله لأنّ القرآن یفسر بعضه بعضاً کما 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تلهکم أموالکم ولا أولادکم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تدل علی أن صلاة الجمعة أکبر من غیرها من الصلوات، وعلی هذا فکل آیة فی القرآن اشتملت علی لفظ ذکر الله تدل علی الحث علی صلاة الجمعة لأنها ذکر الله بنص هذه الآیة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w:t>
      </w:r>
    </w:p>
    <w:p>
      <w:pPr>
        <w:pStyle w:val="BookText"/>
        <w:rPr/>
      </w:pPr>
      <w:r>
        <w:rPr>
          <w:rFonts w:ascii="IRNazanin" w:hAnsi="IRNazanin" w:eastAsia="IRNazanin"/>
          <w:color w:val="111111"/>
          <w:sz w:val="28"/>
          <w:sz w:val="28"/>
          <w:szCs w:val="28"/>
          <w:rtl w:val="true"/>
          <w:lang w:bidi="fa-IR"/>
        </w:rPr>
        <w:t>قلوبهم عن ذکر الله 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تلین جلودهم و قلوبهم الی ذکر الله ذلک هدی الله یهدی به من یشاء ومن یضلل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وتطمئن قلوبهم بذکر الله 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فان له معیشة ضنکاً 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یعش عن ذکر الرحمن نقیض له شیطاناً 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تبارک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یعرض عن ذکر ربّه یسلکه عذاباً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 الکثیرة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فکیف یناسب هذا الإهتمام الشدید فی الکتاب المجید سقوط الجمعة عن المسلمین فی زمان الغیبة بل بعد خلافة الحسن بن علی علیهما السلام لأنّ الأئمّة کانوا ممنوعین عن إقامتها فلم تکن واجبة إلاّ عشر سنین زمن النبی وأربع سنین زمن الخلافة علی والحسن علیهما السلام ومنها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ذروا البیع صریح فی الوجوب التعیینی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ارداف الأمر بالسعی بالأمر بترک البیع الذی هو ضد السعی الخاص یدل علی شدّة الإهتمام بالسعی اکثر من جمیع الأحکام الشرعیة لأنّ مصلحتها أهم من مصالح أکثر الأحکام کما سیجئ بیانه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لم یرد فی القرآن أمر بشئ وأمر بترک ضدّه الخاص غیر هذا المورد و هذا التأکید الشدید ینافی وجوبها أربع عشرة سنة و سقوطها بقیة عمر الإسلام الی قیام المهدی عجلّ الله تعالی فرجه، و فی هذه الآیة دلالة علی أن الأمر بالشئ لا</w:t>
      </w:r>
    </w:p>
    <w:p>
      <w:pPr>
        <w:pStyle w:val="BookText"/>
        <w:rPr/>
      </w:pPr>
      <w:r>
        <w:rPr>
          <w:rFonts w:ascii="IRNazanin" w:hAnsi="IRNazanin" w:eastAsia="IRNazanin"/>
          <w:color w:val="111111"/>
          <w:sz w:val="28"/>
          <w:sz w:val="28"/>
          <w:szCs w:val="28"/>
          <w:rtl w:val="true"/>
          <w:lang w:bidi="fa-IR"/>
        </w:rPr>
        <w:t>یقتضی النهی عن ضدّه الخاص إذ لو إقتضی لکان الأمر بترک البیع عبثاً أو تأکیداً محضاً والتأسیس خیر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دلّت علی ان فی ترک صلاة الجمعة عقابین لمخالفة أمرین صریحین فاسعوا الی ذکر الله وذروا البیع وغیرها من الأحکام لا توجب إلاّ عقاباً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باقتضاء الأمر بالشئ النهی عن ضدّه الخاص اذ غایته الأمر الضمنی ومخالفته لا توجب العقاب وشدة المجازاة دلیل عظم الذنب، فالذنب فی ترک صلاة الجمعة أعظم منه فی ترک غیرها من الواجبات وهذه العظمة لا تناسب جواز ترکها فی جمیع الأزمان إلاّ ما شذ</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ترک البیع لیس هو ترکه بخصوصه واباحة غیره من الأعمال، بل ترک کل عمل ینافی صلاة الجمعة، وانما اتی بالبیع لأنّه غالب أعمال الناس وأظهرها فی ذلک الوقت وأهمّها وأعودها فائدة فاذا وجب ترکه مع فائدته فوجوب ترک غیره أولی مما لا فائدة فیه أو تقل فائدته، ولذلک جاء الحدیث بحرمة السفر وغیره یوم الجمعة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 بن محمد علیهما السلام یکره السفر والسعی فی الحوائج یوم الجمعة یکره من أجل الصلاة وأما بعد الصلاة فجائز یتبرک به ویکره هنا بمعنی یحرم بقرینة قوله فجائز والامام انما أخذ هذا الحکم من القرآن علی ما بیناه فی کتبنا من ان أحادیث الأئمة مبیّنة لکتاب الله لیس شئ منها بمستقل عنه فالآیة دلت علی حرمة کل عمل وقت صلاة الجمعة غیرها وقد تنبه لذلک علماء التفسیر ونص علیه الکشاف وغیره فکل عمل غیر صلاة الجمعة فی وقتها محرم ولو کان صلاة الظهرفهی محرمة فتفسد ولو قلنا</w:t>
      </w:r>
    </w:p>
    <w:p>
      <w:pPr>
        <w:pStyle w:val="BookText"/>
        <w:rPr/>
      </w:pPr>
      <w:r>
        <w:rPr>
          <w:rFonts w:ascii="IRNazanin" w:hAnsi="IRNazanin" w:eastAsia="IRNazanin"/>
          <w:color w:val="111111"/>
          <w:sz w:val="28"/>
          <w:sz w:val="28"/>
          <w:szCs w:val="28"/>
          <w:rtl w:val="true"/>
          <w:lang w:bidi="fa-IR"/>
        </w:rPr>
        <w:t>بأن النهی لا یقتضی الفساد فإنّ المسألة لیست من ذلک الباب لان باب اقتضاء النهی الفساد انما فتح لما کان مأموراً به مشروعاً فی نفسه منهیّاً عنه لعارض کالنهی عن الصلاة فی الدار المغصوبة ولا تشمل ما نهی عنه لذاته فان عدم الأمر به کاف فی فساده اذا کان من قبیل العبادة لعدم مشروعیته فکیف اذا نهی عنه وحرم، وصلاة الظهر یوم الجمعة کذلک فانها فضلاً عن عدم مشروعیتها فی نفسها قد نهی عنها لذاتها لا لعارض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وذروا البیع، فهی محرمة فاسدة قطعاً وفعلها موجب للعقاب فکیف تجزی عن صلاة الجمعة وان فی الأمر بالسعی نهیاً ضمنیاً عن صلاة الظهر إلاّ انه لا یقتضی فساداً ولو علی القول بان النهی یقتضی الفساد والأمر بالشئ یقتضی النهی عن ضدّه الخاص لأنّ النهی الضمنی لا یقتضی الفساد حتی علی القول به فانهم انما یقولون به فی النهی الصریح لکن الأمر بالسعی یدل علی عدم مشروعیة الظهر وهو کاف فی فسادها فصلاة الظهر فاسدة لا تجزی عن صلاة الجمعة یومها وهذا معنی وجوب صلاة الجمعة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بالسعی ظاهر فی التعیین ولکن الأمر بترک البیع نص فیه لأنه بمعنی النهی عن البیع وتحریمه ولذلک یعتبر الفقهاء فی مقام الفتوی بحرمة البیع وقت النداء ولا معنی للحرمة التخییریّة فانها مما لا تقبل التخییر فی نفسها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المخاطبین بقوله وذروا البیع جمیع المؤمنین سواء من کان فی زمان الحضور ومن کان فی زمن الغیبة مثل سائر الخطابات القرآنیّة وقد أوضحنا ذلک سابقاً ویدل علیه العدول من الخطاب الی الغیبة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w:t>
      </w:r>
    </w:p>
    <w:p>
      <w:pPr>
        <w:pStyle w:val="BookText"/>
        <w:rPr/>
      </w:pPr>
      <w:r>
        <w:rPr>
          <w:rFonts w:ascii="IRNazanin" w:hAnsi="IRNazanin" w:eastAsia="IRNazanin"/>
          <w:color w:val="111111"/>
          <w:sz w:val="28"/>
          <w:sz w:val="28"/>
          <w:szCs w:val="28"/>
          <w:rtl w:val="true"/>
          <w:lang w:bidi="fa-IR"/>
        </w:rPr>
        <w:t xml:space="preserve">المخاطبون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اسعوا وذروا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النبی لوجب أن یقول واذا رأیتم تجارة أو لهواً انفضضتم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ذروا البیع جعلت صیغته نصاً فی الوجوب التعیینی اذ لیس الوجوب التعیینی إلاّ طلب الفعل مع المنع من الترک لا بمعنی ان الوجوب مرکّب من الأمرین بل بمعنی شدّة الالزام فی الطلب الذی ینحلّ الی الأمرین وهو مدلول الصیغة فاذا دل دال آخر علیه جعل الصیغة نصاً فی الوجوب وکان مدلولاً علیه بدالّین وطرد احتمال أن تکون الصیغة لغیر الوجوب التعیینی والمنع عن الضد الخاص بذکر البیع یُستلزم المنع عن الضد العام وهو الترک لا لفائدة بطریق أولی فان البیع مع فائدته قد منع عنه فکیف ما لا فائدة فیه وهذا التأکید ینافی عدم وجوبها علی من کان فی زمن الغیبة وهم الأکثر عدداً والأطول زماناً والأحوج الی مصالح صلاة الجمعة وفوائدها وخیراتها وعوائدها ممن کان فی زمن الحضور ومنها ان الأمر بالسعی وترک البیع وقع جزاء لأذا وشرطه النداء وفی ذلک تشویق الیها لئلا یذهب النداء عبثاً ومنها ان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التأکیدات وأنحاء الدلالات ما تأبی السقوط عن أهل زمن الغیبة فان الخطاب یشملهم کما تقدّم ومفادها حصر الخیربالجمعة وانه لمقیمها لا غیر لمکان الحمل والظرف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والمجیء بکاف الخطاب فی الإشارة والجملة الإسمیّة وخیر هنا بمعنی اسم الفاعل وان کان لفظه اسم تفضیل لعدم ذکر المفضل علیه و لفظ خیر و شر إذا لم یذکر بعدهما المفضل علیه یستعملان فی مقام اسم الفاعل و فی ذکره بعدالأمر بترک البیع اشعار بأن الخیر فی صلاة الجمعة اکثر من الخیر فی البیع</w:t>
      </w:r>
    </w:p>
    <w:p>
      <w:pPr>
        <w:pStyle w:val="BookText"/>
        <w:rPr/>
      </w:pPr>
      <w:r>
        <w:rPr>
          <w:rFonts w:ascii="IRNazanin" w:hAnsi="IRNazanin" w:eastAsia="IRNazanin"/>
          <w:color w:val="111111"/>
          <w:sz w:val="28"/>
          <w:sz w:val="28"/>
          <w:szCs w:val="28"/>
          <w:rtl w:val="true"/>
          <w:lang w:bidi="fa-IR"/>
        </w:rPr>
        <w:t>وعرض الدنیا فما الذی صد أهل زمن الغیبة عن هذا الخیر العمیم المؤکّد بهذه التأکیدات إلّا هذه الجملة تنادی بأن فی صلاة الجمعة مصالح کبری وطلب المصلحة الملزمة واجب عقلاً وشرعاً کدفع المفسدة فما الذی أخرج أهل هذا الزمان عن هذا الحکم العقلی المؤکّد من الشرع بهذه التأکیدات البلیغة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تشویق الی الجمعة وتوبیخ عن ترکها، وان ترکها لا ینبغی أن یصدر إلاّ من لا علم له بمصالحها للمسلمین وعوائدها علی المؤمنین وارغامها للمنافقین وما فیها من السطوة والسلطان و القوة و وضوح البرهان، وقد أیّد ذلک العیان وعضده الوجدان فما ذل المسلمون علی کثرتهم وسعة ممالکهم إلّا بترکهم أحکام الملک الدیّان وکأن فی هذه الجملة اشارة الی ما یجری فی آخر الزمان من ترک المسلمین للجمعة جهلاً بمصالحها و نصوصها فأراد الله ردعهم عن ذلک بهذا التأکید الشدید والتوبیخ الأکید وکفی هذا دلیلاً علی الوجوب التعیینی اذ لیس الواجب المعین إلّا ما یستحق تارکه الذم و اللوم و التوبیخ علی ترکه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کذلک لم تخص الآیة زماناً دون زمان بل تصرح بشمولها لکل زمان إذ ترک صلاة الجمعة لا یصدر إلاّ ممن لا یعلم نص القرآن ولو کان من أهل هذه الأزمان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بالإنتشار بشرط قضاء الصلاة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الإنتشار بدون ذلک و هو تأکید لما دلّ علی الوجوب التعیینی سابقاً بتکریر المنع عن ضد الواجب الخاص قبل أدائه لإستلزامه ترک ذلک</w:t>
      </w:r>
    </w:p>
    <w:p>
      <w:pPr>
        <w:pStyle w:val="BookText"/>
        <w:rPr/>
      </w:pPr>
      <w:r>
        <w:rPr>
          <w:rFonts w:ascii="IRNazanin" w:hAnsi="IRNazanin" w:eastAsia="IRNazanin"/>
          <w:color w:val="111111"/>
          <w:sz w:val="28"/>
          <w:sz w:val="28"/>
          <w:szCs w:val="28"/>
          <w:rtl w:val="true"/>
          <w:lang w:bidi="fa-IR"/>
        </w:rPr>
        <w:t>الواجب ودلیل علی وجوب الجماعة فی الجمعة لأنّ الإنتشار لا یکون إلاّ عن جماعة والجماعة غیر واجبة فی الظهر وبتکریر لفظ الصلاة والعدول عن المظهر الی الظاهر حیث قال فإذا قضیت الصلاة ولم یقل فاذا قضیت وبقلب الجملة السابقة تأکیداً الی التکریر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الأولی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فاسعوا وذروا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الثانیة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وابتغوا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وبذکر فضل الله بعد الصلاة وترک البیع قبله إیماءاً فی أنّ فضل الله لا یحصل إلاّ بعد أداء الصلاة ولیس البیع بموجب للرزق قبله إذ الرزق من فضل الله فهذه التأکیدات المتتابعة والدلالات الواضحة لم توجد فی حکم من الأحکام العامّة والخاصّة، ومع ذلک کیف یقول قائل ان هذا الحکم شرع لأربع عشرة سنة و سقط تعیینها فی باقی الأزمان، أعوذ بالله من هذا الطیش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بذکر الله کثیراً بعد الصلاة و وقوعه جزاءاً  لها وتعلیل الفلاح بذلک فیه دلالة علی أن الإکثار من ذکر الله لا ینفع، والفلاح وهو خیر الدنیا والآخرة لا یحصل إلاّ لمن أدّی صلاة الجمعة وهو کذلک إذ قد شاهدنا ذل المسلمین فی الدنیا بترک صلاة الجمعة، والآخرة أمرها بید الله ونسأله العفو و المغفرة بفضله وأن ینفعنا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هذه التأکیدات کیف یصدف المسلمون عن الإکثار من ذکر الله، ویضیّعون الفلاح بترکهم صلاة الجمعة ویخضعون ذلک بأهل زمان الحضور ویحرمون أهل هذا الزمان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 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السورة توبیخاً وذماً لمن انفض الی التجارة أو اللهو قبل أداء صلاة الجمعة وتصریحاً بأن ما عند الله</w:t>
      </w:r>
    </w:p>
    <w:p>
      <w:pPr>
        <w:pStyle w:val="BookText"/>
        <w:rPr/>
      </w:pPr>
      <w:r>
        <w:rPr>
          <w:rFonts w:ascii="IRNazanin" w:hAnsi="IRNazanin" w:eastAsia="IRNazanin"/>
          <w:color w:val="111111"/>
          <w:sz w:val="28"/>
          <w:sz w:val="28"/>
          <w:szCs w:val="28"/>
          <w:rtl w:val="true"/>
          <w:lang w:bidi="fa-IR"/>
        </w:rPr>
        <w:t>إنّما یحصل بصلاة الجمعة وهو خیر من اللهو ومن التجارة وإن الرزق إنما یحصل بذلک وهو بید الله وذلک خیر رزق لأنّ الله خیر الرازقین ولا شک أنه خیر رزق وأفضل من اللهو والتجارة إذ فی إقامة الجمعة عز المسلمین وهو الرزق کلّه وأی رزق لمن عاش ذلیلاً مهاناً محکوماً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الهوان إلاّ بترک أحکام الله ومن أهمها صلاة الجمعة</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أیصح بعد هذه التأکیدات والدلالات الواضحة أن نقول أنّ الجمعة ساقطة عن جمیع المسلمین بعد خلافة الحسن بن علی علیهما السلام الی هذه الأیّام ویضاف الی هذه التأکیدات والدلالات إفراد سورة فی القرآن بإسم الجمعة فیها آیة وجوب صلاة الجمعة وما یستفاد من نظم السورة فإنه تعالی ذکر تسبیح السموات والأرض له تعلیماً وأردفه بمنه علی البشر بإرسال رسول الیهم یعلمهم الکتاب والحکمة بعد الضلال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 الیهود علی ترکهم العمل بالتوراة وشبّههم بالحمار الذی یحمل الأسفار لم ینتفعوا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ینتفع الحمار بما حمل تحذیراً للمسلمین لئلا یضیعوا الکتاب والحکمة التی جاءت الیهم کما ضیّع الیهود التوراة ثمّ رد مدعیات الیهود بولایة الله مع تضییعهم أحکامه تعلیماً للمسلمین لئلا یدّعوا مثل ذلک من الدعاوی الفارغة إعلاماً بأن الولایة لله لا تحصل إلاّ بحفظ أحکامه ثمّ أمر بإقامة الجمعة مع هذه التأکیدات وکان ذلک إیماء الی أن المسلمین سیضیّعونها ویکون حالهم حال الیهود فی الذل بتضییع أحکامه وادّعاء ولایته بل صار المسلمون أذل وهذا اخبار بالغیب وما یبعد القرآن عن الاخبار بالغیب وکم من خیر غیب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القرآن وهاتیک دلالاته وتأکیداته فی آیاته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یسع مسلماً ترکها وهل أبقت هذه التأکیدات عذراً لمعتذر یوم یقوم الحساب ألم تقم الحجّة لله علی تارکها بالکتاب ولله الحجّة البالغة علی خلقه، أفیصح رد کتاب الله بأقوال الرجال أو بالشبه الواهیة أو بالأحادیث الضعاف سنداً المجملة دلالةً وهب انها قویّة السند صریحة الدلالة ألا یجب طرحها أخذاً بکتاب الله وبقوله صلی الله علیه وآله وسلم إذا جائکم عنّی حدیث فاعرضوه علی کتاب الله فما وافقه فاقبلوه وما خالفه فاعرضوا عنه، إنّ کتاب الله ینادی بالوجوب التعیینی ظاهراً ونصّاً وتأکیداً وتوبیخاً وأمراً بالجمعة ونهیاً عن ضدّها مکرراً منطوقاً ومفهوماً فلو فرض وجود حدیث یدل علی خلاف ذلک ألا یجب طرحه والإعراض عنه وقد تواترت الأحادیث بوجوب طرح ما خالف الکتاب وسمتها زخرفاً، وإذا کان القرآن بیننا ونحن نترک العمل به لحدیث مهما کان ألم یکن حالنا کحال الیهود ومثلنا مثلهم ومثلهم کمثل الحمار یحمل أسفاراً بئس مثل القوم الذین کذّبوا بآیات الله لترکهم العمل بها والله لا یهدی القوم الظالمین التارکین للعمل بآیاته، إن کل من قال بحرمة الجمعة فی زمن الغیبة لو کان هنال قائل وکل من قال بأن الإمام أو إذنه شرط لوجوبها أو لصحتها أو لتعیینها، وکل من قال بالوجوب التخییری بینها وبین الظهر زمن الغیبة وکل حدیث یدل علی ذلک مخالف لکتاب الله یجب الإعراض عنه لأن النسبة بین الوجوب والحرمة و بین الوجوب المطلق والوجوب المشروط، وبین الوجوب التعیینی والتخییری هی التباین الکلی  لا العموم والخصوص حتی یمکن تخصیص الکتاب بخبر الواحد علی القول به ولا الإطلاق والتقیید حتی یقید به ولو دل حدیث علی أن الإذن</w:t>
      </w:r>
    </w:p>
    <w:p>
      <w:pPr>
        <w:pStyle w:val="BookText"/>
        <w:rPr/>
      </w:pPr>
      <w:r>
        <w:rPr>
          <w:rFonts w:ascii="IRNazanin" w:hAnsi="IRNazanin" w:eastAsia="IRNazanin"/>
          <w:color w:val="111111"/>
          <w:sz w:val="28"/>
          <w:sz w:val="28"/>
          <w:szCs w:val="28"/>
          <w:rtl w:val="true"/>
          <w:lang w:bidi="fa-IR"/>
        </w:rPr>
        <w:t>شرط الصحة أو محقق لماهیة الصلاة کما أدعی فمعناه سقوطها زمن الغیبة وهو یخالف الکتاب الناطق بوجوبها فی جمیع الأزمنة والمستفیض حلال محمد حلال الی یوم القیامة وحرامه حرام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ان الآیات تدل علی الوجوب التعیینی المطلق فی کل زمان والخبر الدال علی سقوطه عن أهل زمان الغیبة مخصص لها فالأمر یکون أشکل لأنّ ذلک یکون من باب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بنسخ الکتاب بالخبر الواحد، ولا سیما غیر النبوی جرأة علی الله ورسوله والمدعی دلالته من الأخبارعلی السقوط لیس من الأخبار النبویّة علی أن هذا مناف لکون حلال محمد حلالاً الی یوم القیامة وحرامه حراماً الی یوم القیامة ومستلزم لنزول الوحی علی المهدی لأنهم متفقون علی وجوب صلاة الجمعة زمانه ولا دلیل علیه إذ الآیات مخصصة بزمان الغیبة فلا یعود الحکم بغیر الوحی والقول بذلک ینافی الإیمان فلا یتم القول بالسقوط إلاّ بإدعاء شرطیة الاذن للوجوب أو الصحة وهو مخالف لنص الکتاب فنحن فی غنی عن مراجعة الأخبار والبحث فی سندها ودلالتها بعد قیام الحجة علینا فی وجوبها علینا بکتاب الله ونحن ندینه ونتقرّب إلیه بإقامتها ونسئله التوفیق لذلک ولکل ما یرضیه عنّا إنّه أرحم الراحمین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سبیل التنزل، وفرض أن یکون فی الأحادیث ما یدل علی السقوط عن أهل زمان الغیبة وهذا الفرض مخالف للواقع، إذ السُنّة نطقت بما نطق به الکتاب ونصّت علی ما نصّ علیه ولیس فی الأحادیث ما یدل علی شرطیة الإمام أو إذنه</w:t>
      </w:r>
    </w:p>
    <w:p>
      <w:pPr>
        <w:pStyle w:val="BookText"/>
        <w:rPr/>
      </w:pPr>
      <w:r>
        <w:rPr>
          <w:rFonts w:ascii="IRNazanin" w:hAnsi="IRNazanin" w:eastAsia="IRNazanin"/>
          <w:color w:val="111111"/>
          <w:sz w:val="28"/>
          <w:sz w:val="28"/>
          <w:szCs w:val="28"/>
          <w:rtl w:val="true"/>
          <w:lang w:bidi="fa-IR"/>
        </w:rPr>
        <w:t>أو الحرمة أو التخییر فی زمن الغیبة وقد تواترت الأحادیث بوجوبها التعیینی علی کل مکلف سواء فی زمن الغیبة أو الحضور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نحن نذکر للمنکرین المتواتر من الحدیث، لعلهم یرتدعون وإن کنّا فی غنی عن نقل الحدیث بعد نص الکتاب فبأی حدیث بعد الله وآیاته یؤمنون؟ ولکن إقامةً للحجّة بجمیع وجوهها وإلزاماً للخصم بما یقول به ونضالاً له بعین سلاحه نذکر الأحادیث المتواترة، وحیث انها نادت بالوجوب التعیینی علی جمیع المسلمین بکل لسان، وعبّرت عنه بجمیع ما یدل علیه من العبارات ودلّت علیه بأنحاء الدلالات نقسمها بإعتبار دلالتها علی أقسام لیکون ذلک أبلغ فی البیان وأقرب الی الإختصار وأجلی لإقامة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الأحادیث فی تفسیر الآیات الکریمة ودل علی شدّة إهتمام المسلمین بها فی صدر الإسلام لعلمهم بمصالحها العامة وتأکد وجوبها بحیث لا یقبل التوقیت وهو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الکافی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اعملوا وعجلوا فإنه یوم مضیق علی المسلمین وثواب أعمال المسلمین فیه علی قدر ما ضیق علیهم والحسنة والسیّئة تضاعف فیه، قال والله لقد بلغنی ان أصحاب النبی صلی الله علیه وآله وسلم کانوا یتجهزون للجمعة یوم الخمیس لأنّه یوم مضیق علی المسلمین، انتهی الحدیث</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الوجوب التعیینی زمن الغیبة لمکان الأمر المؤکّد بالتعجیل الوارد فی مقام تفسیر الآیة الدالّة علی ذلک وللحث والتشویق من الباقر علیه</w:t>
      </w:r>
    </w:p>
    <w:p>
      <w:pPr>
        <w:pStyle w:val="BookText"/>
        <w:rPr/>
      </w:pPr>
      <w:r>
        <w:rPr>
          <w:rFonts w:ascii="IRNazanin" w:hAnsi="IRNazanin" w:eastAsia="IRNazanin"/>
          <w:color w:val="111111"/>
          <w:sz w:val="28"/>
          <w:sz w:val="28"/>
          <w:szCs w:val="28"/>
          <w:rtl w:val="true"/>
          <w:lang w:bidi="fa-IR"/>
        </w:rPr>
        <w:t>السلام، وزمانه غیبة لأنّه کان ممنوعاً عن التصرّف وإقامة الجمعة وکان یقیمها غیره ومع ذلک حث علیها هذا الحث الشدید فهو دلیل علی أن إذن الإمام لیس شرطاً فی الوجوب ولا الصحّة ولا التعیین ولفظ مضیق فی لسان الحدیث یُراد منه ما یقابل الموسع والمخیر فهو یدل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الفقیه انه کان بالمدینة إذا أذن المؤذن یوم الجمعة نادی مناد، حرم البیع، حرم البیع، ولیس الغرض من هذه الروایة نقل قصّة تاریخیّة بل التعلیم و بیان الحکم الشامل لزمن تألیف الفقیه و هو زمان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المجمع و المحاسن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الصلاة یوم الجمعة والإنتشار یوم السبت، و فی العیون و تفسیر القمی ما یؤیّد ذلک و هذا الحدیث عن الصادق وزمانه زمان غیبة لأنّه کان ممنوعاً عن إقامة الجمعة وهو یدل علی الوجوب زمانه إذ الخبر بمعنی الأمر و یدل علیه وروده فی تفسیر الأمر والخبر علی ثبوت الوجوب أدل من الأمر کما تقرر فی علم البلاغة، ولیس کذلک لفظ الإنتشار لأنه لتفسیر الأمر الواقع عقیب الحظر فهو یدل علی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تفسیر القمی ان رسول الله صلی الله علیه وآله وسلم کان یصلی بالناس یوم الجمعة إذ دخلت میرة بین یدیها قوم یضربون بالدفوف والملاهی فترک الناس الصلاة ومرّوا ینظرون الیهم، فانزل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رأوا تجارة 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المجمع عن جابر بن عبدالله قال أقبلت میرة ونحن نصلی مع رسول الله فانفض الناس إلیها فما بقی غیر اثنی عشر رجلاً انا فیهم فنزلت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قال والذی نفسی بیده لو تتابعتم حتی لا یبقی أحد منکم لسال الوادی بکم ناراً، ولیس الغرض من نقل جابر وغیره ما کان فی زمن النبی صلی الله علیه وآله إلاّ تعلیم المسلمین أحکام الله فهو یدل علی أنهم کانوا یعلمون إن ترک صلاة الجمعة بنفسها موجب لهذا اللوم والتهدید والوعید والذم الشدید لا لأنّ النبی کان فیهم وإلاّ  لما صاروا بصدد نقل ذلک بیاناً لحکم الله فی زمانهم، وهو زمان غیبة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ما دلّ علی وجوبها العینی بألفاظ صریحة فیه کلفظ الفرض والواجب وعلی کل مسلم والی یوم القیامة وحق علی کل مسلم، وانه لا یعذر فیها أحد من المسلمین وغیر ذلک ما یشمل مسلمی زمان الغیبة ومقایستها بسائر الصلوات التی تجب تعییناً علی المسلمین وورودها عن الأئمّة الذین لم یکونوا متمکّنین من إقامتها بأنفسهم فکان زمانهم کزمان الغیبة مثل الصادقین علیهما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کثیر فمنه صحیحة أبی بصیر و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عزوجل فرض فی کل سبعة أیّام خمساً وثلاثین صلاة منها صلاة واجبة علی کلّ مسلم ان یشهدها إلاّ خمسة المریض والمملوک والمسافر والمرأة والصبی وقد أستثنی فی هذه الروایة من لم تجب علیه، ولیس منهم من لم یحضره الإمام، ومنه 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إنّما فرض الله عز وجل علی الناس من الجمعة الی الجمعة خمساً وثلاثین صلاة منها صلاة واحدة فرضها الله عز وجل فی جماعة وهی الجمعة ووضعها عن تسعة عن الصغیر والکبیر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والمجنون والمسافر والعبد والمرأة والمریض والأعمی ومن کان علی رأس فرسخین، ومنه صحیحة منصور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یجمع القوم یوم الجمعة إذا کانوا خمسة فما زاد فإن کانوا أقل من خمسة فلا جمعة لهم والجمعة واجبة علی کل أحد لا یعذر الناس فیها إلّا خمسة المرأة والمملوک والمسافر والمریض والصبی ومنه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من إن صلی الغداة فی أهله أدرک الجمعة وکان رسول الله صلی الله علیه وآله انما یصلی العصر فی وقت الظهر فی سائر الأیّام کیما اذا قضوا الصلاة مع رسول الله صلی الله علیه وآله رجعوا الی منازلهم قبل اللیل وذلک سنة الی یوم القیامة، ومنه ما رواه الشهید الأول فی الذکری والشهید الثانی فی رسالة الجمعة من قول النبی صلی الله علیه وآله الجمعة حق علی کلّ مسلم إلّا أربعة مملوک أو إمرأة أو صبی أو مریض، ومنه ما رواه العلامة فی التذکرة عن النبی صلی الله علیه وآله انه قال کتبت علیکم الجمعة فریضة واجبة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المحقق فی المعتبر وابن فهد فی المهذب هذه الروایة بعینها، ومنه ما رواه الکلینی والشیخ فی التهذیب والإستبصار عن محمد بن مسلم فی الحسن بابراهیم بن هاشم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الجمعة فقال تجب علی من کان منها علی رأس فرسخین فاذا زاد علی ذلک فلیس علیه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رواه الکلینی عن محمد بن مسلم وزرارة فی الحسن بابراهیم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تجب الجمعة علی من کان منها علی فرسخین، ومنه قول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الجمعة التی قال فی أوّلها الحمد لله الولی الحمید، والجمعة واجبة علی کلّ مؤمن إلاّ علی الصبی</w:t>
      </w:r>
    </w:p>
    <w:p>
      <w:pPr>
        <w:pStyle w:val="BookText"/>
        <w:rPr/>
      </w:pPr>
      <w:r>
        <w:rPr>
          <w:rFonts w:ascii="IRNazanin" w:hAnsi="IRNazanin" w:eastAsia="IRNazanin"/>
          <w:color w:val="111111"/>
          <w:sz w:val="28"/>
          <w:sz w:val="28"/>
          <w:szCs w:val="28"/>
          <w:rtl w:val="true"/>
          <w:lang w:bidi="fa-IR"/>
        </w:rPr>
        <w:t xml:space="preserve">والمریض والمجنون والشیخ الکبیر والأعمی والمسافر والمرأة والعبد المملوک ومن کان علی رأس فرسخین، ومنه ما رواه المفید فی المقنعة قال ان الروایة جاءت عن الصادقین ان الله جل جلاله فرض علی عباده  من الجمعة الی الجمعة خمساً وثلاثین صلاة لم یفرض فیها الإجتماع إلّا فی صلاة الجمعة خاصة فقال جل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الی ذکر الله وذروا البیع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النبی صلی الله علیه وآله علی ما فی المعتبر الجمعة واجبة علی کل مسلم فی جماعة، ومنه صحیحة محمد بن مسلم ان الله أکرم بالجمعة المؤمنین فسنّها رسول الله صلی الله علیه بشارة لهم وتوبیخاً للمنافقین ولا ینبغی ترکها فمن ترکها متعمّداً فلا صلاة له واخبار هذا القسم کثیرة مما عبرت بألفاظ صریحة فی الوجوب التعیینی والتعمیم لجمیع المسلمین بحیث یشمل أهل زمان الغیبة الی یوم القیامة بلا اشکال، وسیأتی فی الأقسام الآتیة کثیر من هذه العبارات والألفاظ التی تأبی الحمل إلاّ علی الوجوب التعیینی حتی زمن الغیبة وسیأتی فی رد شبهات المنکرین توضیح لهذا القسم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ما دل علی الوجوب وذکر فیه لفظ الامام مطلقاً ولم یقید بالمعصوم أو إمام الأصل فدل علی ان المراد به إمام الجماعة کما هو المعهود من الروایات الواردة فی أبواب الصلاة کصلاة الاستسقاء وصلاة الجماعة وباب تشاحّ الأئمّة ومسائل السهو وغیرها، ولم یعهد فی هذه المقامات اطلاق الامام علی امام الاصل فلا وجه للحمل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هذه الروایات صریحة فی</w:t>
      </w:r>
    </w:p>
    <w:p>
      <w:pPr>
        <w:pStyle w:val="BookText"/>
        <w:rPr/>
      </w:pPr>
      <w:r>
        <w:rPr>
          <w:rFonts w:ascii="IRNazanin" w:hAnsi="IRNazanin" w:eastAsia="IRNazanin"/>
          <w:color w:val="111111"/>
          <w:sz w:val="28"/>
          <w:sz w:val="28"/>
          <w:szCs w:val="28"/>
          <w:rtl w:val="true"/>
          <w:lang w:bidi="fa-IR"/>
        </w:rPr>
        <w:t>ان المراد بالامام امام الجماعة لا امام الأصل فیکون مبیناً وموضحاً لما أطلق فیه لفظ الامام، ولو کان امام الأصل شرطاً فی الصحة أو الوجوب لذکر فی خبر منها ولم یذکر ذلک فی شئ منها علی کثرتها، ولو فرضنا ان المراد من الامام فیها امام الاصل فهی خالیة عن ذکر النائب والاذن فیجب عدم صحة الجمعة أو وجوبها مع وجود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به أحد حتی من المدعین لأن وجود الامام شرط فانهم جمیعاً اکتفوا بالنائب المنصوب للجمعة بخصوصها أو لغیرها کصاحب الشرطة والوالی وغیرهما فیکون حکماً منافیاً لما صرحت به الأخبار من شرطیة الامام بناء علی ان المراد به فیها امام الاصل، ولو فرض ان المراد به ذلک فلا یدل علی الشرطیة غایة الأمر انه ذکر فیها وجود الامام وثبوت الشئ لا ینافی ثبوت ما عداه ولا ینفیه ولیس فی شئ منها لفظ یدل ولو بنحو الاشارة علی شرطیة الامام وهذا القسم کثیر فمنه ما ذکر الامام ونص علی ان المراد به امام الجمعة لا امام الاصل لیس شرطاً فی وجوب الجمعة کصحیحة 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علی سبعة نفر من المسلمین ولا جمعة لأقل من خمسة من المسلمین أحدهم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سبعة ولم یخافوا أمّهم بعضهم وخطبهم، وهذه الروایة تنادی بأن المراد من الامام فیها لیس امام الاصل لقوله أمهم بعضهم ولقوله فاذا اجتمع سبعة نفر ولو أرید امام الاصل لوجب أن یقول فاذا اجتمعوا أمّهم الامام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هو ظاهر فی عدم شرطیة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ذکر تکالیف الامام واجبها وندبها، ولو کانت الجمعة لا تصح إلاّ مع إمام الاصل وهو غیر محتاج الی التعلیم</w:t>
      </w:r>
    </w:p>
    <w:p>
      <w:pPr>
        <w:pStyle w:val="BookText"/>
        <w:rPr/>
      </w:pPr>
      <w:r>
        <w:rPr>
          <w:rFonts w:ascii="IRNazanin" w:hAnsi="IRNazanin" w:eastAsia="IRNazanin"/>
          <w:color w:val="111111"/>
          <w:sz w:val="28"/>
          <w:sz w:val="28"/>
          <w:szCs w:val="28"/>
          <w:rtl w:val="true"/>
          <w:lang w:bidi="fa-IR"/>
        </w:rPr>
        <w:t xml:space="preserve">لکان ذکره عبثاً کصحیحة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کانوا سبعة یوم الجمعة فلیصلّوا فی جماعة ولیلبس البرد والعمامة ولیتوکأ علی قوس أو عصا ولیقعد بقعدة بین الخطبتین ویجهر بالقراءة ویقنت فی الرکعة الاولی منهما قبل الرکوع ولو کانت هذه الروایة لتعلیم النواب لوجب ان یقول اذا کنتم بدل اذا کانوا ولو کان الامام شرطاً للزم ذکره فی بیان ذکر بقیة الاحکام التی ذکرها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هو ظاهر فی إمام الجماعة لا طلاقة کحسنة زرارة،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یکون الخطبة والجمعة صلاة رکعتین علی أقل من خمسة رهط الامام وأربعة، ویؤید ذلک ان الروایة فی مقام بیان حکم اشتراط العدد ولو کان المراد امام الأصل لکان فی غنی عن 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وکحسنة محمد بن مسلم قال سألته عن الجمعة فقال أذان وإقامة یخرج الامام بعد الأذان ویصعد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اشعار بان الوجوب التعیینی کان مفروغاً عنه مسلماً بدون المعصوم عند أصحاب الأئمّة وانما السؤال عن الکیفیّة ولو کان المراد امام الاصل لما کان لتعلم محمد بن مسلم فائدة ولا لتعلیم الامام إیّاه، واذا قلنا ان تعلّمه وتعلیمه لنیابته ثبت ان المراد بالامام امام الجماعة لا المعصوم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التهذیب عن سماعة قال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للامام الذی یخطب بالناس یوم الجمعة أن یلبس العمامة فی الشتاء والصیف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لفظ ینبغی المسوق للتعلیم ووصف الامام بالذی یخطب دالّان، علی إن المراد به غیر المعصوم وکصحیحة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صلاة الجمعة فی السفر قال یصنعون کما یصنعون فی الظهر ولا یجهر الامام فیها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بالقراءة وإنما یجهر اذا کانت خطبة، وفی هذه الروایة دلالة علی ان وجوب صلاة الجمعة کان مسلماً عند أصحاب الائمّة بدون اشتراط الامام، وإنما السؤال عن حکمها فی السفر وهو قرینة علی ان المراد بالامام امام الجماعة وتنکیر لفظ خطبة یدل علی ان الخطبة تصح من أی خطیب کان بدون شرط العصمة وکروایة محمد بن مسلم وفی سندها الحکیم بن مسکین وهو مجهول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تجب الجمعة علی سبعة نفر من المسلمین لا تجب علی أقل منهم الامام وقاضیه والمدعی حقاً والمدعی علیه والشاهدان والذی یضرب الحدود بین یدی الامام، وفی هذه الروایة دلالة علی ان المراد بالامام فیها السلطان وهی صریحة فی عدم شرطیة العصمة وعدم اشتراط انعقاد الجمعة به لانها ذکرته مع القاضی والمدعی والمدعی علیه الی آخرهم فکما لا یجب حضور اعیان هؤلاء اتفاقاً للنص کذا لا یجب حضوره إذ حاله بمقتضی الروایة حالهم، وهی مسوقة لبیان العدد الذی تجب به الجمعة وعلّته لا لبیان شرط آخر فذکرته وذکرت علّته فقالت انه سبعة علی عدد هؤلاء فکأنها قالت ان الجمعة تمثل سلطنة المسلمین فکان عدد من تجب بهم ذلک لذلک ویعلم هذا صریحاً من قوله لا تجب علی أقل منهم إذ لو کان المراد اعیانهم لوجب أن یقول لا تجب علی غیرهم وقد فهم العلماء منها هذا المعنی قال المفید فی کتاب الاشراف باب عدد من یجمع فی الجمعة وعددهم خمسة نفر فی عدد الامام والشاهدین والمشهود علیه والمتولی لاقامة الحدّ، وقال فیه باب عدد من یجمع فی العیدین وعددهم سبعة علی عدد الإمام وقاضیه والمدعی حقاً والمدعی علیه والشاهدین والمتولی لاقامة الحدود،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ذلک عبارة الصدوق فی الهدایة، وذکر صاحب الوسائل هذه الروایة فی باب عدم اشتراط السلطان فی الجمعة مستدلاً بها علی ذلک ولو لا ضعف سندها لکانت أدل الروایات علیه، ومثل ما رواه الشیخ فی التهذیب عن الکلینی عن سماعة وفی سنده عثمان بن عیسی وهو مجهول او ثقة علی الاختلاف فیه قال سألت أبا عبدالله عن الصلاة یوم الجمعة فقال أما مع الامام فرکعتان واما من صلی وحده  فاربع رکعات بمنزلة الظهر یعنی إذا کان امام یخطب، فاذا لم یکن امام یخطب فهی اربع رکعات وإن 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فی بعض نسخ الکافی کذلک ورواها الصدوق فی الفقیه عن سماعة الی قوله، وأما من صلی وحده فاربع رکعات وکأنه اسقط تفسیر الراوی بقوله یعنی أوان هذا التفسیر من الکلینی، وعلی أی حال فان الروایة صریحة فی أن المراد بالامام إمام الجماعة بقرینة مقابلة من صلی معه بمن صلی وحده، وقد فهم الراوی منها ذلک حیث فسر الامام بمن یخطب دون المعصوم وذکرها صاحب الوسائل فی باب عدم اشتراط الجمعة بحضور السلطان العادل أو من نصبه وقد سقط من بعض نسخ الکافی فی هذه الروایة من قوله بمنزلة الظهر الی أربع رکعات فجاءت هکذا، واما من صلی وحده فاربع رکعات وإن صلوا جماعة وکأنه لتکریر لفظ أربع رکعات فیها فأوجب الاشتباه علی النسّاخ، واشتبه الأمر علی بعض العلماء لهذه النسخة المغلوطة التی یخالفها التهذیب والفقیه والوافی وکثیر من نسخ الکافی فزعموا ان المراد من الامام فیها امام الاصل بقرینة وإن صلوا جماعة مع انها لا تصلح لذلک، إذ یمکن الصلاة جماعة یوم الجمعة مع عدم صحّة صلوتها علی القول بعدم شرطیّة العصمة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وذلک إذا کان إمام الجمعة غیر قادر علی أداء الخطبة لأنها شرط فی الجمعة کما سیجئ أو فی السفر فالفرق حاصل بین إمام الجمعة والجماعة علی کلا القولین بالعصمة أو القدرة علی الخطبة أو السفر وقوله ومن صلی وحده قرینة علی أن المراد إمام الجماعة کما مر وإلاّ لجمع بین الضدین فی عبارة، واما من صلی وحده فاربع رکعات وإن صلوا جماعة علی وفق النسخة المغلوطة وحمل لفظ وحده علی ان معناه بدون الامام وإن کان فی جماعة یأباه صریح اللفظ وکیف یمکن التوفیق بین الواحد والجماعة، ومثل ما رواه الشیخ أیضاً عن حفص بن غیاث قال سمعت بعض موالیهم سأل بن أبی لیلی عن الجمعة هل تجب علی العبد والمرأة والمسافر قال لا فإن حضروا واحد منهم الجمعة مع الامام فصلاها هل تجزیه تلک الصلاة عن ظهر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وکیف یجزی ما لم یفرضه الله علیه عما فرض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کان عند بن أبی لیلی فیها جواب وطلب الیه أن یفسرها له فأبی ثمّ سألته أنا ففسرها لی فقال الجواب عن ذلک إن الله عز وجل فرض الجمعة علی جمیع المؤمنین والمؤمنات ورخص للمرأة والعبد والمسافر أن لا یأتوها فلما حضروها سقطت الرخصة ولزمهم الفرض الأول فمن أجل ذلک أجزأ عنهم فقلت عمن هذا؟ قال عن مولانا أبی عبدالله وهذه الروایة تدل علی ان اطلاق الامام علی امام الجماعة کان شائعاً فی ذلک الزمان بلا قرینة لأنّ المناظرة مع ابن أبی لیلی، وهو لا یقول بالعصمة فضلاً عن شرطیتها وقد فهم من لفظ الامام امام الجماعة بلا قرینة ولفظ جمیع المؤمنین والمؤمنات فی التفسیر یدل علی ان المراد امام الجماعة، إذ لو کان امام الأصل لکان کذباً فان الصلاة لم تفرض</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الفرض إلاّ علی قلیل منهم زمن النبی والامامین المرتضی والمجتبی والصادق الذی روی عنه هذا الحدیث لم یکن متمکناً من إقامة الجمعة فیکون بیانه عبثاً، ومثل ما رواه البرقی فی المحاسن عن زرارة والصدوق فی عقاب الأعمال عن أبی بصیر ومحمد بم مسلم کلیهما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صلاة الجمعة فریضة والاجتماع الیها فریضة مع الامام فان ترک رجل من غیر علة ثلاث فرائض ولا یدع ثلاث فرائض من غیرعلة إلاّ منافق، ومعنی هذا الحدیث ان الجمعة لا تکون إلّا فی جماعة ولذلک کان من ترک ثلاث جُمع تارکاً لثلاث فرائض فان الجمعة والاجتماع شئ واحد، ولو کان الاجتماع غیر الجمعة لکان من ترک ثلاث جمع تارکاً لِسِت فرائض فالمراد بالامام بها امام الجماعة لا امام الاصل ویرشد الیه ما جاء فی آخر هذه الروایة علی ما فی عقاب الأعمال فانه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الجماعة رغبة عنها وعن جماعة المؤمنین من غیر علة فلا صلاة له فالمراد جماعة الجمعة بقرینة ما تقدم، وقوله من غیر علة مفسر للرغبة فیما سبق، ولفظ جماعة المؤمنین شامل لجماعتهم زمن الغیبة فهو یدل علی وجوب الجمعة حالها وعدم شرطیة امام الاصل، وزمن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غیبة لمنعه عن إقامة الجمعة وهو الذی حکم بنفاق تارکها فی زمانه فدل علی أن تارکها بعده الی یومنا هذا کذلک وإنما قال ثلاث جُمع مع ان الحرام یحصل بترک واحدة لأنّ النفاق أعلی درجة الحرام وهو لا یحصل بمجرد ارتکاب الحرام بل بتکریره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الروایات التی ذکر فیها لفظ الامام وبعضها نصّت علی أن المراد به امام الجماعة وبعضها ظاهرة فیه وکلها تقول بتعیین الوجوب علی جمیع المسلمین</w:t>
      </w:r>
    </w:p>
    <w:p>
      <w:pPr>
        <w:pStyle w:val="BookText"/>
        <w:rPr/>
      </w:pPr>
      <w:r>
        <w:rPr>
          <w:rFonts w:ascii="IRNazanin" w:hAnsi="IRNazanin" w:eastAsia="IRNazanin"/>
          <w:color w:val="111111"/>
          <w:sz w:val="28"/>
          <w:sz w:val="28"/>
          <w:szCs w:val="28"/>
          <w:rtl w:val="true"/>
          <w:lang w:bidi="fa-IR"/>
        </w:rPr>
        <w:t>وورودها عن الصادقین أقوی شاهد علی ذلک وسیأتی ما یدل علی أن المراد بالإمام فیها إمام الجماعة، وإن العصمة لیست شرطاً مضافاً الی ما تقدّم وسنوضح هذا المبحث عند ذکر الشبهة الحادیة عشرة من شبهات المخیرین فی الفصل الخامس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الأحادیث ما دل علی الوجوب وعلی عدم شرطیة الامام منطوقاً ومفهوماً، فما دل علیه منطوقاً قوله امهم بعضهم والی یوم القیمة وعلی جمیع المسلمین، ولا یعذر فیها أحد، وغیر ذلک مما مر سابقاً فی الأحادیث المتقدّمة وقول النبی صلی الله علیه وآله فی خطبته التی سیأتی ذکر بعضها فمن ترکها فی حیاتی أو بعد موتی فلا صلاة له وما دل مفهوماً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قدم الخلیفة مصراً من الأمصار جمع الناس لیس ذلک لأحد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الشیخ عن جعفر بن محمد عن أبیه عن علی، ومفهوم هذا الحدیث انه إذا لم یقدم الخلیفة کان ذلک لغیره وهو یدل علی أولویّة الامام عند حضوره لا غیر، وفیه اشعار بان الجمعة کانت تقام قبل قدومه، وانه إذا قدم وجب علیه الجمع لا یصح من غیره حتی من النائب الخاص إذا لم یکن للإمام عذر مسقط للتکلیف وعلیه الفتوی، إذ غیره فی الحدیث یشمل النائب الخاص، وسیأتی کثیر مما یدل علی عدم اشتراط الامام فی الأحادیث الآتیة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الوجوب ورد علی العامة لاشتراطهم السلطان واسقاطهم الجمعة عن أهل القری والرساتیق إذ لا یوجد فیهم منصوب السلطان من حاکم وغیره فحکم بأنها لا تسقط عن أهل القری ولا تشترط فیها إلاّ الخطیب</w:t>
      </w:r>
    </w:p>
    <w:p>
      <w:pPr>
        <w:pStyle w:val="BookText"/>
        <w:rPr/>
      </w:pPr>
      <w:r>
        <w:rPr>
          <w:rFonts w:ascii="IRNazanin" w:hAnsi="IRNazanin" w:eastAsia="IRNazanin"/>
          <w:color w:val="111111"/>
          <w:sz w:val="28"/>
          <w:sz w:val="28"/>
          <w:szCs w:val="28"/>
          <w:rtl w:val="true"/>
          <w:lang w:bidi="fa-IR"/>
        </w:rPr>
        <w:t xml:space="preserve">سلطاناً کان أو غیره فدل بعمومه علی عدم شرطیّة الامام وأوجب علی أهل القری إقامتها إذا لم یخافوا جور الجائرین القائلین بإشتراط السلطان، فمن هذا القسم صحیحة الفضل بن عبدالملک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کان قوم فی قریة صلوا الجمعة أربع رکعات فان کان لهم من یخطب جمعوا إذا کانوا خمسة نفر، وإنما جعلت رکعتین لمکان الخطبتین وظاهر هذا الحدیث وجوب الجمع إذا کان من یخطب سواء کان إماماً أم غیره، والخبر هنا بمعنی الأمر بل هو علی الوجوب ادل ومنه صحیحة محمد بن مسلم عن أحدهما قال سألته عن أناس فی قریة هل یصلون الجمعة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یصلون أربعاً إذا لم یکن لهم من یخطب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الموثق کالصحیح بابن بکیر بل الصحیح قال سألته عن قوم فی قریة لیس لهم من یجمع بهم أیصلون الظهر أم الجمعة فی جماعة، قال نعم إذا لم یخافوا وکأن وحدة التکلیف والتعیین کان مسلماً عند أصحاب الصادق والباقر، وکانوا یعلمون عدم التخییر مع أن زمانهم زمان غیبة غایة الأمر انهم سئلوا عن المتعین علی أهل القری فی زمان الغیبة هل هو الظهر کما یقول العامة أو الجمعة فأجاب الامام ان المتعیّن علیهم هو الجمعة إذا لم یخافوا وقوله لیس لهم من یجمع بهم یعنی لیس لهم إمام منصوب للجمعة اولها مع غیرها من قبل الجائرین کما کانت علیه العادة فی ذلک الزمان، وإنما لم ینصب حکام الجور للجمعة فی القری لزعمهم سقوطها عن أهل القری، ومن هذا القبیل خبر سماعة المتقدّم فی روایة التهذیب، ویدل علی أنّ المراد بمن یخطب مطلق من یخطب ولو لم یکن إماماً</w:t>
      </w:r>
    </w:p>
    <w:p>
      <w:pPr>
        <w:pStyle w:val="BookText"/>
        <w:rPr/>
      </w:pPr>
      <w:r>
        <w:rPr>
          <w:rFonts w:ascii="IRNazanin" w:hAnsi="IRNazanin" w:eastAsia="IRNazanin"/>
          <w:color w:val="111111"/>
          <w:sz w:val="28"/>
          <w:sz w:val="28"/>
          <w:szCs w:val="28"/>
          <w:rtl w:val="true"/>
          <w:lang w:bidi="fa-IR"/>
        </w:rPr>
        <w:t>منصوباً مضافاً الی اطلاق اللفظ قوله فی صحیحة محمد بن مسلم المتقدّمة، وإنما یجهر إذا کانت خطبة بتنکیر خطبة، وقوله فی صحیحة زرارة المتقدمة امّهم بعضهم وخطبهم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الجمعة وعدم مشروعیّة الظهر یومها أصلاً ففعلها حرام لأنه بدعة والعبادات توقیفیة، ولا یشترط فی البدعة القصد إذ هی ادخال ما لیس من الدین فی الدین مما کان مثله یؤخذ من الوحی، ولو لم یقصد انه من الدین ففعل الظهر ولو للاحتیاط بدعة محرمة وتعد عن حدود الله التی حددها وشرائعه التی شرعها، ومن هذا القسم ما رواه ثقة الإسلام والصدوق والشیخ فی التهذیب عن زراره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عمّا فرض الله من الصلوات قال خمس من الصلوات الی أن قال وقال حافظوا علی الصلوات والصلاة الوسطی وهی صلاة الظهر وهی أول صلاة صلاها رسول الله صلی الله علیه وآله وهی وسط النهار ووسط صلوتین بالنهار صلاة الغداة وصلاة العصر ثم قال ونزلت هذه الآیة یوم الجمعة ورسول الله فی سفر فقنت فیها وترکها علی حالها فی السفر والحضر واضاف للمقیم رکعتین وإنما وضعت الرکعتان اللتان اضافهما النبی صلی الله علیه وآله یوم الجمعة للمقیم لمکان الخطبتین مع الامام، فمن صلی یوم الجمعة فی غیر جماعة فلیصلّها اربع رکعات کصلاة الظهر فی سائر الایام، والمراد بالامام فی هذه الروایة امام الجماعة بقرینة قوله بعد ذکر الامام فمن صلی یوم الجمعة فی غیر جماعة مضافاً الی ان المتبادر من لفظ الامام فی أبواب الصلاة إنما هو إمام الجماعة کما قدمنا، فقوله لمکان الخطبتین مع</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بمنزلة قوله لمکان الخطبتین فی الجماعة، وقوله فمن صلی یوم الجمعة فی غیر جماعة فلیصلّها أربع رکعات یدل علی ان الجماعة شرط الصحة لا الامام المعصوم وإلا لقال فمن صلی یوم الجمعة مع غیر الامام، والمراد بمن صلی فی غیر جماعة أولوا الأعذار کالمریض والأعرج، ومن بَعُدعن محل إقامتها أزید من فرسخین وغیرهم فهی تدل علی عدم جواز الصلاة أربعاً إختیاراً إذ أن الصلاة أربعاً یوم الجمعة لم تشرع حیث لم یضف الیها النبی رکعتین کما صرّح به صدر الروایة فتکون صلوتها تشریعاً بل بدعة ولا إشکال فی تحریمها علی کل حال، وبهذه الروایة یعلم ان الروایات الکثیرة الواردة فی باب السهو المصرحة بأن النبی صلی الله علیه وآله أضاف الی الرکعتین رکعتین فی الظهرین والعشائین فالسهو فیها أی الرکعتین المضافتین لا یبطل الصلاة إنّما أرادت بالظهرین ما عدا صلاة الجمعة مما یسمی صلاة الظهر فلا یصح الاستدلال بعموم تلک الروایات علی أن النبی صلی الله علیه وآله أضاف الی الصلاة فی ظهر یوم الجمعة رکعتین لأنّ تلک الصلاة بلا قرینة لا تسمی ظهراً بل تسمی صلاة الجمعة أو ظهر الجمعة، ولو فرض تسمیتها ظهراً فاطلاق الظهر منصرف الی ما عدا الجمعة لأنّه الشائع، ولو فرض عدم الإنصراف فعموم تلک الروایات مخصص بهذه الروایة، ومنها یعلم عدم صحة التمسّک باستصحاب وجوب أربع رکعات یوم الجمعة فی زماننا لقیام الدلیل اللفظی علی ان أربع رکعات لم تشرع أصلاً فکیف یستصحب ما علم بالدلیل اللفظی عدمه لا أقل من الشک فی مشروعیّتها فلا یقین سابق علی أنه لا وجه للشک بعد نص القرآن وتواتر السنّة فلا شک لا حق وقد انهدم کلا رکنی</w:t>
      </w:r>
    </w:p>
    <w:p>
      <w:pPr>
        <w:pStyle w:val="BookText"/>
        <w:rPr/>
      </w:pPr>
      <w:r>
        <w:rPr>
          <w:rFonts w:ascii="IRNazanin" w:hAnsi="IRNazanin" w:eastAsia="IRNazanin"/>
          <w:color w:val="111111"/>
          <w:sz w:val="28"/>
          <w:sz w:val="28"/>
          <w:szCs w:val="28"/>
          <w:rtl w:val="true"/>
          <w:lang w:bidi="fa-IR"/>
        </w:rPr>
        <w:t xml:space="preserve">الاستصحاب وسیأتی زیادة ایضاح لذلک، وعلی أی حال فالروایة دالّة علی عدم مشروعیة الظهر یوم الجمعة ففعلها تشریع وبدعة مضافاً الی ما دل علی ذلک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فالمتعین صلاة الجمعة زمن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وسلمنا عدم دلالة الروایة والآیة علی عدم المشروعیّة فلا أقل من أنهما یوجبان الشک فی المشروعیّة، والشک کاف فی حرمة الظهر لأن العبادات توقیفیّة لا یجوز فعلها إلاّ بدلیل، ومما یؤید عدم مشروعیة الظهر یوم الجمعة أصلاً ان النبی صلی الله علیه وآله وسلم جمع فی أول جمعة أدرکته بالمدینة، کما سیأتی ذکره إنشاء الله، فدل علی أن الجمعة کانت قد شرعت بدء الوحی، وإن کانت سورة الجمعة مدنیة لأنّ الوحی غیر خاص بالقرآن، وإن النبی لم یکن یستطیع إقامتها بمکة لممانعة المشرکین فیها عن الإجتماع ولمّا ورد المدینة زال المانع فجمع، والظاهر انه لم یتجدد بها وحی هناک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الوجوب بحثّ وتحریض من دون ذکر للامام المعصوم بل دل علی عدم مدخلیته فی وجوب الجمعة ووجوب إقامتها ومحبوبیّتها حتی من أولی الأعذار الذین سقط عنهم الوجوب فمن هذا القسم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صلاة الجمعة حتی ظننت أنه یرید أن نأتیه، فقلت تغدو علیک، فقال إنما عنیت عندکم، وکأن زرارة کان عالماً بوجوب صلاة الجمعة لکنه لم یکن یعلم بدرجة وجوبها، فلما سمع حث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وهمه الی أنه یرید أن یأتوه إذ لم تکن إقامة الجمعة فی الکوفة تستوجب الحث فی نظره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إنما عنیت عندکم مبیناً له أن الجمعة لا</w:t>
      </w:r>
    </w:p>
    <w:p>
      <w:pPr>
        <w:pStyle w:val="BookText"/>
        <w:rPr/>
      </w:pPr>
      <w:r>
        <w:rPr>
          <w:rFonts w:ascii="IRNazanin" w:hAnsi="IRNazanin" w:eastAsia="IRNazanin"/>
          <w:color w:val="111111"/>
          <w:sz w:val="28"/>
          <w:sz w:val="28"/>
          <w:szCs w:val="28"/>
          <w:rtl w:val="true"/>
          <w:lang w:bidi="fa-IR"/>
        </w:rPr>
        <w:t>یجوز ترکها بحال، فدلّ ذلک علی أنّ العصمة فی إمام الجمعة لیست بشرط أصلاً إذ لم یکن عندهم فی الکوفة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رواه الشیخ عن عبد الملک فی الموثق بعبدالله بن بکیر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مثلک یهلک ولم یصل فریضة فرضها الله قال قلت کیف أصنع قال صلوا جماعة یعنی صلاة الجمعة، وکان عبدالملک ومن معه من أهل الکوفة لا یصلون الجمعة فی الکوفة فبیّن لهم الباقر أن صلاة الجمعة واجبة لا تسقط بحال ووبخه هذا التوبیخ الشدید علی ذلک الظن وأمره وجمیع أهل الکوفة بإقامتها من دون شرط للإمام المعصوم الذی لم یکن فی الکوفة، وفی لفظ الأمر، وفریضة، وفرضها الله، ویهلک، من الدلالة علی الوجوب التعیینی وشدة تأکده، ولو مع عدم الإمام ما لا یخفی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رواه الشیخ فی مصباحه والصدوق فی أمالیه بسند یظهر منه الصحة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أنی أحب للرجل أن لا یخرج من الدنیا حتی یتمتع ولو مرة ویصلی الجمعة فی جماعة، وهذا الحدیث یدل علی أن صلاة الجمعة محبوبة ولو من أولی الأعذار الذین سقطت عنهم الجمعة تخفیفاً فیستحب لهم أن یتکلفوا السعی لها والحضور والمرأة لا یستحب لها ذلک ومن أجله عبر بالرجل لورود النص بمرجوحیّة صلاة الجمعة لها، ولا ینافی ذلک أجزائها لها عن الظهر لو حضرتها إذ کثیراً ما یجزی المرجوح عن الراجح لکن جمعتها لیست بمحبوبة لنقصائها کما فی صحیحة أبی همام عن أبی الحسن انه قال اذا صلّت المرأة فی المسجد مع الإمام یوم الجمعة فقد نقصت صلاتها وإن صلّت فی المسجد أربعاً نقصت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صلاتها لتصل فی بیتها أربعاً أفضل وفی نسخة نقصت فی الثانیة بالضاد المعجمة، وعلی أی حال فالمرأة من أولی الأعذار لا یستحب لها تکلف السعی والرجل المعذور یستحب له تکلف السعی فدل علی أن سقوطها عن أولی الأعذار رخصة وتخفیف، ومن لا یکون معذوراً فلا یرخص له فی ترکها بل تجب علیه عیناً لأدلة التعیین وهذا المعنی ظاهر من الحدیث، والعجب من الشیخ کیف استدل به علی التخییر فی زمن الغیبة زاعماً أن الجمعة یجوز ترکها لغیر اولی الأعذار کما یجوز ترک المتعة، وهذا الحدیث إنّما صدر من الإمام الذی هدد ووعد وأنذر تارک الجمعة، فکیف یلائم قوله بجواز ترکها ولو سلمت دلالة هذا الحدیث علی التخییر لدل علیه فی زمن الحضور أیضاً، إذ لم یذکر الإمام إن هذا الحب فی زمن الغیبة والقول بالتخییر فی زمن الإمام مخالف لضرورة الدین ومدعیه یعد فی زمرة المشرکین إلاّ أن یقال إن زمن الصادق زمن غیبة لعدم بسط یده وحینئذ فیعارض هذا الحدیث جمیع ما تقدم ویأتی مما دل علی التعیین فی زمان الصادقین علیهما السلام والترجیح فی جانب أدلّة التعیین ولو قیل بالتخییر لأن إذن الإمام شرط فی التعیین لا فی أصل المشروعیّة لوجب علی الإمام الإذن مع حضوره ولا دلیل علی أنه مخیر فی ذلک وان کان تشریک المتعة مع الجمعة هو الذی أوقع الشیخ فی هذا الإشتباه، فقد وقع فی مثل ما فر منه لأنه علی القول بالوجوب التخییری لا تکون الجمعة مثل المتعة إذ الثانیة مستحبّة یجوز ترکها مطلقاً والأولی واجبة بالتخییر لا یجوز ترکها إلا الی بدل فحصلت المغایرة علی کل حال وان اکتفی فی المماثلة بجواز الترک مطلقاً فلیکتف بها فی مطلق المحبوبیّة وإن کان ترک أحدهما</w:t>
      </w:r>
    </w:p>
    <w:p>
      <w:pPr>
        <w:pStyle w:val="BookText"/>
        <w:rPr/>
      </w:pPr>
      <w:r>
        <w:rPr>
          <w:rFonts w:ascii="IRNazanin" w:hAnsi="IRNazanin" w:eastAsia="IRNazanin"/>
          <w:color w:val="111111"/>
          <w:sz w:val="28"/>
          <w:sz w:val="28"/>
          <w:szCs w:val="28"/>
          <w:rtl w:val="true"/>
          <w:lang w:bidi="fa-IR"/>
        </w:rPr>
        <w:t>مبغوضاً دون الأخری فلا ینافی ذلک الوجوب العینی علی أن ترک المتعة رغبة عنها مبغوض أیضاً وان أراد أن الحدیث یدل علی المماثلة من جمیع الجهات فهی دعوی بلا بیّنة ولو سلمت فالمماثلة من جمیع الجهات لا تحصل إلاّ بین المتعة وجمعة المعذورین من الرجال سواء حال الحضور أم حال الغیبة وهو ما قلناه فی معنی الحدیث وتقیید المتعة بالمرّة دون الجمعة دلیل شدّة محبوبیّتها وزیادتها علی المتعة ولو من أولی الأعذار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رواه عبدالرحمن بن یزید عن أبی عبدالله عن أبیه عن جده قال جاء أعرابی الی النبی یقال له قلیب فقال یا رسول الله إنی تهیّأت الی الحج کذا وکذا مرّة فما قُدّر لی فقال یا قلیب علیک بالجمعة فانها حج المساکین  والمماثلة بین الحج والجمعة من وجوه اشتراکهما فی الإجتماع والمنافع والخضوع والعبادة وعدم اشتراط الإمام والوجوب فی جمیع الأزمان سواء زمن الحضور والغیبة ویدل علیه لفظ المساکین فإنه جمع محلی باللام یدل علی عموم المساکین فلا وجه لإخراجه أهل زمن الغیبة من هذا الشمول والفضل الجسیم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رواه الحلبی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صلاة العیدین إذا کان القوم خمسة أو سبعة فإنهم یجمعون الصلاة کما یصنعون یوم الجمعة وهذا الحدیث یدل علی أن صلاة الجمعة بمکان من الوجوب فی الأهمیّة تضرب به الأمثال وعلیها تقاس أهمیّة غیرها من الصلاة والمماثلة بین العیدین والجمعة تقتضی عدم التخییر فیها کما لا تخییر فیهما ولفظ إذا والقوم ویوم الجمعة یدل علی أن الثلاثة واجبة زمن الغیبة لأن تلک الألفاظ من ألفاظ العموم والتردید بین</w:t>
      </w:r>
    </w:p>
    <w:p>
      <w:pPr>
        <w:pStyle w:val="BookText"/>
        <w:rPr/>
      </w:pPr>
      <w:r>
        <w:rPr>
          <w:rFonts w:ascii="IRNazanin" w:hAnsi="IRNazanin" w:eastAsia="IRNazanin"/>
          <w:color w:val="111111"/>
          <w:sz w:val="28"/>
          <w:sz w:val="28"/>
          <w:szCs w:val="28"/>
          <w:rtl w:val="true"/>
          <w:lang w:bidi="fa-IR"/>
        </w:rPr>
        <w:t xml:space="preserve">الخمسة والسبعة معناه إن العدد إذا کمل سبعة فالصلوات الثلاث واجبة عیناً وان کان خمسة فهی واجبة تخییراً سواءً زمن الغیبة والحضور ویدل علیه فی الجمعة صحیحة زرارة المتقدّمة حیث قال فیها تجب علی سبعة نفر من المسلمین ولا جمعة لأقل من خمسة من المسلمین أحدهم الامام فإنه عدّی الوجوب الی السبعة بعلی مشعراً بتعیینه علیهم والی الخمسة باللام إیذاناً بالخیار ویدل علیه فی الخمسة ما رواه الکشی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إذا إجتمع خمسة أحدهم الإمام فلهم أن یجمعوا إذ لم یقل فعلیهم وبهذا یجمع بین أخبار السبعة والخمسة فی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بعض المحققین حیث إستدل علی شرطیة الامام المعصوم بالأخبار المتقدّمة التی ذکرت الإمام مطلقاً فادعی أن المراد منه المعصوم ثمّ إستدلّ بالحدیث الأخیر علی التخییر زمن الغیبة مع أن مدعاه الأول لو سلم لدل هذا الحدیث علی الوجوب التخییری زمن الحضور لمکان لفظ الامام وهذا مخالف لضرورة الدین فدل هذا الحدیث علی أن المراد بالامام فی مثله إمام الجماعة لا إمام الاصل وکیف کان ان أحادیث الحث عن الصادقین علیهما السلام لا تناسب سقوط الجمعة عن أهل زمان الغیبة بوجه من الوجوه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التهدید والوعید والانذار بالعذاب الشدید لمن ترک الجمعة سواء فی حال الغیبة والحضور والتهدید علی ترک أمر یدل علی تعیین وجوبه وإلا لما أوجب ترکه عقاباً إذا کان الی بدل فمنه صحیحة أبی بصیر ومحمد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ترک الجمعة ثلاث جمع متوالیات طبع الله علی قلبه، والطبع یستلزم أشد العذاب وکثیراً ما یهدد به الکفار کقوله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لترک ثلاث جمع مع أن ترک واحدة حرام لأن ترک الواجب مرّة واحدة لا یستلزم الطبع وإن إستلزم العقاب فی أول مراتبه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 یقتل تارک الصلاة إلا فی المرّة الثالثة وکذا کثیر من الأحکام، إنّما یوجب القتل تکرار مخالفتها لا مجرّد المخالفة ومن فی الحدیث عام یشمل أهل زمن الغیبة وزمان الباقر زمن غیبة کما تقدم وهو الذی حکم بذلک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رواه المفید قدّس سره فی المقنعة عن النبی صلی الله علیه وآله إنه قال من ترک الجمعة ثلاثاً من غیر علّة طبع الله علی قلبه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روایات رواها الشهید الثانی قدس سره  فی رسالة الجمعة قال علیه الرحمة فی تلک الرسالة،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ثلاث جمع تهاوناً بها طبع الله علی قلبه، وفی حدیث آخر من ترک ثلاث جمع متعمداً من غیر علة طبع الله علی قلبه بخاتم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لینتهینّ أقوام عن ودعهم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الجمعات أو لیختمنّ علی قلوبهم ثمّ لیکونن من الغافلین، وقال النبی فی خطبة طویلة نقلها المخالف والمؤالف إن الله تعالی فرض علیکم الجمعة فمن ترکها فی حیاتی أو بعد موتی إستخفافاً بها أو جحوداً لها فلا جمع الله شمله ولا بارک له فی أمره ألا ولا صلاة له ألا ولا زکوة له ألا ولا حج له ألا ولا صوم له ألا ولا بر له حتی یتوب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رواه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صریحة فی الوجوب التعیینی زمن الغیبة وفی بعضها من ترکها من غیر علّة وفی آخر من ترکها تهاوناً أو إستخفافاً أو جحوداً وفی آخر متعمداً من غیر علة فدل علی أن الإستخفاف والتهاون والجحود یتحقق</w:t>
      </w:r>
    </w:p>
    <w:p>
      <w:pPr>
        <w:pStyle w:val="BookText"/>
        <w:rPr/>
      </w:pPr>
      <w:r>
        <w:rPr>
          <w:rFonts w:ascii="IRNazanin" w:hAnsi="IRNazanin" w:eastAsia="IRNazanin"/>
          <w:color w:val="111111"/>
          <w:sz w:val="28"/>
          <w:sz w:val="28"/>
          <w:szCs w:val="28"/>
          <w:rtl w:val="true"/>
          <w:lang w:bidi="fa-IR"/>
        </w:rPr>
        <w:t>بالترک عن عمد من غیر علة وهو کذلک إذ لا یقدم مسلم علی الترک عمداً من غیر علة إلا إذا کان متهاوناً مستخفاً أو جاحداً وإلا فماذا یؤمنه من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البخاری فی صحیحه الخطبة النبویّة، هکذا فمن ترکها فی حیاتی أو بعد موتی وله إمام عادل أو جائر الی آخرها، و رواها غیره من العامّة کذلک ورواها العلامة فی المنتهی عن الجمهور کما رووه قال صاحب الکشاف و غیره إن هذه الروایة مستند أبی حنیفة فی إشتراط السلطان فی وجوب الجمعة، انتهی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 هذا الشرط قال به کثیر ممن تقدّم أبا حنیفة، ولعله کان شایعاً بین العامة منذ إستقل عبدالملک بن مروان بالخلافة وإنما أخذه أبو حنیفة من أستاذه عطا وکان معاصراً لعبدالملک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وردت الروایات الکثیرة عن الصادقین بخلافه، ورواها الشهید الأول فی الذکری بإضافة وله إمام عادل واسقاط أو جائر، وکذلک رواها العلامة فی التذکرة والفاضل المقداد فی کنز العرفان وهی من طرق الخاصة کما رووه وتقیید الإمام بالعادل یدل علی أن المراد به إمام الجماعة إذ لو أرید به المعصوم للغی القید، لکن الشهید الثانی رواها کما نقلنا وقال أنه روی ما اتفق علیه الفریقان واسقط ما إختلفوا فیه ولو صح إشتمال الروایة علی لفظ أو جائر لکان دلیلاً علی وجوب الجمعة مع الإمام الجائر إذا لم تمکن إقامتها مع العادل، إلا أنی لم أجد لفظ جائر فی طرق الخاصّة وعلی کل حال فإنّ الروایة نص علی وجوب صلاة الجمعة تعییناً بعد النبی صلی الله علیه وآله وسلم الی یوم القیمة، وکأنّ ما وقع فیه المسلمون من تفرق الکلمة وتشتت الشمل وارتفاع البرکات نتیجة دعاء النبی صلی الله علیه وآله وسلم وتصدیق لقوله لأنّ المسلمین جمیعاً قد ترکوا</w:t>
      </w:r>
    </w:p>
    <w:p>
      <w:pPr>
        <w:pStyle w:val="BookText"/>
        <w:rPr/>
      </w:pPr>
      <w:r>
        <w:rPr>
          <w:rFonts w:ascii="IRNazanin" w:hAnsi="IRNazanin" w:eastAsia="IRNazanin"/>
          <w:color w:val="111111"/>
          <w:sz w:val="28"/>
          <w:sz w:val="28"/>
          <w:szCs w:val="28"/>
          <w:rtl w:val="true"/>
          <w:lang w:bidi="fa-IR"/>
        </w:rPr>
        <w:t xml:space="preserve">الجمعة کما جاء بها النبی فشتت شملهم وارتفعت من بینهم 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لما 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القسم ما رواه الکفعمی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ما یؤمن من سافر یوم الجمعة قبل الصلاة أن لا یحفظه الله تعالی فی سفره ولا یخلفه فی أهله ولا یرزقه من فضله، وما فی نهج البلاغة من کتاب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الحارث الهمدانی قال ولا تسافر فی یوم جمعة حتی تشهد الصلاة إلّا  ناصلاً فی سبیل الله أو فی أمر تعذر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یُکره السفر والسعی فی الحوائج یوم الجمعة یُکره من أجل الصلاة فأما بعد الصلاة فجائز یتبرک به ویکره هنا بمعنی یحرم بقرینة فجائز فهو کالنهی فی روایة نهج البلاغة والتهدید فی روایة الکفعمی یدل علی تعیین الوجوب حال الغیبة ومن فیها یعم أهل زمن الغیبة کمن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من دار إقامته یوم الجمعة دعت علیه الملائکة لا یصحب من سفره ولا یعان علی حاجته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الأئمة المعصومین علیهم السلام کانوا أشد الناس مواظبة علی صلاة الجمعة وکانوا یصلونها مع الجائرین إذ کانوا عن إقامتها ممنوعین، قال جابر کان أبو جعفر یبکر الی المسجد یوم الجمعة حین یکون الشمس قید رمح فإذا کان شهر رمضان یکون قبل ذلک الی آخر الحدیث ومن</w:t>
      </w:r>
    </w:p>
    <w:p>
      <w:pPr>
        <w:pStyle w:val="BookText"/>
        <w:rPr/>
      </w:pPr>
      <w:r>
        <w:rPr>
          <w:rFonts w:ascii="IRNazanin" w:hAnsi="IRNazanin" w:eastAsia="IRNazanin"/>
          <w:color w:val="111111"/>
          <w:sz w:val="28"/>
          <w:sz w:val="28"/>
          <w:szCs w:val="28"/>
          <w:rtl w:val="true"/>
          <w:lang w:bidi="fa-IR"/>
        </w:rPr>
        <w:t xml:space="preserve">المعلوم أنّ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إمارة بنی مروان وکان ممنوعاً عن إقامة الجمعة بنفسه فکان یبکر لیصلیها مع أمراء الجور وهناک أحادیث أخر تدل علی ذلک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الوجوب التعیینی بسبب الأمر باتباع النبی صلی الله علیه وآله وسلم فی صلوته کقوله صلوا کما رأیتمونی أصلی وهذا الحدیث مما اتفق علیه المؤالف والمخالف ولم یختلف فیه أحد من المسلمین ورجعوا إلیه فی تفسیر الآیات وبیان أجزاء الصلاة وشرایطها وکیفیّتها وعدد رکعاتها وأوقاتها وکل ما یتعلق بها وبمعناه نطق الکتاب المجید بقوله تعالی لقد کان لکم فی رسول الله أسوة حسنة لمن کان یرجو الله والیوم الآخر وذکرالله کثیراً وقوله الذین یتبعون النبی الأمی وغیر ذلک من الآیات ولعل قوله وذکر الله کثیراً إشارة خاصّة الی صلاة الجمعة التی سمّاها الله ذکر الله بقوله فاسعوا الی ذکر الله وقد قامت الضرورة علی أن النبی صلی الله علیه وآله وسلم إنما کان یصلی الجمعة یومها منذ تمکن من إقامتها الی أن قبض فإنه صلی الله علیه وآله وسلم لمّا ورد المدینة نزل قبا وأقام بها الی الجمعة ثمّ دخل المدینة وصلی الجمعة فی دار بنی سالم بن عوف وهی أول جمعة جمعها صلی الله علیه وآله وسلم لحصول العدد وارتفاع الخوف ونجاته من مشرکی العرب واستمر علی ذلک یصلیها الی أن قبض صلی الله علیه وآله وسلم وأمر المسلمین أن یصلّوا کما رأوه یصلی فکیف یسع مسلماً ترک ما جاء به النبی ومخالفته فی العمل عدم أتباعه والتأسی به وکیف الإعتذار إذا قامت الحجّة بذلک یوم القیمة والتعسف فی تأویل هذا الحدیث علی وجه لا</w:t>
      </w:r>
    </w:p>
    <w:p>
      <w:pPr>
        <w:pStyle w:val="BookText"/>
        <w:rPr/>
      </w:pPr>
      <w:r>
        <w:rPr>
          <w:rFonts w:ascii="IRNazanin" w:hAnsi="IRNazanin" w:eastAsia="IRNazanin"/>
          <w:color w:val="111111"/>
          <w:sz w:val="28"/>
          <w:sz w:val="28"/>
          <w:szCs w:val="28"/>
          <w:rtl w:val="true"/>
          <w:lang w:bidi="fa-IR"/>
        </w:rPr>
        <w:t>یشمل مثل المقام صد عن ذکر الله وخروج عن مواقع أمره بعد قیام الحجّة والبیان بلا دلیل ولا برهان بل رد علی ما جاء فی ذلک من آیات القرآن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الوجوب التعیینی مما کان لصدد بیان وقت الجمعة وأجزائها وشرائطها وکیفیّتها وأحکامها وأکثر أحادیث هذا القسم وردت عن الصادقین علیهما السلام وکانا ممنوعین عن إقامة الجمعة فلو لم تکن واجبة فی زمانهما ومن بعدهما للغت تلک الأحادیث عن الفائدة علی أن أکثرها مصرح بالوجوب من دون شرط الإمام أو نائبه لا  لوجوبها ولا لعینیتها ولا لصحتها فمن هذا القسم صحیحة ذریح قال 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الجمعة بأذان هؤلاء فإنهم أشد مواظبة علی الوقت فقد أمره بصلاة الجمعة فی زمن غیبة منع فیها امام الأصل عن التصرّف ومنه صحیحة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الزوال یوم الجمعة ما حدّه، قال إذا قامت الشمس صلّ الرکعتین، فإذا زالت الشمس فصل الفریضة، ولیس المراد من الفریضة إلاّ فریضة الجمعة لمکان اللام وهی للعهد الذکری المدلول علیه بقوله عن الزوال یوم الجمعة ومنه حثه الحلبی قال فیها إن فاتته الصلاة أی صلاة الجمعة فلم یدرکها فلیصل أربعاً، وهی تدل علی عدم مشروعیة الظهر لمن أدرک الجمعة بلا شرط من إمام وغیره لأنّ مفهوم الشرط عام ومنه ما رواه الصدوق عن الفضل بن عبدالملک، وعن أبی بصیر عن أبی عبدالله قال إذا أدرک الرجل رکعة فقد أدرک الجمعة فإن فاتته فلیصل أربعاً وهی بالمفهوم تدل علی أن صلاة أربع لا تسوغ إلاّ بعد فوات الجمعة مطلقاً، حضر الإمام أم غاب ومنه خبر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القنوت یوم الجمعة فقال أنت رسول إلیهم فی هذا، إذا صلیتم فی جماعة ففی الرکعة الأولی، وإذا صلیتم وحداناً ففی الرکعة الثانیة فإنّ السؤال یدل علی أن وجوب الجمعة کان مسلماً عندهم، وإنّما السؤال عن محل القنوت فیها أو الجواب یدل علی أن من وجب علیهم أن یصلوا الجمعة من غیر اولی الأعذار فحکمهم أن یقنتوا فی الأولی، وأولوا الأعذارالذین لا تجب علیهم الجمعة وحکمهم الظهر حکمهم أن یقنتوا فی الثانیة، فالحدیث فی صدد بیان القنوت بعد مسلمیة الوجوب عند السائل، ولیس بصدد بیان الوجوب بوجه فلا یکون مشعراً بالتخییر کما توهمه بعض المحققین والتردید إنما هو بین اولی الأعذار وغیرهم لا لأنّ فعل الظهر إختیاراً جائز کما هو ظاهر، ومنه الأخبار الدالة علی وجوب الجمعة علی من بعد عن محل إقامتها أکثر من فرسخین، ووجوبها علی من کان أدنی من ذلک، وأخبار هذا القسم کثیرة جداً نقتصر منها علی ما مر لأن نقلها یستدعی بسطاً لا یلیق بهذا المختصر، ومن أراد التوسع فلیرجع الی کتب الحدیث</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مبلغ أهمیّة صلاة الجمعة من بین الصلوات وانها کالحدود والفئ والصدقات وغیر ذلک مما یتوقف علیه سلطنة الإسلام، وإن فیها من المصالح العظیمة وشؤون الدین والملک ما جعلها فی أعلی الدرجات، ومن أفضل الطاعات بحیث کانت أحد مناصب الأئمة والولاة مثل الحکومة والقضاء والإفتاء، فکما لا یجوز الإخلال بتلک المناصب زمن الغیبة لا یجوز الإخلال بهذه الصلاة، وهذه الأحادیث لولا ضعف سندها لکانت أدلّ علی الوجوب التعیینی زمن الغیبة من جمیع الأحادیث إذ من المقطوع به ما قامت علیه الأدلّة العلمیّة 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الإخلال بحکم من أحکام الشرع لأحد المسلمین زمن الغیبة مهما کان فکیف بما یتوقف علیه مجد الإسلام وسلطانه من الأحکام وأی مؤسس سلطنة أو مشرع شریعة یرضی بترک ما یتوقف علیه سلطنته أو یفتقر إلیه بقاء شریعته، ولا شک إن ذلک من أشد ما یغضبه ویزعجه وإن أعدی أعدائه من عمل علی ذلک، إذ فیه هدم أساس سلطنته وتخریب بنیان شریعته وإهانته للمؤمنین، إذ أن الله أکرمهم بالجمعة وبشارة وتوبیخاً للمنافقین، إذ أنّ رسول الله صلی الله علیه وآله سنّها توبیخاً لهم کما جاء فی صحیحة محمد بن مسلم المتقدمة وأی مؤمن یرضی ذلک لنفسه، ومن هذا القسم المرسل المحکی فی دعائم الإسلام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لا یصح الحکم ولا الحدود ولا الجمعة إلاّ للإمام أو من یقیمه الإمام، ومنه المرسل أن الجمعة والحکومة لإمام المسلمین، وهذان الحدیثان یدلاّن علی أهمیّة الجمعة وان صلاحها بإمام المسلمین وهی له لشدة أهمیّتها، إذ هی من الأمور العامّة وشؤون السلطنة کالحکومة والحدود والسلطنة فهو مجریها لا أن وجوده أو إذنه شرط فیها، فإذا غاب وجب علی کل قادر إجراؤها لئلا تختلّ شؤون السلطنة الإسلامیّة وکونها له أو لا تصلح إلاّ به غیر کون وجوده، أو إذنه شرطاً فی وجوبها أو صحتها أوعینیّتها وإلا لقال لا تجب أولا تصح إلا به، وکأن الحدیثین فی مقام بیان وجه الحاجة الی نَصب الإمام وهو إجراء الأحکام التی لا تصح إلاّ به، وهی له مثل الحدود والصدقات والجمعة والحکومة فیجب علی الله نصبه حفظاً لها، وإلاّ لضاعت مع وجوبها لعدم من یجریها قهراً لا أن وجوبها یسقط إذا لم یکن موجوداً، ومنه المرسل المحکی عن رسالة ابن عصفور الجمعة لنا والجماعة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لشیعتنا، وهذا الحدیث یدل علی أفضلیّة الجمعة لإیجابها إظهاراً لفضل الأئمة ومنّةً علیهم علی الجماعة التی منّ الله بها علی الشیعة وأن التفاوت بینهما کالتفاوت بین الأئمّة وسائر المؤمنین فترکها یساوق جحود الأئمة والصد عنهم، وفی ترکها إخفاء لفضل الأئمة ومخالفة للأمر بالتحدیث بنعم الله، وکما تصح الجماعة من الأئمّة مع أنها للشیعة تصح الجمعة من الشیعة وحدهم ولو کانت للأئمّة، إذ لیس معنی الإختصاص هنا إلاّ إختصاص الوجوب فکأن اللام لبیان العلة الغائیة کأنه قال وجبت الجمعة لأجلنا إذ فیها إظهار فضلنا، والجماعة لشیعتنا إذ فیها مصالحهم، ولا ینافی ذلک الوجوب علی جمیع المسلمین لإظهار فضل الأئمّة کما لا ینافی إستحباب الجماعة للأئمة لإحراز مصالح الشیعة بل لا یتم هذا الفضل ولا یظهر إلاّ بإجراء المؤمنین الجمعة سواء مع الأئمة أو بدونهم وإلاّ لخفی فضل الأئمة زمان الغیبة، ویدل علی ذلک ما مر فی صحیحة محمد بن مسلم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أکرم بالجمعة المؤمنین فسنّها رسول الله صلی الله علیه وآله بشارة لهم وتوبیخاً للمنافقین، ولا ینبغی ترکها فمن ترکها متعمداً فلا صلاة له، فلا تنافی بین کونها إکراماً وبشارة للمؤمنین، وبین کونها لإظهار فضل الأئمة إذ یصح أن یکرم المؤمنون بإظهار فضل أئمّتهم، ولولا ما قلناه لحصل التنافی بین الحدیثین، ویدل علی أن الإختصاص یتأتی ببیان الغایة وإنه یتم مع أدنی ملابسة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یأتی فی الفصل الثانی والجمعة للتنظیف والتطییب وهو عید للمسلمین ویحتمل أن یکون المراد من الجمعة فیه یومها لا صلوتها</w:t>
      </w:r>
    </w:p>
    <w:p>
      <w:pPr>
        <w:pStyle w:val="BookText"/>
        <w:rPr/>
      </w:pPr>
      <w:r>
        <w:rPr>
          <w:rFonts w:ascii="IRNazanin" w:hAnsi="IRNazanin" w:eastAsia="IRNazanin"/>
          <w:color w:val="111111"/>
          <w:sz w:val="28"/>
          <w:sz w:val="28"/>
          <w:szCs w:val="28"/>
          <w:rtl w:val="true"/>
          <w:lang w:bidi="fa-IR"/>
        </w:rPr>
        <w:t>وکیف کان فالحدیث یدل علی وجوب الجمعة تعییناً علی المکلفین فی زمان الغیبة لما بیّناه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رواه إبن عصفور أیضاً مرسلاً عنهم علیهم السلام أنهم قالوا لنا الخمس ولنا الأنفال ولنا الجمعة ولنا صفو المال، والکلام فی هذا الحدیث کالکلام فی سابقه وبقرینة عطفه علی الخمس ووجوب الخمس فی زمان الغیبة ثابت علی الأظهر یکون أدل علی وجوبها التعیینی هذا الزمان وکما لا یحرم صفو المال ولا الأنفال زمان الغیبة تجب الجمعة زمانها لمکان التشریک المستفاد من العطف وبالجملة الحدیثان یدلاّن علی أن الجمعة کسائر شؤون السلطنة فهی للإمام مثلها، ویدلاّن علی أنها لا تسقط کما لا تتغیّر أحکام جمیع السلطنة زمان الغیبة بل یجب علی کل مسلم إجراؤها، ویباح لهم التصرّف فیما یعود لها من الأموال کالأنفال وصفو المال ولو لأنهم قالوا ما کان لنا فهو لشیعتنا ویشمل هذا کل ما کان لهم حتی الجمعة لو فرض دلالة الحدیثین علی أنها من مختصّاتهم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 النبوی المشهور أربع للولاة الفیء والحدود والصدقات والجمعة، وهذا الحدیث عامی وبه إستدل أبو حنیفة علی أن إذن الإمام شرط فی الجمعة علی ما فی الکشاف عند تفسیر سورة الجمعة، ومع ذلک فهو دال علی وجوب الجمعة وأهمّیتها حتی زمن الغیبة، کما تجب إقامة الحدود وأداء الصدقات وتقسیم الفئ زمانها فیبطل إستدلال أبی حنیفة بهذا الحدیث علی أن الإمام شرط فی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ورد فی الصحیفة السجّادیة من قوله فی دعاء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المقام مقام لخلفائک وأصفیائک ومواضع أمنائک فی الدرجة الرفیعة التی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إختصصتهم بها قد إبتزّوها وأنت المقدّر لذلک، دل علی أن لصلاة الجمعة من المنزلة والفضل ما صارت به مقاماً لخلفاء الله لأنها من شؤون السلطنة المختصّة بهم التی تجب إقامتها مع عدم حضورهم علی کلّ قادر کما تقدّم فی بیان الأحادیث السابقة وکونهم اولی التصرّف فی أمور المسلمین عند حضورهم لا یوجب إهمال تلک الأمورعند غیبتهم ولا ترک ما یتعلق بها من الأحکام للفرق الواضح بین أولویّة التصرّف وبین شرطیّة وجودهم للأحکام صحة أو وجوباً فإنّ الثانی لم یدل علیه دلیل ویرشد الی ذلک ان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هذا الدعاء بعد صلوته للجمعة مع المخالفین الذین لا یشک فی عدم 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رواه الصدوق رحمه الله فی العیون والعلل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أنه قال إنما صارت الجمعة إذا کانت مع الإمام رکعتین، وإذا کانت بغیر إمام رکعتین ورکعتین لأن الناس یخطون الی الجمعة من بعید فأحبّ الله عز وجل أن یخفف عنهم لموضع التعب الذی صاروا إلیه ولأن الإمام یحبسهم للخطبة وهم ینتظرون للصلاة، ومن إنتظر للصلاة فهو فی الصلاة فی حکم التمام ولأنّ الصلاة مع الإمام أتم وأکمل لعلمه وفقهه وفضله وعدله ولأنّ الجمعة عید وصلاة العید رکعتان ثم قال إنما جعلت الخطبة یوم الجمعة لأنّ الجمعة مشهد عام فأراد أن یکون للإمام سبب موعظتهم وترغیبهم فی الطاعة وترهیبهم عن معصیته وتوقیفهم علی ما أراد فی مصلحة دینهم ودنیاهم ویخبرهم بما ورد من الآفاق ومن الأحوال التی فیها المضرّة والمنفعة وزاد فی العلل قوله بعد ذلک ولا یکون الصابر فی الصلاة منفصلاً ولیس بفاعل غیره ممن یؤم الناس فی غیر یوم الجمعة وإنما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خطبتین لتکون واحدة للثناء علی الله والتحمید والتقدیس لله عزوجل والأخری للحوائج والأعذار والانذار والدعاء وما یرید أن یعلمهم من أمره ونهیه مما فیه الصلاح والفساد وهذه الروایة ذکرت مصالح صلاة الجمعة ومفاسد ترکها فدلت علی وجوب إقامتها جلب المنفعة ودفع المفسدة عقلاً وشرعاً وإذا کانت بعض الحکم المذکورة فی هذه الروایة لا تحصل إلاّ مع إمام الأصل لعلمه وفقهه وفضله وعدله فلا یقتضی ذلک سقوط الوجوب عند غیبته لأن العلل الشرعیّة حکم و معرفات لا علل یدور مدارها الحکم کما تقرر فی الأصول فحکمة الصلاة النهی عن الفحشاء والمنکر وحکمة الحج  لیشهد الناس منافع لهم کما جاء فی القرآن ولا تسقط الصلاة عمن لا تنهاه ولا الحج عمن لم یشهد المنافع وکذلک الجمعة لا تسقط عمن لم یتنعم بنعمة علم الإمام وفقهه وفضله وعدله وهذه الروایة وأخواتها مؤکّدة لوجوب الجمعة علی کلّ مسلم غاب عنه الإمام أم حضره بذکرها مصالح الجمعة العظیمة وکأنها مبیّنة لسرّ التأکیدات الشدیدة الواردة فی القرآن الکریم لوجوب الجمعة وقد تقدّم ذکر شئ منها وقوله فی روایة العلل ولیس بفاعل غیره ممن یؤم الناس فی غیر الجمعة لیس لبیان إختصاص ذلک بالإمام بل لبیان أن الخطبة لا تجب إلاّ فی صلاة الجمعة فلا مجال لبیان ما تتوقف علیه مصالح المسلمین وجوباً إلاّ فیها هذا کتاب الله وهذه سنّة نبیّه صلی الله علیه وآله وهذه أحادیث الأئمّة الأطهار علیهم سلام الله أجمعین وسیأتی فی الفصل الثانی والثالث والسادس ذکر کثیر من الأخبار التی لم نذکرها فی هذا الفصل وکلها تنادی بأعلی صوت بوجوب صلاة الجمعة مؤکّدة له أشد تأکید</w:t>
      </w:r>
    </w:p>
    <w:p>
      <w:pPr>
        <w:pStyle w:val="BookText"/>
        <w:rPr/>
      </w:pPr>
      <w:r>
        <w:rPr>
          <w:rFonts w:ascii="IRNazanin" w:hAnsi="IRNazanin" w:eastAsia="IRNazanin"/>
          <w:color w:val="111111"/>
          <w:sz w:val="28"/>
          <w:sz w:val="28"/>
          <w:szCs w:val="28"/>
          <w:rtl w:val="true"/>
          <w:lang w:bidi="fa-IR"/>
        </w:rPr>
        <w:t>مبیّنة مصالحها ومفاسد ترکها أوضح بیان فبماذا یعتذر المسلمون ترکها فی هذه الأیّام ومخالفة أوامر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یکفیهم ما فاتهم بسبب ذلک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وحاق بهم من المفاسد ونزل بساحتهم من البلاء حل بهم من الذل والهوان، وما وقعوا فیما وقعوا فیه إلاّ بترکهم أحکام الملک الدیّان مع قیام الحجّة ووضوح البیّنة وسطوع البرهان لا نری لهم عذراً إلا شبهة لا تقاوم کتاب الله ومتواتر السنّة وهی أشبه بوساوس الشیطان فلا ینبغی ذکرها إلا تکمیلاً للفائدة وأداءً لحق الإصطلاحات الفقهیّة والأصولیّة فی مقام تعارض الأدلّة أو وجود دلیل یتوهّم منه المعارضة وشبهتهم فی هذا المقام ما قاله بعضهم من إن الأخبار دلّت علی أن إمام الأصل أو نائبه شرط فی صلاة الجمعة والمشروط عدم عند عدم شرطه، واختلفوا فی الشرطیة فقال بعضهم إنه شرط فی وجوبها فتحرم عند عدمه وتجب الظهر، وقال بعضهم أنه شرط فی وجوبها التعیینی فتجب الجمعة عند فقده تخییراً بینها وبین الظهر وقال بعضهم إنه شرط فی صحة الجمعة فلا تصح بدونه، وفسر بعضهم الصحة بالماهیة فقال إن ماهیة الجمعة لا تتحقق بدون الإمام، وقال آخرون أن النائب العام وهو الفقیه الجامع للشرایط یقوم مقام الإمام حین الغیبة فتجب معه عیناً، وقال بعضهم إن الفقیه شرط فی وجوبها التخییری حال الغیبة وبدونه تحرم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إختلاف هذه الأقوال عدم وجود دلیل بیّن علی المدعی فکثرت الآراء واختلفت الأهواء، ونحن ننبّه علی ما فی هذه الشبهة من الخلل وهو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فی شیء من الأخبار علی شرطیة إمام الأصل بنحو من أنحاء الشرطیة المذکورة وما توهم منه الدلالة لم یکن إلاّ مؤکّداً للوجوب التعیینی، وقد مرّ ذکر تلک الأخبار ولیس فی شیء منها یستفاد منه الشرطیة بوجه من الوجوه واین کون الحکومة والجمعة لامام المسلمین من کونه شرطاً فیهما بحیث تحرم الحکومة والجمعة بدونه کما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دلالة بعض تلک الأخبار علی أن الإمام مع حضوره أولی بالجمعة من غیره بحیث یجب علیه إقامتها ویحرم الإستبداد بها دونه علی المسلمین فلا تصح بدونه عند حضوره، وهذا ما نقول به والإجماع من الشیعة قائم علیه ومقتضی ذلک وجوب إقامتها عند غیبته کما یجب جمیع مختصاته من الخمس والافتاء والفضاء والحدود والحکومة غایة الأمر توهم تصدی الفقیه لها وسیأتی أنّه خال عن الحجّة ولیس الفقیه بشرط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أمر القائلین بحرمة الجمعة انهم یوجبون الحکومة والقضاء کفایةً علی الفقیه ویتصرّفون بنصف الخمس والأنفال مع إنها مختصّة بالإمام کتاباً وسنّةً وضرورةً من المذهب ویحرمون الجمعة مع عدم وجود دلیل علی إختصاصها بالإمام فضلاً عن إشتراطها به إلاّ عند حضوره لو صح الإعتماد علی تلک الأخبار علی أن تلک الأخبار خالیة من ذکر النائب إلاّ مرسل دعائم الإسلام ولا یصح الإعتماد علیه وسیأتی مزید بیان لهذا الوجه فی نقد الشبهة الحادیة عشرة من شبه النافین فی أواخر الفصل الخامس</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فی تلک الأخبار دلالة علی شرطیة الإمام فان کان شرطاً فی الوجوب فهی معارضة للکتاب ومتواتر السنّة الدالة علی الوجوب المطلق المعین</w:t>
      </w:r>
    </w:p>
    <w:p>
      <w:pPr>
        <w:pStyle w:val="BookText"/>
        <w:rPr/>
      </w:pPr>
      <w:r>
        <w:rPr>
          <w:rFonts w:ascii="IRNazanin" w:hAnsi="IRNazanin" w:eastAsia="IRNazanin"/>
          <w:color w:val="111111"/>
          <w:sz w:val="28"/>
          <w:sz w:val="28"/>
          <w:szCs w:val="28"/>
          <w:rtl w:val="true"/>
          <w:lang w:bidi="fa-IR"/>
        </w:rPr>
        <w:t>فیجب طرحها خصوصاً مع ضعف سندها ولیست المعارضة بالإطلاق والتقیید کی یقید بها الکتاب والسنّة علی القول بجواز تقیید الکتاب بالخبر الواحد لما عرفت من أن النسبة بین الوجوب المطلق والوجوب المشروط والوجوب المعین والمخیر هی التباین لا الإطلاق والتقیید وان کان شرطاً فی الصحة أو الماهیة کما قیل فتلک الأخبار حینئذ تکون مفسّرة للصلاة من یوم الجمعة الواردة فی الکتاب ولکن لا یصح التعویل علیها أما أولاً فلضعف سندها عن إثبات 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فلأن کون شخص خارجی شرطاً فی صحة العبادة أو ماهیتها مما لا معنی له فی نفسه إلا أن یدّعی أنّ العصمة شرط فی إمام الجمعة کالعدالة فی إمام الجماعة وهذا غیر کون الإمام شرطاً فی ماهیة صلاة الجمعة ومع ذلک فإنهم لا یقولون به لا یجابهم صلاة الجمعة مع النائب الخاص ولا دلیل علیه من النصوص لو قیل به بل الدلیل قائم علی خلافه کما مر وسیأتی مزید توضیح لذلک فی الفصل الخامس</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 فلأن کل شرط  للصحّة أو لماهیّة فی العبادة إذا تعذر سقط بنفسه و لا یسقط وجوب العبادة المشروطة به کالوضوء أو القیام أو القبلة لمطلق الصلاة وتلک قضیّة لا یسقط المیسور بالمعسور، وما لا یدرک کله لا یترک کله فتکون تلک الأخبار حینئذ دالة علی أن الامام شرط فی الجمعة ما دام موجوداً بین الناس وإذا تعذر حضوره وجبت علی المسلمین بدونه کما فی سائرالشرائط المتعذرة فی العبادات، ولا یبعد القول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رابعاً فلو فرض قیام الدلیل علی الشرطیة</w:t>
      </w:r>
    </w:p>
    <w:p>
      <w:pPr>
        <w:pStyle w:val="BookText"/>
        <w:rPr/>
      </w:pPr>
      <w:r>
        <w:rPr>
          <w:rFonts w:ascii="IRNazanin" w:hAnsi="IRNazanin" w:eastAsia="IRNazanin"/>
          <w:color w:val="111111"/>
          <w:sz w:val="28"/>
          <w:sz w:val="28"/>
          <w:szCs w:val="28"/>
          <w:rtl w:val="true"/>
          <w:lang w:bidi="fa-IR"/>
        </w:rPr>
        <w:t>فالفقیه نائب عام ویجب معه الإجتماع  للجمعة کما یجب تمکینه وإعانته فی الإفتاء والقضاء وسائر مناصب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القائلین بالوجوب التخییری عجیب فإن الآیات والسنة تدل علی الوجوب التعیینی ولو فرض دلالة بعضها علی شرطیّة الإمام لدلّ علی حرمة الجمعة فی غیبته فقولهم بالتخییری هو القدر المتیقن فی مخالفة القرآن وجمیع الأحادیث وسیأتی ذکر بعض شبهاتهم فی الفصل الخامس وهی مما تضحک له الثاکل الحزین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الجمعة لا تتوقف علی أمر غیر کون الإمام خطیباً فمتی وجد الخطیب وجبت بخلاف الحکومة فإنها تتوقف علی معرفة الفقه ولذلک لا مسوغ لغیر الفقیه وإذا فقد وجبت علی عموم المسلمین کفائیّاً فلا وجه لإشتراط الفقیه فی الجمعة ولا دلیل علیه من عقل ونقل غیر ما توهم من کون الفقیه نائباً عاماً له جمیع مناصب الإمام عند غیبته ولم یثبت ذلک فی غیر الحکومة لا لخصوصیة فی الفقیه بل لتوقف الحکومة علی الفقه وما عداها من مناصب الإمام یجب علی عامة المکلفین عند غیبته وإلا لضاع الدین وانهدت أرکانه ویؤیده إنهم علیهم السلام أباحوا ما کان لهم لشیعتهم وحللوا لهم المساکن والمناکح والمتاجر ولم یخصّوا بذلک الفقیه فقد تبیّن إن إشتراک الفقیه فی صلاة الجمعة زمن الغیبة موهون جداً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فرضنا دلالة بعض الأحادیث علی شرطیة الإمام للماهیة أو الصحة فهی معارضة بما هو أقوی منها سنداً ودلالة، ولو فرض التکافؤ فالحکم هو التساقط والمرجع هو الکتاب وقد دلّ علی التعیین، ولو فرض عدم دلالته</w:t>
      </w:r>
    </w:p>
    <w:p>
      <w:pPr>
        <w:pStyle w:val="BookText"/>
        <w:rPr/>
      </w:pPr>
      <w:r>
        <w:rPr>
          <w:rFonts w:ascii="IRNazanin" w:hAnsi="IRNazanin" w:eastAsia="IRNazanin"/>
          <w:color w:val="111111"/>
          <w:sz w:val="28"/>
          <w:sz w:val="28"/>
          <w:szCs w:val="28"/>
          <w:rtl w:val="true"/>
          <w:lang w:bidi="fa-IR"/>
        </w:rPr>
        <w:t>بالتنصیص علی التعیین فی جمیع الأزمان فالمرجع الاطلاق ومقتضاه نفی ما شک فی شرطیته أو جزئیته من إذن الإمام أو غیره وإن قلنا بأن ألفاظ العبادات فی الکتاب لم ترد فی مقام بیان ماهیّتها لأن آیة الجمعة بخصوصها واردة فی مقام البیان کما سیأتی ذکره فی الفصل الرابع علی أن الأخبار المتواترة الواردة فی مقام البیان کافیة فی الرجوع الی الإطلاق واقعاً سواء قلنا بوضع ألفاظ العبادات للصحیح أو الأعم ولو تنزلنا وسلمنا عدم الإطلاق فالمرجع البراءة عند الشک فی الأجزاء والشرائط کما بینّاه فی کتبنا الأصولیّة وهی تنفی شرطیّة ما شک فی شرطیّته من إذن الإمام علیه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دلالة بعض الأخبار علی الشرطیة للوجوب فهی معارضة بما دلّ علی العدم وهو أقوی سنداً وأوضح دلالة فالترجیح فی جانبه مضافاً الی أن شرطیّة السلطان موافقة لمذهب العامّة ومخالفة للکتاب فیزیدها ذلک وهناً علی وهن، ولو فرض التکافؤ من جمیع الوجوه فی الأخبار فالحکم التساقط ویبقی نص الکتاب سلیماً عن المعارض فیجب العمل به وهل یعارضه شئ ولو فرض عدم إستفادة شئ من الأدلّة اللفظیّة کتاباً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الأصل الاولی فی المسألة وهو إستصحاب الوجوب التعیینی لأنّ ضرورة الدین قاضیة بثبوته زمن النبی صلی الله علیه وآله وعدم تغیر ذلک الی زمن وفاته، فإذا شکّ فی ذلک بعدها ولم یکن دلیل فالإستصحاب یثبته، ولا یعارض بإستصحاب الظهر للقطع بإرتفاعها یوم الجمعة زمن النبی، بل للشک فی مشروعیّتها من أصل یوم الجمعة، وقد مرّ فی القسم السادس من الأخبار مضافاً الی الآیات ما صح عن زرارة ورواه المشایخ</w:t>
      </w:r>
    </w:p>
    <w:p>
      <w:pPr>
        <w:pStyle w:val="BookText"/>
        <w:rPr/>
      </w:pPr>
      <w:r>
        <w:rPr>
          <w:rFonts w:ascii="IRNazanin" w:hAnsi="IRNazanin" w:eastAsia="IRNazanin"/>
          <w:color w:val="111111"/>
          <w:sz w:val="28"/>
          <w:sz w:val="28"/>
          <w:szCs w:val="28"/>
          <w:rtl w:val="true"/>
          <w:lang w:bidi="fa-IR"/>
        </w:rPr>
        <w:t xml:space="preserve">الثلاثة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الظهر لم تشرع یوم الجمعة أصلاً فلا حکم حتی یستصحب لا أقل من الشک فلا یقین سابق حتی ینفی به الشک اللاحق، هذا ما نطق به الکتاب و دلت علیه السنّة و اقتضته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اردنا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القول بشرطیة الامام فما المراد من الامام هل هو الامام المعصوم بشخصه فلا تنعقد بغیره و ان کان حاکما ام المراد حاکم المسلمین و انها من مناصب الامامة و السلطنة ؟ الظاهر من الاخبار و ما تقدم من الفتاوی هو الثانی کما عبر بذلک بعضهم فذکر المحقق فی شرایعه ان من شرائطها السلطان العادل</w:t>
      </w:r>
      <w:r>
        <w:rPr>
          <w:rStyle w:val="FootnoteAnchor"/>
          <w:rtl w:val="true"/>
        </w:rPr>
        <w:footnoteReference w:id="1486"/>
      </w:r>
      <w:r>
        <w:rPr>
          <w:rFonts w:ascii="IRNazanin" w:hAnsi="IRNazanin" w:eastAsia="IRNazanin"/>
          <w:color w:val="111111"/>
          <w:sz w:val="28"/>
          <w:sz w:val="28"/>
          <w:szCs w:val="28"/>
          <w:rtl w:val="true"/>
          <w:lang w:bidi="fa-IR"/>
        </w:rPr>
        <w:t xml:space="preserve">وما تقدم فی معتبرة الفضل بن شإذان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علة کونها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ان الصلاة مع الامام اتم و اکمل لعلمه و فقهه و عدله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الجمعة مشهد عام فاراد ان یکون للامیر سبب الی موعظتهم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یحمل خبر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جمعة الّا فی مصر یقام فیه الحدود</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جمعة واجبة الّا فی ظل حکومة مشروعة ولا معنی لحملها علی التقیة کما فعل الشیخ فی التهذیبین</w:t>
      </w:r>
      <w:r>
        <w:rPr>
          <w:rStyle w:val="FootnoteAnchor"/>
          <w:rtl w:val="true"/>
        </w:rPr>
        <w:footnoteReference w:id="1488"/>
      </w:r>
      <w:r>
        <w:rPr>
          <w:rFonts w:ascii="IRNazanin" w:hAnsi="IRNazanin" w:eastAsia="IRNazanin"/>
          <w:color w:val="111111"/>
          <w:sz w:val="28"/>
          <w:sz w:val="28"/>
          <w:szCs w:val="28"/>
          <w:rtl w:val="true"/>
          <w:lang w:bidi="fa-IR"/>
        </w:rPr>
        <w:t xml:space="preserve">فما أبعد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التقیة و اما ما ورد فی الصحیفة السجادیة علی صاحبها الاف التحیة</w:t>
      </w:r>
    </w:p>
    <w:p>
      <w:pPr>
        <w:pStyle w:val="BookText"/>
        <w:rPr/>
      </w:pPr>
      <w:r>
        <w:rPr>
          <w:rFonts w:ascii="IRNazanin" w:hAnsi="IRNazanin" w:eastAsia="IRNazanin"/>
          <w:color w:val="111111"/>
          <w:sz w:val="28"/>
          <w:sz w:val="28"/>
          <w:szCs w:val="28"/>
          <w:rtl w:val="true"/>
          <w:lang w:bidi="fa-IR"/>
        </w:rPr>
        <w:t xml:space="preserve">والسلام من ان منصب الجمعة لنا و قد أبتزوه منها و مثله ما فی دعائم الاسلام لنا الجمعة و لنا الخمس فلاینافی ما تقدم فالجمعة من مناصب الحکومة والحکومة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غاصب لحقهم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الاطلاقات علی ان الجمعة واجبة علی کل احد ولا تسقط الّا عن خمسة المریض والمملوک والمسافر والمرأة والصبی کما فی صحیحة ابی بصیر و محمد بن مسلم </w:t>
      </w:r>
      <w:r>
        <w:rPr>
          <w:rStyle w:val="FootnoteAnchor"/>
          <w:rtl w:val="true"/>
        </w:rPr>
        <w:footnoteReference w:id="1489"/>
      </w:r>
      <w:r>
        <w:rPr>
          <w:rFonts w:ascii="IRNazanin" w:hAnsi="IRNazanin" w:eastAsia="IRNazanin"/>
          <w:color w:val="111111"/>
          <w:sz w:val="28"/>
          <w:sz w:val="28"/>
          <w:szCs w:val="28"/>
          <w:rtl w:val="true"/>
          <w:lang w:bidi="fa-IR"/>
        </w:rPr>
        <w:t xml:space="preserve">و انها فریضة ووضعها الله عن تسعة کما هو مضمون صحیحة زرارة </w:t>
      </w:r>
      <w:r>
        <w:rPr>
          <w:rStyle w:val="FootnoteAnchor"/>
          <w:rtl w:val="true"/>
        </w:rPr>
        <w:footnoteReference w:id="1490"/>
      </w:r>
      <w:r>
        <w:rPr>
          <w:rFonts w:ascii="IRNazanin" w:hAnsi="IRNazanin" w:eastAsia="IRNazanin"/>
          <w:color w:val="111111"/>
          <w:sz w:val="28"/>
          <w:sz w:val="28"/>
          <w:szCs w:val="28"/>
          <w:rtl w:val="true"/>
          <w:lang w:bidi="fa-IR"/>
        </w:rPr>
        <w:t>و انه إذا کانوا سبعة فلیصلوا فی جماعة و انها واجبة علی کل احد لا یعذر فیها الا خمسة کما فی صحیحی عمر بن یزید و منصور بن حازم</w:t>
      </w:r>
      <w:r>
        <w:rPr>
          <w:rStyle w:val="FootnoteAnchor"/>
          <w:rtl w:val="true"/>
        </w:rPr>
        <w:footnoteReference w:id="1491"/>
      </w:r>
      <w:r>
        <w:rPr>
          <w:rFonts w:ascii="IRNazanin" w:hAnsi="IRNazanin" w:eastAsia="IRNazanin"/>
          <w:color w:val="111111"/>
          <w:sz w:val="28"/>
          <w:sz w:val="28"/>
          <w:szCs w:val="28"/>
          <w:rtl w:val="true"/>
          <w:lang w:bidi="fa-IR"/>
        </w:rPr>
        <w:t>بعد البناء علی شرطیة الامام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شرطیة الامام لو عدم الشرط لعدم بسط ید الامام اوعدم تنصیب نائب عنه فهل یجوز اقامتها ام لا ؟اختار الشیخ فی النهایة الاول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یجمع المؤمنون فی زمان التقیة بحیث لا ضرر علیهم فیصلوا جماعة بخطبتین فان لم یتمکنوا من الخطبة جاز لهم ان یصلوا جماعة اربع رکعات</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وبه قال ابو الصلاح الحلبی کما تقدمت عبارته و یشهد له ما فی صحیح زرارة</w:t>
      </w:r>
    </w:p>
    <w:p>
      <w:pPr>
        <w:pStyle w:val="BookText"/>
        <w:rPr/>
      </w:pP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انما عنیت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الموثق عنه عن عبدالملک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یهلک و لم یصل فریضة فرضها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یعنی صلاة الجمعة، و انکره الحلی</w:t>
      </w:r>
      <w:r>
        <w:rPr>
          <w:rStyle w:val="FootnoteAnchor"/>
          <w:rtl w:val="true"/>
        </w:rPr>
        <w:footnoteReference w:id="1494"/>
      </w:r>
      <w:r>
        <w:rPr>
          <w:rFonts w:ascii="IRNazanin" w:hAnsi="IRNazanin" w:eastAsia="IRNazanin"/>
          <w:color w:val="111111"/>
          <w:sz w:val="28"/>
          <w:sz w:val="28"/>
          <w:szCs w:val="28"/>
          <w:rtl w:val="true"/>
          <w:lang w:bidi="fa-IR"/>
        </w:rPr>
        <w:t>و سلار کما تقدمت عبارته وهو الظاهر من السید المرتضی فی عبارته المتقدمة وکذلک الشیخ فی الخلاف کما تقدمت عبارته و أحتج الحلی لما اختاره بان المشروط عدم عند عدم شرطه وان شغل الذمة الیقینی بالظهر یستدعی فراغ الذمة الیقینی و لا یحصل الّا بفعلها وان الاخبار المثبتة لذلک احاد لا یجوز التعویل علیها و الجواب انها لیست باحاد بل تورث العلم و الاطمینان قد رواه الثقاة الموثوق روایتهم ولا یصار الی الاصل بعد وجود الدلیل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الجواز حمل الشیخ ما روی عنهم علیهم السلام من جواز اقامة صلاة الجمعة  لاهل القری والسواد کما فی صحیح محمد بن مسلم و صحیح الفضل بن عبد الملک </w:t>
      </w:r>
      <w:r>
        <w:rPr>
          <w:rStyle w:val="FootnoteAnchor"/>
          <w:rtl w:val="true"/>
        </w:rPr>
        <w:footnoteReference w:id="1495"/>
      </w:r>
      <w:r>
        <w:rPr>
          <w:rFonts w:ascii="IRNazanin" w:hAnsi="IRNazanin" w:eastAsia="IRNazanin"/>
          <w:color w:val="111111"/>
          <w:sz w:val="28"/>
          <w:sz w:val="28"/>
          <w:szCs w:val="28"/>
          <w:rtl w:val="true"/>
          <w:lang w:bidi="fa-IR"/>
        </w:rPr>
        <w:t>فی الاستبصار کما عنون الباب بذلک وعلی هذا الحمل صرح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الجمعة عبادیة سیاسیة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شرطیة الامام فی وجوب صلاة الجمعة فی زمن الغیبة فمع ذلک انها لا تختص بامام الاصل بل هی من مناصب الحکومة و شؤوناتها فهی عبادیة و سیاسیة فلو فرضنا ان الحکومة لم تکن بید اهلها فهل یجب اقامتها مع تمکن الفقیه منها باعتبار نیابته عن الامام ام لا؟ اختار المصنف ذلک فقال و لا تنعقد الّا بالامام او نائبه کما تقدم عنه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نیابته بالتنصیب العام و ذلک کأن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 مع امکان الاجتماع فی الغیبة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بنیابته المفید و ابو الصلاح الحلبی</w:t>
      </w:r>
      <w:r>
        <w:rPr>
          <w:rStyle w:val="FootnoteAnchor"/>
          <w:rtl w:val="true"/>
        </w:rPr>
        <w:footnoteReference w:id="1496"/>
      </w:r>
      <w:r>
        <w:rPr>
          <w:rFonts w:ascii="IRNazanin" w:hAnsi="IRNazanin" w:eastAsia="IRNazanin"/>
          <w:color w:val="111111"/>
          <w:sz w:val="28"/>
          <w:sz w:val="28"/>
          <w:szCs w:val="28"/>
          <w:rtl w:val="true"/>
          <w:lang w:bidi="fa-IR"/>
        </w:rPr>
        <w:t xml:space="preserve">فقال الاول فی مقنعته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اقامة الحدود فهو الی سلطان الاسلام المنصوب من قبل الله و هم ائمة الهدی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نصبوه لذلک من الامراء و الحکام و قد فوضوا النظر فیه الی فقهاء الشیعة مع الامکان</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 xml:space="preserve">و یظهر من المصنف هنا وفی باب الامر بالمعروف القول بنیابته أیضاً کما سیأتی لکنه نسب ذلک الی القیل فی باب الزکاة فقال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دفعها الی الامام مع الطلب بنفسه او بساعیه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الفقیه فی</w:t>
      </w:r>
    </w:p>
    <w:p>
      <w:pPr>
        <w:pStyle w:val="BookText"/>
        <w:rPr/>
      </w:pPr>
      <w:r>
        <w:rPr>
          <w:rFonts w:ascii="IRNazanin" w:hAnsi="IRNazanin" w:eastAsia="IRNazanin"/>
          <w:color w:val="111111"/>
          <w:sz w:val="28"/>
          <w:sz w:val="28"/>
          <w:szCs w:val="28"/>
          <w:rtl w:val="true"/>
          <w:lang w:bidi="fa-IR"/>
        </w:rPr>
        <w:t>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فسواء قلنا بنیابة الفقیه عن امام الاصل فی زمن الغیبة ام لم نقل لا دلیل علی وجوبها مع وجود الفقیه غیر المبسوط الید و ذلک لانا لا نعلم وجوبها إذا لم یکن الامام مبسوط الید لان القدر المتیقن من وجوب الجمعة هو انها من شؤونات الحکومة حسب الفرض کما هو مقعد الاتفاق المدعی من الشیخ من ان الجمعة من شؤونات السلطنة و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بناء علی شرطیة الامام فی وجوبها و حجیة هذا الاجماع المدعی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شرائط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خمسة فصاعدا أحدهم الامام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الاشهر ذهب الیه المفید و المرتضی و ابن الجنید و ابن أبی عقیل و ابو الصلاح و سلار و ابن ادریس</w:t>
      </w:r>
      <w:r>
        <w:rPr>
          <w:rStyle w:val="FootnoteAnchor"/>
          <w:rtl w:val="true"/>
        </w:rPr>
        <w:footnoteReference w:id="1498"/>
      </w:r>
      <w:r>
        <w:rPr>
          <w:rFonts w:ascii="IRNazanin" w:hAnsi="IRNazanin" w:eastAsia="IRNazanin"/>
          <w:color w:val="111111"/>
          <w:sz w:val="28"/>
          <w:sz w:val="28"/>
          <w:szCs w:val="28"/>
          <w:rtl w:val="true"/>
          <w:lang w:bidi="fa-IR"/>
        </w:rPr>
        <w:t xml:space="preserve">و هو ظاهر الکلینی حیث اقتصر علی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الخطبة و الجمعة و صلاة رکعتین علی اقل من خمسة رهط الامام و أربعة</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 xml:space="preserve">و الصحیح عن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ما یجزی فی الجمعة سبعة أو خمسة أدناه</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و قریب منهما صحیح منصور بن حازم</w:t>
      </w:r>
      <w:r>
        <w:rPr>
          <w:rStyle w:val="FootnoteAnchor"/>
          <w:rtl w:val="true"/>
        </w:rPr>
        <w:footnoteReference w:id="1501"/>
      </w:r>
      <w:r>
        <w:rPr>
          <w:rFonts w:ascii="IRNazanin" w:hAnsi="IRNazanin" w:eastAsia="IRNazanin"/>
          <w:color w:val="111111"/>
          <w:sz w:val="28"/>
          <w:sz w:val="28"/>
          <w:szCs w:val="28"/>
          <w:rtl w:val="true"/>
          <w:lang w:bidi="fa-IR"/>
        </w:rPr>
        <w:t>و غیره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و القاضی و ابن حمزة و ابن زهرة</w:t>
      </w:r>
      <w:r>
        <w:rPr>
          <w:rStyle w:val="FootnoteAnchor"/>
          <w:rtl w:val="true"/>
        </w:rPr>
        <w:footnoteReference w:id="1503"/>
      </w:r>
      <w:r>
        <w:rPr>
          <w:rFonts w:ascii="Amiri" w:hAnsi="Amiri" w:eastAsia="Amiri" w:cs="Amiri"/>
          <w:color w:val="111111"/>
          <w:sz w:val="28"/>
          <w:sz w:val="28"/>
          <w:szCs w:val="28"/>
          <w:rtl w:val="true"/>
          <w:lang w:bidi="ar-SA"/>
        </w:rPr>
        <w:t>و صاحب الاشارة</w:t>
      </w:r>
      <w:r>
        <w:rPr>
          <w:rStyle w:val="FootnoteAnchor"/>
          <w:rtl w:val="true"/>
        </w:rPr>
        <w:footnoteReference w:id="1504"/>
      </w:r>
      <w:r>
        <w:rPr>
          <w:rFonts w:ascii="IRNazanin" w:hAnsi="IRNazanin" w:eastAsia="IRNazanin"/>
          <w:color w:val="111111"/>
          <w:sz w:val="28"/>
          <w:sz w:val="28"/>
          <w:szCs w:val="28"/>
          <w:rtl w:val="true"/>
          <w:lang w:bidi="fa-IR"/>
        </w:rPr>
        <w:t>و الصدوق فی هدایته و ظاهر الفقیه</w:t>
      </w:r>
      <w:r>
        <w:rPr>
          <w:rStyle w:val="FootnoteAnchor"/>
          <w:rtl w:val="true"/>
        </w:rPr>
        <w:footnoteReference w:id="1505"/>
      </w:r>
      <w:r>
        <w:rPr>
          <w:rFonts w:ascii="IRNazanin" w:hAnsi="IRNazanin" w:eastAsia="IRNazanin"/>
          <w:color w:val="111111"/>
          <w:sz w:val="28"/>
          <w:sz w:val="28"/>
          <w:szCs w:val="28"/>
          <w:rtl w:val="true"/>
          <w:lang w:bidi="fa-IR"/>
        </w:rPr>
        <w:t xml:space="preserve">الی سبعة فصاعدا و یشهد لهم صحیح زرارة قلت له علی من تجب الجمعة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سبعة نفر من المسلمین و لا جمعة لاقل من خمسة من المسلمین أحدهم الامام</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و قریب منهما خبر محمد بن مسلم و جمع الشیخ بین الطائفتین بحمل السبعة علی الفرض و الخمسة علی الاستحباب و عدم الصحة بدونها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جمع تشهد به الطائفتان فالطائفة الاولی تقول لا تکون جمعة اقل من خمسة و الطائفة الثانیة تقول تجب علی سبعة و قد جمعت بین اللغتین صحیحة زرارة المتقدمة و لهذا الجمع شاهد من القرآن ففی آیة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اقل الذین امنوا هو ثلاثة و المنادی اربعة و مع الامام المدلول علیه فی اخر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الایة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تقتضی متبایعین فیکتمل العدد سبعة و یکون لدینا امر بالسعی و نهی عن ضده و هو البیع و صحیحة زرارة بینت ان اقل ما تنعقد به الجمعة من العدد هو خمسة و لا تجب الا بسبعة و القرآن یشهد 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عن المرأة و العبد و المسافر 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الشیخ الکبیر کما ورد التصریح به فی خطبة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الاعمی والاعرج و من بعد بأزید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w:t>
      </w:r>
      <w:r>
        <w:rPr>
          <w:rStyle w:val="FootnoteAnchor"/>
          <w:rtl w:val="true"/>
        </w:rPr>
        <w:footnoteReference w:id="1509"/>
      </w:r>
      <w:r>
        <w:rPr>
          <w:rFonts w:ascii="IRNazanin" w:hAnsi="IRNazanin" w:eastAsia="IRNazanin"/>
          <w:color w:val="111111"/>
          <w:sz w:val="28"/>
          <w:sz w:val="28"/>
          <w:szCs w:val="28"/>
          <w:rtl w:val="true"/>
          <w:lang w:bidi="fa-IR"/>
        </w:rPr>
        <w:t>و غیره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من کان علی رأس فرسخین فما دون وجب علیه الحضور أو اقامتها عنده مع حصول شرائطها و هذا هو المشهور ذهب الیه الشیخان و المرتضی وابوالصلاح و سلار و ابن ادریس موضع فی من کتابه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الصدوق فی الهدایة الی سقوطها عنه و مثله ابن حمزة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غدا من أهله بعد ما یصلی الغداة فیدرک الجمعة مع الامام فأتیان الجمعة علیه فرض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کلام ابن الجنید</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الاول فمستنده صحیح زرارة و محمد بن مسلم بروایة جمیل و ابن أبی عمیر و صحیح محمد بن مسلم بروایة حریز</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الثانی فمستنده صحیح زرارة بروایة حریز</w:t>
      </w:r>
      <w:r>
        <w:rPr>
          <w:rStyle w:val="FootnoteAnchor"/>
          <w:rtl w:val="true"/>
        </w:rPr>
        <w:footnoteReference w:id="1515"/>
      </w:r>
      <w:r>
        <w:rPr>
          <w:rFonts w:ascii="IRNazanin" w:hAnsi="IRNazanin" w:eastAsia="IRNazanin"/>
          <w:color w:val="111111"/>
          <w:sz w:val="28"/>
          <w:sz w:val="28"/>
          <w:szCs w:val="28"/>
          <w:rtl w:val="true"/>
          <w:lang w:bidi="fa-IR"/>
        </w:rPr>
        <w:t xml:space="preserve">وقد جمع بینهما الکلینی فیفهم من ذلک بعد صراحة الاول و تعدده ان الثانی حصل فیه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الراوی لهما واحد و بروایة حریز الذی روی ما یخالفه عن ابن مسلم فلابد من القول بسقط فی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القول الثالث فمستنده أیضاً صحیح زرارة</w:t>
      </w:r>
      <w:r>
        <w:rPr>
          <w:rStyle w:val="FootnoteAnchor"/>
          <w:rtl w:val="true"/>
        </w:rPr>
        <w:footnoteReference w:id="1516"/>
      </w:r>
      <w:r>
        <w:rPr>
          <w:rFonts w:ascii="IRNazanin" w:hAnsi="IRNazanin" w:eastAsia="IRNazanin"/>
          <w:color w:val="111111"/>
          <w:sz w:val="28"/>
          <w:sz w:val="28"/>
          <w:szCs w:val="28"/>
          <w:rtl w:val="true"/>
          <w:lang w:bidi="fa-IR"/>
        </w:rPr>
        <w:t>و هو محمول علی کون المسافة مشیا الی الظهر تساوی  فرسخین کما یشهد بذلک الاعتبار علی احتمال قوی فلا تخالف بین الاقوال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تنعقد جمعتان فی اقل من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یکون بین الجمعتین ثلاثة امیال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تکون جمعة الّا فیما بینه و بین ثلاثه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تکون جمعة الّا بخطبة قال فإذا کان بین الجماعتین فی الجمعة ثلاثة امیال فلا بأس بأن یجمع هؤلاء و یجمع هؤلاء</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الفقیه</w:t>
      </w:r>
      <w:r>
        <w:rPr>
          <w:rStyle w:val="FootnoteAnchor"/>
          <w:rtl w:val="true"/>
        </w:rPr>
        <w:footnoteReference w:id="1518"/>
      </w:r>
      <w:r>
        <w:rPr>
          <w:rFonts w:ascii="IRNazanin" w:hAnsi="IRNazanin" w:eastAsia="IRNazanin"/>
          <w:color w:val="111111"/>
          <w:sz w:val="28"/>
          <w:sz w:val="28"/>
          <w:szCs w:val="28"/>
          <w:rtl w:val="true"/>
          <w:lang w:bidi="fa-IR"/>
        </w:rPr>
        <w:t>بالفاظ اخر و دلالتها أوضح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السفر بعد الزوال علی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ذکرالله</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یکره السفر قبل الزوال 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السفر والسعی فی الحوائج یوم الجمعة بکرة من أجل الصلاة فاما بعد الصلاة فجائز یتبرک به ورد ذلک فی جواب السری عن أبی الحسن علی بن محمد علیهما السلام</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 xml:space="preserve">و فی النهج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الحارث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تسافر یوم جمعة حتی تشهد الصلاة الّا  فاصلا فی سبیل الله أو فی أمر تعذر به</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یزاد فی نافلتها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فلم زید فی الصلاة السنة یوم الجمعة أربع رکعات؟ قیل تعظیما لذلک الیوم و التفرقة بینه و بین سایر الایام</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صحیح سعد بن سعد الاشعری المتضمن لاضافة ست رکعات منها رکعتان بعد العصر</w:t>
      </w:r>
      <w:r>
        <w:rPr>
          <w:rStyle w:val="FootnoteAnchor"/>
          <w:rtl w:val="true"/>
        </w:rPr>
        <w:footnoteReference w:id="1523"/>
      </w:r>
      <w:r>
        <w:rPr>
          <w:rFonts w:ascii="IRNazanin" w:hAnsi="IRNazanin" w:eastAsia="IRNazanin"/>
          <w:color w:val="111111"/>
          <w:sz w:val="28"/>
          <w:sz w:val="28"/>
          <w:szCs w:val="28"/>
          <w:rtl w:val="true"/>
          <w:lang w:bidi="fa-IR"/>
        </w:rPr>
        <w:t>فلم یعمل به احد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الافضل جعلها سداسا فی الاوقات الثلاثة المعهودة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طلوع الشمس الی زوالها و هی کما قاله المفید فی المقنعة ستة عند انبساط الشمس و ستة عند ارتفاعها وستة قبل الزوال و رکعتین حتی تزول لتستظهر بهما تحقیق الزوال</w:t>
      </w:r>
      <w:r>
        <w:rPr>
          <w:rStyle w:val="FootnoteAnchor"/>
          <w:rtl w:val="true"/>
        </w:rPr>
        <w:footnoteReference w:id="1524"/>
      </w:r>
      <w:r>
        <w:rPr>
          <w:rFonts w:ascii="IRNazanin" w:hAnsi="IRNazanin" w:eastAsia="IRNazanin"/>
          <w:color w:val="111111"/>
          <w:sz w:val="28"/>
          <w:sz w:val="28"/>
          <w:szCs w:val="28"/>
          <w:rtl w:val="true"/>
          <w:lang w:bidi="fa-IR"/>
        </w:rPr>
        <w:t>و لم یذکر لهذه الکیفیة خبر الّا ما ارسله الشیخ فی المصباح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نوافل یوم الجمعة علی ما وردت به الروایة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ست رکعات بکرة و ست بعدها اثنی عشرة رکعة وست رکعات بعد ذلک ثمانی عشرة و رکعتین عند الزوال</w:t>
      </w:r>
      <w:r>
        <w:rPr>
          <w:rStyle w:val="FootnoteAnchor"/>
          <w:rtl w:val="true"/>
        </w:rPr>
        <w:footnoteReference w:id="1525"/>
      </w:r>
      <w:r>
        <w:rPr>
          <w:rFonts w:ascii="IRNazanin" w:hAnsi="IRNazanin" w:eastAsia="IRNazanin"/>
          <w:color w:val="111111"/>
          <w:sz w:val="28"/>
          <w:sz w:val="28"/>
          <w:szCs w:val="28"/>
          <w:rtl w:val="true"/>
          <w:lang w:bidi="fa-IR"/>
        </w:rPr>
        <w:t>، وجعل الصدوقان</w:t>
      </w:r>
      <w:r>
        <w:rPr>
          <w:rStyle w:val="FootnoteAnchor"/>
          <w:rtl w:val="true"/>
        </w:rPr>
        <w:footnoteReference w:id="1526"/>
      </w:r>
      <w:r>
        <w:rPr>
          <w:rFonts w:ascii="IRNazanin" w:hAnsi="IRNazanin" w:eastAsia="IRNazanin"/>
          <w:color w:val="111111"/>
          <w:sz w:val="28"/>
          <w:sz w:val="28"/>
          <w:szCs w:val="28"/>
          <w:rtl w:val="true"/>
          <w:lang w:bidi="fa-IR"/>
        </w:rPr>
        <w:t> و المرتضی و ابن ابی عقیل الست</w:t>
      </w:r>
    </w:p>
    <w:p>
      <w:pPr>
        <w:pStyle w:val="BookText"/>
        <w:rPr/>
      </w:pPr>
      <w:r>
        <w:rPr>
          <w:rFonts w:ascii="IRNazanin" w:hAnsi="IRNazanin" w:eastAsia="IRNazanin"/>
          <w:color w:val="111111"/>
          <w:sz w:val="28"/>
          <w:sz w:val="28"/>
          <w:szCs w:val="28"/>
          <w:rtl w:val="true"/>
          <w:lang w:bidi="fa-IR"/>
        </w:rPr>
        <w:t>الثالث بین الظهرین ومثلهم الاسکافی الّا انه بدل الست الاخیر بثمان رکعات بعد الظهر</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الست الثالث بعد الظهرین هو ظاهر من الکلینی حیث اقتصر علی خبری البزنطی</w:t>
      </w:r>
      <w:r>
        <w:rPr>
          <w:rStyle w:val="FootnoteAnchor"/>
          <w:rtl w:val="true"/>
        </w:rPr>
        <w:footnoteReference w:id="1528"/>
      </w:r>
      <w:r>
        <w:rPr>
          <w:rFonts w:ascii="IRNazanin" w:hAnsi="IRNazanin" w:eastAsia="IRNazanin"/>
          <w:color w:val="111111"/>
          <w:sz w:val="28"/>
          <w:sz w:val="28"/>
          <w:szCs w:val="28"/>
          <w:rtl w:val="true"/>
          <w:lang w:bidi="fa-IR"/>
        </w:rPr>
        <w:t>و مراد بن فارجه</w:t>
      </w:r>
      <w:r>
        <w:rPr>
          <w:rStyle w:val="FootnoteAnchor"/>
          <w:rtl w:val="true"/>
        </w:rPr>
        <w:footnoteReference w:id="1529"/>
      </w:r>
      <w:r>
        <w:rPr>
          <w:rFonts w:ascii="IRNazanin" w:hAnsi="IRNazanin" w:eastAsia="IRNazanin"/>
          <w:color w:val="111111"/>
          <w:sz w:val="28"/>
          <w:sz w:val="28"/>
          <w:szCs w:val="28"/>
          <w:rtl w:val="true"/>
          <w:lang w:bidi="fa-IR"/>
        </w:rPr>
        <w:t>المتضمنین لذلک و قد روی الحمیری خبر البزنطی عن احمد بن محمد بن عیسی</w:t>
      </w:r>
      <w:r>
        <w:rPr>
          <w:rStyle w:val="FootnoteAnchor"/>
          <w:rtl w:val="true"/>
        </w:rPr>
        <w:footnoteReference w:id="1530"/>
      </w:r>
      <w:r>
        <w:rPr>
          <w:rFonts w:ascii="IRNazanin" w:hAnsi="IRNazanin" w:eastAsia="IRNazanin"/>
          <w:color w:val="111111"/>
          <w:sz w:val="28"/>
          <w:sz w:val="28"/>
          <w:szCs w:val="28"/>
          <w:rtl w:val="true"/>
          <w:lang w:bidi="fa-IR"/>
        </w:rPr>
        <w:t xml:space="preserve">فالسند صحیح الّا ان الشیخ رواه فی التهذیب عن کتاب احمد بن محمد بن عیسی عن البزنطی عن محمد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31"/>
      </w:r>
      <w:r>
        <w:rPr>
          <w:rFonts w:ascii="IRNazanin" w:hAnsi="IRNazanin" w:eastAsia="IRNazanin"/>
          <w:color w:val="111111"/>
          <w:sz w:val="28"/>
          <w:sz w:val="28"/>
          <w:szCs w:val="28"/>
          <w:rtl w:val="true"/>
          <w:lang w:bidi="fa-IR"/>
        </w:rPr>
        <w:t xml:space="preserve">و لا شک بتقدیم نقل الکلینی و الحمیری لتعددهما و اضبطیة الاول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نقل الشیخ لا یضر لان الراوی و هو البزنطی من اصحاب الاجماع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لکون الست الثالث بین الظهرین ما رواه المستطرفات عن کتاب حریز عن ابی بصیر</w:t>
      </w:r>
      <w:r>
        <w:rPr>
          <w:rStyle w:val="FootnoteAnchor"/>
          <w:rtl w:val="true"/>
        </w:rPr>
        <w:footnoteReference w:id="1532"/>
      </w:r>
      <w:r>
        <w:rPr>
          <w:rFonts w:ascii="IRNazanin" w:hAnsi="IRNazanin" w:eastAsia="IRNazanin"/>
          <w:color w:val="111111"/>
          <w:sz w:val="28"/>
          <w:sz w:val="28"/>
          <w:szCs w:val="28"/>
          <w:rtl w:val="true"/>
          <w:lang w:bidi="fa-IR"/>
        </w:rPr>
        <w:t>و صحیح ابن یقطین</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رواه التهذیب صحیحاً عن سلیمان بن خالد قالت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ست رکعات قبل زوال الشمس و رکعتان عند زوالها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الفریضة ثمانی رکعات</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فمحمول علی التخییر کما صرح بذلک ما فی الصحیح عن ابن حنظلة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سعید الاعرج سالت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یوم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عشرة رکعة قبل العصر</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فیرد علمه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اختلف الخبر فی کون التقدیم علی الزوال افضل ام تأخیر النافلة عن الزوال ففی صحیح ابن یقطین ان الافضل تقدیم النافلة</w:t>
      </w:r>
      <w:r>
        <w:rPr>
          <w:rStyle w:val="FootnoteAnchor"/>
          <w:rtl w:val="true"/>
        </w:rPr>
        <w:footnoteReference w:id="1537"/>
      </w:r>
      <w:r>
        <w:rPr>
          <w:rFonts w:ascii="IRNazanin" w:hAnsi="IRNazanin" w:eastAsia="IRNazanin"/>
          <w:color w:val="111111"/>
          <w:sz w:val="28"/>
          <w:sz w:val="28"/>
          <w:szCs w:val="28"/>
          <w:rtl w:val="true"/>
          <w:lang w:bidi="fa-IR"/>
        </w:rPr>
        <w:t>و فی خبر سلیمان بن خالد کون التأخیر هو الافضل</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تعارضهما یعارضان کل الاخبار المتقدمة و الترجیح لما تقدم لکثرتها و عمل من عرفت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 الشیخ فی النهایة جواز اتیان النافلة اجمع بعد صلاة العصر</w:t>
      </w:r>
      <w:r>
        <w:rPr>
          <w:rStyle w:val="FootnoteAnchor"/>
          <w:rtl w:val="true"/>
        </w:rPr>
        <w:footnoteReference w:id="1539"/>
      </w:r>
      <w:r>
        <w:rPr>
          <w:rFonts w:ascii="IRNazanin" w:hAnsi="IRNazanin" w:eastAsia="IRNazanin"/>
          <w:color w:val="111111"/>
          <w:sz w:val="28"/>
          <w:sz w:val="28"/>
          <w:szCs w:val="28"/>
          <w:rtl w:val="true"/>
          <w:lang w:bidi="fa-IR"/>
        </w:rPr>
        <w:t>و لم اعثر علی خبر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رکعتان عند الزوال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الافضل قبله بیسیر لکن ذهب الی تعیینه ابن ابی عقیل</w:t>
      </w:r>
      <w:r>
        <w:rPr>
          <w:rStyle w:val="FootnoteAnchor"/>
          <w:rtl w:val="true"/>
        </w:rPr>
        <w:footnoteReference w:id="1540"/>
      </w:r>
      <w:r>
        <w:rPr>
          <w:rFonts w:ascii="IRNazanin" w:hAnsi="IRNazanin" w:eastAsia="IRNazanin"/>
          <w:color w:val="111111"/>
          <w:sz w:val="28"/>
          <w:sz w:val="28"/>
          <w:szCs w:val="28"/>
          <w:rtl w:val="true"/>
          <w:lang w:bidi="fa-IR"/>
        </w:rPr>
        <w:t>و ابن البراج و ابن ادریس</w:t>
      </w:r>
      <w:r>
        <w:rPr>
          <w:rStyle w:val="FootnoteAnchor"/>
          <w:rtl w:val="true"/>
        </w:rPr>
        <w:footnoteReference w:id="1541"/>
      </w:r>
      <w:r>
        <w:rPr>
          <w:rFonts w:ascii="IRNazanin" w:hAnsi="IRNazanin" w:eastAsia="IRNazanin"/>
          <w:color w:val="111111"/>
          <w:sz w:val="28"/>
          <w:sz w:val="28"/>
          <w:szCs w:val="28"/>
          <w:rtl w:val="true"/>
          <w:lang w:bidi="fa-IR"/>
        </w:rPr>
        <w:t xml:space="preserve">و هو المفهوم من الشیخین کما تقدمت عبارة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رکعتین حتی تزول تستظهر بهما تحقق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و ان قال فی النهایة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ورکعتین عند الزوال</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 xml:space="preserve">لکن یحتمل ان مراده حال الشک فی الزوال فذکر فی استبصاره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ینبغی ان یبدء بالفرض</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 xml:space="preserve">و هو الظاهر من الکلینی حیث اقتصرعلی خبر ابن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شاکا فی الزوال فصل الرکعتین و إذا استیقنت الزوال فصل الفریضة</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و به استدل الشیخ فی الاستبصار و بخبر ابن ابی عمیر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فإذا زالت الشمس بدأت بالفریضة</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و یدل علیه أیضاً صحیح ابن جعفر عن اخیه سألته عن رکعتی الزوال یوم الجمعة</w:t>
      </w:r>
    </w:p>
    <w:p>
      <w:pPr>
        <w:pStyle w:val="BookText"/>
        <w:rPr/>
      </w:pPr>
      <w:r>
        <w:rPr>
          <w:rFonts w:ascii="IRNazanin" w:hAnsi="IRNazanin" w:eastAsia="IRNazanin"/>
          <w:color w:val="111111"/>
          <w:sz w:val="28"/>
          <w:sz w:val="28"/>
          <w:szCs w:val="28"/>
          <w:rtl w:val="true"/>
          <w:lang w:bidi="fa-IR"/>
        </w:rPr>
        <w:t xml:space="preserve">قبل الإذان او بعده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الإذان</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و الروایات الدالة علی ذلک متعددة</w:t>
      </w:r>
      <w:r>
        <w:rPr>
          <w:rStyle w:val="FootnoteAnchor"/>
          <w:rtl w:val="true"/>
        </w:rPr>
        <w:footnoteReference w:id="1547"/>
      </w:r>
      <w:r>
        <w:rPr>
          <w:rFonts w:ascii="IRNazanin" w:hAnsi="IRNazanin" w:eastAsia="IRNazanin"/>
          <w:color w:val="111111"/>
          <w:sz w:val="28"/>
          <w:sz w:val="28"/>
          <w:szCs w:val="28"/>
          <w:rtl w:val="true"/>
          <w:lang w:bidi="fa-IR"/>
        </w:rPr>
        <w:t>و لا یدل علی کونهما بعد حصول الزوال الّا صحیح الاشعری المتقدم</w:t>
      </w:r>
      <w:r>
        <w:rPr>
          <w:rStyle w:val="FootnoteAnchor"/>
          <w:rtl w:val="true"/>
        </w:rPr>
        <w:footnoteReference w:id="1548"/>
      </w:r>
      <w:r>
        <w:rPr>
          <w:rFonts w:ascii="IRNazanin" w:hAnsi="IRNazanin" w:eastAsia="IRNazanin"/>
          <w:color w:val="111111"/>
          <w:sz w:val="28"/>
          <w:sz w:val="28"/>
          <w:szCs w:val="28"/>
          <w:rtl w:val="true"/>
          <w:lang w:bidi="fa-IR"/>
        </w:rPr>
        <w:t>الذی عرفت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الانصاف انه یجوز الاتیان بهما عند الزوال وان کان الافضل قبله بیسیر و ذلک لما تقدم من صحیحی البزنطی و ابن یقطین و ما یدعی من انهما یحملان علی قرب الزوال بلا شاهد و لیس باولی من حمل الطائفة الاولی علی الافضلیة و یشهد لحمل الطائفة الاولی علی الافضلیة خبر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فی جواز فعل النافلة بعد الزوال الّا ان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المزاحم عن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المزاحم عن السجود یسجد و یلتحق فان لم یتمکن منه و سجد مع ثانیة الامام نوی بهما الاولی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بالثانیة و صحت صلاته کما یدل علیه ما رواه الثلاثة 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أدرک الجمعة و قد أزدحم الناس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فکبر مع الامام و رکع و لم یقدر علی السجود و قام الامام و الناس فی الرکعة الثانیة و قام هذا معهم فرکع الامام و لم یقدر هذا علی الرکوع فی الرکعة الثانیة من الزحام و قدر علی السجود کیف یصنع فقال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الرکعة الاولی فهی الی عند الرکوع تامة فلما لم یسجد لها حتی دخل فی الثانیة لم یکن له ذلک</w:t>
      </w:r>
      <w:r>
        <w:rPr>
          <w:rStyle w:val="FootnoteAnchor"/>
          <w:rtl w:val="true"/>
        </w:rPr>
        <w:footnoteReference w:id="1549"/>
      </w:r>
      <w:r>
        <w:rPr>
          <w:rFonts w:ascii="IRNazanin" w:hAnsi="IRNazanin" w:eastAsia="IRNazanin"/>
          <w:color w:val="111111"/>
          <w:sz w:val="28"/>
          <w:sz w:val="28"/>
          <w:szCs w:val="28"/>
          <w:rtl w:val="true"/>
          <w:lang w:bidi="fa-IR"/>
        </w:rPr>
        <w:t>فلما سجد فی الثانیة ان کان نوی هذه السجدة التی هی الرکعة الاولی فقد تمت له الاولی و إذا سلم الامام قام فصلی الرکعة ثم یسجد فیها ثم یتشهد و یسلم و ان کان لم ینو ان تکون تلک السجدة للرکعة الاولی لم تجز الاولی و لا الثانیة</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انتهی ما أورده الکلینی من الروایة و هی الی هذا الحد موافقة للقواعد ولا اشکال فیها و یدل علی ذلک أیضاً صحیح عبد الرحمن بن الحجاج</w:t>
      </w:r>
      <w:r>
        <w:rPr>
          <w:rStyle w:val="FootnoteAnchor"/>
          <w:rtl w:val="true"/>
        </w:rPr>
        <w:footnoteReference w:id="1551"/>
      </w:r>
      <w:r>
        <w:rPr>
          <w:rFonts w:ascii="IRNazanin" w:hAnsi="IRNazanin" w:eastAsia="IRNazanin"/>
          <w:color w:val="111111"/>
          <w:sz w:val="28"/>
          <w:sz w:val="28"/>
          <w:szCs w:val="28"/>
          <w:rtl w:val="true"/>
          <w:lang w:bidi="fa-IR"/>
        </w:rPr>
        <w:t>لکن الشیخ و الفقیه ذکرا لها اضافة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ان یسجد سجدتین و ینوی انهما للرکعة وعلیه بعد ذلک رکعة تامة یسجد فیها</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و هذه الفقرة الزائدة لم یذکرها الکلینی و هی مخالفة لما تقدم من بطلان الصلاة بالسجود الزائد بلا نیة الاولی ولا یخفی ضعف</w:t>
      </w:r>
    </w:p>
    <w:p>
      <w:pPr>
        <w:pStyle w:val="BookText"/>
        <w:rPr/>
      </w:pPr>
      <w:r>
        <w:rPr>
          <w:rFonts w:ascii="IRNazanin" w:hAnsi="IRNazanin" w:eastAsia="IRNazanin"/>
          <w:color w:val="111111"/>
          <w:sz w:val="28"/>
          <w:sz w:val="28"/>
          <w:szCs w:val="28"/>
          <w:rtl w:val="true"/>
          <w:lang w:bidi="fa-IR"/>
        </w:rPr>
        <w:t>الراوی عن حفص و هو سلیمان بن داود المنقری فقد ضعفه ابن الغضائری</w:t>
      </w:r>
      <w:r>
        <w:rPr>
          <w:rStyle w:val="FootnoteAnchor"/>
          <w:rtl w:val="true"/>
        </w:rPr>
        <w:footnoteReference w:id="1553"/>
      </w:r>
      <w:r>
        <w:rPr>
          <w:rFonts w:ascii="IRNazanin" w:hAnsi="IRNazanin" w:eastAsia="IRNazanin"/>
          <w:color w:val="111111"/>
          <w:sz w:val="28"/>
          <w:sz w:val="28"/>
          <w:szCs w:val="28"/>
          <w:rtl w:val="true"/>
          <w:lang w:bidi="fa-IR"/>
        </w:rPr>
        <w:t>و إن وثقه النجاشی وکیف کان فالشیخ لم یعمل بهذه الزیادة فی النهایة و حکم ببطلان الصلاة لو سجد للثانیة و هو بعد لم یسجد للاولی</w:t>
      </w:r>
      <w:r>
        <w:rPr>
          <w:rStyle w:val="FootnoteAnchor"/>
          <w:rtl w:val="true"/>
        </w:rPr>
        <w:footnoteReference w:id="1554"/>
      </w:r>
      <w:r>
        <w:rPr>
          <w:rFonts w:ascii="IRNazanin" w:hAnsi="IRNazanin" w:eastAsia="IRNazanin"/>
          <w:color w:val="111111"/>
          <w:sz w:val="28"/>
          <w:sz w:val="28"/>
          <w:szCs w:val="28"/>
          <w:rtl w:val="true"/>
          <w:lang w:bidi="fa-IR"/>
        </w:rPr>
        <w:t xml:space="preserve">لکنه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یعتد بهما ویستأنف سجدتین للرکعة الاولی ثم أستأنف بعد ذلک رکعة اخری و قد تمت جمعته و قد روی انه تبطل صلاته</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وکذا فی الخلاف</w:t>
      </w:r>
      <w:r>
        <w:rPr>
          <w:rStyle w:val="FootnoteAnchor"/>
          <w:rtl w:val="true"/>
        </w:rPr>
        <w:footnoteReference w:id="1556"/>
      </w:r>
      <w:r>
        <w:rPr>
          <w:rFonts w:ascii="IRNazanin" w:hAnsi="IRNazanin" w:eastAsia="IRNazanin"/>
          <w:color w:val="111111"/>
          <w:sz w:val="28"/>
          <w:sz w:val="28"/>
          <w:szCs w:val="28"/>
          <w:rtl w:val="true"/>
          <w:lang w:bidi="fa-IR"/>
        </w:rPr>
        <w:t>وهو مذهب السید المرتضی فی المصباح</w:t>
      </w:r>
      <w:r>
        <w:rPr>
          <w:rStyle w:val="FootnoteAnchor"/>
          <w:rtl w:val="true"/>
        </w:rPr>
        <w:footnoteReference w:id="1557"/>
      </w:r>
      <w:r>
        <w:rPr>
          <w:rFonts w:ascii="IRNazanin" w:hAnsi="IRNazanin" w:eastAsia="IRNazanin"/>
          <w:color w:val="111111"/>
          <w:sz w:val="28"/>
          <w:sz w:val="28"/>
          <w:szCs w:val="28"/>
          <w:rtl w:val="true"/>
          <w:lang w:bidi="fa-IR"/>
        </w:rPr>
        <w:t>و مما تقدم تعرف ضعف ما فی المبسوط و الخلاف و المصباح</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الشیخ فی التهذیب لها زیادة لم ینقلها الکافی و الفقیه و من جملة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المؤمنین و المؤمنات و رخص للمرأة و المسافر ان لا یأتوها فلما حضروها سقطت الرخصة ولزمهم الفرض الاول فمن اجل ذلک أجزأ عنهم فقلت عمن هذا فقال عن مولانا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الشیخ فی المبسوط</w:t>
      </w:r>
      <w:r>
        <w:rPr>
          <w:rStyle w:val="FootnoteAnchor"/>
          <w:rtl w:val="true"/>
        </w:rPr>
        <w:footnoteReference w:id="1558"/>
      </w:r>
      <w:r>
        <w:rPr>
          <w:rFonts w:ascii="IRNazanin" w:hAnsi="IRNazanin" w:eastAsia="IRNazanin"/>
          <w:color w:val="111111"/>
          <w:sz w:val="28"/>
          <w:sz w:val="28"/>
          <w:szCs w:val="28"/>
          <w:rtl w:val="true"/>
          <w:lang w:bidi="fa-IR"/>
        </w:rPr>
        <w:t>و النهایة</w:t>
      </w:r>
      <w:r>
        <w:rPr>
          <w:rStyle w:val="FootnoteAnchor"/>
          <w:rtl w:val="true"/>
        </w:rPr>
        <w:footnoteReference w:id="1559"/>
      </w:r>
      <w:r>
        <w:rPr>
          <w:rFonts w:ascii="IRNazanin" w:hAnsi="IRNazanin" w:eastAsia="IRNazanin"/>
          <w:color w:val="111111"/>
          <w:sz w:val="28"/>
          <w:sz w:val="28"/>
          <w:szCs w:val="28"/>
          <w:rtl w:val="true"/>
          <w:lang w:bidi="fa-IR"/>
        </w:rPr>
        <w:t>و انهم متی ما حضروا</w:t>
      </w:r>
      <w:bookmarkStart w:id="176" w:name="pg13250_126728"/>
    </w:p>
    <w:p>
      <w:pPr>
        <w:pStyle w:val="BookText"/>
        <w:rPr/>
      </w:pPr>
      <w:bookmarkEnd w:id="176"/>
      <w:r>
        <w:rPr>
          <w:rFonts w:ascii="IRNazanin" w:hAnsi="IRNazanin" w:eastAsia="IRNazanin"/>
          <w:color w:val="111111"/>
          <w:sz w:val="28"/>
          <w:sz w:val="28"/>
          <w:szCs w:val="28"/>
          <w:rtl w:val="true"/>
          <w:lang w:bidi="fa-IR"/>
        </w:rPr>
        <w:t>وجبت علیهم الجمعة و أجزأت عن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ضعیفة سندا و هذه الزیادة حیث لم یروها الکافی و الفقیه فلا وثوق بها </w:t>
      </w:r>
      <w:r>
        <w:rPr>
          <w:rFonts w:eastAsia="IRNazanin" w:cs="IRNazanin"/>
          <w:color w:val="111111"/>
          <w:sz w:val="28"/>
          <w:szCs w:val="28"/>
          <w:rtl w:val="true"/>
          <w:lang w:bidi="fa-IR"/>
        </w:rPr>
        <w:t>.</w:t>
      </w:r>
    </w:p>
    <w:p>
      <w:pPr>
        <w:pStyle w:val="Heading4"/>
        <w:numPr>
          <w:ilvl w:val="3"/>
          <w:numId w:val="1"/>
        </w:numPr>
        <w:rPr/>
      </w:pPr>
      <w:bookmarkStart w:id="177" w:name="__RefHeading___Toc1299630_2322387425"/>
      <w:bookmarkStart w:id="178" w:name="_Toc64"/>
      <w:bookmarkEnd w:id="177"/>
      <w:r>
        <w:rPr>
          <w:rtl w:val="true"/>
        </w:rPr>
        <w:t>حکم من لم یدرک الخطبتین</w:t>
      </w:r>
      <w:bookmarkEnd w:id="178"/>
    </w:p>
    <w:p>
      <w:pPr>
        <w:pStyle w:val="BookText"/>
        <w:rPr/>
      </w:pPr>
      <w:r>
        <w:rPr>
          <w:rFonts w:ascii="IRNazanin" w:hAnsi="IRNazanin" w:eastAsia="IRNazanin"/>
          <w:color w:val="111111"/>
          <w:sz w:val="28"/>
          <w:sz w:val="28"/>
          <w:szCs w:val="28"/>
          <w:rtl w:val="true"/>
          <w:lang w:bidi="fa-IR"/>
        </w:rPr>
        <w:t>هذا و لم یذکر المصنف سائر أحکام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لم یدرک الخطبتین فصلاته صحیحة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لم یدرک الخطبة یوم الجمعة فقال یصلی رکعتین فان فاته الصلاة فلم یدرکها فلیصل أربعا</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 xml:space="preserve">و لا یعارضه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لاتکون الّا لمن أدرک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محمول علی ادراک الافضلیة جمعا و لما سیأتی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حکم من أدرک رکوع الرکعة الثانیة فانه یتمها جمعة کما فی صحیح الفضل بن عبدالملک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ادرک الرجل رکعة فقد ادرک الجمعة وان فاتته فلیصل أربعا</w:t>
      </w:r>
      <w:r>
        <w:rPr>
          <w:rFonts w:eastAsia="IRNazanin" w:cs="IRNazanin"/>
          <w:color w:val="111111"/>
          <w:sz w:val="28"/>
          <w:szCs w:val="28"/>
          <w:rtl w:val="true"/>
          <w:lang w:bidi="fa-IR"/>
        </w:rPr>
        <w:t>)</w:t>
      </w:r>
      <w:r>
        <w:rPr>
          <w:rStyle w:val="FootnoteAnchor"/>
          <w:rtl w:val="true"/>
        </w:rPr>
        <w:footnoteReference w:id="1561"/>
      </w:r>
      <w:r>
        <w:rPr>
          <w:rFonts w:ascii="IRNazanin" w:hAnsi="IRNazanin" w:eastAsia="IRNazanin"/>
          <w:color w:val="111111"/>
          <w:sz w:val="28"/>
          <w:sz w:val="28"/>
          <w:szCs w:val="28"/>
          <w:rtl w:val="true"/>
          <w:lang w:bidi="fa-IR"/>
        </w:rPr>
        <w:t>وغیره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القنوت فیها فذکر الشیخ ان فیها قنوتین فی الاولی قبل الرکوع وفی الثانیة بعد الرکوع</w:t>
      </w:r>
      <w:r>
        <w:rPr>
          <w:rStyle w:val="FootnoteAnchor"/>
          <w:rtl w:val="true"/>
        </w:rPr>
        <w:footnoteReference w:id="1563"/>
      </w:r>
      <w:r>
        <w:rPr>
          <w:rFonts w:ascii="Amiri" w:hAnsi="Amiri" w:eastAsia="Amiri" w:cs="Amiri"/>
          <w:color w:val="111111"/>
          <w:sz w:val="28"/>
          <w:sz w:val="28"/>
          <w:szCs w:val="28"/>
          <w:rtl w:val="true"/>
          <w:lang w:bidi="ar-SA"/>
        </w:rPr>
        <w:t>و به قال سلار و ابن البراج و ابن حمزة</w:t>
      </w:r>
      <w:r>
        <w:rPr>
          <w:rStyle w:val="FootnoteAnchor"/>
          <w:rtl w:val="true"/>
        </w:rPr>
        <w:footnoteReference w:id="1564"/>
      </w:r>
      <w:r>
        <w:rPr>
          <w:rFonts w:ascii="IRNazanin" w:hAnsi="IRNazanin" w:eastAsia="IRNazanin"/>
          <w:color w:val="111111"/>
          <w:sz w:val="28"/>
          <w:sz w:val="28"/>
          <w:szCs w:val="28"/>
          <w:rtl w:val="true"/>
          <w:lang w:bidi="fa-IR"/>
        </w:rPr>
        <w:t>و ابن بابویه فی الهدایة و نسبه فی الفقیه الی تفرد حریز به</w:t>
      </w:r>
      <w:r>
        <w:rPr>
          <w:rStyle w:val="FootnoteAnchor"/>
          <w:rtl w:val="true"/>
        </w:rPr>
        <w:footnoteReference w:id="1565"/>
      </w:r>
      <w:r>
        <w:rPr>
          <w:rFonts w:ascii="IRNazanin" w:hAnsi="IRNazanin" w:eastAsia="IRNazanin"/>
          <w:color w:val="111111"/>
          <w:sz w:val="28"/>
          <w:sz w:val="28"/>
          <w:szCs w:val="28"/>
          <w:rtl w:val="true"/>
          <w:lang w:bidi="fa-IR"/>
        </w:rPr>
        <w:t>و ذکر ابن أبی عقیل و ابو الصلاح قنوتین لها و لم یفصلا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 فی الاولی من الرکعتین و به قال ابن الجنید</w:t>
      </w:r>
      <w:r>
        <w:rPr>
          <w:rStyle w:val="FootnoteAnchor"/>
          <w:rtl w:val="true"/>
        </w:rPr>
        <w:footnoteReference w:id="1567"/>
      </w:r>
      <w:r>
        <w:rPr>
          <w:rFonts w:ascii="IRNazanin" w:hAnsi="IRNazanin" w:eastAsia="IRNazanin"/>
          <w:color w:val="111111"/>
          <w:sz w:val="28"/>
          <w:sz w:val="28"/>
          <w:szCs w:val="28"/>
          <w:rtl w:val="true"/>
          <w:lang w:bidi="fa-IR"/>
        </w:rPr>
        <w:t>و هو الظاهر من الکلینی و قال الصدوق فی الفقیه فی الثانیة منهما</w:t>
      </w:r>
      <w:r>
        <w:rPr>
          <w:rStyle w:val="FootnoteAnchor"/>
          <w:rtl w:val="true"/>
        </w:rPr>
        <w:footnoteReference w:id="1568"/>
      </w:r>
      <w:r>
        <w:rPr>
          <w:rFonts w:ascii="IRNazanin" w:hAnsi="IRNazanin" w:eastAsia="IRNazanin"/>
          <w:color w:val="111111"/>
          <w:sz w:val="28"/>
          <w:sz w:val="28"/>
          <w:szCs w:val="28"/>
          <w:rtl w:val="true"/>
          <w:lang w:bidi="fa-IR"/>
        </w:rPr>
        <w:t>و ذکر السید المرتضی  القول الاول و الثانی و لم ینص علی واحد منهما</w:t>
      </w:r>
      <w:r>
        <w:rPr>
          <w:rStyle w:val="FootnoteAnchor"/>
          <w:rtl w:val="true"/>
        </w:rPr>
        <w:footnoteReference w:id="1569"/>
      </w:r>
      <w:r>
        <w:rPr>
          <w:rFonts w:ascii="IRNazanin" w:hAnsi="IRNazanin" w:eastAsia="IRNazanin"/>
          <w:color w:val="111111"/>
          <w:sz w:val="28"/>
          <w:sz w:val="28"/>
          <w:szCs w:val="28"/>
          <w:rtl w:val="true"/>
          <w:lang w:bidi="fa-IR"/>
        </w:rPr>
        <w:t>و مثله ابن ادریس الّا انه نص علی قنوت واحد فی الصلاة</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الاقوال و اما الاخبار ففی موثق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یوم الجمعة فی الرکعة الاولی</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xml:space="preserve">و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اماماً قنت فی الرکعة الاولی فان کان یصلی أربعا ففی الرکعة الثانیة قبل الرکوع</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و قریب منهما خبر أبی بصیر</w:t>
      </w:r>
      <w:r>
        <w:rPr>
          <w:rStyle w:val="FootnoteAnchor"/>
          <w:rtl w:val="true"/>
        </w:rPr>
        <w:footnoteReference w:id="1573"/>
      </w:r>
      <w:r>
        <w:rPr>
          <w:rFonts w:ascii="IRNazanin" w:hAnsi="IRNazanin" w:eastAsia="IRNazanin"/>
          <w:color w:val="111111"/>
          <w:sz w:val="28"/>
          <w:sz w:val="28"/>
          <w:szCs w:val="28"/>
          <w:rtl w:val="true"/>
          <w:lang w:bidi="fa-IR"/>
        </w:rPr>
        <w:t>و موثقه</w:t>
      </w:r>
      <w:r>
        <w:rPr>
          <w:rStyle w:val="FootnoteAnchor"/>
          <w:rtl w:val="true"/>
        </w:rPr>
        <w:footnoteReference w:id="1574"/>
      </w:r>
      <w:r>
        <w:rPr>
          <w:rFonts w:ascii="Amiri" w:hAnsi="Amiri" w:eastAsia="Amiri" w:cs="Amiri"/>
          <w:color w:val="111111"/>
          <w:sz w:val="28"/>
          <w:sz w:val="28"/>
          <w:szCs w:val="28"/>
          <w:rtl w:val="true"/>
          <w:lang w:bidi="ar-SA"/>
        </w:rPr>
        <w:t>و خبر ابن حنظلة</w:t>
      </w:r>
      <w:r>
        <w:rPr>
          <w:rStyle w:val="FootnoteAnchor"/>
          <w:rtl w:val="true"/>
        </w:rPr>
        <w:footnoteReference w:id="1575"/>
      </w:r>
      <w:r>
        <w:rPr>
          <w:rFonts w:ascii="IRNazanin" w:hAnsi="IRNazanin" w:eastAsia="IRNazanin"/>
          <w:color w:val="111111"/>
          <w:sz w:val="28"/>
          <w:sz w:val="28"/>
          <w:szCs w:val="28"/>
          <w:rtl w:val="true"/>
          <w:lang w:bidi="fa-IR"/>
        </w:rPr>
        <w:t>و هی جمیعا تدل علی قول المفید و الکلینی و الاسکافی و یدل علی قول الشیخ واتباعه صحیح أبی بصیر</w:t>
      </w:r>
      <w:r>
        <w:rPr>
          <w:rStyle w:val="FootnoteAnchor"/>
          <w:rtl w:val="true"/>
        </w:rPr>
        <w:footnoteReference w:id="1576"/>
      </w:r>
      <w:r>
        <w:rPr>
          <w:rFonts w:ascii="Amiri" w:hAnsi="Amiri" w:eastAsia="Amiri" w:cs="Amiri"/>
          <w:color w:val="111111"/>
          <w:sz w:val="28"/>
          <w:sz w:val="28"/>
          <w:szCs w:val="28"/>
          <w:rtl w:val="true"/>
          <w:lang w:bidi="ar-SA"/>
        </w:rPr>
        <w:t>و موثق سماعة</w:t>
      </w:r>
      <w:r>
        <w:rPr>
          <w:rStyle w:val="FootnoteAnchor"/>
          <w:rtl w:val="true"/>
        </w:rPr>
        <w:footnoteReference w:id="1577"/>
      </w:r>
      <w:r>
        <w:rPr>
          <w:rFonts w:ascii="IRNazanin" w:hAnsi="IRNazanin" w:eastAsia="IRNazanin"/>
          <w:color w:val="111111"/>
          <w:sz w:val="28"/>
          <w:sz w:val="28"/>
          <w:szCs w:val="28"/>
          <w:rtl w:val="true"/>
          <w:lang w:bidi="fa-IR"/>
        </w:rPr>
        <w:t>و فی طریق الاول منهما محمد بن أبی عمیر و هو من أصحاب الأجماع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عبد الحمید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القنوت فی یوم الجمعة قال فی الرکعة الثانیة فقال له حدثنا بعض أصحابنا انک قلت فی الرکعة الاولی فقال فی الأخیرة و کان عنده ناس کثیر فلما رأی غفلة منهم قال یا أبا محمد هو فی الرکعة الاولی و الأخیرة قال قلت جعلت فداک قبل الرکوع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القنوت قبل الرکوع الّا الجمعة فان الرکعة الاولی القنوت فیها قبل الرکوع و الأخیرة بعد الرکوع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القول الفصل فی المقام و قد عرفت ابن أبی عمیر احد الرواة لها و کذلک زرارة  کما قاله الفقیه بتوسط حریز و هما من أجلاء فقهاء العصابة و قد</w:t>
      </w:r>
    </w:p>
    <w:p>
      <w:pPr>
        <w:pStyle w:val="BookText"/>
        <w:rPr/>
      </w:pPr>
      <w:r>
        <w:rPr>
          <w:rFonts w:ascii="IRNazanin" w:hAnsi="IRNazanin" w:eastAsia="IRNazanin"/>
          <w:color w:val="111111"/>
          <w:sz w:val="28"/>
          <w:sz w:val="28"/>
          <w:szCs w:val="28"/>
          <w:rtl w:val="true"/>
          <w:lang w:bidi="fa-IR"/>
        </w:rPr>
        <w:t>افتی بها الصدوق فی الهدایة و الشیخ و من بعده و لم یردها المرتضی وکیف کان فقول الشیخ هو الصحیح و تحمل الطائفة الاولی من الروایات علی الاکتفاء بقنوت واحد فی الرکعة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الجمعة رکعتان کالصّبح عوض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الجمعة ساعة تزول الشمس الی أن تمضی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للامام ان یصعد قبل الزوال بمقدار ما إذا خطب زالت الشمس وله ان یصعد بع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فیها تقدیم الخطبتین وینبغی للامام الذی یخطب الناس یوم الجمعة ان یلبس عمامة فی الشتاء والصیف ویتردی ببرد یمنی او عدنی و یخطب و هو قائم یحمد الله و یثنی علیه ثم یوصی بتقوی الله ویقرأ سورة من القرآن صغیرة ثم یجلس ثم یقوم فیحمد الله و یثنی علیه و یصلی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ائمة المسلمین و یستغفر للمؤمنین و المؤمنات فإذا فرغ من هذا اقام المؤذن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الامام القیام فی الخطبتین والجلوس بینهما لا یتکلم فیها و الطهارة من الحدث و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الکلام فی الخطبتین و بینهما علی المأمومین کما تجب علیهم فیها الطهارة من الحدث والخبث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تشترط العربیة فی الخطبة بل یخطب بلغة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تّعمّم الامام و الاعتماد علی شی‌ءٍ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الجمعة فی زمن الغیبة واجبة تعییناً لا تخییرا ولیس من شروطها الإمام أو نائبه ولا تجزی الظهر عنها فی وقتها نعم بعد انتهاء وقتها تجب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وتصح الجمعة مع اجتماع خمسةٍ، فصاعدا أحدهم الإمام وتجب مع اجتماع سبعة احدهم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تسقط عن المرأة و العبد و المسافر و الهم و الأعمی و الأعرج و من بعد منزله بأزید من فرسخین، و لا تنعقد جمعتان فی أقلّ من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السّفر بعد الزّوال علی المکلّف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یزاد فی نافلتها أربع رکعاتٍ منها رکعتان عند الزّوال والافضل قبله بیسیر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المزاحم عن السّجود یسجد و یلتحق فإن سجد مع ثانیة الإمام نوی بهما الأولی ویأتی بالثانیة بعد سلام الامام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یدرک الخطبتین صلی الجمعة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من أدرک رکوع الرکعة الثانیة فانه یتمها جمعة ایضا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القنوت فیها فی الرکعة الاولی والأخیرة قبل الرکوع فی الاولی و بعده فی الأخیرة</w:t>
      </w:r>
      <w:r>
        <w:rPr>
          <w:rFonts w:eastAsia="IRNazanin" w:cs="IRNazanin"/>
          <w:color w:val="111111"/>
          <w:sz w:val="28"/>
          <w:szCs w:val="28"/>
          <w:rtl w:val="true"/>
          <w:lang w:bidi="fa-IR"/>
        </w:rPr>
        <w:t>.</w:t>
      </w:r>
      <w:bookmarkStart w:id="179" w:name="pg13250_126733"/>
    </w:p>
    <w:p>
      <w:pPr>
        <w:pStyle w:val="Heading2"/>
        <w:numPr>
          <w:ilvl w:val="1"/>
          <w:numId w:val="1"/>
        </w:numPr>
        <w:rPr/>
      </w:pPr>
      <w:bookmarkStart w:id="180" w:name="__RefHeading___Toc1299632_2322387425"/>
      <w:bookmarkStart w:id="181" w:name="_Toc65"/>
      <w:bookmarkEnd w:id="179"/>
      <w:bookmarkEnd w:id="180"/>
      <w:r>
        <w:rPr>
          <w:rtl w:val="true"/>
        </w:rPr>
        <w:t>الفهرس</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حکم مزاحمة فریضة الصبح بنافلة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أحکام خاصة بالوقت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حکم 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قاعدة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لبس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شرائط محل السجود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تروک الصلاة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کیفیة الاذان والاقامة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حرمة الزیادة فی الاذان والاقامة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الثالثة رکن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الشهادة الثالثة رکن الایمان لا جزء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الشیعة اذان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الشهادة الثالثة فی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الشهادة الثالثة فی الاذان والاقامة لابنیة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الثانویة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سقوط الاذان والاقامة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فصل فی مستحبات الاذان والاقامة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القیام فی الصلاة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نیة الصلاة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المعوّذتان من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وجوب الاتیان بحروف الفاتحة اجمع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هل یجب التمییز بین الظاء والضاد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آداب القراءة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سجود التلاوة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وجوب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وجوب السجود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واجبات السجود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وجوب التشهد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حکم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تعیین 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هل تختص تکبیرة الاحرام بالیومیة؟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هل یجهر  بتکبیرات الافتتاح؟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هل یجوز جعلها ولاءً؟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کیفیة الرکوع جالسا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وضع الیدین قائماً علی فخذیه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یستحبّ القنوت عقیب القراءة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یتابع المأموم إمامه فیه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استحباب التعقیب بعد الصلاة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استحباب سجدتی الشکر بعد الصلاة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التروک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رکنیة السجود </w:t>
      </w:r>
      <w:r>
        <w:rPr>
          <w:rFonts w:eastAsia="IRNazanin" w:cs="IRNazanin"/>
          <w:color w:val="111111"/>
          <w:sz w:val="28"/>
          <w:szCs w:val="28"/>
          <w:lang w:bidi="fa-IR"/>
        </w:rPr>
        <w:t>332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الصلاة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آداب المرأة فی الصلاة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شروط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من لم یدرک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آیة </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ایة </w:t>
      </w:r>
      <w:r>
        <w:rPr>
          <w:rFonts w:eastAsia="IRNazanin" w:cs="IRNazanin"/>
          <w:b w:val="false"/>
          <w:bCs w:val="false"/>
          <w:i w:val="false"/>
          <w:iCs w:val="false"/>
          <w:color w:val="333333"/>
          <w:sz w:val="20"/>
          <w:szCs w:val="20"/>
        </w:rPr>
        <w:t>114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ایة</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ایة</w:t>
      </w:r>
      <w:r>
        <w:rPr>
          <w:rFonts w:eastAsia="IRNazanin" w:cs="IRNazanin"/>
          <w:b w:val="false"/>
          <w:bCs w:val="false"/>
          <w:i w:val="false"/>
          <w:iCs w:val="false"/>
          <w:color w:val="333333"/>
          <w:sz w:val="20"/>
          <w:szCs w:val="20"/>
        </w:rPr>
        <w:t>203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وصیة رسول الله ص لأبی ذر الغفاری رضی الله 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غایة الاعتبار و قد رویت باسانید متعددة ففی العیون بسندین و فی التحف رواها عن الفضل بن سهل مضافا الی وثاقة ابن عبدوس وابن قتیبة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اشتماله علی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نافلة الفجر عنده و بعیده کما افتی به فی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الفقهیة فلا یعارضه شیء و لا ضیر فیه الّا ما یتوهم من الاطلاقات الدالة علی کونها مع صلاة اللیل و هی لا تدل علی نفی کونها عند الفجر او بعده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حملهما الشیخ علی معذوریة زرارة من حیث انه ذو تجارة و سفر و لا یخفی تعارضهما مع ما دل علی عدم سقوط نافلة المغرب سفراً و حضراً فالرد الی اهله اولی من الحمل علی التأکید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 عنوان زرارة بن اعین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خبره عن یونس بن یعقوب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نهانی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اتکلّم بین الاربع رکعات التی بعد المغرب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عدم صحة الرکون الی خبر النصری و لا وثوق به کما ستعرف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لا دلالة فیها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تعدّان من الخمسین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 یونس بن عبد الرحمن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مثل خبر العلل صحیح زرارة و بتوسط ابن ابی عمیر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الفقهیة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قد دلت هذه الصحیحة بعد الغاء الخصوصیة علی ان من کانت وظیفته کیفیة معینة فهی مجزیة له عن القضاء و الاداء و بعبارة اخری ان المأمور به بالامر الاضطراری یقوم مقام المأمور به بالامر الاختیاری و یجزئ عنه و هذه الروایة کفتنا مؤونة ذاک البحث الاصولی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ایه</w:t>
      </w:r>
      <w:r>
        <w:rPr>
          <w:rFonts w:eastAsia="IRNazanin" w:cs="IRNazanin"/>
          <w:b w:val="false"/>
          <w:bCs w:val="false"/>
          <w:i w:val="false"/>
          <w:iCs w:val="false"/>
          <w:color w:val="333333"/>
          <w:sz w:val="20"/>
          <w:szCs w:val="20"/>
        </w:rPr>
        <w:t>101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عن کتاب حریز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کون وصول کتاب حریز الی الشیخ  صحیحا لا یضر نا کون ابن ادریس لم یذکر لنا سنده الی الکتاب فهو من اقرباء الشیخ و لا شک ان مکتبة الشیخ تحت اختیاره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هی روایة عامیة راویها زید بن ثابت و قد عده الجزری عثمانیاً کما و انه لم یشهد مع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فی حروبه و نقل الشیخ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اشهد علی زید بن ثابت لقد حکم فی الفرائض بحکم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یفرق بینهن …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احدی عشرة رکعة بتسلیمة واحده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ایة</w:t>
      </w:r>
      <w:r>
        <w:rPr>
          <w:rFonts w:eastAsia="IRNazanin" w:cs="IRNazanin"/>
          <w:b w:val="false"/>
          <w:bCs w:val="false"/>
          <w:i w:val="false"/>
          <w:iCs w:val="false"/>
          <w:color w:val="333333"/>
          <w:sz w:val="20"/>
          <w:szCs w:val="20"/>
        </w:rPr>
        <w:t>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مثل موثق زراره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فی الباب من روایات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صاح الدیک ثلاثة اصوات ولاءً فقد زالت الشمس و قد دخل وقت الصلاة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 المجلس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حیث ان الروایة لا حجیة فیها ان لم تبلغ حد الوثوق فلابد من مقارنتها مع العلامات الاخر فان طابقتها فی کل وقت و مکان فهو و ان طابقتها فی بعض ایام السنة و بعض المناطق فهو و الّا فلا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یزید بن خلیفة وغیره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عن الحارث بن المغیرة و عمر بن حنظلة عن منصور بن حازم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عن منصور بن حازم و منصور بن حازم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بقرینة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من الحالین فالسند صحیح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السّبحة بالضم خرزات یسبّح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السبحة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التطوع من الذکر و الصلاة و منه قضیت سبحتی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الثانی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وقت العشاء الاخرة اذا مضی من الغروب ثلاث رکعات فیشترک الوقت بینها و بین المغرب الی ان یبقی لانتصاف اللیل مقدار اداء العشاء فیختص بها و اختاره السید المرتضی  وابن الجنید و ابو الصلاح و ابن البراج و ابن زهرة و ابن حمزة و ابن ادریس و قال الشیخان اول وقتها غیبوبة الشفق و هو الحمرة المغربیة و هو اختیار ابن ابی عقیل و سلّار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البعض ان سند الحدیث ضعیف حیث ان الحمیری رواه عن محمد بن عیسی و الحسن بن ظریف وعلی بن اسماعیل کلهم عن حماد و حیث انه یری عدم و ثاقة هؤلاء الثلاثة حکم بضعف السند و یقال له اولاً ان محمد بن عیسی ثقة و ثانیاً نقل الثلاثة و ان فرض ضعفهم لکنه یوجب الیقین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روایة 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الصیام الحدیث الاخر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 ما فی الفقیه عن ما فی التهذیب ففی الفقیه یعنی نصف اللیل و سند الصدوق الیه صحیح و قد یتوهم فی صدره اشکال و لا اشکال فیه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صلاة اللیل حتی یطلع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الشیخ ایضاً علی المضطر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شاهد 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احکام السهو فی الصلاة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ابن الولید و احمد بن محمد بن عیسی والصدوقان و سعد بن عبدالله و عبد الله بن سنان و مع هؤلاء لا یمکن الحمل علی التقیة فان لم یکن مورد اعراض الاصحاب  قلنا به فی مورده و الّا فلا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لم یصرحوا بالوجوب باطل فقد صرح به الصدوق و هو ظاهر الکل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بناءًعلی ممدوحیة موسی بن بکر کما روی الکشی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لابی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عبدک فمرنی بما شئت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بعده هذا الخبر شاذ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مواقیت الصلاة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صلی منها اربع هل یجوز اکمالها ام لا؟ سیأتی الکلام حوله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سورة الفرقان ایه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الافاضة من عرفات تستلزم تأخیر المغرب عن الحمرة المغربیة الی ان یصل المفیض الی المزدلفة ؛ و جمع هی المزدلفة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الحلی یقول بانها لذوی الاعذار قبل العشاء و یمکن ان یکون للشیخ قول بذلک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وعبید بن زرارة کان من الثقاة له کتاب وسند الصدوق الیه وان کان ضعیفاً وکذلک سند الشیخ فی الفهرست والمشیخة و ان کانا ضعیفین لکن سند النجاشی الیه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فکتابه اذاً له اربعة طرق و فیها الصحیح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زرارة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یستفاد منها جواز العدول مطلقاً کما سیأتی حیث قد یقال ان الظاهر من الروایة ان الامر فی العدول باختیار المصلی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بسندین احدهما بصفوان و الاخر بابن ابی عمیر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مثل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اعتمدها الشیخ وافتی بها فی التهذیب 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 فی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عن الشهید الثانی فی روضته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بکفایة التلبس بنافلة الظهرین برکعتین فیتمها مطلقاً فلم یرد به خبر و اول من قال به هو الحلی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نوافل المغرب الاعتبار فیها و فی وقتها حصول شیء منها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عمار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من اصحاب الاجماع و قد رواه عنه ابن ابی عمیر و هو کذلک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صفوان و هو من اصحاب الاجماع و بذلک تعرف ضعف التشکیک فی هاتین الروایتین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من الجوامع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زرارة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خصه بما بعد طلوع الشمس الی الزوال الا فی یوم الجمعة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عمم لکل الخمسة المذکورة فی المتن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 کبدت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کبد السماء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ذکر جمل من مناهی النبی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الصدوق الی محمد بن جعفر الاسدی ثلاثة من مشایخه عنه و هم علی بن احمد و الحسین بن ابراهیم فانهما مهملان و السنانی و هو مضطرب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طریق اخر  اخرین الی نفس الحدیث فی کمال الدین و تمام النعمة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احمد الشیبانی وعلی بن احمد بن محمد الدقاق و الحسین بن ابراهیم بن احمد بن هشام المؤدب وعلی بن عبد الله الوراق رضی الله عنهم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ابو الحسین محمد بن جعفر الاسدی رضی الله عنه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زیادة الوراق و محمد بن احمد الشیبانی و لعل الاخر هو نفس محمد بن احمد السنانی فراجع</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الاحول المتکلم الامامی وقال النجاشی فی رجاله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کتابه افعل لا تفعل عند احمد بن الحسین الغضائری اقول وهذا یدل علی قوة الکتاب حیث ان ابن الغضائری لم یقدح فیه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مواقیت الصلاة – المسألة الخامسة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طبع ال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المواقیت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المواقیت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فی سفره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الکافی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التطوع فی سفره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اول وقت نوافل اللیل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اللیل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الفقیه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یحتمل فیه بدل وکانت او کانت بدلیل خبر ابی بصیر فی التهذیب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بقرینة صحیح لیث وصحیح یعقوب الاحمر الآتیین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السفرح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صحیح الی ابن ابی عمیر عن جعفر بن عثمان والظاهر انه الرواسی الثقة عن سماعة وعلیه فالسند صحیح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عیسی هو ابن عبدالله الاشعری شیخ القمیین ووجه الاشعریین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حدییث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وحملها الشیخ علی الرخصة للمسافر والعلیل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للحمیری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وطرق الشیخ الیه صحیح الی کل کتبه و روایاته وکذلک طریق الصدوق ایضاً الیه صحیح وهو یمر بابن الولید فی کل من الطریقین الّا ان سند الحمیری الی علی بن جعفر یمر بالعلوی وهو مهمل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المواقیت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الصلاة 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الطهارة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الإفطار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 العروة موارد اخر لم یذکرها المصنف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الوقوف بالمشعر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الحج باب</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الشیخان اول وقتها غیبوبة الشفق وهو الحمرة المغربیة وهو اختیار ابن ابی عقیل وسلاًر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مواقیت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الملاحظ ان الائمة علیهم السلام یعبرون عن المقدمات العقلیة التی یدرکها العقل بتعبیر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مضی فی باب التیمم وقد تکون الحکمة ان المقدمات العقلیة لا یسأل عنها الانسان وانما السؤال یقع فقط عن ذی المقدمة فالملاک هو ذو المقدمة لا المقدمة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الکافی کتاب الصلاة المواقیت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القضاء بالبینات و الأیمان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الحدیث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الحدیث </w:t>
      </w:r>
      <w:r>
        <w:rPr>
          <w:rFonts w:eastAsia="IRNazanin" w:cs="IRNazanin"/>
          <w:b w:val="false"/>
          <w:bCs w:val="false"/>
          <w:i w:val="false"/>
          <w:iCs w:val="false"/>
          <w:color w:val="333333"/>
          <w:sz w:val="20"/>
          <w:szCs w:val="20"/>
        </w:rPr>
        <w:t>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ایة </w:t>
      </w:r>
      <w:r>
        <w:rPr>
          <w:rFonts w:eastAsia="IRNazanin" w:cs="IRNazanin"/>
          <w:b w:val="false"/>
          <w:bCs w:val="false"/>
          <w:i w:val="false"/>
          <w:iCs w:val="false"/>
          <w:color w:val="333333"/>
          <w:sz w:val="20"/>
          <w:szCs w:val="20"/>
        </w:rPr>
        <w:t>150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الجزء الثانی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الاخر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الباب الخامس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رواهما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اراء الشیخین و سلاّر و ابن البراج و ابن حمزة و ابن زهرة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توجه من اهل العراق والمشرق قاطبة فعلیه ان یتیاسر قلیلا لیکون متوجهاً الی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ظاهره الوجوب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القبلة ح</w:t>
      </w:r>
      <w:r>
        <w:rPr>
          <w:rFonts w:eastAsia="IRNazanin" w:cs="IRNazanin"/>
          <w:b w:val="false"/>
          <w:bCs w:val="false"/>
          <w:i w:val="false"/>
          <w:iCs w:val="false"/>
          <w:color w:val="333333"/>
          <w:sz w:val="20"/>
          <w:szCs w:val="20"/>
        </w:rPr>
        <w:t>10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القبلة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الخامس من ابواب الصلاة باب القبلة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القبلة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الفقیه کتاب الصلاة الباب الخامس عشر من ابواب الصلاة باب القبلة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العمل بالجدی فی معرفة القبلة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63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من الجوامع الفقهیة ص </w:t>
      </w:r>
      <w:r>
        <w:rPr>
          <w:rFonts w:eastAsia="IRNazanin" w:cs="IRNazanin"/>
          <w:b w:val="false"/>
          <w:bCs w:val="false"/>
          <w:i w:val="false"/>
          <w:iCs w:val="false"/>
          <w:color w:val="333333"/>
          <w:sz w:val="20"/>
          <w:szCs w:val="20"/>
        </w:rPr>
        <w:t>494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الصلاة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الصلاة باب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المتحری بدل المتحیر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یضر فی المقام ثم ان سند الصدوق الی زرارة صحیح و کذلک الی محمد بن مسلم بعد التعویض عنه بسنده الی احمد البرقی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فی طریق الشیخ الی معاویة بن عمار و لا یخفی انهم من فقهاء العصابة انذاک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هذان فی طریق الشیخ الی زرارة  و هما کالسابقین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کتاب الصلاة ص</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القرعة لکل امر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الثابتة بالنص الصحیح الّا انه بعد ثبوت النص لا مجال للشک و الحیرة حتی یصار الی القرعة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فالفقهاء علی قولین اما الصلاة الی ایة جهة و اما الی الجوانب الاربع و لا ثالث لهما  فالقول الثالث خرق للاجماع المرکب  و احداث ما هو واضح البطلان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الصدوق الی معاویة صحیح و یمتاز بانه یمر بصفوان و محمد بن ابی عمیر  کما و انه متعدد احدهما یمر بابیه و یمر بابن الولید عن سعد و الحمیری فهو فی غایة الاعتبار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الکافی  عن عمار کتاب الصلاة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الموثقة الاتیة و ما رواه قرب الاسناد للحمیری و فی صحیحة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الا الی القبلة قال قلت و این حد القبلة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المشرق و المغرب قبلة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64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طریقه صحیح ویمر بابن ابی عمیر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الزی و التجمل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الحمام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ابواب آداب الحمام حدیث</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المصدر السابق</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المجلس الاول ص</w:t>
      </w:r>
      <w:r>
        <w:rPr>
          <w:rFonts w:eastAsia="IRNazanin" w:cs="IRNazanin"/>
          <w:b w:val="false"/>
          <w:bCs w:val="false"/>
          <w:i w:val="false"/>
          <w:iCs w:val="false"/>
          <w:color w:val="333333"/>
          <w:sz w:val="20"/>
          <w:szCs w:val="20"/>
        </w:rPr>
        <w:t>70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ابواب آداب احکام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الزی و التجمل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 الحمام ـ حدیث</w:t>
      </w:r>
      <w:r>
        <w:rPr>
          <w:rFonts w:eastAsia="IRNazanin" w:cs="IRNazanin"/>
          <w:b w:val="false"/>
          <w:bCs w:val="false"/>
          <w:i w:val="false"/>
          <w:iCs w:val="false"/>
          <w:color w:val="333333"/>
          <w:sz w:val="20"/>
          <w:szCs w:val="20"/>
        </w:rPr>
        <w:t>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المصدران السابقان الوسائل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ضعف سندی الروایتین فالدابقی او الرافقی مهمل والروایة الاخری مرسلة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83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الصلاه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 آداب المرأة 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ص</w:t>
      </w:r>
      <w:r>
        <w:rPr>
          <w:rFonts w:eastAsia="IRNazanin" w:cs="IRNazanin"/>
          <w:b w:val="false"/>
          <w:bCs w:val="false"/>
          <w:i w:val="false"/>
          <w:iCs w:val="false"/>
          <w:color w:val="333333"/>
          <w:sz w:val="20"/>
          <w:szCs w:val="20"/>
        </w:rPr>
        <w:t>570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لیضرین بخمرهنّ علی جیوبهنّ</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 اداب المراة 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ایصلی فیه –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الصدوق الی الفضیل صحیح و هو یمر بابن ابی عمیر و لا یضر فی السند السعدابادی بعد کون کل الروایات وکتب ابن ابی عمیر وصلت للصدوق بطریق صحیح کما و انه یمکن القول بوثاقته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آداب المرأة با الصلاةح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مسائل النجاسة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وعفی عن دم الجروح والقروح 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الطهارة باب تطهیر الثاب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ورواه الفقیه مرفوعاً فی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ینحبس الثوب والجسد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الاان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الاقمیص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للشهید الثانی فقال بمطلق الولد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کونه مخیراً بین الصلاة فیه و الصلاة عریاناً، فما نسبه الشهید الثانی للمشهور من کونه یتعین الصلاة علیه عاریا لیس بصحیح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اقول و لعله اغتر بکلام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کان مع الرجل ثوب فیه نجاسة لا یقدرعلی غسلها کانت صلاته فیه احب الی من صلاته عریاناً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یصلی فیه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یصلی فیه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 فی التهذیبین مع اضطراب فی سند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ما ینجس النوب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جعله الشیخ وجه للجمع بین الاخبار و حمل صحیحة ابن جعفر علی ان المراد بالدم فیه دم السمک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کما تری فأخبار عمار شاذه و حمله لا شاهد 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لاصلاة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 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کتاب الصلاة باب  صلاة العراة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العریان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الطلاق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الصلاة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فیه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فلعله من زیادة النساخ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الزی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لبس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ابواب الزی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وغیرهما وفی التهذیب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ابواب الصلاه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فافتی القاضی و الحلی بالمنع و لم یستثنه الاسکافی و المفید و المرتضی و الحلبی و ابو الصلاح من عموم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ذلک المختلف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عنهم جمیعاً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Pr>
        <w:t>707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یصلی فیه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ابن ابی عمران مهملاً الّا ان اعتماد الصدوق علی کتابه وجعله من الکتب التی علیها المعول والیها المرجع یکشف عن وثاقته اوموثوقیة کتابه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ما یصلی فیه بعد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 علیک غیره من سنجاب او سمور او فنک واردت الصلاة فانزعه و قدروی فی ذلک رخصة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 خصته الرخصة و هی الصلاة فی السنجاب و السمور والفنک والخز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احب ان لا تجیبنی با لتقیة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الصلاة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لصلاة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صحیحه سنداً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 عن الشهید الثانی من ان حکمها حکم المتنجس الذی لاتتم الصلاة به باطل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رکاکة فی التعبیر فجعل القلنسوة و الخف و الزنار انها تکون فی السراویل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مبنی علی المسامحة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کتاب الصلاة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الزی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 حدیث الباب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الزی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خبر جابر الجعفی مما رواه الخصال فی عنوان ثلاث و سبعون خصلة 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 ذلک علی الرجال الّا فی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الرابعة فی لباس المصلی ص</w:t>
      </w:r>
      <w:r>
        <w:rPr>
          <w:rFonts w:eastAsia="IRNazanin" w:cs="IRNazanin"/>
          <w:b w:val="false"/>
          <w:bCs w:val="false"/>
          <w:i w:val="false"/>
          <w:iCs w:val="false"/>
          <w:color w:val="333333"/>
          <w:sz w:val="20"/>
          <w:szCs w:val="20"/>
        </w:rPr>
        <w:t>89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اللباس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لعبد الرحمن بن عوف و الزبیر بن العوام فی لبس الحریر لما شکوا الیه القمل</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المضطر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الحریر و الدیباج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80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80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انه قد اثبت بعض المحققین جواز استعمال اللفظ فی اکثر من معنی لکن مع القرینة و قد ورد ذلک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قاله البعض من افناء اللفظ مرتین قیاس باطل حیث الفرق بین عالم التکوین و الحقیقة و عالم الاستعمال و لا دلیل علی حکومة الاول علی الثانی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الکافی فی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المیراث ما یدل علی ذلک ایضاً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Pr>
        <w:t>67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 ثقة له کتاب وطریق الشیخ فی الفهرست الیه یمر بإبن ابی عمیرعنه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ها فهو صحیح وان کان فیه ابوالمفضل حیث ان للشیخ الی ابن ابی عمیر الی کل کتبه وروایاته طریقاً صحیحاً کما مر و بذلک یتم تصحیح طریق الصدوق الیه الذی ضعف بالحکم بن مسکین کما و انه من الکتب المعروفة والمشهورة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الصلاة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الصوم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خبر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الخادم ان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رای الخادم تصلی ضربها لتعرف الحرة من المملوکة وقریب منه خبره فلا یخفی تحریفهما ففی الذکری عن ابی خالد القماط قال سألت ابا عبد الله عن الامة اتقنع رأسها قال ان شاءت فعلت وان شاءت لم تفعل سمعت ابی یقول کن یضربن فیقال لهن لا تشبهن بالحرائر  و قد نقل لسان العرب فی کمم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ان عمر رأی جاریة متکمکمة فسأل عنها فقالوا امة ال فلان فضربها بالدرة و قال یالکعاء اتتشبهین بالحرائر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والجرموق هو خف واسع قصیر یلبس فوق الخف و نقل ذلک المختلف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جمیعا</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ذلک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الصلاة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الکافی الصلاة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محسن بن احمد عمن ذکره ؛ التهذیب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رواه عن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الجزءالثانی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الجزءالثانی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العلل کما تقدم و الفقیه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عن عبد السلام بن صالح الهروی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تلبسوا …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آخر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طهران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حکاها السید المدنی فی الدرجات الرفیعة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الاشراف طبع النجف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المطبعه الرضویة باب لعن الله تبارک وتعالی والانبیاء علیهم السلام قاتل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المعادص وفی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والاقبال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نقله من کتاب النشر عن عبد العزیز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الفقیه 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صحیحه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خبره الاخیر عن عیسی بن حمزة 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یتحنک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یدر العمامة تحت حنکه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وایضا خبره عن علی بن الحکم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من منزله معتماً تحت حنکه یرید سفراً لم یصبه فی سفره سرق و لا حرق و لا مکروه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الصلوة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عنه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ترک التحنک للمعتم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الاستحباب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الخامس،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نقله الصدوق عن المشایخ من القول بالحرمة انما هو لهذه الروایة والحرمة عرضیة لجهة التشبه بابلیس عدو الله جل وعلا وقد دلت معتبرة السکونی المتقدمة علی حرمة التشبه باعداء الله عزوجل لکن مع ذلک ففی کون  لبس الطابقیة تشبها بابلیس خفاء بل لیس من مصادیق التشبه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الطابق ما لا بطانة له والسفیق لغة فی الصفیق کما فی القاموس والصفیق خلاف السخیف و ثوب سخیف اذا کان قلیل الغزل کما فی المغرب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علی بن حدید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یؤم بغیر رداء قال فأم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ثوب واحد متوشح به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فهم منها البعض الجواز مع  الکراهة و لعل ذیلها یدل علی الکراهة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والله ما من هذا وشبهه اخاف علیکم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جملة ما روی 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لکمیل 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و ان کان فیها احمد بن محمد بن یحیی العطار لا من جهة حکم العلامة فی الخلاصة بصحة السند بل للتعویض فان فی سنده ابن ابی عمیر و به یتم تصحیح السند بلا اشکال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ابن مسلم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 لیث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یسجد الرجل علی صورة ولاعلی بساط فیه صورة ویجوز ان تکون الصورة تحت قدمیه او یطرح علیها ما یواریها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هو ابن مسکان فالروایة  صحیحة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کتاب 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القرب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ذکر جمل من مناهی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باب الحدود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هذا و نقل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 انه عد ثوب الانسان اذا کان فیه سلاح مشهر مثل سکین او سیف مما لا تصح الصلاة فیه علی کل حال قال وکذلک اذا کان فی کمّه مفتاح حدید الّا ان یلفّه بشیء و اذا کان معه دراهم سود الّا ان یشدّها فی شیء و الخانم اذا کان فیه صورة و خلاخل النساء اذا کان لها صورة ثم قال وکره اکثر علمائنا 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النهایة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تجوز الصلاة اذا کان مع الانسان شیء من حدید مشهر مثل السکین او السیف فان کان فی غمد او قراب فلا بأس بذلک ثم احتج له بروایتی ابن اکیل والسکونی وحیث لا شهرة بما قالا فلا عبرة به ویحتمل الحمل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الغمد جفن السیف والقراب جفن السکین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المرافق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دلالةعلی کون فتاوی علی بن بابویه کالاخبار المرسلة</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الشاذکونه قیل حصیر صغیر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بالصحة لما تقدم من تعویض السند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الشیخ عن محمد بن ابی عمیر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ان هذا غیر ابن ابی عمیر المعروف حیث ان ذاک لا یروی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شاهد لحمل قوله لا یصلّی علیه انه لا یسجد علیه فالصحیح انه اعم مما نحن فیه فلا دلالة فیها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قیل من توجیه الصحیحة بان النار تحیل العذرة فتطهر بالاستحالة ثم یصب الماء علی الجص کما نقل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فمدفوع بانه خلاف ظهورها من تنجس نفس الجص و خلاف ظهورها من کون النار مطهرة بنفسها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بالاستحالة وکیف کان فهو مجرد احتمال لا یصار الیه بعد صراحة الصحیحة فی اسناد طهارة الجص المتنجس الی النار و الحاصل انّ تقییدها بذلک بلا دلیل ولا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الفقیه – الصلاة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وتدل علیه صحیحة زرارة 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المطهرات،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شک ولا شبهة فی شرطیة طهارة مسجد الجبهة من حیث الفتوی فلا وجه للتشکیک فی ذلک والاستدلال له بما توهمه بعض الروایات کما تقدم من خبر ابن ابی بکیر وغیره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 المواضع التی تجوز فیها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قریب منه روی الکافی عن ابان بن عثمان عمن ذکره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الایمان، باب الشرایع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الصلاة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الصلاة باب فضل المسجد الاعظم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الصلاة باب فضل المسجد الاعظم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الصلاة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رواه ثواب الاعمال مفرّقاً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التهذیب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یونس بن ظبیان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ابو همام هو اسماعیل بن همام الثقة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الفقیه عن هشام بن سالم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ان کان فیها ابن هاشم</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کمرفوعة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مسجداً کمفحص قطاه بنی الله له بیتاً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الفقیه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صحیحاً عن الحلبی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جعفر بن محمد و هو لم یوثق نعم ورد فی کامل الزیارات و لا عبرة بذلک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Pr>
        <w:t>194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Pr>
        <w:t>194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 الجزء الاول من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وتعهد الحمی وتعاهده</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 الجزء الاول من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الصحیفة  – الدعاء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تشغلنی بالاهتمام عن تعاهد فروضک</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ذکر جمل من مناهی النبی قبل باب الحدود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تحیة المسجد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السلام محمد هارون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الطبرسی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الحش البستان و هو ایضاً المخرج لانهم کانوا یقضون حوائجهم فی البساتین، مختار الصحاح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کتاب الحج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ضعیف من جهة ابی اسحاق النهاوندی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آیة </w:t>
      </w:r>
      <w:r>
        <w:rPr>
          <w:rFonts w:eastAsia="IRNazanin" w:cs="IRNazanin"/>
          <w:b w:val="false"/>
          <w:bCs w:val="false"/>
          <w:i w:val="false"/>
          <w:iCs w:val="false"/>
          <w:color w:val="333333"/>
          <w:sz w:val="20"/>
          <w:szCs w:val="20"/>
        </w:rPr>
        <w:t>19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الصحیح فی وثاقة العبیدی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الحلبی</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الفقیه بلفظ جنبوا مساجدکم صبیانکم و مجانینکم الخ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تعرف ضعف ما فی 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دکة القضاء لم تکن فی المسجد بل من ملحقاته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الذاهبین الاولین من القرون لنا 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فی وصیة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والقبور بروایة الکافی وادی 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وضجنان جبل قرب مکّة، و هو موضع خسف،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الملحة أو ارض ذات نزو یعلو الماء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بالمعتبر لان طریق الشیخ یمر بابن ابی عمیر وله الی کل روایاته طریق صحیح وان کان طریق الصدوق مهملاً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رواه الکافی بسند ضعیف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الرابع عشر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 عطن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خبر سماعة من انه لا بأس به فلا یعارض 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الشیخ علی استواء موضع الجبهة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المحاسن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عطاء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هذا ارض وادی النمل لا تصل فیه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من کتاب محمد بن علی بن محبوب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بانه لا یجوز واشتماله علی عشرة اذرع من خلفه وهو غریب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سنده صفوان والطریق الیه صحیح فهو بحکم الصحیح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التلقین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بالصحیحة بناءًعلی وثاقة محمد بن موسی بن المتوکل فقد نقل ابن طاوس 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صلاة الظهر و صفتها عند ذکر الروایة الواردة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أحب الله من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 علی وثاقته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واجبة بدل واحدة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سندا و ان کان فیه ابن هاشم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 معاویة بن عمار 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الکلینی باسناده عن عمار و لم ینقل الکلینی هذا الذیل فی کافیه والخبر فی الکافی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فی الکافی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ان طریق الصدوق الی الاسدی واسطة واحدة تتضمن اربعة رجال و قد تقدم الکلام عنهم فی باب الصلوات المبتدأة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مسائل علی بن جعفر </w:t>
      </w:r>
      <w:r>
        <w:rPr>
          <w:rFonts w:eastAsia="IRNazanin" w:cs="IRNazanin"/>
          <w:b w:val="false"/>
          <w:bCs w:val="false"/>
          <w:i w:val="false"/>
          <w:iCs w:val="false"/>
          <w:color w:val="333333"/>
          <w:sz w:val="20"/>
          <w:szCs w:val="20"/>
        </w:rPr>
        <w:t>181/347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 الشهید الثانی من الصلاة فی مرابض الغنم سکینة و برکة للروایة کما قال فی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ان الروایة عامیة و لیست من طرقنا رواها سنن ابی داود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عن البراء بن عازب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 عن الصلاة فی البیعة فقال اذا استقبلت القبلة فلا بأس 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بالصلاة فی البیعة والکنیسة الفریضة و التطوع و المسجد افضل</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المختلف عنهم ذلک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المختلف عنها ذلک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والکوی هی الثقوب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اشتراط الحائل بینه و بین زوجته یفهم عدم کفایة الظلمة و فقد البصر فی رفع الکراهة و الحرمة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ابن مسلم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الشقرة بضم الشین واسکان القاف وقیل بفتح الشین واسکان القاف موضع مخصوص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وفی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الخصفة الجلة من الخوص للتمر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سنده القاسم بن عروه و هو لم یوثق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والریاش جمع ریش و هو اللباس الفاخر کما فی مختار الصحاح  والکرسف هو الفطن کما فی المصباح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دلت علی عدم جواز السجود علی الصاروج و الزجاج و دلت علی جواز السجود علی الخمرة و هی حصیر صغیر قدر ما یسجد علیه کما فی المصباح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قال فی النجعة الظاهر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الصرمی وابن حازم والصنعانی</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فیحتمل ان الاصل فی خبر الصرمی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غیر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الاصل فی خبر ابن حازم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قطن او 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الاصل فی خبر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غیر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وحملها الشیخ علی الضرورة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ردئ القیر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86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الماء والنار قد طهراه</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الفقیه هکذا وسأل داودبن ابی یزید ابا الحسن الثالث و حیث ان ابن ابی یزید یعنی داود بن فرقد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یمکن ان یروی عن ابی الحسن الثالث یعنی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فالترجیح لروایة التهذیب فی کونه ابی الحسن یعنی الکاظم وحیث ان داود بن یزید لا وجود له فی الاخبار والرجال فالترجیح لرویة الفقیه فی کونه داودبن ابی یزید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وصفناها بالصحیحة فی حین ان طریق الصدوق یمر بماجیلویه وهو لم یوثق صریحا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کان الاقوی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حیث یمر بابن ابی عمیر و للشیخ الطوسی طریق صحیح الی کل روایات ابن ابی عمیر و هو یمر بالصدوق فالنتیجة ان للصدوق طریقاً صحیحاً الی کل کتب و روایات ابن ابی عمیر و منها هذا  الطریق فیتم المطلوب</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الصلاة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Pr>
        <w:t>170/288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علی بن جعفر ص</w:t>
      </w:r>
      <w:r>
        <w:rPr>
          <w:rFonts w:eastAsia="IRNazanin" w:cs="IRNazanin"/>
          <w:b w:val="false"/>
          <w:bCs w:val="false"/>
          <w:i w:val="false"/>
          <w:iCs w:val="false"/>
          <w:color w:val="333333"/>
          <w:sz w:val="20"/>
          <w:szCs w:val="20"/>
        </w:rPr>
        <w:t>165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لما تقدم حیث ان طریق الصدوق الیه یمر بابن ابی عمیر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الصلاة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موثق عمار الاتی او فیتنحنح لیسمع جاربته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بأس به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جعفر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جواز حمل الصبیان فی الصلاة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سنن أبی داود فی أوّل باب تشمیت عاطسه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163/309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163/258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الصحاح ان البکاء ما اشتمل علی صوت دون البکا ونسبه فی 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القیل و عن الجمهرة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والبکاء یمد و یقصر فمن مده اخرجه مخرج الضغاء والرغاء و من قصّره اخرجه مخرج الافة والضنی وقال قوم من اهل اللغة بل هما لغتان فصیحتان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اذا کان الصوت اغلب کالرغاء والثغاء و سایر هذه الابنیة الموضوعة للصوت و بالقصر یقال اذا کان الحزن اغلب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الجمهرة و المفردات – بکی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سماعة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زرارة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وقوع سقط فیه فألاصل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یقطع الصلاة الضحک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ابو الصلاح التطبیق فی قسم المکروه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وضع الاکف علی الرکبتین فی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مصعب بن سعد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الخشوع فی الصلاة و کراهة العبث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ابن مسلم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یتعرض ابن ابی عفیل الی ذکره ولا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تعرضهم لا یدل علی کون اختیارهما الحرمة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الاربعمائة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ثم انه لا یخفی ان التکتف من بدع الثانی کما و ان التکفیر عندهم اخص من التکتف فهو عبارة ان یحنی رأسه قریباً من الرکوع کما نقل نهایة الجزری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یضر فی صحته ابن هاشم کما تقدم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و نشر مؤسسة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المتن الذی ذکرناه للفقیه حیث الاختلاف اللفظی بینهما و طریق الصدوق الی سعید الاعرج وان کان صحیحاً الا انه هنا قال و روی عن سعید الاعرج ولم یقل روی او رویت فلا یشمله ما ذکره من سنده فی المشیخة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الحج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الصدوق الیه لا اشکال فیه الّا من جهة ماجیلویه فانه لم یوثق ومحم د بن خالد الّا ان للصدوق طریقاً اخر الیه ذکره فی الفهرست و هو جماعة عن ابی جعفر بن بابویه عن الصفار عن احمد بن محمد و هو ابن عیسی عن علی بن الحکم عنه و هو وان کان قد یشکل علیه باشتراک علی بن الحکم الّا انه لا ضیر فیه حیث ان احمد بن محمد یرویه عن الحسن بن محبوب ایضاً بدلیل طریق الصدوق الیه فی المشیخة والامر واضح مضافا الی ان علی بن الحکم شخص واحد و هو ثقة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ابن هاشم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للمفید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للشیخ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للمفید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للشیخ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الناصریات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الاذان فرض علی الکفایة و قد اختلف قول اصحابنا فی الاذان و الاقامة فقال قوم ان الاذان والاقامة من السنن المؤکدة فی جمیع الصلوات و لیسا بواجبین و ان کان صلاة الجماعة و فی صلاة الفجر و المغرب و صلاة الجمعة اشد تأکیداً و هذا الذی اختاره و أذهب الیه و ذهب بعض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هذا و فی الفقه الرضوی انهما من السنن اللازمة و لیستا بفریضة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عمار 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صحیحی صفوان بن مهران و صباح بن سیابة ؛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الاذان و الاقامة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دلالة علی جواز اکتفائها بالتکبیر والشهادتین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الثانی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کتاب محمد بن علی بن محبوب و الطریق الیه صحیح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لم یقل احد بوجوب الاقامة مطلقاً  فضلاً عن الاذان الّا العمانی فقال به لکل الصلوات و بذلک تعرف وجه ما استدل به العلامة من ان القول به خرق للاجماع المرکب وقد رواه الاستبصار عن الحسین بن شهاب والتهذیب عن الحسن بن شهاب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والاقامة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اول الفصل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ابن ابی عمیر المعروف فهذا یروی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 الشیخ طریقه الی سماعة فی الفهرست الّا ان طریق الصدوق الیه صحیح و لا یخفی ان طرق الصدوق هی طرق للشیخ ایضا علی انه هذه الکتب کانت معروفة مشهورة فالقول بصحة سند الشیخ الی سماعة هو الصحیح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المختلف عنهم ذلک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الصدوق الی ابی بصیر و ان کان فیه ابن ماجیلویه و محمد بن خالد و لم یوثقا صریحاً الّا ان للصدوق طریقاً اخر ذکره الشیخ فی الفهرست و هو الطریق الی کل روایات و کتب ابن ابی عمیر و حیث انه صحیح فنعوض السند الی ابن ابی عمیر فیکون الیه صحیحاً و هو یرویه عن ابن ابی حمزة  و هو ثقة و ان کان واقفیا عن ابی بصیر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فجواب العلامة فی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الاقامة مستحبة فی نفسها فلا یعقل وجوب صفتها، باطل فالنافلة مستحبة لکن لا یمکن ان یؤتی بها بلا طهارة فما عن المفید کما نقل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جواز الاقامة الا عن قیام و ما عن المرتضی  فی المصباح و الجمل کما نقل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شرطیة الوضوء فی الاقامة هو الصحیح عملاً بظاهر الاخبار لکن قولهما بشرطیة الاستقبال لا دلیل علیه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الشذوذ ان لم نحمله علی ضرب من التأویل خبر التهذیب عن ابی همام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الاذان و الاقامة مثنی مثنی وقال اذا أقام مثنی مثنی و لم یؤذن اجزأه فی الصلاة المکتوبة و من اقام الصلاة واحدة واحدة و لم یؤذن لم یجزه الاذان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الاشکال فی تعبیره لم یجزه الاذان فکیف یجمع بین انه لم یؤذن و لا یجزه 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الطریق الی ابی همام حیث یمر باحمد بن محمد بن عیسی فلا یبعد الوثوق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عمار نقله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کلام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بأس ان یقال فی صلاة الغداة علی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للتقیة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قاله من جهة ان التثویب حرام و تشریع کما سیأتی لکنه یجوز للتقیة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صحیح صفوان الجمال المروی فی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الاذان مثنی مثنی و الاقامة مثنی 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یخلو من اجمال و لابد من حمله علی الغالب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الخامس  و الثلاثین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 الصلاة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عنوان بدع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غیره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رد الشیعة غزوالمغول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البدایة و النهایة ابن کثیر الدمشقی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أحداث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رد الشیعة غزو المغول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روضات الجنات الخوانساری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ایة </w:t>
      </w:r>
      <w:r>
        <w:rPr>
          <w:rFonts w:eastAsia="IRNazanin" w:cs="IRNazanin"/>
          <w:b w:val="false"/>
          <w:bCs w:val="false"/>
          <w:i w:val="false"/>
          <w:iCs w:val="false"/>
          <w:color w:val="333333"/>
          <w:sz w:val="20"/>
          <w:szCs w:val="20"/>
        </w:rPr>
        <w:t>119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الانصاری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البدع</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البدع</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 المجلسی</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الحیدریة</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فصل فی الاذان والاقامة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5/428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5/425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الانصاری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 موثوقیتها ما رواه الشیخ الطوسی فی کتاب العدّة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نزلت بکم حادثةٌ لا تجدون حکمها فیما ورد عنّا فانظروا إلی ما رووه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فاعملوا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الصدوق الیه صحیح بعد تعویض السند حیث ان للصدوق طریقاً الی کل روایات الحمیری وکتبه و فهرست کتبه صحیحاً و سنده هنا یمر بالحمیری و بالتالی یتم السند و لا یضره ابن عبید فهو ثقة علی الصحیح الا فیما ینفرد به عن یونس فانه لا یوثق به وان کان ثقة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الصلاة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الروضة للشهید الثانی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جعل قول الصلاة ثلاثاً لکل صلاة واجبة غیر الیومیة بلا دلیل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لا اشکال فیه الا من جهة محمد بن اسماعیل وعیسی بن محمد و الثانی لم یستئن من روایات محمد بن احمد بن یحیی فهو ثقة و الاول مشترک و الظاهر انه ابن بزیع لانه یروی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ولابد من مراجعة المشترکات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فالروایة صحیحة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ضمن الجوامع الفقهیة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طریق الصدوق الی زید الشحام ابو جمیلة و هو المفضل بن صالح و بذلک یضعف هذا الطریق و ان امکن تصحیحه من جهة ان للنجاشی طریق الی اخر الی کتاب زید الشحام ینتهی الی صفوان بن یحیی الا انه حیث وصف المفضل بن صالح من قبل ابن الغضائری بانه کذاب یضع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فیحتمل التحریف فی نسخة کتاب زید الشحام من هذه الجهة </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بالصحة حیث ان سند الشیخ الیه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الصلاة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رواه الفقیه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یبدر بهم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هنا بمعنی واحد حیث ان یبدو بمعنی یظهر و حیث انهم یریدون الجماعة فلا یمکن ان یکون معنی یبدر یسرع فلا بد من کونه بمعنی یطلع کما یقال أبدرنا   یعنی طلع علینا البدر و کیف کان ففی هذه الروایات دلالة علی کونه صلاة الجماعة المنقضیة لها حرمة و فی خبر السکونی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یتطوع حتی یبدء بصلاة الفریضة و لا یخرج منه الی غیره حتی یصلی فیه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القمیین الشیخ الصدوق و ابن الولید و امثالهما</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تأخر محمد بن موسی الهمدانی عن 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رجال ابن الغضائری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فیه من مناکیر ان الله لیخاصر العبد المؤمن یوم القیامة و المؤمن یخاصر ربه یذکره ذنوبه قلت و ما یخاصر قال فوضع یده علی خاصرتی فقال هکذا و منه حرمة الصوم یوم عاشورا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الحج 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الحج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الصلاة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بالثالث لما تعارف عند العامة بذلک و هو من بدع عثمان او معاویة لعنهما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مصباح الفقیه ثم ان حفص و ان لم یوثق الّا ان کتابه معتمد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نواقص الوضوء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یری المحدث النوری ان اذان الاعلام لا یتعدد فراجع ادلته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الصلاة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معاویة بن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احدر اقامتک </w:t>
      </w:r>
      <w:r>
        <w:rPr>
          <w:rFonts w:eastAsia="IRNazanin" w:cs="IRNazanin"/>
          <w:b w:val="false"/>
          <w:bCs w:val="false"/>
          <w:i w:val="false"/>
          <w:iCs w:val="false"/>
          <w:color w:val="333333"/>
          <w:sz w:val="20"/>
          <w:szCs w:val="20"/>
          <w:rtl w:val="true"/>
        </w:rPr>
        <w:t>... )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الاذان الاول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النسانی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أذانه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صلاته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الصلاة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الاخر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ابن شاذان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152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عمیر هذا غیر ذاک المعروف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عدد قصول الاذان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فی خبر عمار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افصل بین الاذان و الاقامة بقعود او بکلام او تسبیح و سألته کم الذی یجزی بین الاذان و الاقامة من القول قال الحمد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الفقیه موثقاً فی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منفرد بالفصل بین الاذان و الاقامة بکلام او تسبیح فاذا لم یعضده خبر اخر یعتمد علیه فهو کباقی اخباره لا یعتمد علیه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الاذان  و الاقامة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فصول الأذان و الإقامة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الحدیث لا اشکال فی سنده الّا من جهة ربعی فانه مشترک نعم انه وصف بالصحیح فی بعض الکتب الاستدلالیة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تدعنّ ذکر الله عزوجل علی کل حال و لو سمعت </w:t>
      </w:r>
      <w:r>
        <w:rPr>
          <w:rFonts w:eastAsia="IRNazanin" w:cs="IRNazanin"/>
          <w:b w:val="false"/>
          <w:bCs w:val="false"/>
          <w:i w:val="false"/>
          <w:iCs w:val="false"/>
          <w:color w:val="333333"/>
          <w:sz w:val="20"/>
          <w:szCs w:val="20"/>
          <w:rtl w:val="true"/>
        </w:rPr>
        <w:t>... )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للقاضی نعمان المصری و هو غیر معلوم المذهب فقد نقل القاموس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خلکان و ابن کثیر انه کان من الفضلاء المشهورین مالکیا ثم انتقل الی مذهب الامامیة لکن  ابن شهر  آشوب المازندرانی قال فی معالم العلماء فی حقه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لیس بامامی ولا ترجیح لکلام ابن خلکان و ابن کثیر علی کلام ابن شهر آشوب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حدیث الاربعمائة لا اشکال فیه الّا من جهة القاسم بن یحیی و جده الحسن بن راشد و قد ضعف الغضائری الاول و الثانی لم یوثق لکن الظاهر من الصدوق وثاقتهما فقد قال بعد نقل روایة الحسن بن راشد عن الحسین بن ثویر فی کیفیة زیارة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اخترت هذه لهذا الکتاب لأنها أصح الزیارات عندی من طریق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وطریقه الی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 عن سعد عن احمد بن محمد بن عیسی و ابراهیم بن هاشم عن القاسم بن یحیی عن جده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یمکن تصحیح روایته باعتماد المشایخ النقاد علیها فقد اعتمد علی روایته الصدوق و ابوه و سعد بن عبد الله و احمد بن محمد بن عیسی و ابراهیم بن هاشم و ابن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سند حدیث الأربعمائة بالاضافة الی الصدوق والده و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للحدیث سند صحیح الی محمد بن مسلم ذکره النجاشی</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القیام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ما وارک من جبل أو شجر و الامساک به هنا کنایة عن الاستناد الیه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العلامة بالاجماع و لا اجماع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النجعة لها علی الاستناد بلا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شاهد و لا دلیل و مخالف لظهورها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النجعة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نقل ذلک من نسخة مصححة و المراد حصول الحرج و فی التهذیب یجرح من الجرح ذکر ذلک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الوعک کما فی المختار الصحاح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مغث الحمی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الایة من سورة البقرة ایه </w:t>
      </w:r>
      <w:r>
        <w:rPr>
          <w:rFonts w:eastAsia="IRNazanin" w:cs="IRNazanin"/>
          <w:b w:val="false"/>
          <w:bCs w:val="false"/>
          <w:i w:val="false"/>
          <w:iCs w:val="false"/>
          <w:color w:val="333333"/>
          <w:sz w:val="20"/>
          <w:szCs w:val="20"/>
        </w:rPr>
        <w:t>168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کلل الّا أنه قال بعد ذلک و هو جائز لأن فیها معنی الاضافة اضفت أو لم 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أجابه بعض المحققین بأنه اجتهاد و لا حجیة فیه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ایه </w:t>
      </w:r>
      <w:r>
        <w:rPr>
          <w:rFonts w:eastAsia="IRNazanin" w:cs="IRNazanin"/>
          <w:b w:val="false"/>
          <w:bCs w:val="false"/>
          <w:i w:val="false"/>
          <w:iCs w:val="false"/>
          <w:color w:val="333333"/>
          <w:sz w:val="20"/>
          <w:szCs w:val="20"/>
        </w:rPr>
        <w:t>191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الشیخ فی النهایة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ما فی الفقیه فراجع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الطبع الجدید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المقنع الشیخ فی النهایة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البراج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عن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یستطع أن یصلی جالساً فلیصل مستلقیاً ناصباً رجلیه حیال القبلة یومیء ایماءً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فیها حکم العریان و من کان فی الماء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یکون السجود اخفض من الرکوع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یدل علیه ما تقدم فی باب التیمم من معتبرة عبد الأعلی ال سام الدالة علی مفاد قاعدة المیسور فی الطهارة و الصلاة أو مطلقاً فان قلنا باعتبار سندها کما تقدم تم المطلوب و الّا فلا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النبی صلی الله علیه و آله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ایة</w:t>
      </w:r>
      <w:r>
        <w:rPr>
          <w:rFonts w:eastAsia="IRNazanin" w:cs="IRNazanin"/>
          <w:b w:val="false"/>
          <w:bCs w:val="false"/>
          <w:i w:val="false"/>
          <w:iCs w:val="false"/>
          <w:color w:val="333333"/>
          <w:sz w:val="20"/>
          <w:szCs w:val="20"/>
        </w:rPr>
        <w:t>20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ایة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تکبیرة الاحرام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تکبیرة الاحرام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قواطع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قواطع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القرائة 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سماعة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فی جلالته روایتین 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یعیدها مرتین فمرتین متعلقة بکتب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 ما فیها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مجملة و احتمل المرآة أنها متعلقة بکتب یعنی کتب مرتین أنه یعیدها من باب التأکید فتکون کلمة یعیدها من کلام الراوی و هذا هو الظاهر فیرتفع الاجمال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تقرء فی المکتوبة باقل من السورة و لا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دلالته فهو ناظر الی النهی و الکراهة أو حرمة عن قرائة اکثر من سورة کما و قد تضمن عن وجوب قراءة السورة ایضاً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قراءة 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الشیخ فی النهایة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بکفایة الحمد وحدها فی النوافل لکنه قائل بسقوطها فی الفرائض ایضاً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عن ابن الجنید و لم اعثر علی هذه الحکایة فی المختلف و قد صرح المفید فی المقنعة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بکونها اول کل سورة من القرآن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جوامع الفقهیة ص</w:t>
      </w:r>
      <w:r>
        <w:rPr>
          <w:rFonts w:eastAsia="IRNazanin" w:cs="IRNazanin"/>
          <w:b w:val="false"/>
          <w:bCs w:val="false"/>
          <w:i w:val="false"/>
          <w:iCs w:val="false"/>
          <w:color w:val="333333"/>
          <w:sz w:val="20"/>
          <w:szCs w:val="20"/>
        </w:rPr>
        <w:t>16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عن طب الأئمه لابن بسطام الّا أن أصل کتاب ابن بسطام لیس بمعتبر و فیه اخبار منکرة و من اخباره المنکرة أن لبید بن اعصم الیهودی سحر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یری أنه یجامع و لیس بجامع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الدکتور صبحی الصالح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23</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رواه السرائر فی مستطرفاته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الفقیه الا انه رواه فی السرائر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 الله اکبر و کلاهما عن کتاب حریز عن زرارة و لابد کونه تصحیفاً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Pr>
        <w:t>92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هیب او وهب بن حفص و ان کان الطریق الیه ضعیفاً بالهمدانی الّا ان طریق الشیخ فی الفهرست الیه صحیح و للنجاشی طریق اخر الی وهیب غیر ذنیک الطریقین و بعد تعدد هذه الطرق و صحة احدها وشهادة الصدوق بشهرة الکتب التی ینقل عنها تکون الروایة بحکم الصحیحة و وهیب هوئقة الا انه واقفی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إقول و قد اعتمده الفقیه وافتی  بمضمونه و جعل التسبیحات أربعاً ثلاث مرات و هو دلیل علی صحة النسخة المطبوعة منه وانه اربع تسبیحات تقال ثلاث مرات و اعتماد الصدوق علیه و تصحیحه لخبره کما سیأتی دلیل علی استحباب الثلاث</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اشکال فی سنده الّا من جهة محمد بن الحسن بن علان فانه مهمل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عیسی هو الاشعری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السند الیه و ان استشکله البعض الا انه بقانون التعویض یتم السند حیث ان سند الشیخ فی الفهرست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کل روایات ابن ابی عمیر صحیح و بطریق الصدوق و معناه ان للصدوق طریقاً صحیحاً الی کل روایات ابن ابی عمیر و هذا من جملتها فیتم الطریق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طریقه ابن ابی عمیر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طریقه صفوان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الجدید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فیه الّا من جهة القاسم بن محمد و قد وصفه العلامة بالصحیح</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الاجهار بالبسملة فی الصلوات سنة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من تفسیر للخبر حمل تأمل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المختلف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عنهم و یشهد لذلک کلام الصدوق فی وصف دین الامامیة من الامالی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الجهر ببسم الله الرحمن الرحیم عند افتتاح الحمد و عند افتتاح السورة بعدها</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المفید افتی فی المقنعة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من صلی الجمعة منفرداٌ یجهر بها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النعمان هو الثقة ظاهراً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القرءة فی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 العزرمی وعمر بن یزید الوسائل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ص ففی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القراءة فیها بالجهر و ظاهره الوجوب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للحمیری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 قد تصحح روایاته بقبولها عند نقاد الاثار و ذلک ان سند الشیخ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 الله بن جعفر الحمیری و الی کل مصنفاته و 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عن الشیخ الصدوق عن ابیه و محمد ابن الحسن ابن الولید عنه کما فی الفهرست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الاشکال باق بحاله حیث لم تنعکس الروایة و لا مضمونها فی کتبهم</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یتعرض له الصدوق فی کل کتبه و کذلک المفید لم یذکر شیئاً و لم ینقل عمن سبقهم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یجهرن بهما لئلا یسمع اصواتهن الرجال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بسند اخر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قاله فی الروضة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المنقول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الترتیل هو حفظ الوقوف و بیان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 انه لا دلالة فیه علی علامات الوقف المذکورة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طریقه ابن ابی عمیر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سعید هو ابن یسار الضبعی و هو ثقة 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الحلبی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 و ان کان لا وجود له فی الرجال و لا اخبار الا ان السند حیث ینتهی الی ابن محبوب و هو من اصحاب الاجماع فلا یضره اهمال ابان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 بن عبدالله بن جذاعة من روی الکشی فی حقه انه من الحواریین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الحضرمی و قد روی الکشی صحیحاٌ عنهما یدل علی جلالته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ابان هو ابن عثمان احتمالا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من الجوامع الفقهیة 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من مسائل الصلاة</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ثواب الاعمال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خبر ابن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علی کل مؤمن اذا کان لنا شیعة ان یقرء فی لیلة الجمعة بالجمعة و سبح اسم وفی صلاة الظهر بالجمعة و المنافقین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 بسند الصدوق فی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قراءة سور قرآنه مبتدء بسورة النساء إلی المعوّذتین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مطبوعه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منصور ابن حازم، عن الصّادق علیه السّلام الواجب علی کلّ مؤمن إذا کان لنا شیعة أن یقرء فی لیلة الجمعة بالجمعة و سبّح اسم ربّک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حکی من صحب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اخترنا من بین السور بالذکر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فتراه صحح خبر ابن ابی الضحاک الذی رواه عنه فی العیون و الذی فی سنده تمیم القرشی الذی ضعفه ابن الغضائری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لم یذکر علة ضعفه، والصدوق ترضی عنه و متن الخبر لا اشکال فیه و قد صححه الصدوق فالصحیح موثوقیة الخبر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اوله و قال اخی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بم تصلی فی لیلة الجمعة؟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بسورة الجمعة واذا جاءک المنافقون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القاسم بن عروة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کیفیة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تقرأها فی الفریضة اقرءها فی التطوع</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الشیخ و الصدوق الی کتابه صحیح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القرب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الدّعاء فی سجود التّلاوة بالمأثور و عدم وجوب التّکبیر له مطلقاً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و فی الوسائل مستعظما بدل متعظما  کما فی الکافی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الدّعاء فی سجود التّلاوة بالمأثور و عدم وجوب التّکبیر له مطلقاً ح </w:t>
      </w:r>
      <w:r>
        <w:rPr>
          <w:rFonts w:eastAsia="IRNazanin" w:cs="IRNazanin"/>
          <w:b w:val="false"/>
          <w:bCs w:val="false"/>
          <w:i w:val="false"/>
          <w:iCs w:val="false"/>
          <w:color w:val="333333"/>
          <w:sz w:val="20"/>
          <w:szCs w:val="20"/>
        </w:rPr>
        <w:t>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الدّعاء فی سجود التّلاوة بالمأثور و عدم وجوب التّکبیر له مطلقاً ح </w:t>
      </w:r>
      <w:r>
        <w:rPr>
          <w:rFonts w:eastAsia="IRNazanin" w:cs="IRNazanin"/>
          <w:b w:val="false"/>
          <w:bCs w:val="false"/>
          <w:i w:val="false"/>
          <w:iCs w:val="false"/>
          <w:color w:val="333333"/>
          <w:sz w:val="20"/>
          <w:szCs w:val="20"/>
        </w:rPr>
        <w:t>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افتی فی النهایة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فی صلاة اللیل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دلالة له علی ان غیر النوافل من الصلوات حکمها استحباب الجهر لو اوقعت فی اللیل و الاخفات لو اوقعت فی النهار حیث ان دلیل المسألة منحصر بالمرسل المتقدم و لا اطلاق فیه حتی یتمسک به</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الامالی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الهدایة من الجوامع الفقهیة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من الجوامع الفقهیة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 باسنادین آخرین عن زید الشحام مع اضطراب فی متنهما و ذکر الشیخ لهما محملین و لا وجه لهما و الصحیح بعد کون الراوی شخصاً واحداٌ انه حصل تحریف فی نقلهما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 المتقدمة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عبارتیهما المتقدمة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فی الفقه الرضوی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تفصل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یعلم ان المراد منه الفصل بالبسملة فقد یکون المراد منه هو عدم فصل السورتین بقراءة احدهما دون الاخری اضف الی ذلک عدم حجیة الفقه الرضوی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الرکوع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اعداد الفرائض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النوفلی فانه مهمل لکن حیث ان الشیخ قال فی حق السکونی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الأصحاب عملت بروایاته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جلّها وردت عن طریق النوفلی سواء کانت بروایة الشیخ او الصدوق او الکلینی و علیه فالمفهوم من عمل الاصحاب بروایاته اما وثاقة النوفلی کما هو الاظهر او موثوقیة روایات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 ان السند الی کتابه لمحض الاتصال ظاهرا بدلیل شهادة الصدوق علی معروفیة هذه الکتب و مشهوریتها و انها علیها المعول و الیها المرجع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Pr>
        <w:t>496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قیده بعدد التسبیح</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79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93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سقط فی سنده فی التهذیب بشهادة الاستبصار فرواه فیه عن الحسین بن علی بن یقطین عن ابیه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مسمع ابو سیار نقل الکشی وثاقته و نقل النجاشی و غیره ما یدل علی ذلک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 عن معاویة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 ما یکون من التسبیح فی الصلاة قال ثلاث تسبیحات مترسلا تقول سبحان الله سبحان الله سبحان الله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علی بن ابراهیم عن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سقط و الصحیح عن ابیه عن محمد بن عیسی کما هو واضح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فسرها الصدوق فی الامالی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بالکبری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زیاد ان کان هو العطار فهو ثقة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النصر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آیة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غافر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الطور 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الزکاة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الحسن ظاهراً هو ابن علی بن فضال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 ص</w:t>
      </w:r>
      <w:r>
        <w:rPr>
          <w:rFonts w:eastAsia="IRNazanin" w:cs="IRNazanin"/>
          <w:b w:val="false"/>
          <w:bCs w:val="false"/>
          <w:i w:val="false"/>
          <w:iCs w:val="false"/>
          <w:color w:val="333333"/>
          <w:sz w:val="20"/>
          <w:szCs w:val="20"/>
        </w:rPr>
        <w:t>72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معجم‌رجال‌الحدیث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قید ثلاث مرات متعلق بالتسبیح فقط کما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العلل عن احمد البرقی مرفوعاً ایضا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لا اشکال فیه الّا من جهة محمد بن اسماعیل الذی یروی عنه الکلینی کثیراً و الذی هو النیشابوری البندقی وهو غیر البرمکی و ابن بزیع فالاول من الطبقة السابعة و الثانی من الطبقة السادسة بخلاف البندقی فهو من الطبقة الثامنة و الکلینی من الطبقة التاسعة و بذلک جزم استاذ الفن العلامة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وثاقته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العلل مسنداً عن عقبة بن عامر الجهنی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اشتبه فی النجعة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فجعلها من حدیث ابی بصیر و الصحیح ان الصدوق قد خلط کلامه بحدیث ابی بصیر بقرینة نقله لهما فی العلل فی بابین فروی ما نحن فیه فی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خبر ابی بصیر فی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الحمیری فی قرب الاسناد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ص </w:t>
      </w:r>
      <w:r>
        <w:rPr>
          <w:rFonts w:eastAsia="IRNazanin" w:cs="IRNazanin"/>
          <w:b w:val="false"/>
          <w:bCs w:val="false"/>
          <w:i w:val="false"/>
          <w:iCs w:val="false"/>
          <w:color w:val="333333"/>
          <w:sz w:val="20"/>
          <w:szCs w:val="20"/>
        </w:rPr>
        <w:t>72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93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نسبه صاحب 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الی الصدوق و المفید و الدیلمی و الاسکافی و العمانی و علی بن بابویه و الصحیح ان کلام هؤلاء اعم من الوجوب و عدم تصریحهم بالاستحباب لا یکون دلیلا علی الوجوب کما و قد ذکروا امورا کثیرة و لم یصرحوا باستحبابها نعم قد یستشف الوجوب مما نقله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ان لا یقعد فی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ایضا غیر واضح فلعله نفی البأس من جهة الاستحباب المؤکد لا الوجوب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ابواب السجود ح</w:t>
      </w:r>
      <w:r>
        <w:rPr>
          <w:rFonts w:eastAsia="IRNazanin" w:cs="IRNazanin"/>
          <w:b w:val="false"/>
          <w:bCs w:val="false"/>
          <w:i w:val="false"/>
          <w:iCs w:val="false"/>
          <w:color w:val="333333"/>
          <w:sz w:val="20"/>
          <w:szCs w:val="20"/>
        </w:rPr>
        <w:t>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خبر زید النرسی فی اصله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قوة سنده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اخبار الباب من المصدر السابق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فی 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الکشی ان ابن مسکان لم یرو الّا حدیث المشعر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فیحتمل الرفع فی هذا الحدیث الا انه مع ذلک بحکم الصحیح بعد اسناد ابن مسکان للخبر الی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اصحاب الاجماع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194</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موثق ابی بصیر ؛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علی عنه و الظاهر أنه ابن ابی حمزة البطائنی الذی هو قائد ابی بصیر و سند الشیخ الیه صحیح فالروایة اذاً صحیحة الّا أن الاشکال فی البطائنی و هو ثقة علی التحقیق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والنهدی فی سنده هو داود بن محمد وهو ثقة بقرینة ابن محبوب الراوی عنه و روایته عن ابن ابی عمیر و لو کان المراد منه الهیثم بن ابی مسروق فهو ثقة ایضا لانه لم یستثنه ابن الولید من کتاب نوادر الحکمة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الفقه الرضوی ص</w:t>
      </w:r>
      <w:r>
        <w:rPr>
          <w:rFonts w:eastAsia="IRNazanin" w:cs="IRNazanin"/>
          <w:b w:val="false"/>
          <w:bCs w:val="false"/>
          <w:i w:val="false"/>
          <w:iCs w:val="false"/>
          <w:color w:val="333333"/>
          <w:sz w:val="20"/>
          <w:szCs w:val="20"/>
        </w:rPr>
        <w:t>111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ص</w:t>
      </w:r>
      <w:r>
        <w:rPr>
          <w:rFonts w:eastAsia="IRNazanin" w:cs="IRNazanin"/>
          <w:b w:val="false"/>
          <w:bCs w:val="false"/>
          <w:i w:val="false"/>
          <w:iCs w:val="false"/>
          <w:color w:val="333333"/>
          <w:sz w:val="20"/>
          <w:szCs w:val="20"/>
        </w:rPr>
        <w:t>209</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512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و نقل الذکری عنه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أدنی ما یجوز فی التشهد أن یقول الشهادتین و یقول بسم الله و بالله ثم یسلم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96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التشهد ح</w:t>
      </w:r>
      <w:r>
        <w:rPr>
          <w:rFonts w:eastAsia="IRNazanin" w:cs="IRNazanin"/>
          <w:b w:val="false"/>
          <w:bCs w:val="false"/>
          <w:i w:val="false"/>
          <w:iCs w:val="false"/>
          <w:color w:val="333333"/>
          <w:sz w:val="20"/>
          <w:szCs w:val="20"/>
        </w:rPr>
        <w:t>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الصلاة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التشهد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التشهد فی الصلاة واجب و أقل ما یجزی فیه شهادتان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  علیهم السلام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فعبارته تدل علی أن التصلیة واجبة مستقلة عن التشهد و لا یجب قضاءها لمن ترکها سهواً لبطلان القیاس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التشهد ح</w:t>
      </w:r>
      <w:r>
        <w:rPr>
          <w:rFonts w:eastAsia="IRNazanin" w:cs="IRNazanin"/>
          <w:b w:val="false"/>
          <w:bCs w:val="false"/>
          <w:i w:val="false"/>
          <w:iCs w:val="false"/>
          <w:color w:val="333333"/>
          <w:sz w:val="20"/>
          <w:szCs w:val="20"/>
        </w:rPr>
        <w:t>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الناصریات من الجوامع الفقهیة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 نقلاً عن المسائل المحمدیة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الکافی فی الفقه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المراسم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الغنیة من الجوامع الفقهیة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المعتبر حکی قول العمانی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139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النجعة لکلام الشیخین بأن مرادهما السلام الثانی لا الاول خلاف الظاهر و تأویل باطل و تکلف واضح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أحدث قبل التسلیم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الطهارة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التسلیم ح</w:t>
      </w:r>
      <w:r>
        <w:rPr>
          <w:rFonts w:eastAsia="IRNazanin" w:cs="IRNazanin"/>
          <w:b w:val="false"/>
          <w:bCs w:val="false"/>
          <w:i w:val="false"/>
          <w:iCs w:val="false"/>
          <w:color w:val="333333"/>
          <w:sz w:val="20"/>
          <w:szCs w:val="20"/>
        </w:rPr>
        <w:t>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معتبرة الفضل بن شاذان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والثانی ایضاً معتبرة الفضل بن شاذان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فی محض الاسلام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صحیحة الحلبی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اذا التفت فی صلاة مکتوبة من غیر فراغ فأعد الصلاة اذا کان الالتفات فاحشاً و ان کنت قد تشهدت فلا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الفضل فی العیون و قد تقدمت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ایضاً کما فی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یسلم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غیره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تسلیمة واحدة اماماً کان أو غیره</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ص</w:t>
      </w:r>
      <w:r>
        <w:rPr>
          <w:rFonts w:eastAsia="IRNazanin" w:cs="IRNazanin"/>
          <w:b w:val="false"/>
          <w:bCs w:val="false"/>
          <w:i w:val="false"/>
          <w:iCs w:val="false"/>
          <w:color w:val="333333"/>
          <w:sz w:val="20"/>
          <w:szCs w:val="20"/>
        </w:rPr>
        <w:t>70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72</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ضعیف سنداً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من الجوامع الفقهیة ؛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السند محمد بن احمد و هو مشترک بین العلوی الذی هو مهمل و بین یحیی الاشعری و هو ثقة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ذلک المرتضی فی عبارته المتقدمة عن الانتصار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من ابواب التعقیب ح</w:t>
      </w:r>
      <w:r>
        <w:rPr>
          <w:rFonts w:eastAsia="IRNazanin" w:cs="IRNazanin"/>
          <w:b w:val="false"/>
          <w:bCs w:val="false"/>
          <w:i w:val="false"/>
          <w:iCs w:val="false"/>
          <w:color w:val="333333"/>
          <w:sz w:val="20"/>
          <w:szCs w:val="20"/>
        </w:rPr>
        <w:t>1</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باب</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محمد بن سنان و هو ضعیف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محمد بن عبدالحمید و هو مهمل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الروضة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قاله الشهید الثانی فی روضته من ان المصلی یدعو بدعاء یا محسن قد اتاک المسیء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فذکره الشیخ فی مصباحه من ادعیة الظهر بعد الفراغ منها و من اذان العصر و اقامته لا من ادعیة الاستفتاح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ابواب تکبیرة الافتتاح من الفقیه و المقنع و الهدایة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ابن ادریس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العیدین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 ئ 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صحیح معاویة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کنت اماما اجزأتک واحدة لان معک ذا الحاجة و الضعیف و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یخفی ان کلمة استفتح فعل امر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القیام و القعود فی الصلاة</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افتتاح الصلاة</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القیام و القعود فی الصلاة</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 ص</w:t>
      </w:r>
      <w:r>
        <w:rPr>
          <w:rFonts w:eastAsia="IRNazanin" w:cs="IRNazanin"/>
          <w:b w:val="false"/>
          <w:bCs w:val="false"/>
          <w:i w:val="false"/>
          <w:iCs w:val="false"/>
          <w:color w:val="333333"/>
          <w:sz w:val="20"/>
          <w:szCs w:val="20"/>
        </w:rPr>
        <w:t>130</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القنوت فی الفریضة و النافلة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الفریضة و النافلة</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الفریضة و النافلة</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الفریضة و النافلة</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الفریضة و النافلة</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الفریضة و النافلة</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التی من أجلها یکبر المصلی بعد التسلیم ثلاثا و یرفع بها یدیه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114</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50</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خصه بتعقیبات صلاة الصبح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التعقیب</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التعقیب</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فضل شهر رمضانه فی کتاب صلاته فی طبعه القدیم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شهر رمضانه فی کتاب صلاته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القیام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هی عبارة عن صحیح أبی بصیر و صحیحی رفاعة أحدهما بطریق فضالة و الثانی بطریق ابن أبی عمیر و صحیح اسحاق بن عمار بطریق صفوان و خبر أبی بصیر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69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وفی الفقه ص</w:t>
      </w:r>
      <w:r>
        <w:rPr>
          <w:rFonts w:eastAsia="IRNazanin" w:cs="IRNazanin"/>
          <w:b w:val="false"/>
          <w:bCs w:val="false"/>
          <w:i w:val="false"/>
          <w:iCs w:val="false"/>
          <w:color w:val="333333"/>
          <w:sz w:val="20"/>
          <w:szCs w:val="20"/>
        </w:rPr>
        <w:t>118</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ابن مسلم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88</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صحیح الّا من جهة القاسم بن عروة و قد تقدم ان الاقوی وثاقته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71</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118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201/5</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الحسن الصیقل الظاهر حسنه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119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 ئ 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240/45</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88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و العقود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الإقتصاد ص</w:t>
      </w:r>
      <w:r>
        <w:rPr>
          <w:rFonts w:eastAsia="IRNazanin" w:cs="IRNazanin"/>
          <w:b w:val="false"/>
          <w:bCs w:val="false"/>
          <w:i w:val="false"/>
          <w:iCs w:val="false"/>
          <w:color w:val="333333"/>
          <w:sz w:val="20"/>
          <w:szCs w:val="20"/>
        </w:rPr>
        <w:t>260/65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المتخلف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العلم و العمل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119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ص </w:t>
      </w:r>
      <w:r>
        <w:rPr>
          <w:rFonts w:eastAsia="IRNazanin" w:cs="IRNazanin"/>
          <w:b w:val="false"/>
          <w:bCs w:val="false"/>
          <w:i w:val="false"/>
          <w:iCs w:val="false"/>
          <w:color w:val="333333"/>
          <w:sz w:val="20"/>
          <w:szCs w:val="20"/>
        </w:rPr>
        <w:t>346</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ص </w:t>
      </w:r>
      <w:r>
        <w:rPr>
          <w:rFonts w:eastAsia="IRNazanin" w:cs="IRNazanin"/>
          <w:b w:val="false"/>
          <w:bCs w:val="false"/>
          <w:i w:val="false"/>
          <w:iCs w:val="false"/>
          <w:color w:val="333333"/>
          <w:sz w:val="20"/>
          <w:szCs w:val="20"/>
        </w:rPr>
        <w:t>346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قرب الأسنادص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إبن جعفر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 ذلک عنهم جمیعا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عنهم جمیعا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ص </w:t>
      </w:r>
      <w:r>
        <w:rPr>
          <w:rFonts w:eastAsia="IRNazanin" w:cs="IRNazanin"/>
          <w:b w:val="false"/>
          <w:bCs w:val="false"/>
          <w:i w:val="false"/>
          <w:iCs w:val="false"/>
          <w:color w:val="333333"/>
          <w:sz w:val="20"/>
          <w:szCs w:val="20"/>
        </w:rPr>
        <w:t>348</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أنه یوصف بالخبر فی حین ان سند الصدوق الی منصور فی المشیخة لا إشکال فیه الّا من جهة سیف بن عمیرة و هو ثقة کما قال النجاشی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یضره رمیه إبن شهر اشوب بالوقف کما فی معالم العلماء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إبن ماجیلویه فقد تقدم ما یرفع الإشکال فی ذلک هذا بالنسبة الی سند الصدوق فی المشیخة و للصدوق سند اخر ذکره الشیخ فی 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 إبن الولید عن الصفار عن محمد بن الحسین بن أبی الخطاب و إبراهیم بن هاشم عن إبن أبی عمیر و صفوان عنه و هو فی غایة الإعتبار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95</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ما یدل علی إعتبارسنده و هو أیضاً للإرشاد و بقرینة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إنه خاص بنافلة اللیل بدلیل خبر عیص بن القاسم مما رواه الفقیه باب وقت اللیل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إذا غلب الرجل النوم و هو فی الصلاة فلیضع رأسه فلینم فإنی أتخوف علیه إن أراد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أدخلنی الجنة إن یقول اللهم أدخلنی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 طلاق الخبر و لا موجب للتقیید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صلیت رکعتین ثم قمت فذهبت فی حاجة لک فاعد الصلاة و لا تبن علی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المختلف نقل علی المقنع خلاف ذلک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المصلی تعرض له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 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ابواب قواطع الصلاة ح</w:t>
      </w:r>
      <w:r>
        <w:rPr>
          <w:rFonts w:eastAsia="IRNazanin" w:cs="IRNazanin"/>
          <w:b w:val="false"/>
          <w:bCs w:val="false"/>
          <w:i w:val="false"/>
          <w:iCs w:val="false"/>
          <w:color w:val="333333"/>
          <w:sz w:val="20"/>
          <w:szCs w:val="20"/>
        </w:rPr>
        <w:t>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محمد بن إسماعیل عن أبی اسماعیل السراج و یحتمل کلاهما ثقتان حیث ان الاول إبن بزیع احتمالا و الثانی عبدالله بن عثمان احتمالا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احکام السهو</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المحاسن فی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عقابه و 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ثوابه و کذلک قرب الاسناد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التثاؤب لغة هو تفاعل من الثوباء و هی فترة من ثقل النعاس یفتح لها فاه کما فی المغرب و التمطی هو التمدد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قد 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تنقض اصابعک و لا تورک فإن قوما قد عذبوا بنقض الاصابع و التورک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حمله فی النجعة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التورک فی السجود فنقل عن نهایة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 أن یسجد الرّجل متورّکا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یسجد حتّی یفحش فیه،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یلصق ألییه بعقبیه فی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الورکان فوق الفخذین کالکتفین فوق العضدین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التورّک فی التشهّد وضع الورک علی الرّجل 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ظاهره الحرمة و علیه فهو معرض عنه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باب ثواب من حبس ریقه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الظاهران سنده وقع فیه تقدیم و تأخیر حیث ان الحضرمی یروی مباشرة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فیکون السند هکذا عن الحضرمی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الباب الاخیر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الایة من سورة النساء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وقت صلاة اللیل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المصباح عن حریز عن زرارة و نقله المعتبر عن زرارة و نقله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الظاهر ان الشیخ نقله عن کتاب حریز و یحتمل ان الصدوق کذلک أو من کتاب زرارة و کما هو واضح ان السند الی کتاب حریز صحیح و کذلک سند الصدوق الی زرارة و لذا و صفناه بالمعتبر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جمیع الاقوال عنهم فما عن الشهید الثانی من ان وقتها کوقت الظهر فی سائر الایام بدلیل ظاهر النصوص غریب راجع الروضة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للثعالبی ص</w:t>
      </w:r>
      <w:r>
        <w:rPr>
          <w:rFonts w:eastAsia="IRNazanin" w:cs="IRNazanin"/>
          <w:b w:val="false"/>
          <w:bCs w:val="false"/>
          <w:i w:val="false"/>
          <w:iCs w:val="false"/>
          <w:color w:val="333333"/>
          <w:sz w:val="20"/>
          <w:szCs w:val="20"/>
        </w:rPr>
        <w:t>343</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محمد بن مسلم المتضمن لکیفیة خطبتی یوم الجمعة و قد تضمن بأنه یدعو علی العدو</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من سورة النحل </w:t>
      </w:r>
      <w:r>
        <w:rPr>
          <w:rFonts w:eastAsia="IRNazanin" w:cs="IRNazanin"/>
          <w:b w:val="false"/>
          <w:bCs w:val="false"/>
          <w:i w:val="false"/>
          <w:iCs w:val="false"/>
          <w:color w:val="333333"/>
          <w:sz w:val="20"/>
          <w:szCs w:val="20"/>
        </w:rPr>
        <w:t>90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من الجوامع الفقیهة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فی سنده محمد بن احمد و فی نسخة احمد بن محمد و علی کلا التقدیرین فهو صحیح لأن احمد بن ادریس الراوی یروی عن احمد بن محمد بن عیسی و یروی عن محمد بن احمد یحیی و کلاهما ثقتان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المتخلف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44</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صلاة الجمعة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فی صلاة الجمعة فریضة إذا حصلت شرائطه و من شرائطه أن یکون هناک امام عادل أو من نصبه الامام للصلاة بالناس</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Pr>
        <w:t>27</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الخبر بالموثق لمکان ابان بن عثمان حیث انه وصف فی رجال الکشی بأنه من الناووسیة و الصحیح تحریف النسخة و انه من القادسیة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الغنیة من الجوامع الفقهیة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الوسیلة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الهدایة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رقم </w:t>
      </w:r>
      <w:r>
        <w:rPr>
          <w:rFonts w:eastAsia="IRNazanin" w:cs="IRNazanin"/>
          <w:b w:val="false"/>
          <w:bCs w:val="false"/>
          <w:i w:val="false"/>
          <w:iCs w:val="false"/>
          <w:color w:val="333333"/>
          <w:sz w:val="20"/>
          <w:szCs w:val="20"/>
        </w:rPr>
        <w:t>69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309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ج</w:t>
      </w:r>
      <w:r>
        <w:rPr>
          <w:rFonts w:eastAsia="IRNazanin" w:cs="IRNazanin"/>
          <w:b w:val="false"/>
          <w:bCs w:val="false"/>
          <w:i w:val="false"/>
          <w:iCs w:val="false"/>
          <w:color w:val="333333"/>
          <w:sz w:val="20"/>
          <w:szCs w:val="20"/>
        </w:rPr>
        <w:t>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یحمل صحیح إبن یقطین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خبر امالی الشیخ عن زریق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عن نوادر البزنطی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کتاب حریز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الشیخ عن حریز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تضیق وقت الجمعة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یحصل له رکن زائد و هو الرکوع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ذکر ان الناس الجؤوه الی اسطوانة فلم یستطع ان یرکع و لا یسجد حتی رفع القوم رؤوسهم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یرکع و یسجد ثم یقوم فی الصف و لابأس بذلک</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إبن الغضائری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الاولی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فأضف الیها رکعة اخری وأجهر فیها؛ و فیه دلالة علی وجوب الجهر فی الجمعة کما تقدم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والوسیلة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من الجوامع الفقهیة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151</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89388</Words>
  <Characters>367730</Characters>
  <CharactersWithSpaces>456308</CharactersWithSpaces>
  <Paragraphs>3854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2026-08-24T05:53:53Z</dcterms:created>
  <dc:creator>ghaemiyeh.com</dc:creator>
  <dc:description/>
  <dc:language>en-US</dc:language>
  <cp:lastModifiedBy/>
  <dcterms:modified xsi:type="dcterms:W3CDTF">2026-08-24T09:24:11Z</dcterms:modified>
  <cp:revision>1</cp:revision>
  <dc:subject/>
  <dc:title>الدرر الفقهیه فی شرح اللمعه الدمشقیه جلد 3</dc:title>
</cp:coreProperties>
</file>

<file path=docProps/custom.xml><?xml version="1.0" encoding="utf-8"?>
<Properties xmlns="http://schemas.openxmlformats.org/officeDocument/2006/custom-properties" xmlns:vt="http://schemas.openxmlformats.org/officeDocument/2006/docPropsVTypes"/>
</file>