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93734_3224264995">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7493736_3224264995">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7493738_3224264995">
            <w:r>
              <w:rPr>
                <w:webHidden/>
                <w:rStyle w:val="IndexLink"/>
                <w:rtl w:val="true"/>
              </w:rPr>
              <w:t>تتمة حرف العین</w:t>
            </w:r>
            <w:r>
              <w:rPr>
                <w:rStyle w:val="IndexLink"/>
                <w:rtl w:val="true"/>
              </w:rPr>
              <w:tab/>
            </w:r>
            <w:r>
              <w:rPr>
                <w:rStyle w:val="IndexLink"/>
              </w:rPr>
              <w:t>16</w:t>
            </w:r>
          </w:hyperlink>
        </w:p>
        <w:p>
          <w:pPr>
            <w:pStyle w:val="Contents3"/>
            <w:tabs>
              <w:tab w:val="clear" w:pos="8459"/>
              <w:tab w:val="right" w:pos="9026" w:leader="dot"/>
            </w:tabs>
            <w:rPr/>
          </w:pPr>
          <w:hyperlink w:anchor="__RefHeading___Toc7493740_3224264995">
            <w:r>
              <w:rPr>
                <w:webHidden/>
                <w:rStyle w:val="IndexLink"/>
              </w:rPr>
              <w:t>350</w:t>
            </w:r>
            <w:r>
              <w:rPr>
                <w:rStyle w:val="IndexLink"/>
                <w:rtl w:val="true"/>
              </w:rPr>
              <w:t xml:space="preserve"> - </w:t>
            </w:r>
            <w:r>
              <w:rPr>
                <w:rStyle w:val="IndexLink"/>
                <w:rtl w:val="true"/>
              </w:rPr>
              <w:t>العزّة</w:t>
            </w:r>
            <w:r>
              <w:rPr>
                <w:rStyle w:val="IndexLink"/>
                <w:rtl w:val="true"/>
              </w:rPr>
              <w:tab/>
            </w:r>
            <w:r>
              <w:rPr>
                <w:rStyle w:val="IndexLink"/>
              </w:rPr>
              <w:t>16</w:t>
            </w:r>
          </w:hyperlink>
        </w:p>
        <w:p>
          <w:pPr>
            <w:pStyle w:val="Contents4"/>
            <w:tabs>
              <w:tab w:val="clear" w:pos="8176"/>
              <w:tab w:val="right" w:pos="9026" w:leader="dot"/>
            </w:tabs>
            <w:rPr/>
          </w:pPr>
          <w:hyperlink w:anchor="__RefHeading___Toc7493742_322426499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7493744_3224264995">
            <w:r>
              <w:rPr>
                <w:webHidden/>
                <w:rStyle w:val="IndexLink"/>
              </w:rPr>
              <w:t>2661</w:t>
            </w:r>
            <w:r>
              <w:rPr>
                <w:rStyle w:val="IndexLink"/>
                <w:rtl w:val="true"/>
              </w:rPr>
              <w:t xml:space="preserve"> - </w:t>
            </w:r>
            <w:r>
              <w:rPr>
                <w:rStyle w:val="IndexLink"/>
                <w:rtl w:val="true"/>
              </w:rPr>
              <w:t>مَن لَهُ العِزَّةُ جَمیعاً</w:t>
            </w:r>
            <w:r>
              <w:rPr>
                <w:rStyle w:val="IndexLink"/>
                <w:rtl w:val="true"/>
              </w:rPr>
              <w:tab/>
            </w:r>
            <w:r>
              <w:rPr>
                <w:rStyle w:val="IndexLink"/>
              </w:rPr>
              <w:t>17</w:t>
            </w:r>
          </w:hyperlink>
        </w:p>
        <w:p>
          <w:pPr>
            <w:pStyle w:val="Contents4"/>
            <w:tabs>
              <w:tab w:val="clear" w:pos="8176"/>
              <w:tab w:val="right" w:pos="9026" w:leader="dot"/>
            </w:tabs>
            <w:rPr/>
          </w:pPr>
          <w:hyperlink w:anchor="__RefHeading___Toc7493746_3224264995">
            <w:r>
              <w:rPr>
                <w:webHidden/>
                <w:rStyle w:val="IndexLink"/>
              </w:rPr>
              <w:t>2662</w:t>
            </w:r>
            <w:r>
              <w:rPr>
                <w:rStyle w:val="IndexLink"/>
                <w:rtl w:val="true"/>
              </w:rPr>
              <w:t xml:space="preserve"> - </w:t>
            </w:r>
            <w:r>
              <w:rPr>
                <w:rStyle w:val="IndexLink"/>
                <w:rtl w:val="true"/>
              </w:rPr>
              <w:t>مَن بِیَدِهِ العِزُّ وَالذُّلُ</w:t>
            </w:r>
            <w:r>
              <w:rPr>
                <w:rStyle w:val="IndexLink"/>
                <w:rtl w:val="true"/>
              </w:rPr>
              <w:tab/>
            </w:r>
            <w:r>
              <w:rPr>
                <w:rStyle w:val="IndexLink"/>
              </w:rPr>
              <w:t>17</w:t>
            </w:r>
          </w:hyperlink>
        </w:p>
        <w:p>
          <w:pPr>
            <w:pStyle w:val="Contents4"/>
            <w:tabs>
              <w:tab w:val="clear" w:pos="8176"/>
              <w:tab w:val="right" w:pos="9026" w:leader="dot"/>
            </w:tabs>
            <w:rPr/>
          </w:pPr>
          <w:hyperlink w:anchor="__RefHeading___Toc7493748_3224264995">
            <w:r>
              <w:rPr>
                <w:webHidden/>
                <w:rStyle w:val="IndexLink"/>
              </w:rPr>
              <w:t>2663</w:t>
            </w:r>
            <w:r>
              <w:rPr>
                <w:rStyle w:val="IndexLink"/>
                <w:rtl w:val="true"/>
              </w:rPr>
              <w:t xml:space="preserve"> - </w:t>
            </w:r>
            <w:r>
              <w:rPr>
                <w:rStyle w:val="IndexLink"/>
                <w:rtl w:val="true"/>
              </w:rPr>
              <w:t>العِزَّةُ للَّهِ ِ ولِرَسولِهِ ولِلمُؤمِنینَ</w:t>
            </w:r>
            <w:r>
              <w:rPr>
                <w:rStyle w:val="IndexLink"/>
                <w:rtl w:val="true"/>
              </w:rPr>
              <w:tab/>
            </w:r>
            <w:r>
              <w:rPr>
                <w:rStyle w:val="IndexLink"/>
              </w:rPr>
              <w:t>18</w:t>
            </w:r>
          </w:hyperlink>
        </w:p>
        <w:p>
          <w:pPr>
            <w:pStyle w:val="Contents4"/>
            <w:tabs>
              <w:tab w:val="clear" w:pos="8176"/>
              <w:tab w:val="right" w:pos="9026" w:leader="dot"/>
            </w:tabs>
            <w:rPr/>
          </w:pPr>
          <w:hyperlink w:anchor="__RefHeading___Toc7493750_3224264995">
            <w:r>
              <w:rPr>
                <w:webHidden/>
                <w:rStyle w:val="IndexLink"/>
              </w:rPr>
              <w:t>2664</w:t>
            </w:r>
            <w:r>
              <w:rPr>
                <w:rStyle w:val="IndexLink"/>
                <w:rtl w:val="true"/>
              </w:rPr>
              <w:t xml:space="preserve"> - </w:t>
            </w:r>
            <w:r>
              <w:rPr>
                <w:rStyle w:val="IndexLink"/>
                <w:rtl w:val="true"/>
              </w:rPr>
              <w:t>مَنِ اعتَزَّ بِغَیرِ اللَّهِ</w:t>
            </w:r>
            <w:r>
              <w:rPr>
                <w:rStyle w:val="IndexLink"/>
                <w:rtl w:val="true"/>
              </w:rPr>
              <w:tab/>
            </w:r>
            <w:r>
              <w:rPr>
                <w:rStyle w:val="IndexLink"/>
              </w:rPr>
              <w:t>18</w:t>
            </w:r>
          </w:hyperlink>
        </w:p>
        <w:p>
          <w:pPr>
            <w:pStyle w:val="Contents4"/>
            <w:tabs>
              <w:tab w:val="clear" w:pos="8176"/>
              <w:tab w:val="right" w:pos="9026" w:leader="dot"/>
            </w:tabs>
            <w:rPr/>
          </w:pPr>
          <w:hyperlink w:anchor="__RefHeading___Toc7493752_3224264995">
            <w:r>
              <w:rPr>
                <w:webHidden/>
                <w:rStyle w:val="IndexLink"/>
              </w:rPr>
              <w:t>2665</w:t>
            </w:r>
            <w:r>
              <w:rPr>
                <w:rStyle w:val="IndexLink"/>
                <w:rtl w:val="true"/>
              </w:rPr>
              <w:t xml:space="preserve"> - </w:t>
            </w:r>
            <w:r>
              <w:rPr>
                <w:rStyle w:val="IndexLink"/>
                <w:rtl w:val="true"/>
              </w:rPr>
              <w:t>تَفسیرُ العِزِّ</w:t>
            </w:r>
            <w:r>
              <w:rPr>
                <w:rStyle w:val="IndexLink"/>
                <w:rtl w:val="true"/>
              </w:rPr>
              <w:tab/>
            </w:r>
            <w:r>
              <w:rPr>
                <w:rStyle w:val="IndexLink"/>
              </w:rPr>
              <w:t>19</w:t>
            </w:r>
          </w:hyperlink>
        </w:p>
        <w:p>
          <w:pPr>
            <w:pStyle w:val="Contents4"/>
            <w:tabs>
              <w:tab w:val="clear" w:pos="8176"/>
              <w:tab w:val="right" w:pos="9026" w:leader="dot"/>
            </w:tabs>
            <w:rPr/>
          </w:pPr>
          <w:hyperlink w:anchor="__RefHeading___Toc7493754_3224264995">
            <w:r>
              <w:rPr>
                <w:webHidden/>
                <w:rStyle w:val="IndexLink"/>
              </w:rPr>
              <w:t>2666</w:t>
            </w:r>
            <w:r>
              <w:rPr>
                <w:rStyle w:val="IndexLink"/>
                <w:rtl w:val="true"/>
              </w:rPr>
              <w:t xml:space="preserve"> - </w:t>
            </w:r>
            <w:r>
              <w:rPr>
                <w:rStyle w:val="IndexLink"/>
                <w:rtl w:val="true"/>
              </w:rPr>
              <w:t>موجِباتُ العِزِّ</w:t>
            </w:r>
            <w:r>
              <w:rPr>
                <w:rStyle w:val="IndexLink"/>
                <w:rtl w:val="true"/>
              </w:rPr>
              <w:tab/>
            </w:r>
            <w:r>
              <w:rPr>
                <w:rStyle w:val="IndexLink"/>
              </w:rPr>
              <w:t>19</w:t>
            </w:r>
          </w:hyperlink>
        </w:p>
        <w:p>
          <w:pPr>
            <w:pStyle w:val="Contents4"/>
            <w:tabs>
              <w:tab w:val="clear" w:pos="8176"/>
              <w:tab w:val="right" w:pos="9026" w:leader="dot"/>
            </w:tabs>
            <w:rPr/>
          </w:pPr>
          <w:hyperlink w:anchor="__RefHeading___Toc7493756_3224264995">
            <w:r>
              <w:rPr>
                <w:webHidden/>
                <w:rStyle w:val="IndexLink"/>
              </w:rPr>
              <w:t>2667</w:t>
            </w:r>
            <w:r>
              <w:rPr>
                <w:rStyle w:val="IndexLink"/>
                <w:rtl w:val="true"/>
              </w:rPr>
              <w:t xml:space="preserve"> - </w:t>
            </w:r>
            <w:r>
              <w:rPr>
                <w:rStyle w:val="IndexLink"/>
                <w:rtl w:val="true"/>
              </w:rPr>
              <w:t>اَدَبُ الدُّعاءِ لِطَلَبِ العِزِّ</w:t>
            </w:r>
            <w:r>
              <w:rPr>
                <w:rStyle w:val="IndexLink"/>
                <w:rtl w:val="true"/>
              </w:rPr>
              <w:tab/>
            </w:r>
            <w:r>
              <w:rPr>
                <w:rStyle w:val="IndexLink"/>
              </w:rPr>
              <w:t>24</w:t>
            </w:r>
          </w:hyperlink>
        </w:p>
        <w:p>
          <w:pPr>
            <w:pStyle w:val="Contents4"/>
            <w:tabs>
              <w:tab w:val="clear" w:pos="8176"/>
              <w:tab w:val="right" w:pos="9026" w:leader="dot"/>
            </w:tabs>
            <w:rPr/>
          </w:pPr>
          <w:hyperlink w:anchor="__RefHeading___Toc7493758_3224264995">
            <w:r>
              <w:rPr>
                <w:webHidden/>
                <w:rStyle w:val="IndexLink"/>
              </w:rPr>
              <w:t>2668</w:t>
            </w:r>
            <w:r>
              <w:rPr>
                <w:rStyle w:val="IndexLink"/>
                <w:rtl w:val="true"/>
              </w:rPr>
              <w:t xml:space="preserve"> - </w:t>
            </w:r>
            <w:r>
              <w:rPr>
                <w:rStyle w:val="IndexLink"/>
                <w:rtl w:val="true"/>
              </w:rPr>
              <w:t>ما یوجِبُ بَقاءَ العِزِّ</w:t>
            </w:r>
            <w:r>
              <w:rPr>
                <w:rStyle w:val="IndexLink"/>
                <w:rtl w:val="true"/>
              </w:rPr>
              <w:tab/>
            </w:r>
            <w:r>
              <w:rPr>
                <w:rStyle w:val="IndexLink"/>
              </w:rPr>
              <w:t>25</w:t>
            </w:r>
          </w:hyperlink>
        </w:p>
        <w:p>
          <w:pPr>
            <w:pStyle w:val="Contents3"/>
            <w:tabs>
              <w:tab w:val="clear" w:pos="8459"/>
              <w:tab w:val="right" w:pos="9026" w:leader="dot"/>
            </w:tabs>
            <w:rPr/>
          </w:pPr>
          <w:hyperlink w:anchor="__RefHeading___Toc7493760_3224264995">
            <w:r>
              <w:rPr>
                <w:webHidden/>
                <w:rStyle w:val="IndexLink"/>
              </w:rPr>
              <w:t>351</w:t>
            </w:r>
            <w:r>
              <w:rPr>
                <w:rStyle w:val="IndexLink"/>
                <w:rtl w:val="true"/>
              </w:rPr>
              <w:t xml:space="preserve"> - </w:t>
            </w:r>
            <w:r>
              <w:rPr>
                <w:rStyle w:val="IndexLink"/>
                <w:rtl w:val="true"/>
              </w:rPr>
              <w:t>العزلة</w:t>
            </w:r>
            <w:r>
              <w:rPr>
                <w:rStyle w:val="IndexLink"/>
                <w:rtl w:val="true"/>
              </w:rPr>
              <w:tab/>
            </w:r>
            <w:r>
              <w:rPr>
                <w:rStyle w:val="IndexLink"/>
              </w:rPr>
              <w:t>26</w:t>
            </w:r>
          </w:hyperlink>
        </w:p>
        <w:p>
          <w:pPr>
            <w:pStyle w:val="Contents4"/>
            <w:tabs>
              <w:tab w:val="clear" w:pos="8176"/>
              <w:tab w:val="right" w:pos="9026" w:leader="dot"/>
            </w:tabs>
            <w:rPr/>
          </w:pPr>
          <w:hyperlink w:anchor="__RefHeading___Toc7493762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493764_3224264995">
            <w:r>
              <w:rPr>
                <w:webHidden/>
                <w:rStyle w:val="IndexLink"/>
              </w:rPr>
              <w:t>2669</w:t>
            </w:r>
            <w:r>
              <w:rPr>
                <w:rStyle w:val="IndexLink"/>
                <w:rtl w:val="true"/>
              </w:rPr>
              <w:t xml:space="preserve"> - </w:t>
            </w:r>
            <w:r>
              <w:rPr>
                <w:rStyle w:val="IndexLink"/>
                <w:rtl w:val="true"/>
              </w:rPr>
              <w:t>فَضلُ العُزلَةِ</w:t>
            </w:r>
            <w:r>
              <w:rPr>
                <w:rStyle w:val="IndexLink"/>
                <w:rtl w:val="true"/>
              </w:rPr>
              <w:tab/>
            </w:r>
            <w:r>
              <w:rPr>
                <w:rStyle w:val="IndexLink"/>
              </w:rPr>
              <w:t>27</w:t>
            </w:r>
          </w:hyperlink>
        </w:p>
        <w:p>
          <w:pPr>
            <w:pStyle w:val="Contents4"/>
            <w:tabs>
              <w:tab w:val="clear" w:pos="8176"/>
              <w:tab w:val="right" w:pos="9026" w:leader="dot"/>
            </w:tabs>
            <w:rPr/>
          </w:pPr>
          <w:hyperlink w:anchor="__RefHeading___Toc7493766_3224264995">
            <w:r>
              <w:rPr>
                <w:webHidden/>
                <w:rStyle w:val="IndexLink"/>
              </w:rPr>
              <w:t>2670</w:t>
            </w:r>
            <w:r>
              <w:rPr>
                <w:rStyle w:val="IndexLink"/>
                <w:rtl w:val="true"/>
              </w:rPr>
              <w:t xml:space="preserve"> - </w:t>
            </w:r>
            <w:r>
              <w:rPr>
                <w:rStyle w:val="IndexLink"/>
                <w:rtl w:val="true"/>
              </w:rPr>
              <w:t>العُزلَةُ وَالعَقلُ</w:t>
            </w:r>
            <w:r>
              <w:rPr>
                <w:rStyle w:val="IndexLink"/>
                <w:rtl w:val="true"/>
              </w:rPr>
              <w:tab/>
            </w:r>
            <w:r>
              <w:rPr>
                <w:rStyle w:val="IndexLink"/>
              </w:rPr>
              <w:t>27</w:t>
            </w:r>
          </w:hyperlink>
        </w:p>
        <w:p>
          <w:pPr>
            <w:pStyle w:val="Contents4"/>
            <w:tabs>
              <w:tab w:val="clear" w:pos="8176"/>
              <w:tab w:val="right" w:pos="9026" w:leader="dot"/>
            </w:tabs>
            <w:rPr/>
          </w:pPr>
          <w:hyperlink w:anchor="__RefHeading___Toc7493768_3224264995">
            <w:r>
              <w:rPr>
                <w:webHidden/>
                <w:rStyle w:val="IndexLink"/>
              </w:rPr>
              <w:t>2671</w:t>
            </w:r>
            <w:r>
              <w:rPr>
                <w:rStyle w:val="IndexLink"/>
                <w:rtl w:val="true"/>
              </w:rPr>
              <w:t xml:space="preserve"> - </w:t>
            </w:r>
            <w:r>
              <w:rPr>
                <w:rStyle w:val="IndexLink"/>
                <w:rtl w:val="true"/>
              </w:rPr>
              <w:t>العُزلَةُ وَالسَّلامَةُ</w:t>
            </w:r>
            <w:r>
              <w:rPr>
                <w:rStyle w:val="IndexLink"/>
                <w:rtl w:val="true"/>
              </w:rPr>
              <w:tab/>
            </w:r>
            <w:r>
              <w:rPr>
                <w:rStyle w:val="IndexLink"/>
              </w:rPr>
              <w:t>28</w:t>
            </w:r>
          </w:hyperlink>
        </w:p>
        <w:p>
          <w:pPr>
            <w:pStyle w:val="Contents4"/>
            <w:tabs>
              <w:tab w:val="clear" w:pos="8176"/>
              <w:tab w:val="right" w:pos="9026" w:leader="dot"/>
            </w:tabs>
            <w:rPr/>
          </w:pPr>
          <w:hyperlink w:anchor="__RefHeading___Toc7493770_3224264995">
            <w:r>
              <w:rPr>
                <w:webHidden/>
                <w:rStyle w:val="IndexLink"/>
              </w:rPr>
              <w:t>2672</w:t>
            </w:r>
            <w:r>
              <w:rPr>
                <w:rStyle w:val="IndexLink"/>
                <w:rtl w:val="true"/>
              </w:rPr>
              <w:t xml:space="preserve"> - </w:t>
            </w:r>
            <w:r>
              <w:rPr>
                <w:rStyle w:val="IndexLink"/>
                <w:rtl w:val="true"/>
              </w:rPr>
              <w:t>فَضلُ مَن لا یُعرَفُ مِن أولِیاءِ اللَّهِ</w:t>
            </w:r>
            <w:r>
              <w:rPr>
                <w:rStyle w:val="IndexLink"/>
                <w:rtl w:val="true"/>
              </w:rPr>
              <w:tab/>
            </w:r>
            <w:r>
              <w:rPr>
                <w:rStyle w:val="IndexLink"/>
              </w:rPr>
              <w:t>28</w:t>
            </w:r>
          </w:hyperlink>
        </w:p>
        <w:p>
          <w:pPr>
            <w:pStyle w:val="Contents4"/>
            <w:tabs>
              <w:tab w:val="clear" w:pos="8176"/>
              <w:tab w:val="right" w:pos="9026" w:leader="dot"/>
            </w:tabs>
            <w:rPr/>
          </w:pPr>
          <w:hyperlink w:anchor="__RefHeading___Toc7493772_3224264995">
            <w:r>
              <w:rPr>
                <w:webHidden/>
                <w:rStyle w:val="IndexLink"/>
              </w:rPr>
              <w:t>2673</w:t>
            </w:r>
            <w:r>
              <w:rPr>
                <w:rStyle w:val="IndexLink"/>
                <w:rtl w:val="true"/>
              </w:rPr>
              <w:t xml:space="preserve"> - </w:t>
            </w:r>
            <w:r>
              <w:rPr>
                <w:rStyle w:val="IndexLink"/>
                <w:rtl w:val="true"/>
              </w:rPr>
              <w:t>ما یوجِبُ العُزلَةَ</w:t>
            </w:r>
            <w:r>
              <w:rPr>
                <w:rStyle w:val="IndexLink"/>
                <w:rtl w:val="true"/>
              </w:rPr>
              <w:tab/>
            </w:r>
            <w:r>
              <w:rPr>
                <w:rStyle w:val="IndexLink"/>
              </w:rPr>
              <w:t>29</w:t>
            </w:r>
          </w:hyperlink>
        </w:p>
        <w:p>
          <w:pPr>
            <w:pStyle w:val="Contents4"/>
            <w:tabs>
              <w:tab w:val="clear" w:pos="8176"/>
              <w:tab w:val="right" w:pos="9026" w:leader="dot"/>
            </w:tabs>
            <w:rPr/>
          </w:pPr>
          <w:hyperlink w:anchor="__RefHeading___Toc7493774_3224264995">
            <w:r>
              <w:rPr>
                <w:webHidden/>
                <w:rStyle w:val="IndexLink"/>
              </w:rPr>
              <w:t>2674</w:t>
            </w:r>
            <w:r>
              <w:rPr>
                <w:rStyle w:val="IndexLink"/>
                <w:rtl w:val="true"/>
              </w:rPr>
              <w:t xml:space="preserve"> - </w:t>
            </w:r>
            <w:r>
              <w:rPr>
                <w:rStyle w:val="IndexLink"/>
                <w:rtl w:val="true"/>
              </w:rPr>
              <w:t>مَن لا یَنبَغی لَهُ العُزلَةُ</w:t>
            </w:r>
            <w:r>
              <w:rPr>
                <w:rStyle w:val="IndexLink"/>
                <w:rtl w:val="true"/>
              </w:rPr>
              <w:tab/>
            </w:r>
            <w:r>
              <w:rPr>
                <w:rStyle w:val="IndexLink"/>
              </w:rPr>
              <w:t>29</w:t>
            </w:r>
          </w:hyperlink>
        </w:p>
        <w:p>
          <w:pPr>
            <w:pStyle w:val="Contents3"/>
            <w:tabs>
              <w:tab w:val="clear" w:pos="8459"/>
              <w:tab w:val="right" w:pos="9026" w:leader="dot"/>
            </w:tabs>
            <w:rPr/>
          </w:pPr>
          <w:hyperlink w:anchor="__RefHeading___Toc7493776_3224264995">
            <w:r>
              <w:rPr>
                <w:webHidden/>
                <w:rStyle w:val="IndexLink"/>
              </w:rPr>
              <w:t>352</w:t>
            </w:r>
            <w:r>
              <w:rPr>
                <w:rStyle w:val="IndexLink"/>
                <w:rtl w:val="true"/>
              </w:rPr>
              <w:t xml:space="preserve"> - </w:t>
            </w:r>
            <w:r>
              <w:rPr>
                <w:rStyle w:val="IndexLink"/>
                <w:rtl w:val="true"/>
              </w:rPr>
              <w:t>العزم</w:t>
            </w:r>
            <w:r>
              <w:rPr>
                <w:rStyle w:val="IndexLink"/>
                <w:rtl w:val="true"/>
              </w:rPr>
              <w:tab/>
            </w:r>
            <w:r>
              <w:rPr>
                <w:rStyle w:val="IndexLink"/>
              </w:rPr>
              <w:t>30</w:t>
            </w:r>
          </w:hyperlink>
        </w:p>
        <w:p>
          <w:pPr>
            <w:pStyle w:val="Contents4"/>
            <w:tabs>
              <w:tab w:val="clear" w:pos="8176"/>
              <w:tab w:val="right" w:pos="9026" w:leader="dot"/>
            </w:tabs>
            <w:rPr/>
          </w:pPr>
          <w:hyperlink w:anchor="__RefHeading___Toc7493778_3224264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493780_3224264995">
            <w:r>
              <w:rPr>
                <w:webHidden/>
                <w:rStyle w:val="IndexLink"/>
              </w:rPr>
              <w:t>2675</w:t>
            </w:r>
            <w:r>
              <w:rPr>
                <w:rStyle w:val="IndexLink"/>
                <w:rtl w:val="true"/>
              </w:rPr>
              <w:t xml:space="preserve"> - </w:t>
            </w:r>
            <w:r>
              <w:rPr>
                <w:rStyle w:val="IndexLink"/>
                <w:rtl w:val="true"/>
              </w:rPr>
              <w:t>العَزمُ</w:t>
            </w:r>
            <w:r>
              <w:rPr>
                <w:rStyle w:val="IndexLink"/>
                <w:rtl w:val="true"/>
              </w:rPr>
              <w:tab/>
            </w:r>
            <w:r>
              <w:rPr>
                <w:rStyle w:val="IndexLink"/>
              </w:rPr>
              <w:t>31</w:t>
            </w:r>
          </w:hyperlink>
        </w:p>
        <w:p>
          <w:pPr>
            <w:pStyle w:val="Contents3"/>
            <w:tabs>
              <w:tab w:val="clear" w:pos="8459"/>
              <w:tab w:val="right" w:pos="9026" w:leader="dot"/>
            </w:tabs>
            <w:rPr/>
          </w:pPr>
          <w:hyperlink w:anchor="__RefHeading___Toc7493782_3224264995">
            <w:r>
              <w:rPr>
                <w:webHidden/>
                <w:rStyle w:val="IndexLink"/>
              </w:rPr>
              <w:t>353</w:t>
            </w:r>
            <w:r>
              <w:rPr>
                <w:rStyle w:val="IndexLink"/>
                <w:rtl w:val="true"/>
              </w:rPr>
              <w:t xml:space="preserve"> - </w:t>
            </w:r>
            <w:r>
              <w:rPr>
                <w:rStyle w:val="IndexLink"/>
                <w:rtl w:val="true"/>
              </w:rPr>
              <w:t>التّعزیة</w:t>
            </w:r>
            <w:r>
              <w:rPr>
                <w:rStyle w:val="IndexLink"/>
                <w:rtl w:val="true"/>
              </w:rPr>
              <w:tab/>
            </w:r>
            <w:r>
              <w:rPr>
                <w:rStyle w:val="IndexLink"/>
              </w:rPr>
              <w:t>33</w:t>
            </w:r>
          </w:hyperlink>
        </w:p>
        <w:p>
          <w:pPr>
            <w:pStyle w:val="Contents4"/>
            <w:tabs>
              <w:tab w:val="clear" w:pos="8176"/>
              <w:tab w:val="right" w:pos="9026" w:leader="dot"/>
            </w:tabs>
            <w:rPr/>
          </w:pPr>
          <w:hyperlink w:anchor="__RefHeading___Toc7493784_322426499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493786_3224264995">
            <w:r>
              <w:rPr>
                <w:webHidden/>
                <w:rStyle w:val="IndexLink"/>
              </w:rPr>
              <w:t>2676</w:t>
            </w:r>
            <w:r>
              <w:rPr>
                <w:rStyle w:val="IndexLink"/>
                <w:rtl w:val="true"/>
              </w:rPr>
              <w:t xml:space="preserve"> - </w:t>
            </w:r>
            <w:r>
              <w:rPr>
                <w:rStyle w:val="IndexLink"/>
                <w:rtl w:val="true"/>
              </w:rPr>
              <w:t>تَعزِیَةُ المُصابِ</w:t>
            </w:r>
            <w:r>
              <w:rPr>
                <w:rStyle w:val="IndexLink"/>
                <w:rtl w:val="true"/>
              </w:rPr>
              <w:tab/>
            </w:r>
            <w:r>
              <w:rPr>
                <w:rStyle w:val="IndexLink"/>
              </w:rPr>
              <w:t>34</w:t>
            </w:r>
          </w:hyperlink>
        </w:p>
        <w:p>
          <w:pPr>
            <w:pStyle w:val="Contents4"/>
            <w:tabs>
              <w:tab w:val="clear" w:pos="8176"/>
              <w:tab w:val="right" w:pos="9026" w:leader="dot"/>
            </w:tabs>
            <w:rPr/>
          </w:pPr>
          <w:hyperlink w:anchor="__RefHeading___Toc7493788_3224264995">
            <w:r>
              <w:rPr>
                <w:webHidden/>
                <w:rStyle w:val="IndexLink"/>
              </w:rPr>
              <w:t>2677</w:t>
            </w:r>
            <w:r>
              <w:rPr>
                <w:rStyle w:val="IndexLink"/>
                <w:rtl w:val="true"/>
              </w:rPr>
              <w:t xml:space="preserve"> - </w:t>
            </w:r>
            <w:r>
              <w:rPr>
                <w:rStyle w:val="IndexLink"/>
                <w:rtl w:val="true"/>
              </w:rPr>
              <w:t>ما یُقالُ فی تَعزِیَةِ المُصابِ</w:t>
            </w:r>
            <w:r>
              <w:rPr>
                <w:rStyle w:val="IndexLink"/>
                <w:rtl w:val="true"/>
              </w:rPr>
              <w:tab/>
            </w:r>
            <w:r>
              <w:rPr>
                <w:rStyle w:val="IndexLink"/>
              </w:rPr>
              <w:t>34</w:t>
            </w:r>
          </w:hyperlink>
        </w:p>
        <w:p>
          <w:pPr>
            <w:pStyle w:val="Contents4"/>
            <w:tabs>
              <w:tab w:val="clear" w:pos="8176"/>
              <w:tab w:val="right" w:pos="9026" w:leader="dot"/>
            </w:tabs>
            <w:rPr/>
          </w:pPr>
          <w:hyperlink w:anchor="__RefHeading___Toc7493790_3224264995">
            <w:r>
              <w:rPr>
                <w:webHidden/>
                <w:rStyle w:val="IndexLink"/>
              </w:rPr>
              <w:t>2678</w:t>
            </w:r>
            <w:r>
              <w:rPr>
                <w:rStyle w:val="IndexLink"/>
                <w:rtl w:val="true"/>
              </w:rPr>
              <w:t xml:space="preserve"> - </w:t>
            </w:r>
            <w:r>
              <w:rPr>
                <w:rStyle w:val="IndexLink"/>
                <w:rtl w:val="true"/>
              </w:rPr>
              <w:t>تَهنِئَةُ المُصابِ أولی مِن تَعزِیَتِه</w:t>
            </w:r>
            <w:r>
              <w:rPr>
                <w:rStyle w:val="IndexLink"/>
                <w:rtl w:val="true"/>
              </w:rPr>
              <w:t>!</w:t>
              <w:tab/>
            </w:r>
            <w:r>
              <w:rPr>
                <w:rStyle w:val="IndexLink"/>
              </w:rPr>
              <w:t>35</w:t>
            </w:r>
          </w:hyperlink>
        </w:p>
        <w:p>
          <w:pPr>
            <w:pStyle w:val="Contents3"/>
            <w:tabs>
              <w:tab w:val="clear" w:pos="8459"/>
              <w:tab w:val="right" w:pos="9026" w:leader="dot"/>
            </w:tabs>
            <w:rPr/>
          </w:pPr>
          <w:hyperlink w:anchor="__RefHeading___Toc7493792_3224264995">
            <w:r>
              <w:rPr>
                <w:webHidden/>
                <w:rStyle w:val="IndexLink"/>
              </w:rPr>
              <w:t>354</w:t>
            </w:r>
            <w:r>
              <w:rPr>
                <w:rStyle w:val="IndexLink"/>
                <w:rtl w:val="true"/>
              </w:rPr>
              <w:t xml:space="preserve"> - </w:t>
            </w:r>
            <w:r>
              <w:rPr>
                <w:rStyle w:val="IndexLink"/>
                <w:rtl w:val="true"/>
              </w:rPr>
              <w:t>العشرة</w:t>
            </w:r>
            <w:r>
              <w:rPr>
                <w:rStyle w:val="IndexLink"/>
                <w:rtl w:val="true"/>
              </w:rPr>
              <w:tab/>
            </w:r>
            <w:r>
              <w:rPr>
                <w:rStyle w:val="IndexLink"/>
              </w:rPr>
              <w:t>36</w:t>
            </w:r>
          </w:hyperlink>
        </w:p>
        <w:p>
          <w:pPr>
            <w:pStyle w:val="Contents4"/>
            <w:tabs>
              <w:tab w:val="clear" w:pos="8176"/>
              <w:tab w:val="right" w:pos="9026" w:leader="dot"/>
            </w:tabs>
            <w:rPr/>
          </w:pPr>
          <w:hyperlink w:anchor="__RefHeading___Toc7493794_3224264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493796_3224264995">
            <w:r>
              <w:rPr>
                <w:webHidden/>
                <w:rStyle w:val="IndexLink"/>
              </w:rPr>
              <w:t>2679</w:t>
            </w:r>
            <w:r>
              <w:rPr>
                <w:rStyle w:val="IndexLink"/>
                <w:rtl w:val="true"/>
              </w:rPr>
              <w:t xml:space="preserve"> - </w:t>
            </w:r>
            <w:r>
              <w:rPr>
                <w:rStyle w:val="IndexLink"/>
                <w:rtl w:val="true"/>
              </w:rPr>
              <w:t>أدَبُ العِشرَةِ مَعَ النَّفسِ</w:t>
            </w:r>
            <w:r>
              <w:rPr>
                <w:rStyle w:val="IndexLink"/>
                <w:rtl w:val="true"/>
              </w:rPr>
              <w:tab/>
            </w:r>
            <w:r>
              <w:rPr>
                <w:rStyle w:val="IndexLink"/>
              </w:rPr>
              <w:t>37</w:t>
            </w:r>
          </w:hyperlink>
        </w:p>
        <w:p>
          <w:pPr>
            <w:pStyle w:val="Contents4"/>
            <w:tabs>
              <w:tab w:val="clear" w:pos="8176"/>
              <w:tab w:val="right" w:pos="9026" w:leader="dot"/>
            </w:tabs>
            <w:rPr/>
          </w:pPr>
          <w:hyperlink w:anchor="__RefHeading___Toc7493798_3224264995">
            <w:r>
              <w:rPr>
                <w:webHidden/>
                <w:rStyle w:val="IndexLink"/>
              </w:rPr>
              <w:t>2680</w:t>
            </w:r>
            <w:r>
              <w:rPr>
                <w:rStyle w:val="IndexLink"/>
                <w:rtl w:val="true"/>
              </w:rPr>
              <w:t xml:space="preserve"> - </w:t>
            </w:r>
            <w:r>
              <w:rPr>
                <w:rStyle w:val="IndexLink"/>
                <w:rtl w:val="true"/>
              </w:rPr>
              <w:t>أدَبُ العِشرَةِ مَعَ النّاسِ</w:t>
            </w:r>
            <w:r>
              <w:rPr>
                <w:rStyle w:val="IndexLink"/>
                <w:rtl w:val="true"/>
              </w:rPr>
              <w:tab/>
            </w:r>
            <w:r>
              <w:rPr>
                <w:rStyle w:val="IndexLink"/>
              </w:rPr>
              <w:t>37</w:t>
            </w:r>
          </w:hyperlink>
        </w:p>
        <w:p>
          <w:pPr>
            <w:pStyle w:val="Contents4"/>
            <w:tabs>
              <w:tab w:val="clear" w:pos="8176"/>
              <w:tab w:val="right" w:pos="9026" w:leader="dot"/>
            </w:tabs>
            <w:rPr/>
          </w:pPr>
          <w:hyperlink w:anchor="__RefHeading___Toc7493800_3224264995">
            <w:r>
              <w:rPr>
                <w:webHidden/>
                <w:rStyle w:val="IndexLink"/>
              </w:rPr>
              <w:t>2681</w:t>
            </w:r>
            <w:r>
              <w:rPr>
                <w:rStyle w:val="IndexLink"/>
                <w:rtl w:val="true"/>
              </w:rPr>
              <w:t xml:space="preserve"> - </w:t>
            </w:r>
            <w:r>
              <w:rPr>
                <w:rStyle w:val="IndexLink"/>
                <w:rtl w:val="true"/>
              </w:rPr>
              <w:t>أدَبُ العِشرَةِ مَعَ الأهلِ</w:t>
            </w:r>
            <w:r>
              <w:rPr>
                <w:rStyle w:val="IndexLink"/>
                <w:rtl w:val="true"/>
              </w:rPr>
              <w:tab/>
            </w:r>
            <w:r>
              <w:rPr>
                <w:rStyle w:val="IndexLink"/>
              </w:rPr>
              <w:t>38</w:t>
            </w:r>
          </w:hyperlink>
        </w:p>
        <w:p>
          <w:pPr>
            <w:pStyle w:val="Contents4"/>
            <w:tabs>
              <w:tab w:val="clear" w:pos="8176"/>
              <w:tab w:val="right" w:pos="9026" w:leader="dot"/>
            </w:tabs>
            <w:rPr/>
          </w:pPr>
          <w:hyperlink w:anchor="__RefHeading___Toc7493802_3224264995">
            <w:r>
              <w:rPr>
                <w:webHidden/>
                <w:rStyle w:val="IndexLink"/>
              </w:rPr>
              <w:t>2682</w:t>
            </w:r>
            <w:r>
              <w:rPr>
                <w:rStyle w:val="IndexLink"/>
                <w:rtl w:val="true"/>
              </w:rPr>
              <w:t xml:space="preserve"> - </w:t>
            </w:r>
            <w:r>
              <w:rPr>
                <w:rStyle w:val="IndexLink"/>
                <w:rtl w:val="true"/>
              </w:rPr>
              <w:t>أدَبُ مُعاشَرَةِ العَوامِ</w:t>
            </w:r>
            <w:r>
              <w:rPr>
                <w:rStyle w:val="IndexLink"/>
                <w:rtl w:val="true"/>
              </w:rPr>
              <w:tab/>
            </w:r>
            <w:r>
              <w:rPr>
                <w:rStyle w:val="IndexLink"/>
              </w:rPr>
              <w:t>39</w:t>
            </w:r>
          </w:hyperlink>
        </w:p>
        <w:p>
          <w:pPr>
            <w:pStyle w:val="Contents4"/>
            <w:tabs>
              <w:tab w:val="clear" w:pos="8176"/>
              <w:tab w:val="right" w:pos="9026" w:leader="dot"/>
            </w:tabs>
            <w:rPr/>
          </w:pPr>
          <w:hyperlink w:anchor="__RefHeading___Toc7493804_3224264995">
            <w:r>
              <w:rPr>
                <w:webHidden/>
                <w:rStyle w:val="IndexLink"/>
              </w:rPr>
              <w:t>2683</w:t>
            </w:r>
            <w:r>
              <w:rPr>
                <w:rStyle w:val="IndexLink"/>
                <w:rtl w:val="true"/>
              </w:rPr>
              <w:t xml:space="preserve"> - </w:t>
            </w:r>
            <w:r>
              <w:rPr>
                <w:rStyle w:val="IndexLink"/>
                <w:rtl w:val="true"/>
              </w:rPr>
              <w:t>المیزانُ فی مُعاشَرَةِ النّاسِ</w:t>
            </w:r>
            <w:r>
              <w:rPr>
                <w:rStyle w:val="IndexLink"/>
                <w:rtl w:val="true"/>
              </w:rPr>
              <w:tab/>
            </w:r>
            <w:r>
              <w:rPr>
                <w:rStyle w:val="IndexLink"/>
              </w:rPr>
              <w:t>39</w:t>
            </w:r>
          </w:hyperlink>
        </w:p>
        <w:p>
          <w:pPr>
            <w:pStyle w:val="Contents4"/>
            <w:tabs>
              <w:tab w:val="clear" w:pos="8176"/>
              <w:tab w:val="right" w:pos="9026" w:leader="dot"/>
            </w:tabs>
            <w:rPr/>
          </w:pPr>
          <w:hyperlink w:anchor="__RefHeading___Toc7493806_3224264995">
            <w:r>
              <w:rPr>
                <w:webHidden/>
                <w:rStyle w:val="IndexLink"/>
              </w:rPr>
              <w:t>2684</w:t>
            </w:r>
            <w:r>
              <w:rPr>
                <w:rStyle w:val="IndexLink"/>
                <w:rtl w:val="true"/>
              </w:rPr>
              <w:t xml:space="preserve"> - </w:t>
            </w:r>
            <w:r>
              <w:rPr>
                <w:rStyle w:val="IndexLink"/>
                <w:rtl w:val="true"/>
              </w:rPr>
              <w:t>ما یَنبَغی فی مُخالَطَةِ النّاسِ</w:t>
            </w:r>
            <w:r>
              <w:rPr>
                <w:rStyle w:val="IndexLink"/>
                <w:rtl w:val="true"/>
              </w:rPr>
              <w:tab/>
            </w:r>
            <w:r>
              <w:rPr>
                <w:rStyle w:val="IndexLink"/>
              </w:rPr>
              <w:t>40</w:t>
            </w:r>
          </w:hyperlink>
        </w:p>
        <w:p>
          <w:pPr>
            <w:pStyle w:val="Contents4"/>
            <w:tabs>
              <w:tab w:val="clear" w:pos="8176"/>
              <w:tab w:val="right" w:pos="9026" w:leader="dot"/>
            </w:tabs>
            <w:rPr/>
          </w:pPr>
          <w:hyperlink w:anchor="__RefHeading___Toc7493808_3224264995">
            <w:r>
              <w:rPr>
                <w:webHidden/>
                <w:rStyle w:val="IndexLink"/>
              </w:rPr>
              <w:t>2685</w:t>
            </w:r>
            <w:r>
              <w:rPr>
                <w:rStyle w:val="IndexLink"/>
                <w:rtl w:val="true"/>
              </w:rPr>
              <w:t xml:space="preserve"> - </w:t>
            </w:r>
            <w:r>
              <w:rPr>
                <w:rStyle w:val="IndexLink"/>
                <w:rtl w:val="true"/>
              </w:rPr>
              <w:t>الحَثُّ عَلی حُسنِ المُصاحَبَةِ</w:t>
            </w:r>
            <w:r>
              <w:rPr>
                <w:rStyle w:val="IndexLink"/>
                <w:rtl w:val="true"/>
              </w:rPr>
              <w:tab/>
            </w:r>
            <w:r>
              <w:rPr>
                <w:rStyle w:val="IndexLink"/>
              </w:rPr>
              <w:t>40</w:t>
            </w:r>
          </w:hyperlink>
        </w:p>
        <w:p>
          <w:pPr>
            <w:pStyle w:val="Contents4"/>
            <w:tabs>
              <w:tab w:val="clear" w:pos="8176"/>
              <w:tab w:val="right" w:pos="9026" w:leader="dot"/>
            </w:tabs>
            <w:rPr/>
          </w:pPr>
          <w:hyperlink w:anchor="__RefHeading___Toc7493810_3224264995">
            <w:r>
              <w:rPr>
                <w:webHidden/>
                <w:rStyle w:val="IndexLink"/>
              </w:rPr>
              <w:t>2686</w:t>
            </w:r>
            <w:r>
              <w:rPr>
                <w:rStyle w:val="IndexLink"/>
                <w:rtl w:val="true"/>
              </w:rPr>
              <w:t xml:space="preserve"> - </w:t>
            </w:r>
            <w:r>
              <w:rPr>
                <w:rStyle w:val="IndexLink"/>
                <w:rtl w:val="true"/>
              </w:rPr>
              <w:t>الحَثُّ عَلَی التَّوَدُّدِ إلَی النّاسِ</w:t>
            </w:r>
            <w:r>
              <w:rPr>
                <w:rStyle w:val="IndexLink"/>
                <w:rtl w:val="true"/>
              </w:rPr>
              <w:tab/>
            </w:r>
            <w:r>
              <w:rPr>
                <w:rStyle w:val="IndexLink"/>
              </w:rPr>
              <w:t>41</w:t>
            </w:r>
          </w:hyperlink>
        </w:p>
        <w:p>
          <w:pPr>
            <w:pStyle w:val="Contents4"/>
            <w:tabs>
              <w:tab w:val="clear" w:pos="8176"/>
              <w:tab w:val="right" w:pos="9026" w:leader="dot"/>
            </w:tabs>
            <w:rPr/>
          </w:pPr>
          <w:hyperlink w:anchor="__RefHeading___Toc7493812_3224264995">
            <w:r>
              <w:rPr>
                <w:webHidden/>
                <w:rStyle w:val="IndexLink"/>
              </w:rPr>
              <w:t>2687</w:t>
            </w:r>
            <w:r>
              <w:rPr>
                <w:rStyle w:val="IndexLink"/>
                <w:rtl w:val="true"/>
              </w:rPr>
              <w:t xml:space="preserve"> - </w:t>
            </w:r>
            <w:r>
              <w:rPr>
                <w:rStyle w:val="IndexLink"/>
                <w:rtl w:val="true"/>
              </w:rPr>
              <w:t>الغَریبُ</w:t>
            </w:r>
            <w:r>
              <w:rPr>
                <w:rStyle w:val="IndexLink"/>
                <w:rtl w:val="true"/>
              </w:rPr>
              <w:tab/>
            </w:r>
            <w:r>
              <w:rPr>
                <w:rStyle w:val="IndexLink"/>
              </w:rPr>
              <w:t>42</w:t>
            </w:r>
          </w:hyperlink>
        </w:p>
        <w:p>
          <w:pPr>
            <w:pStyle w:val="Contents4"/>
            <w:tabs>
              <w:tab w:val="clear" w:pos="8176"/>
              <w:tab w:val="right" w:pos="9026" w:leader="dot"/>
            </w:tabs>
            <w:rPr/>
          </w:pPr>
          <w:hyperlink w:anchor="__RefHeading___Toc7493814_3224264995">
            <w:r>
              <w:rPr>
                <w:webHidden/>
                <w:rStyle w:val="IndexLink"/>
              </w:rPr>
              <w:t>2688</w:t>
            </w:r>
            <w:r>
              <w:rPr>
                <w:rStyle w:val="IndexLink"/>
                <w:rtl w:val="true"/>
              </w:rPr>
              <w:t xml:space="preserve"> - </w:t>
            </w:r>
            <w:r>
              <w:rPr>
                <w:rStyle w:val="IndexLink"/>
                <w:rtl w:val="true"/>
              </w:rPr>
              <w:t>آدابُ المَحَبَّةِ</w:t>
            </w:r>
            <w:r>
              <w:rPr>
                <w:rStyle w:val="IndexLink"/>
                <w:rtl w:val="true"/>
              </w:rPr>
              <w:tab/>
            </w:r>
            <w:r>
              <w:rPr>
                <w:rStyle w:val="IndexLink"/>
              </w:rPr>
              <w:t>42</w:t>
            </w:r>
          </w:hyperlink>
        </w:p>
        <w:p>
          <w:pPr>
            <w:pStyle w:val="Contents4"/>
            <w:tabs>
              <w:tab w:val="clear" w:pos="8176"/>
              <w:tab w:val="right" w:pos="9026" w:leader="dot"/>
            </w:tabs>
            <w:rPr/>
          </w:pPr>
          <w:hyperlink w:anchor="__RefHeading___Toc7493816_3224264995">
            <w:r>
              <w:rPr>
                <w:webHidden/>
                <w:rStyle w:val="IndexLink"/>
              </w:rPr>
              <w:t>2689</w:t>
            </w:r>
            <w:r>
              <w:rPr>
                <w:rStyle w:val="IndexLink"/>
                <w:rtl w:val="true"/>
              </w:rPr>
              <w:t xml:space="preserve"> - </w:t>
            </w:r>
            <w:r>
              <w:rPr>
                <w:rStyle w:val="IndexLink"/>
                <w:rtl w:val="true"/>
              </w:rPr>
              <w:t>النَّوادِرُ</w:t>
            </w:r>
            <w:r>
              <w:rPr>
                <w:rStyle w:val="IndexLink"/>
                <w:rtl w:val="true"/>
              </w:rPr>
              <w:tab/>
            </w:r>
            <w:r>
              <w:rPr>
                <w:rStyle w:val="IndexLink"/>
              </w:rPr>
              <w:t>44</w:t>
            </w:r>
          </w:hyperlink>
        </w:p>
        <w:p>
          <w:pPr>
            <w:pStyle w:val="Contents3"/>
            <w:tabs>
              <w:tab w:val="clear" w:pos="8459"/>
              <w:tab w:val="right" w:pos="9026" w:leader="dot"/>
            </w:tabs>
            <w:rPr/>
          </w:pPr>
          <w:hyperlink w:anchor="__RefHeading___Toc7493818_3224264995">
            <w:r>
              <w:rPr>
                <w:webHidden/>
                <w:rStyle w:val="IndexLink"/>
              </w:rPr>
              <w:t>355</w:t>
            </w:r>
            <w:r>
              <w:rPr>
                <w:rStyle w:val="IndexLink"/>
                <w:rtl w:val="true"/>
              </w:rPr>
              <w:t xml:space="preserve"> - </w:t>
            </w:r>
            <w:r>
              <w:rPr>
                <w:rStyle w:val="IndexLink"/>
                <w:rtl w:val="true"/>
              </w:rPr>
              <w:t>عاشوراء</w:t>
            </w:r>
            <w:r>
              <w:rPr>
                <w:rStyle w:val="IndexLink"/>
                <w:rtl w:val="true"/>
              </w:rPr>
              <w:tab/>
            </w:r>
            <w:r>
              <w:rPr>
                <w:rStyle w:val="IndexLink"/>
              </w:rPr>
              <w:t>45</w:t>
            </w:r>
          </w:hyperlink>
        </w:p>
        <w:p>
          <w:pPr>
            <w:pStyle w:val="Contents4"/>
            <w:tabs>
              <w:tab w:val="clear" w:pos="8176"/>
              <w:tab w:val="right" w:pos="9026" w:leader="dot"/>
            </w:tabs>
            <w:rPr/>
          </w:pPr>
          <w:hyperlink w:anchor="__RefHeading___Toc7493820_3224264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493822_3224264995">
            <w:r>
              <w:rPr>
                <w:webHidden/>
                <w:rStyle w:val="IndexLink"/>
              </w:rPr>
              <w:t>2690</w:t>
            </w:r>
            <w:r>
              <w:rPr>
                <w:rStyle w:val="IndexLink"/>
                <w:rtl w:val="true"/>
              </w:rPr>
              <w:t xml:space="preserve"> - </w:t>
            </w:r>
            <w:r>
              <w:rPr>
                <w:rStyle w:val="IndexLink"/>
                <w:rtl w:val="true"/>
              </w:rPr>
              <w:t>عاشوراءُ</w:t>
            </w:r>
            <w:r>
              <w:rPr>
                <w:rStyle w:val="IndexLink"/>
                <w:rtl w:val="true"/>
              </w:rPr>
              <w:tab/>
            </w:r>
            <w:r>
              <w:rPr>
                <w:rStyle w:val="IndexLink"/>
              </w:rPr>
              <w:t>46</w:t>
            </w:r>
          </w:hyperlink>
        </w:p>
        <w:p>
          <w:pPr>
            <w:pStyle w:val="Contents4"/>
            <w:tabs>
              <w:tab w:val="clear" w:pos="8176"/>
              <w:tab w:val="right" w:pos="9026" w:leader="dot"/>
            </w:tabs>
            <w:rPr/>
          </w:pPr>
          <w:hyperlink w:anchor="__RefHeading___Toc7493824_3224264995">
            <w:r>
              <w:rPr>
                <w:webHidden/>
                <w:rStyle w:val="IndexLink"/>
              </w:rPr>
              <w:t>2691</w:t>
            </w:r>
            <w:r>
              <w:rPr>
                <w:rStyle w:val="IndexLink"/>
                <w:rtl w:val="true"/>
              </w:rPr>
              <w:t xml:space="preserve"> - </w:t>
            </w:r>
            <w:r>
              <w:rPr>
                <w:rStyle w:val="IndexLink"/>
                <w:rtl w:val="true"/>
              </w:rPr>
              <w:t>فَضیلَةُ البُکاءِ عَلَی الحُسَینِ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7493826_3224264995">
            <w:r>
              <w:rPr>
                <w:webHidden/>
                <w:rStyle w:val="IndexLink"/>
              </w:rPr>
              <w:t>2692</w:t>
            </w:r>
            <w:r>
              <w:rPr>
                <w:rStyle w:val="IndexLink"/>
                <w:rtl w:val="true"/>
              </w:rPr>
              <w:t xml:space="preserve"> - </w:t>
            </w:r>
            <w:r>
              <w:rPr>
                <w:rStyle w:val="IndexLink"/>
                <w:rtl w:val="true"/>
              </w:rPr>
              <w:t>إنشادُ الشِّعرِ فی رِثاءِ الحُسَینِ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7493828_3224264995">
            <w:r>
              <w:rPr>
                <w:webHidden/>
                <w:rStyle w:val="IndexLink"/>
              </w:rPr>
              <w:t>356</w:t>
            </w:r>
            <w:r>
              <w:rPr>
                <w:rStyle w:val="IndexLink"/>
                <w:rtl w:val="true"/>
              </w:rPr>
              <w:t xml:space="preserve"> - </w:t>
            </w:r>
            <w:r>
              <w:rPr>
                <w:rStyle w:val="IndexLink"/>
                <w:rtl w:val="true"/>
              </w:rPr>
              <w:t>العشق</w:t>
            </w:r>
            <w:r>
              <w:rPr>
                <w:rStyle w:val="IndexLink"/>
                <w:rtl w:val="true"/>
              </w:rPr>
              <w:tab/>
            </w:r>
            <w:r>
              <w:rPr>
                <w:rStyle w:val="IndexLink"/>
              </w:rPr>
              <w:t>49</w:t>
            </w:r>
          </w:hyperlink>
        </w:p>
        <w:p>
          <w:pPr>
            <w:pStyle w:val="Contents4"/>
            <w:tabs>
              <w:tab w:val="clear" w:pos="8176"/>
              <w:tab w:val="right" w:pos="9026" w:leader="dot"/>
            </w:tabs>
            <w:rPr/>
          </w:pPr>
          <w:hyperlink w:anchor="__RefHeading___Toc7493830_3224264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7493832_3224264995">
            <w:r>
              <w:rPr>
                <w:webHidden/>
                <w:rStyle w:val="IndexLink"/>
              </w:rPr>
              <w:t>2693</w:t>
            </w:r>
            <w:r>
              <w:rPr>
                <w:rStyle w:val="IndexLink"/>
                <w:rtl w:val="true"/>
              </w:rPr>
              <w:t xml:space="preserve"> - </w:t>
            </w:r>
            <w:r>
              <w:rPr>
                <w:rStyle w:val="IndexLink"/>
                <w:rtl w:val="true"/>
              </w:rPr>
              <w:t>ذَمُّ العِشقِ</w:t>
            </w:r>
            <w:r>
              <w:rPr>
                <w:rStyle w:val="IndexLink"/>
                <w:rtl w:val="true"/>
              </w:rPr>
              <w:tab/>
            </w:r>
            <w:r>
              <w:rPr>
                <w:rStyle w:val="IndexLink"/>
              </w:rPr>
              <w:t>50</w:t>
            </w:r>
          </w:hyperlink>
        </w:p>
        <w:p>
          <w:pPr>
            <w:pStyle w:val="Contents4"/>
            <w:tabs>
              <w:tab w:val="clear" w:pos="8176"/>
              <w:tab w:val="right" w:pos="9026" w:leader="dot"/>
            </w:tabs>
            <w:rPr/>
          </w:pPr>
          <w:hyperlink w:anchor="__RefHeading___Toc7493834_3224264995">
            <w:r>
              <w:rPr>
                <w:webHidden/>
                <w:rStyle w:val="IndexLink"/>
              </w:rPr>
              <w:t>2694</w:t>
            </w:r>
            <w:r>
              <w:rPr>
                <w:rStyle w:val="IndexLink"/>
                <w:rtl w:val="true"/>
              </w:rPr>
              <w:t xml:space="preserve"> - </w:t>
            </w:r>
            <w:r>
              <w:rPr>
                <w:rStyle w:val="IndexLink"/>
                <w:rtl w:val="true"/>
              </w:rPr>
              <w:t>عاقِبَةُ العِشقِ</w:t>
            </w:r>
            <w:r>
              <w:rPr>
                <w:rStyle w:val="IndexLink"/>
                <w:rtl w:val="true"/>
              </w:rPr>
              <w:tab/>
            </w:r>
            <w:r>
              <w:rPr>
                <w:rStyle w:val="IndexLink"/>
              </w:rPr>
              <w:t>50</w:t>
            </w:r>
          </w:hyperlink>
        </w:p>
        <w:p>
          <w:pPr>
            <w:pStyle w:val="Contents4"/>
            <w:tabs>
              <w:tab w:val="clear" w:pos="8176"/>
              <w:tab w:val="right" w:pos="9026" w:leader="dot"/>
            </w:tabs>
            <w:rPr/>
          </w:pPr>
          <w:hyperlink w:anchor="__RefHeading___Toc7493836_3224264995">
            <w:r>
              <w:rPr>
                <w:webHidden/>
                <w:rStyle w:val="IndexLink"/>
              </w:rPr>
              <w:t>2695</w:t>
            </w:r>
            <w:r>
              <w:rPr>
                <w:rStyle w:val="IndexLink"/>
                <w:rtl w:val="true"/>
              </w:rPr>
              <w:t xml:space="preserve"> - </w:t>
            </w:r>
            <w:r>
              <w:rPr>
                <w:rStyle w:val="IndexLink"/>
                <w:rtl w:val="true"/>
              </w:rPr>
              <w:t>ثَوابُ مَن عَشِقَ وعَفَ</w:t>
            </w:r>
            <w:r>
              <w:rPr>
                <w:rStyle w:val="IndexLink"/>
                <w:rtl w:val="true"/>
              </w:rPr>
              <w:tab/>
            </w:r>
            <w:r>
              <w:rPr>
                <w:rStyle w:val="IndexLink"/>
              </w:rPr>
              <w:t>50</w:t>
            </w:r>
          </w:hyperlink>
        </w:p>
        <w:p>
          <w:pPr>
            <w:pStyle w:val="Contents4"/>
            <w:tabs>
              <w:tab w:val="clear" w:pos="8176"/>
              <w:tab w:val="right" w:pos="9026" w:leader="dot"/>
            </w:tabs>
            <w:rPr/>
          </w:pPr>
          <w:hyperlink w:anchor="__RefHeading___Toc7493838_3224264995">
            <w:r>
              <w:rPr>
                <w:webHidden/>
                <w:rStyle w:val="IndexLink"/>
              </w:rPr>
              <w:t>2696</w:t>
            </w:r>
            <w:r>
              <w:rPr>
                <w:rStyle w:val="IndexLink"/>
                <w:rtl w:val="true"/>
              </w:rPr>
              <w:t xml:space="preserve"> - </w:t>
            </w:r>
            <w:r>
              <w:rPr>
                <w:rStyle w:val="IndexLink"/>
                <w:rtl w:val="true"/>
              </w:rPr>
              <w:t>عِشقُ اللَّهِ</w:t>
            </w:r>
            <w:r>
              <w:rPr>
                <w:rStyle w:val="IndexLink"/>
                <w:rtl w:val="true"/>
              </w:rPr>
              <w:tab/>
            </w:r>
            <w:r>
              <w:rPr>
                <w:rStyle w:val="IndexLink"/>
              </w:rPr>
              <w:t>50</w:t>
            </w:r>
          </w:hyperlink>
        </w:p>
        <w:p>
          <w:pPr>
            <w:pStyle w:val="Contents3"/>
            <w:tabs>
              <w:tab w:val="clear" w:pos="8459"/>
              <w:tab w:val="right" w:pos="9026" w:leader="dot"/>
            </w:tabs>
            <w:rPr/>
          </w:pPr>
          <w:hyperlink w:anchor="__RefHeading___Toc7493840_3224264995">
            <w:r>
              <w:rPr>
                <w:webHidden/>
                <w:rStyle w:val="IndexLink"/>
              </w:rPr>
              <w:t>357</w:t>
            </w:r>
            <w:r>
              <w:rPr>
                <w:rStyle w:val="IndexLink"/>
                <w:rtl w:val="true"/>
              </w:rPr>
              <w:t xml:space="preserve"> - </w:t>
            </w:r>
            <w:r>
              <w:rPr>
                <w:rStyle w:val="IndexLink"/>
                <w:rtl w:val="true"/>
              </w:rPr>
              <w:t>التَّعصُّب</w:t>
            </w:r>
            <w:r>
              <w:rPr>
                <w:rStyle w:val="IndexLink"/>
                <w:rtl w:val="true"/>
              </w:rPr>
              <w:tab/>
            </w:r>
            <w:r>
              <w:rPr>
                <w:rStyle w:val="IndexLink"/>
              </w:rPr>
              <w:t>52</w:t>
            </w:r>
          </w:hyperlink>
        </w:p>
        <w:p>
          <w:pPr>
            <w:pStyle w:val="Contents4"/>
            <w:tabs>
              <w:tab w:val="clear" w:pos="8176"/>
              <w:tab w:val="right" w:pos="9026" w:leader="dot"/>
            </w:tabs>
            <w:rPr/>
          </w:pPr>
          <w:hyperlink w:anchor="__RefHeading___Toc7493842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493844_3224264995">
            <w:r>
              <w:rPr>
                <w:webHidden/>
                <w:rStyle w:val="IndexLink"/>
              </w:rPr>
              <w:t>2697</w:t>
            </w:r>
            <w:r>
              <w:rPr>
                <w:rStyle w:val="IndexLink"/>
                <w:rtl w:val="true"/>
              </w:rPr>
              <w:t xml:space="preserve"> - </w:t>
            </w:r>
            <w:r>
              <w:rPr>
                <w:rStyle w:val="IndexLink"/>
                <w:rtl w:val="true"/>
              </w:rPr>
              <w:t>التَّعَصُّبُ</w:t>
            </w:r>
            <w:r>
              <w:rPr>
                <w:rStyle w:val="IndexLink"/>
                <w:rtl w:val="true"/>
              </w:rPr>
              <w:tab/>
            </w:r>
            <w:r>
              <w:rPr>
                <w:rStyle w:val="IndexLink"/>
              </w:rPr>
              <w:t>53</w:t>
            </w:r>
          </w:hyperlink>
        </w:p>
        <w:p>
          <w:pPr>
            <w:pStyle w:val="Contents4"/>
            <w:tabs>
              <w:tab w:val="clear" w:pos="8176"/>
              <w:tab w:val="right" w:pos="9026" w:leader="dot"/>
            </w:tabs>
            <w:rPr/>
          </w:pPr>
          <w:hyperlink w:anchor="__RefHeading___Toc7493846_3224264995">
            <w:r>
              <w:rPr>
                <w:webHidden/>
                <w:rStyle w:val="IndexLink"/>
              </w:rPr>
              <w:t>2698</w:t>
            </w:r>
            <w:r>
              <w:rPr>
                <w:rStyle w:val="IndexLink"/>
                <w:rtl w:val="true"/>
              </w:rPr>
              <w:t xml:space="preserve"> - </w:t>
            </w:r>
            <w:r>
              <w:rPr>
                <w:rStyle w:val="IndexLink"/>
                <w:rtl w:val="true"/>
              </w:rPr>
              <w:t>التَّعَصُّبُ المَذمومُ</w:t>
            </w:r>
            <w:r>
              <w:rPr>
                <w:rStyle w:val="IndexLink"/>
                <w:rtl w:val="true"/>
              </w:rPr>
              <w:tab/>
            </w:r>
            <w:r>
              <w:rPr>
                <w:rStyle w:val="IndexLink"/>
              </w:rPr>
              <w:t>53</w:t>
            </w:r>
          </w:hyperlink>
        </w:p>
        <w:p>
          <w:pPr>
            <w:pStyle w:val="Contents4"/>
            <w:tabs>
              <w:tab w:val="clear" w:pos="8176"/>
              <w:tab w:val="right" w:pos="9026" w:leader="dot"/>
            </w:tabs>
            <w:rPr/>
          </w:pPr>
          <w:hyperlink w:anchor="__RefHeading___Toc7493848_3224264995">
            <w:r>
              <w:rPr>
                <w:webHidden/>
                <w:rStyle w:val="IndexLink"/>
              </w:rPr>
              <w:t>2699</w:t>
            </w:r>
            <w:r>
              <w:rPr>
                <w:rStyle w:val="IndexLink"/>
                <w:rtl w:val="true"/>
              </w:rPr>
              <w:t xml:space="preserve"> - </w:t>
            </w:r>
            <w:r>
              <w:rPr>
                <w:rStyle w:val="IndexLink"/>
                <w:rtl w:val="true"/>
              </w:rPr>
              <w:t>إمامُ المُتَعَصِّبینَ</w:t>
            </w:r>
            <w:r>
              <w:rPr>
                <w:rStyle w:val="IndexLink"/>
                <w:rtl w:val="true"/>
              </w:rPr>
              <w:tab/>
            </w:r>
            <w:r>
              <w:rPr>
                <w:rStyle w:val="IndexLink"/>
              </w:rPr>
              <w:t>54</w:t>
            </w:r>
          </w:hyperlink>
        </w:p>
        <w:p>
          <w:pPr>
            <w:pStyle w:val="Contents4"/>
            <w:tabs>
              <w:tab w:val="clear" w:pos="8176"/>
              <w:tab w:val="right" w:pos="9026" w:leader="dot"/>
            </w:tabs>
            <w:rPr/>
          </w:pPr>
          <w:hyperlink w:anchor="__RefHeading___Toc7493850_3224264995">
            <w:r>
              <w:rPr>
                <w:webHidden/>
                <w:rStyle w:val="IndexLink"/>
              </w:rPr>
              <w:t>2700</w:t>
            </w:r>
            <w:r>
              <w:rPr>
                <w:rStyle w:val="IndexLink"/>
                <w:rtl w:val="true"/>
              </w:rPr>
              <w:t xml:space="preserve"> - </w:t>
            </w:r>
            <w:r>
              <w:rPr>
                <w:rStyle w:val="IndexLink"/>
                <w:rtl w:val="true"/>
              </w:rPr>
              <w:t>التَّعَصُّبُ المَمدوحُ</w:t>
            </w:r>
            <w:r>
              <w:rPr>
                <w:rStyle w:val="IndexLink"/>
                <w:rtl w:val="true"/>
              </w:rPr>
              <w:tab/>
            </w:r>
            <w:r>
              <w:rPr>
                <w:rStyle w:val="IndexLink"/>
              </w:rPr>
              <w:t>54</w:t>
            </w:r>
          </w:hyperlink>
        </w:p>
        <w:p>
          <w:pPr>
            <w:pStyle w:val="Contents3"/>
            <w:tabs>
              <w:tab w:val="clear" w:pos="8459"/>
              <w:tab w:val="right" w:pos="9026" w:leader="dot"/>
            </w:tabs>
            <w:rPr/>
          </w:pPr>
          <w:hyperlink w:anchor="__RefHeading___Toc7493852_3224264995">
            <w:r>
              <w:rPr>
                <w:webHidden/>
                <w:rStyle w:val="IndexLink"/>
              </w:rPr>
              <w:t>358</w:t>
            </w:r>
            <w:r>
              <w:rPr>
                <w:rStyle w:val="IndexLink"/>
                <w:rtl w:val="true"/>
              </w:rPr>
              <w:t xml:space="preserve"> - </w:t>
            </w:r>
            <w:r>
              <w:rPr>
                <w:rStyle w:val="IndexLink"/>
                <w:rtl w:val="true"/>
              </w:rPr>
              <w:t>العصمة</w:t>
            </w:r>
            <w:r>
              <w:rPr>
                <w:rStyle w:val="IndexLink"/>
                <w:rtl w:val="true"/>
              </w:rPr>
              <w:tab/>
            </w:r>
            <w:r>
              <w:rPr>
                <w:rStyle w:val="IndexLink"/>
              </w:rPr>
              <w:t>56</w:t>
            </w:r>
          </w:hyperlink>
        </w:p>
        <w:p>
          <w:pPr>
            <w:pStyle w:val="Contents4"/>
            <w:tabs>
              <w:tab w:val="clear" w:pos="8176"/>
              <w:tab w:val="right" w:pos="9026" w:leader="dot"/>
            </w:tabs>
            <w:rPr/>
          </w:pPr>
          <w:hyperlink w:anchor="__RefHeading___Toc7493854_3224264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493856_3224264995">
            <w:r>
              <w:rPr>
                <w:webHidden/>
                <w:rStyle w:val="IndexLink"/>
              </w:rPr>
              <w:t>2701</w:t>
            </w:r>
            <w:r>
              <w:rPr>
                <w:rStyle w:val="IndexLink"/>
                <w:rtl w:val="true"/>
              </w:rPr>
              <w:t xml:space="preserve"> - </w:t>
            </w:r>
            <w:r>
              <w:rPr>
                <w:rStyle w:val="IndexLink"/>
                <w:rtl w:val="true"/>
              </w:rPr>
              <w:t>العِصمَةُ</w:t>
            </w:r>
            <w:r>
              <w:rPr>
                <w:rStyle w:val="IndexLink"/>
                <w:rtl w:val="true"/>
              </w:rPr>
              <w:tab/>
            </w:r>
            <w:r>
              <w:rPr>
                <w:rStyle w:val="IndexLink"/>
              </w:rPr>
              <w:t>57</w:t>
            </w:r>
          </w:hyperlink>
        </w:p>
        <w:p>
          <w:pPr>
            <w:pStyle w:val="Contents4"/>
            <w:tabs>
              <w:tab w:val="clear" w:pos="8176"/>
              <w:tab w:val="right" w:pos="9026" w:leader="dot"/>
            </w:tabs>
            <w:rPr/>
          </w:pPr>
          <w:hyperlink w:anchor="__RefHeading___Toc7493858_3224264995">
            <w:r>
              <w:rPr>
                <w:webHidden/>
                <w:rStyle w:val="IndexLink"/>
              </w:rPr>
              <w:t>2702</w:t>
            </w:r>
            <w:r>
              <w:rPr>
                <w:rStyle w:val="IndexLink"/>
                <w:rtl w:val="true"/>
              </w:rPr>
              <w:t xml:space="preserve"> - </w:t>
            </w:r>
            <w:r>
              <w:rPr>
                <w:rStyle w:val="IndexLink"/>
                <w:rtl w:val="true"/>
              </w:rPr>
              <w:t>الاعتِصامُ بِاللَّهِ</w:t>
            </w:r>
            <w:r>
              <w:rPr>
                <w:rStyle w:val="IndexLink"/>
                <w:rtl w:val="true"/>
              </w:rPr>
              <w:tab/>
            </w:r>
            <w:r>
              <w:rPr>
                <w:rStyle w:val="IndexLink"/>
              </w:rPr>
              <w:t>57</w:t>
            </w:r>
          </w:hyperlink>
        </w:p>
        <w:p>
          <w:pPr>
            <w:pStyle w:val="Contents4"/>
            <w:tabs>
              <w:tab w:val="clear" w:pos="8176"/>
              <w:tab w:val="right" w:pos="9026" w:leader="dot"/>
            </w:tabs>
            <w:rPr/>
          </w:pPr>
          <w:hyperlink w:anchor="__RefHeading___Toc7493860_3224264995">
            <w:r>
              <w:rPr>
                <w:webHidden/>
                <w:rStyle w:val="IndexLink"/>
              </w:rPr>
              <w:t>2703</w:t>
            </w:r>
            <w:r>
              <w:rPr>
                <w:rStyle w:val="IndexLink"/>
                <w:rtl w:val="true"/>
              </w:rPr>
              <w:t xml:space="preserve"> - </w:t>
            </w:r>
            <w:r>
              <w:rPr>
                <w:rStyle w:val="IndexLink"/>
                <w:rtl w:val="true"/>
              </w:rPr>
              <w:t>مَعنَی المَعصومِ</w:t>
            </w:r>
            <w:r>
              <w:rPr>
                <w:rStyle w:val="IndexLink"/>
                <w:rtl w:val="true"/>
              </w:rPr>
              <w:tab/>
            </w:r>
            <w:r>
              <w:rPr>
                <w:rStyle w:val="IndexLink"/>
              </w:rPr>
              <w:t>58</w:t>
            </w:r>
          </w:hyperlink>
        </w:p>
        <w:p>
          <w:pPr>
            <w:pStyle w:val="Contents4"/>
            <w:tabs>
              <w:tab w:val="clear" w:pos="8176"/>
              <w:tab w:val="right" w:pos="9026" w:leader="dot"/>
            </w:tabs>
            <w:rPr/>
          </w:pPr>
          <w:hyperlink w:anchor="__RefHeading___Toc7493862_3224264995">
            <w:r>
              <w:rPr>
                <w:webHidden/>
                <w:rStyle w:val="IndexLink"/>
              </w:rPr>
              <w:t>2704</w:t>
            </w:r>
            <w:r>
              <w:rPr>
                <w:rStyle w:val="IndexLink"/>
                <w:rtl w:val="true"/>
              </w:rPr>
              <w:t xml:space="preserve"> - </w:t>
            </w:r>
            <w:r>
              <w:rPr>
                <w:rStyle w:val="IndexLink"/>
                <w:rtl w:val="true"/>
              </w:rPr>
              <w:t>موجِباتُ العِصمَةِ</w:t>
            </w:r>
            <w:r>
              <w:rPr>
                <w:rStyle w:val="IndexLink"/>
                <w:rtl w:val="true"/>
              </w:rPr>
              <w:tab/>
            </w:r>
            <w:r>
              <w:rPr>
                <w:rStyle w:val="IndexLink"/>
              </w:rPr>
              <w:t>58</w:t>
            </w:r>
          </w:hyperlink>
        </w:p>
        <w:p>
          <w:pPr>
            <w:pStyle w:val="Contents4"/>
            <w:tabs>
              <w:tab w:val="clear" w:pos="8176"/>
              <w:tab w:val="right" w:pos="9026" w:leader="dot"/>
            </w:tabs>
            <w:rPr/>
          </w:pPr>
          <w:hyperlink w:anchor="__RefHeading___Toc7493864_3224264995">
            <w:r>
              <w:rPr>
                <w:webHidden/>
                <w:rStyle w:val="IndexLink"/>
              </w:rPr>
              <w:t>2705</w:t>
            </w:r>
            <w:r>
              <w:rPr>
                <w:rStyle w:val="IndexLink"/>
                <w:rtl w:val="true"/>
              </w:rPr>
              <w:t xml:space="preserve"> - </w:t>
            </w:r>
            <w:r>
              <w:rPr>
                <w:rStyle w:val="IndexLink"/>
                <w:rtl w:val="true"/>
              </w:rPr>
              <w:t>عِصمَةُ الإمامِ</w:t>
            </w:r>
            <w:r>
              <w:rPr>
                <w:rStyle w:val="IndexLink"/>
                <w:rtl w:val="true"/>
              </w:rPr>
              <w:tab/>
            </w:r>
            <w:r>
              <w:rPr>
                <w:rStyle w:val="IndexLink"/>
              </w:rPr>
              <w:t>61</w:t>
            </w:r>
          </w:hyperlink>
        </w:p>
        <w:p>
          <w:pPr>
            <w:pStyle w:val="Contents4"/>
            <w:tabs>
              <w:tab w:val="clear" w:pos="8176"/>
              <w:tab w:val="right" w:pos="9026" w:leader="dot"/>
            </w:tabs>
            <w:rPr/>
          </w:pPr>
          <w:hyperlink w:anchor="__RefHeading___Toc7493866_3224264995">
            <w:r>
              <w:rPr>
                <w:webHidden/>
                <w:rStyle w:val="IndexLink"/>
              </w:rPr>
              <w:t>2706</w:t>
            </w:r>
            <w:r>
              <w:rPr>
                <w:rStyle w:val="IndexLink"/>
                <w:rtl w:val="true"/>
              </w:rPr>
              <w:t xml:space="preserve"> - </w:t>
            </w:r>
            <w:r>
              <w:rPr>
                <w:rStyle w:val="IndexLink"/>
                <w:rtl w:val="true"/>
              </w:rPr>
              <w:t>النَّوادِرُ</w:t>
            </w:r>
            <w:r>
              <w:rPr>
                <w:rStyle w:val="IndexLink"/>
                <w:rtl w:val="true"/>
              </w:rPr>
              <w:tab/>
            </w:r>
            <w:r>
              <w:rPr>
                <w:rStyle w:val="IndexLink"/>
              </w:rPr>
              <w:t>62</w:t>
            </w:r>
          </w:hyperlink>
        </w:p>
        <w:p>
          <w:pPr>
            <w:pStyle w:val="Contents3"/>
            <w:tabs>
              <w:tab w:val="clear" w:pos="8459"/>
              <w:tab w:val="right" w:pos="9026" w:leader="dot"/>
            </w:tabs>
            <w:rPr/>
          </w:pPr>
          <w:hyperlink w:anchor="__RefHeading___Toc7493868_3224264995">
            <w:r>
              <w:rPr>
                <w:webHidden/>
                <w:rStyle w:val="IndexLink"/>
              </w:rPr>
              <w:t>359</w:t>
            </w:r>
            <w:r>
              <w:rPr>
                <w:rStyle w:val="IndexLink"/>
                <w:rtl w:val="true"/>
              </w:rPr>
              <w:t xml:space="preserve"> - </w:t>
            </w:r>
            <w:r>
              <w:rPr>
                <w:rStyle w:val="IndexLink"/>
                <w:rtl w:val="true"/>
              </w:rPr>
              <w:t>التّعظیم</w:t>
            </w:r>
            <w:r>
              <w:rPr>
                <w:rStyle w:val="IndexLink"/>
                <w:rtl w:val="true"/>
              </w:rPr>
              <w:tab/>
            </w:r>
            <w:r>
              <w:rPr>
                <w:rStyle w:val="IndexLink"/>
              </w:rPr>
              <w:t>63</w:t>
            </w:r>
          </w:hyperlink>
        </w:p>
        <w:p>
          <w:pPr>
            <w:pStyle w:val="Contents4"/>
            <w:tabs>
              <w:tab w:val="clear" w:pos="8176"/>
              <w:tab w:val="right" w:pos="9026" w:leader="dot"/>
            </w:tabs>
            <w:rPr/>
          </w:pPr>
          <w:hyperlink w:anchor="__RefHeading___Toc7493870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493872_3224264995">
            <w:r>
              <w:rPr>
                <w:webHidden/>
                <w:rStyle w:val="IndexLink"/>
              </w:rPr>
              <w:t>2707</w:t>
            </w:r>
            <w:r>
              <w:rPr>
                <w:rStyle w:val="IndexLink"/>
                <w:rtl w:val="true"/>
              </w:rPr>
              <w:t xml:space="preserve"> - </w:t>
            </w:r>
            <w:r>
              <w:rPr>
                <w:rStyle w:val="IndexLink"/>
                <w:rtl w:val="true"/>
              </w:rPr>
              <w:t>تَعظیمُ الاُمَراءِ</w:t>
            </w:r>
            <w:r>
              <w:rPr>
                <w:rStyle w:val="IndexLink"/>
                <w:rtl w:val="true"/>
              </w:rPr>
              <w:tab/>
            </w:r>
            <w:r>
              <w:rPr>
                <w:rStyle w:val="IndexLink"/>
              </w:rPr>
              <w:t>64</w:t>
            </w:r>
          </w:hyperlink>
        </w:p>
        <w:p>
          <w:pPr>
            <w:pStyle w:val="Contents4"/>
            <w:tabs>
              <w:tab w:val="clear" w:pos="8176"/>
              <w:tab w:val="right" w:pos="9026" w:leader="dot"/>
            </w:tabs>
            <w:rPr/>
          </w:pPr>
          <w:hyperlink w:anchor="__RefHeading___Toc7493874_3224264995">
            <w:r>
              <w:rPr>
                <w:webHidden/>
                <w:rStyle w:val="IndexLink"/>
              </w:rPr>
              <w:t>2708</w:t>
            </w:r>
            <w:r>
              <w:rPr>
                <w:rStyle w:val="IndexLink"/>
                <w:rtl w:val="true"/>
              </w:rPr>
              <w:t xml:space="preserve"> - </w:t>
            </w:r>
            <w:r>
              <w:rPr>
                <w:rStyle w:val="IndexLink"/>
                <w:rtl w:val="true"/>
              </w:rPr>
              <w:t>سُجودُ التَّعظیمِ</w:t>
            </w:r>
            <w:r>
              <w:rPr>
                <w:rStyle w:val="IndexLink"/>
                <w:rtl w:val="true"/>
              </w:rPr>
              <w:tab/>
            </w:r>
            <w:r>
              <w:rPr>
                <w:rStyle w:val="IndexLink"/>
              </w:rPr>
              <w:t>65</w:t>
            </w:r>
          </w:hyperlink>
        </w:p>
        <w:p>
          <w:pPr>
            <w:pStyle w:val="Contents4"/>
            <w:tabs>
              <w:tab w:val="clear" w:pos="8176"/>
              <w:tab w:val="right" w:pos="9026" w:leader="dot"/>
            </w:tabs>
            <w:rPr/>
          </w:pPr>
          <w:hyperlink w:anchor="__RefHeading___Toc7493876_3224264995">
            <w:r>
              <w:rPr>
                <w:webHidden/>
                <w:rStyle w:val="IndexLink"/>
              </w:rPr>
              <w:t>2709</w:t>
            </w:r>
            <w:r>
              <w:rPr>
                <w:rStyle w:val="IndexLink"/>
                <w:rtl w:val="true"/>
              </w:rPr>
              <w:t xml:space="preserve"> - </w:t>
            </w:r>
            <w:r>
              <w:rPr>
                <w:rStyle w:val="IndexLink"/>
                <w:rtl w:val="true"/>
              </w:rPr>
              <w:t>ما یَنبَغی مِنَ التَّعظیمِ</w:t>
            </w:r>
            <w:r>
              <w:rPr>
                <w:rStyle w:val="IndexLink"/>
                <w:rtl w:val="true"/>
              </w:rPr>
              <w:tab/>
            </w:r>
            <w:r>
              <w:rPr>
                <w:rStyle w:val="IndexLink"/>
              </w:rPr>
              <w:t>65</w:t>
            </w:r>
          </w:hyperlink>
        </w:p>
        <w:p>
          <w:pPr>
            <w:pStyle w:val="Contents3"/>
            <w:tabs>
              <w:tab w:val="clear" w:pos="8459"/>
              <w:tab w:val="right" w:pos="9026" w:leader="dot"/>
            </w:tabs>
            <w:rPr/>
          </w:pPr>
          <w:hyperlink w:anchor="__RefHeading___Toc7493878_3224264995">
            <w:r>
              <w:rPr>
                <w:webHidden/>
                <w:rStyle w:val="IndexLink"/>
              </w:rPr>
              <w:t>360</w:t>
            </w:r>
            <w:r>
              <w:rPr>
                <w:rStyle w:val="IndexLink"/>
                <w:rtl w:val="true"/>
              </w:rPr>
              <w:t xml:space="preserve"> - </w:t>
            </w:r>
            <w:r>
              <w:rPr>
                <w:rStyle w:val="IndexLink"/>
                <w:rtl w:val="true"/>
              </w:rPr>
              <w:t>العفّة</w:t>
            </w:r>
            <w:r>
              <w:rPr>
                <w:rStyle w:val="IndexLink"/>
                <w:rtl w:val="true"/>
              </w:rPr>
              <w:tab/>
            </w:r>
            <w:r>
              <w:rPr>
                <w:rStyle w:val="IndexLink"/>
              </w:rPr>
              <w:t>68</w:t>
            </w:r>
          </w:hyperlink>
        </w:p>
        <w:p>
          <w:pPr>
            <w:pStyle w:val="Contents4"/>
            <w:tabs>
              <w:tab w:val="clear" w:pos="8176"/>
              <w:tab w:val="right" w:pos="9026" w:leader="dot"/>
            </w:tabs>
            <w:rPr/>
          </w:pPr>
          <w:hyperlink w:anchor="__RefHeading___Toc7493880_322426499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493882_3224264995">
            <w:r>
              <w:rPr>
                <w:webHidden/>
                <w:rStyle w:val="IndexLink"/>
              </w:rPr>
              <w:t>2710</w:t>
            </w:r>
            <w:r>
              <w:rPr>
                <w:rStyle w:val="IndexLink"/>
                <w:rtl w:val="true"/>
              </w:rPr>
              <w:t xml:space="preserve"> - </w:t>
            </w:r>
            <w:r>
              <w:rPr>
                <w:rStyle w:val="IndexLink"/>
                <w:rtl w:val="true"/>
              </w:rPr>
              <w:t>الحَثُّ عَلَی العَفافِ</w:t>
            </w:r>
            <w:r>
              <w:rPr>
                <w:rStyle w:val="IndexLink"/>
                <w:rtl w:val="true"/>
              </w:rPr>
              <w:tab/>
            </w:r>
            <w:r>
              <w:rPr>
                <w:rStyle w:val="IndexLink"/>
              </w:rPr>
              <w:t>69</w:t>
            </w:r>
          </w:hyperlink>
        </w:p>
        <w:p>
          <w:pPr>
            <w:pStyle w:val="Contents4"/>
            <w:tabs>
              <w:tab w:val="clear" w:pos="8176"/>
              <w:tab w:val="right" w:pos="9026" w:leader="dot"/>
            </w:tabs>
            <w:rPr/>
          </w:pPr>
          <w:hyperlink w:anchor="__RefHeading___Toc7493884_3224264995">
            <w:r>
              <w:rPr>
                <w:webHidden/>
                <w:rStyle w:val="IndexLink"/>
              </w:rPr>
              <w:t>2711</w:t>
            </w:r>
            <w:r>
              <w:rPr>
                <w:rStyle w:val="IndexLink"/>
                <w:rtl w:val="true"/>
              </w:rPr>
              <w:t xml:space="preserve"> - </w:t>
            </w:r>
            <w:r>
              <w:rPr>
                <w:rStyle w:val="IndexLink"/>
                <w:rtl w:val="true"/>
              </w:rPr>
              <w:t>الحَثُّ عَلی عِفَّةِ البَطنِ وَالفَرجِ</w:t>
            </w:r>
            <w:r>
              <w:rPr>
                <w:rStyle w:val="IndexLink"/>
                <w:rtl w:val="true"/>
              </w:rPr>
              <w:tab/>
            </w:r>
            <w:r>
              <w:rPr>
                <w:rStyle w:val="IndexLink"/>
              </w:rPr>
              <w:t>71</w:t>
            </w:r>
          </w:hyperlink>
        </w:p>
        <w:p>
          <w:pPr>
            <w:pStyle w:val="Contents4"/>
            <w:tabs>
              <w:tab w:val="clear" w:pos="8176"/>
              <w:tab w:val="right" w:pos="9026" w:leader="dot"/>
            </w:tabs>
            <w:rPr/>
          </w:pPr>
          <w:hyperlink w:anchor="__RefHeading___Toc7493886_3224264995">
            <w:r>
              <w:rPr>
                <w:webHidden/>
                <w:rStyle w:val="IndexLink"/>
              </w:rPr>
              <w:t>2712</w:t>
            </w:r>
            <w:r>
              <w:rPr>
                <w:rStyle w:val="IndexLink"/>
                <w:rtl w:val="true"/>
              </w:rPr>
              <w:t xml:space="preserve"> - </w:t>
            </w:r>
            <w:r>
              <w:rPr>
                <w:rStyle w:val="IndexLink"/>
                <w:rtl w:val="true"/>
              </w:rPr>
              <w:t>أصلُ العَفافِ</w:t>
            </w:r>
            <w:r>
              <w:rPr>
                <w:rStyle w:val="IndexLink"/>
                <w:rtl w:val="true"/>
              </w:rPr>
              <w:tab/>
            </w:r>
            <w:r>
              <w:rPr>
                <w:rStyle w:val="IndexLink"/>
              </w:rPr>
              <w:t>72</w:t>
            </w:r>
          </w:hyperlink>
        </w:p>
        <w:p>
          <w:pPr>
            <w:pStyle w:val="Contents4"/>
            <w:tabs>
              <w:tab w:val="clear" w:pos="8176"/>
              <w:tab w:val="right" w:pos="9026" w:leader="dot"/>
            </w:tabs>
            <w:rPr/>
          </w:pPr>
          <w:hyperlink w:anchor="__RefHeading___Toc7493888_3224264995">
            <w:r>
              <w:rPr>
                <w:webHidden/>
                <w:rStyle w:val="IndexLink"/>
              </w:rPr>
              <w:t>2713</w:t>
            </w:r>
            <w:r>
              <w:rPr>
                <w:rStyle w:val="IndexLink"/>
                <w:rtl w:val="true"/>
              </w:rPr>
              <w:t xml:space="preserve"> - </w:t>
            </w:r>
            <w:r>
              <w:rPr>
                <w:rStyle w:val="IndexLink"/>
                <w:rtl w:val="true"/>
              </w:rPr>
              <w:t>قِوامُ العِفَّةِ</w:t>
            </w:r>
            <w:r>
              <w:rPr>
                <w:rStyle w:val="IndexLink"/>
                <w:rtl w:val="true"/>
              </w:rPr>
              <w:tab/>
            </w:r>
            <w:r>
              <w:rPr>
                <w:rStyle w:val="IndexLink"/>
              </w:rPr>
              <w:t>73</w:t>
            </w:r>
          </w:hyperlink>
        </w:p>
        <w:p>
          <w:pPr>
            <w:pStyle w:val="Contents4"/>
            <w:tabs>
              <w:tab w:val="clear" w:pos="8176"/>
              <w:tab w:val="right" w:pos="9026" w:leader="dot"/>
            </w:tabs>
            <w:rPr/>
          </w:pPr>
          <w:hyperlink w:anchor="__RefHeading___Toc7493890_3224264995">
            <w:r>
              <w:rPr>
                <w:webHidden/>
                <w:rStyle w:val="IndexLink"/>
              </w:rPr>
              <w:t>2714</w:t>
            </w:r>
            <w:r>
              <w:rPr>
                <w:rStyle w:val="IndexLink"/>
                <w:rtl w:val="true"/>
              </w:rPr>
              <w:t xml:space="preserve"> - </w:t>
            </w:r>
            <w:r>
              <w:rPr>
                <w:rStyle w:val="IndexLink"/>
                <w:rtl w:val="true"/>
              </w:rPr>
              <w:t>ثَمَرَةُ العِفَّةِ</w:t>
            </w:r>
            <w:r>
              <w:rPr>
                <w:rStyle w:val="IndexLink"/>
                <w:rtl w:val="true"/>
              </w:rPr>
              <w:tab/>
            </w:r>
            <w:r>
              <w:rPr>
                <w:rStyle w:val="IndexLink"/>
              </w:rPr>
              <w:t>73</w:t>
            </w:r>
          </w:hyperlink>
        </w:p>
        <w:p>
          <w:pPr>
            <w:pStyle w:val="Contents4"/>
            <w:tabs>
              <w:tab w:val="clear" w:pos="8176"/>
              <w:tab w:val="right" w:pos="9026" w:leader="dot"/>
            </w:tabs>
            <w:rPr/>
          </w:pPr>
          <w:hyperlink w:anchor="__RefHeading___Toc7493892_3224264995">
            <w:r>
              <w:rPr>
                <w:webHidden/>
                <w:rStyle w:val="IndexLink"/>
              </w:rPr>
              <w:t>2715</w:t>
            </w:r>
            <w:r>
              <w:rPr>
                <w:rStyle w:val="IndexLink"/>
                <w:rtl w:val="true"/>
              </w:rPr>
              <w:t xml:space="preserve"> - </w:t>
            </w:r>
            <w:r>
              <w:rPr>
                <w:rStyle w:val="IndexLink"/>
                <w:rtl w:val="true"/>
              </w:rPr>
              <w:t>ما یَتَشَعَّبُ مِنَ العَفافِ</w:t>
            </w:r>
            <w:r>
              <w:rPr>
                <w:rStyle w:val="IndexLink"/>
                <w:rtl w:val="true"/>
              </w:rPr>
              <w:tab/>
            </w:r>
            <w:r>
              <w:rPr>
                <w:rStyle w:val="IndexLink"/>
              </w:rPr>
              <w:t>73</w:t>
            </w:r>
          </w:hyperlink>
        </w:p>
        <w:p>
          <w:pPr>
            <w:pStyle w:val="Contents4"/>
            <w:tabs>
              <w:tab w:val="clear" w:pos="8176"/>
              <w:tab w:val="right" w:pos="9026" w:leader="dot"/>
            </w:tabs>
            <w:rPr/>
          </w:pPr>
          <w:hyperlink w:anchor="__RefHeading___Toc7493894_3224264995">
            <w:r>
              <w:rPr>
                <w:webHidden/>
                <w:rStyle w:val="IndexLink"/>
              </w:rPr>
              <w:t>2716</w:t>
            </w:r>
            <w:r>
              <w:rPr>
                <w:rStyle w:val="IndexLink"/>
                <w:rtl w:val="true"/>
              </w:rPr>
              <w:t xml:space="preserve"> - </w:t>
            </w:r>
            <w:r>
              <w:rPr>
                <w:rStyle w:val="IndexLink"/>
                <w:rtl w:val="true"/>
              </w:rPr>
              <w:t>أکبَرُ العَفافِ</w:t>
            </w:r>
            <w:r>
              <w:rPr>
                <w:rStyle w:val="IndexLink"/>
                <w:rtl w:val="true"/>
              </w:rPr>
              <w:tab/>
            </w:r>
            <w:r>
              <w:rPr>
                <w:rStyle w:val="IndexLink"/>
              </w:rPr>
              <w:t>75</w:t>
            </w:r>
          </w:hyperlink>
        </w:p>
        <w:p>
          <w:pPr>
            <w:pStyle w:val="Contents3"/>
            <w:tabs>
              <w:tab w:val="clear" w:pos="8459"/>
              <w:tab w:val="right" w:pos="9026" w:leader="dot"/>
            </w:tabs>
            <w:rPr/>
          </w:pPr>
          <w:hyperlink w:anchor="__RefHeading___Toc7493896_3224264995">
            <w:r>
              <w:rPr>
                <w:webHidden/>
                <w:rStyle w:val="IndexLink"/>
              </w:rPr>
              <w:t>361</w:t>
            </w:r>
            <w:r>
              <w:rPr>
                <w:rStyle w:val="IndexLink"/>
                <w:rtl w:val="true"/>
              </w:rPr>
              <w:t xml:space="preserve"> - </w:t>
            </w:r>
            <w:r>
              <w:rPr>
                <w:rStyle w:val="IndexLink"/>
                <w:rtl w:val="true"/>
              </w:rPr>
              <w:t>العفو</w:t>
            </w:r>
            <w:r>
              <w:rPr>
                <w:rStyle w:val="IndexLink"/>
                <w:rtl w:val="true"/>
              </w:rPr>
              <w:tab/>
            </w:r>
            <w:r>
              <w:rPr>
                <w:rStyle w:val="IndexLink"/>
              </w:rPr>
              <w:t>76</w:t>
            </w:r>
          </w:hyperlink>
        </w:p>
        <w:p>
          <w:pPr>
            <w:pStyle w:val="Contents4"/>
            <w:tabs>
              <w:tab w:val="clear" w:pos="8176"/>
              <w:tab w:val="right" w:pos="9026" w:leader="dot"/>
            </w:tabs>
            <w:rPr/>
          </w:pPr>
          <w:hyperlink w:anchor="__RefHeading___Toc7493898_3224264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7493900_3224264995">
            <w:r>
              <w:rPr>
                <w:webHidden/>
                <w:rStyle w:val="IndexLink"/>
              </w:rPr>
              <w:t>2717</w:t>
            </w:r>
            <w:r>
              <w:rPr>
                <w:rStyle w:val="IndexLink"/>
                <w:rtl w:val="true"/>
              </w:rPr>
              <w:t xml:space="preserve"> - </w:t>
            </w:r>
            <w:r>
              <w:rPr>
                <w:rStyle w:val="IndexLink"/>
                <w:rtl w:val="true"/>
              </w:rPr>
              <w:t>فَضیلَةُ العَفوِ</w:t>
            </w:r>
            <w:r>
              <w:rPr>
                <w:rStyle w:val="IndexLink"/>
                <w:rtl w:val="true"/>
              </w:rPr>
              <w:tab/>
            </w:r>
            <w:r>
              <w:rPr>
                <w:rStyle w:val="IndexLink"/>
              </w:rPr>
              <w:t>77</w:t>
            </w:r>
          </w:hyperlink>
        </w:p>
        <w:p>
          <w:pPr>
            <w:pStyle w:val="Contents4"/>
            <w:tabs>
              <w:tab w:val="clear" w:pos="8176"/>
              <w:tab w:val="right" w:pos="9026" w:leader="dot"/>
            </w:tabs>
            <w:rPr/>
          </w:pPr>
          <w:hyperlink w:anchor="__RefHeading___Toc7493902_3224264995">
            <w:r>
              <w:rPr>
                <w:webHidden/>
                <w:rStyle w:val="IndexLink"/>
              </w:rPr>
              <w:t>2718</w:t>
            </w:r>
            <w:r>
              <w:rPr>
                <w:rStyle w:val="IndexLink"/>
                <w:rtl w:val="true"/>
              </w:rPr>
              <w:t xml:space="preserve"> - </w:t>
            </w:r>
            <w:r>
              <w:rPr>
                <w:rStyle w:val="IndexLink"/>
                <w:rtl w:val="true"/>
              </w:rPr>
              <w:t>الحَثُّ عَلَی الصَّفحِ الجَمیلِ</w:t>
            </w:r>
            <w:r>
              <w:rPr>
                <w:rStyle w:val="IndexLink"/>
                <w:rtl w:val="true"/>
              </w:rPr>
              <w:tab/>
            </w:r>
            <w:r>
              <w:rPr>
                <w:rStyle w:val="IndexLink"/>
              </w:rPr>
              <w:t>80</w:t>
            </w:r>
          </w:hyperlink>
        </w:p>
        <w:p>
          <w:pPr>
            <w:pStyle w:val="Contents4"/>
            <w:tabs>
              <w:tab w:val="clear" w:pos="8176"/>
              <w:tab w:val="right" w:pos="9026" w:leader="dot"/>
            </w:tabs>
            <w:rPr/>
          </w:pPr>
          <w:hyperlink w:anchor="__RefHeading___Toc7493904_3224264995">
            <w:r>
              <w:rPr>
                <w:webHidden/>
                <w:rStyle w:val="IndexLink"/>
              </w:rPr>
              <w:t>2719</w:t>
            </w:r>
            <w:r>
              <w:rPr>
                <w:rStyle w:val="IndexLink"/>
                <w:rtl w:val="true"/>
              </w:rPr>
              <w:t xml:space="preserve"> - </w:t>
            </w:r>
            <w:r>
              <w:rPr>
                <w:rStyle w:val="IndexLink"/>
                <w:rtl w:val="true"/>
              </w:rPr>
              <w:t>الحَثُّ عَلَی العَفوِ عِندَ القُدرَةِ</w:t>
            </w:r>
            <w:r>
              <w:rPr>
                <w:rStyle w:val="IndexLink"/>
                <w:rtl w:val="true"/>
              </w:rPr>
              <w:tab/>
            </w:r>
            <w:r>
              <w:rPr>
                <w:rStyle w:val="IndexLink"/>
              </w:rPr>
              <w:t>80</w:t>
            </w:r>
          </w:hyperlink>
        </w:p>
        <w:p>
          <w:pPr>
            <w:pStyle w:val="Contents4"/>
            <w:tabs>
              <w:tab w:val="clear" w:pos="8176"/>
              <w:tab w:val="right" w:pos="9026" w:leader="dot"/>
            </w:tabs>
            <w:rPr/>
          </w:pPr>
          <w:hyperlink w:anchor="__RefHeading___Toc7493906_3224264995">
            <w:r>
              <w:rPr>
                <w:webHidden/>
                <w:rStyle w:val="IndexLink"/>
              </w:rPr>
              <w:t>2720</w:t>
            </w:r>
            <w:r>
              <w:rPr>
                <w:rStyle w:val="IndexLink"/>
                <w:rtl w:val="true"/>
              </w:rPr>
              <w:t xml:space="preserve"> - </w:t>
            </w:r>
            <w:r>
              <w:rPr>
                <w:rStyle w:val="IndexLink"/>
                <w:rtl w:val="true"/>
              </w:rPr>
              <w:t>العَفوُ وَاستِصلاحُ القُلوبِ</w:t>
            </w:r>
            <w:r>
              <w:rPr>
                <w:rStyle w:val="IndexLink"/>
                <w:rtl w:val="true"/>
              </w:rPr>
              <w:tab/>
            </w:r>
            <w:r>
              <w:rPr>
                <w:rStyle w:val="IndexLink"/>
              </w:rPr>
              <w:t>82</w:t>
            </w:r>
          </w:hyperlink>
        </w:p>
        <w:p>
          <w:pPr>
            <w:pStyle w:val="Contents4"/>
            <w:tabs>
              <w:tab w:val="clear" w:pos="8176"/>
              <w:tab w:val="right" w:pos="9026" w:leader="dot"/>
            </w:tabs>
            <w:rPr/>
          </w:pPr>
          <w:hyperlink w:anchor="__RefHeading___Toc7493908_3224264995">
            <w:r>
              <w:rPr>
                <w:webHidden/>
                <w:rStyle w:val="IndexLink"/>
              </w:rPr>
              <w:t>2721</w:t>
            </w:r>
            <w:r>
              <w:rPr>
                <w:rStyle w:val="IndexLink"/>
                <w:rtl w:val="true"/>
              </w:rPr>
              <w:t xml:space="preserve"> - </w:t>
            </w:r>
            <w:r>
              <w:rPr>
                <w:rStyle w:val="IndexLink"/>
                <w:rtl w:val="true"/>
              </w:rPr>
              <w:t>ما لا یَنبَغی مِنَ العَفوِ</w:t>
            </w:r>
            <w:r>
              <w:rPr>
                <w:rStyle w:val="IndexLink"/>
                <w:rtl w:val="true"/>
              </w:rPr>
              <w:tab/>
            </w:r>
            <w:r>
              <w:rPr>
                <w:rStyle w:val="IndexLink"/>
              </w:rPr>
              <w:t>84</w:t>
            </w:r>
          </w:hyperlink>
        </w:p>
        <w:p>
          <w:pPr>
            <w:pStyle w:val="Contents3"/>
            <w:tabs>
              <w:tab w:val="clear" w:pos="8459"/>
              <w:tab w:val="right" w:pos="9026" w:leader="dot"/>
            </w:tabs>
            <w:rPr/>
          </w:pPr>
          <w:hyperlink w:anchor="__RefHeading___Toc7493910_3224264995">
            <w:r>
              <w:rPr>
                <w:webHidden/>
                <w:rStyle w:val="IndexLink"/>
              </w:rPr>
              <w:t>362</w:t>
            </w:r>
            <w:r>
              <w:rPr>
                <w:rStyle w:val="IndexLink"/>
                <w:rtl w:val="true"/>
              </w:rPr>
              <w:t xml:space="preserve"> - </w:t>
            </w:r>
            <w:r>
              <w:rPr>
                <w:rStyle w:val="IndexLink"/>
                <w:rtl w:val="true"/>
              </w:rPr>
              <w:t>عفو اللَّه سبحانه</w:t>
            </w:r>
            <w:r>
              <w:rPr>
                <w:rStyle w:val="IndexLink"/>
                <w:rtl w:val="true"/>
              </w:rPr>
              <w:tab/>
            </w:r>
            <w:r>
              <w:rPr>
                <w:rStyle w:val="IndexLink"/>
              </w:rPr>
              <w:t>85</w:t>
            </w:r>
          </w:hyperlink>
        </w:p>
        <w:p>
          <w:pPr>
            <w:pStyle w:val="Contents4"/>
            <w:tabs>
              <w:tab w:val="clear" w:pos="8176"/>
              <w:tab w:val="right" w:pos="9026" w:leader="dot"/>
            </w:tabs>
            <w:rPr/>
          </w:pPr>
          <w:hyperlink w:anchor="__RefHeading___Toc7493912_3224264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493914_3224264995">
            <w:r>
              <w:rPr>
                <w:webHidden/>
                <w:rStyle w:val="IndexLink"/>
              </w:rPr>
              <w:t>2722</w:t>
            </w:r>
            <w:r>
              <w:rPr>
                <w:rStyle w:val="IndexLink"/>
                <w:rtl w:val="true"/>
              </w:rPr>
              <w:t xml:space="preserve"> - </w:t>
            </w:r>
            <w:r>
              <w:rPr>
                <w:rStyle w:val="IndexLink"/>
                <w:rtl w:val="true"/>
              </w:rPr>
              <w:t>عَفوُ اللَّهِ</w:t>
            </w:r>
            <w:r>
              <w:rPr>
                <w:rStyle w:val="IndexLink"/>
                <w:rtl w:val="true"/>
              </w:rPr>
              <w:tab/>
            </w:r>
            <w:r>
              <w:rPr>
                <w:rStyle w:val="IndexLink"/>
              </w:rPr>
              <w:t>86</w:t>
            </w:r>
          </w:hyperlink>
        </w:p>
        <w:p>
          <w:pPr>
            <w:pStyle w:val="Contents4"/>
            <w:tabs>
              <w:tab w:val="clear" w:pos="8176"/>
              <w:tab w:val="right" w:pos="9026" w:leader="dot"/>
            </w:tabs>
            <w:rPr/>
          </w:pPr>
          <w:hyperlink w:anchor="__RefHeading___Toc7493916_3224264995">
            <w:r>
              <w:rPr>
                <w:webHidden/>
                <w:rStyle w:val="IndexLink"/>
              </w:rPr>
              <w:t>2723</w:t>
            </w:r>
            <w:r>
              <w:rPr>
                <w:rStyle w:val="IndexLink"/>
                <w:rtl w:val="true"/>
              </w:rPr>
              <w:t xml:space="preserve"> - </w:t>
            </w:r>
            <w:r>
              <w:rPr>
                <w:rStyle w:val="IndexLink"/>
                <w:rtl w:val="true"/>
              </w:rPr>
              <w:t>عَفوُ الکَریمِ عِندَ المَقدِرَةِ</w:t>
            </w:r>
            <w:r>
              <w:rPr>
                <w:rStyle w:val="IndexLink"/>
                <w:rtl w:val="true"/>
              </w:rPr>
              <w:tab/>
            </w:r>
            <w:r>
              <w:rPr>
                <w:rStyle w:val="IndexLink"/>
              </w:rPr>
              <w:t>87</w:t>
            </w:r>
          </w:hyperlink>
        </w:p>
        <w:p>
          <w:pPr>
            <w:pStyle w:val="Contents4"/>
            <w:tabs>
              <w:tab w:val="clear" w:pos="8176"/>
              <w:tab w:val="right" w:pos="9026" w:leader="dot"/>
            </w:tabs>
            <w:rPr/>
          </w:pPr>
          <w:hyperlink w:anchor="__RefHeading___Toc7493918_3224264995">
            <w:r>
              <w:rPr>
                <w:webHidden/>
                <w:rStyle w:val="IndexLink"/>
              </w:rPr>
              <w:t>2724</w:t>
            </w:r>
            <w:r>
              <w:rPr>
                <w:rStyle w:val="IndexLink"/>
                <w:rtl w:val="true"/>
              </w:rPr>
              <w:t xml:space="preserve"> - </w:t>
            </w:r>
            <w:r>
              <w:rPr>
                <w:rStyle w:val="IndexLink"/>
                <w:rtl w:val="true"/>
              </w:rPr>
              <w:t>موجِباتُ عَفوِ اللَّهِ</w:t>
            </w:r>
            <w:r>
              <w:rPr>
                <w:rStyle w:val="IndexLink"/>
                <w:rtl w:val="true"/>
              </w:rPr>
              <w:tab/>
            </w:r>
            <w:r>
              <w:rPr>
                <w:rStyle w:val="IndexLink"/>
              </w:rPr>
              <w:t>87</w:t>
            </w:r>
          </w:hyperlink>
        </w:p>
        <w:p>
          <w:pPr>
            <w:pStyle w:val="Contents3"/>
            <w:tabs>
              <w:tab w:val="clear" w:pos="8459"/>
              <w:tab w:val="right" w:pos="9026" w:leader="dot"/>
            </w:tabs>
            <w:rPr/>
          </w:pPr>
          <w:hyperlink w:anchor="__RefHeading___Toc7493920_3224264995">
            <w:r>
              <w:rPr>
                <w:webHidden/>
                <w:rStyle w:val="IndexLink"/>
              </w:rPr>
              <w:t>363</w:t>
            </w:r>
            <w:r>
              <w:rPr>
                <w:rStyle w:val="IndexLink"/>
                <w:rtl w:val="true"/>
              </w:rPr>
              <w:t xml:space="preserve"> - </w:t>
            </w:r>
            <w:r>
              <w:rPr>
                <w:rStyle w:val="IndexLink"/>
                <w:rtl w:val="true"/>
              </w:rPr>
              <w:t>العافیة</w:t>
            </w:r>
            <w:r>
              <w:rPr>
                <w:rStyle w:val="IndexLink"/>
                <w:rtl w:val="true"/>
              </w:rPr>
              <w:tab/>
            </w:r>
            <w:r>
              <w:rPr>
                <w:rStyle w:val="IndexLink"/>
              </w:rPr>
              <w:t>89</w:t>
            </w:r>
          </w:hyperlink>
        </w:p>
        <w:p>
          <w:pPr>
            <w:pStyle w:val="Contents4"/>
            <w:tabs>
              <w:tab w:val="clear" w:pos="8176"/>
              <w:tab w:val="right" w:pos="9026" w:leader="dot"/>
            </w:tabs>
            <w:rPr/>
          </w:pPr>
          <w:hyperlink w:anchor="__RefHeading___Toc7493922_3224264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493924_3224264995">
            <w:r>
              <w:rPr>
                <w:webHidden/>
                <w:rStyle w:val="IndexLink"/>
              </w:rPr>
              <w:t>2725</w:t>
            </w:r>
            <w:r>
              <w:rPr>
                <w:rStyle w:val="IndexLink"/>
                <w:rtl w:val="true"/>
              </w:rPr>
              <w:t xml:space="preserve"> - </w:t>
            </w:r>
            <w:r>
              <w:rPr>
                <w:rStyle w:val="IndexLink"/>
                <w:rtl w:val="true"/>
              </w:rPr>
              <w:t>العافِیَةُ</w:t>
            </w:r>
            <w:r>
              <w:rPr>
                <w:rStyle w:val="IndexLink"/>
                <w:rtl w:val="true"/>
              </w:rPr>
              <w:tab/>
            </w:r>
            <w:r>
              <w:rPr>
                <w:rStyle w:val="IndexLink"/>
              </w:rPr>
              <w:t>90</w:t>
            </w:r>
          </w:hyperlink>
        </w:p>
        <w:p>
          <w:pPr>
            <w:pStyle w:val="Contents4"/>
            <w:tabs>
              <w:tab w:val="clear" w:pos="8176"/>
              <w:tab w:val="right" w:pos="9026" w:leader="dot"/>
            </w:tabs>
            <w:rPr/>
          </w:pPr>
          <w:hyperlink w:anchor="__RefHeading___Toc7493926_3224264995">
            <w:r>
              <w:rPr>
                <w:webHidden/>
                <w:rStyle w:val="IndexLink"/>
              </w:rPr>
              <w:t>2726</w:t>
            </w:r>
            <w:r>
              <w:rPr>
                <w:rStyle w:val="IndexLink"/>
                <w:rtl w:val="true"/>
              </w:rPr>
              <w:t xml:space="preserve"> - </w:t>
            </w:r>
            <w:r>
              <w:rPr>
                <w:rStyle w:val="IndexLink"/>
                <w:rtl w:val="true"/>
              </w:rPr>
              <w:t>ما یورِثُ العافِیَةَ</w:t>
            </w:r>
            <w:r>
              <w:rPr>
                <w:rStyle w:val="IndexLink"/>
                <w:rtl w:val="true"/>
              </w:rPr>
              <w:tab/>
            </w:r>
            <w:r>
              <w:rPr>
                <w:rStyle w:val="IndexLink"/>
              </w:rPr>
              <w:t>90</w:t>
            </w:r>
          </w:hyperlink>
        </w:p>
        <w:p>
          <w:pPr>
            <w:pStyle w:val="Contents4"/>
            <w:tabs>
              <w:tab w:val="clear" w:pos="8176"/>
              <w:tab w:val="right" w:pos="9026" w:leader="dot"/>
            </w:tabs>
            <w:rPr/>
          </w:pPr>
          <w:hyperlink w:anchor="__RefHeading___Toc7493928_3224264995">
            <w:r>
              <w:rPr>
                <w:webHidden/>
                <w:rStyle w:val="IndexLink"/>
              </w:rPr>
              <w:t>2727</w:t>
            </w:r>
            <w:r>
              <w:rPr>
                <w:rStyle w:val="IndexLink"/>
                <w:rtl w:val="true"/>
              </w:rPr>
              <w:t xml:space="preserve"> - </w:t>
            </w:r>
            <w:r>
              <w:rPr>
                <w:rStyle w:val="IndexLink"/>
                <w:rtl w:val="true"/>
              </w:rPr>
              <w:t>الحَثُّ عَلی طَلَبِ العافِیَةِ مِنَ اللَّهِ</w:t>
            </w:r>
            <w:r>
              <w:rPr>
                <w:rStyle w:val="IndexLink"/>
                <w:rtl w:val="true"/>
              </w:rPr>
              <w:tab/>
            </w:r>
            <w:r>
              <w:rPr>
                <w:rStyle w:val="IndexLink"/>
              </w:rPr>
              <w:t>91</w:t>
            </w:r>
          </w:hyperlink>
        </w:p>
        <w:p>
          <w:pPr>
            <w:pStyle w:val="Contents4"/>
            <w:tabs>
              <w:tab w:val="clear" w:pos="8176"/>
              <w:tab w:val="right" w:pos="9026" w:leader="dot"/>
            </w:tabs>
            <w:rPr/>
          </w:pPr>
          <w:hyperlink w:anchor="__RefHeading___Toc7493930_3224264995">
            <w:r>
              <w:rPr>
                <w:webHidden/>
                <w:rStyle w:val="IndexLink"/>
              </w:rPr>
              <w:t>2728</w:t>
            </w:r>
            <w:r>
              <w:rPr>
                <w:rStyle w:val="IndexLink"/>
                <w:rtl w:val="true"/>
              </w:rPr>
              <w:t xml:space="preserve"> - </w:t>
            </w:r>
            <w:r>
              <w:rPr>
                <w:rStyle w:val="IndexLink"/>
                <w:rtl w:val="true"/>
              </w:rPr>
              <w:t>أدعِیَةٌ فی طَلَبِ العافِیَةِ</w:t>
            </w:r>
            <w:r>
              <w:rPr>
                <w:rStyle w:val="IndexLink"/>
                <w:rtl w:val="true"/>
              </w:rPr>
              <w:tab/>
            </w:r>
            <w:r>
              <w:rPr>
                <w:rStyle w:val="IndexLink"/>
              </w:rPr>
              <w:t>92</w:t>
            </w:r>
          </w:hyperlink>
        </w:p>
        <w:p>
          <w:pPr>
            <w:pStyle w:val="Contents4"/>
            <w:tabs>
              <w:tab w:val="clear" w:pos="8176"/>
              <w:tab w:val="right" w:pos="9026" w:leader="dot"/>
            </w:tabs>
            <w:rPr/>
          </w:pPr>
          <w:hyperlink w:anchor="__RefHeading___Toc7493932_3224264995">
            <w:r>
              <w:rPr>
                <w:webHidden/>
                <w:rStyle w:val="IndexLink"/>
              </w:rPr>
              <w:t>2729</w:t>
            </w:r>
            <w:r>
              <w:rPr>
                <w:rStyle w:val="IndexLink"/>
                <w:rtl w:val="true"/>
              </w:rPr>
              <w:t xml:space="preserve"> - </w:t>
            </w:r>
            <w:r>
              <w:rPr>
                <w:rStyle w:val="IndexLink"/>
                <w:rtl w:val="true"/>
              </w:rPr>
              <w:t>الضَّنائِنُ</w:t>
            </w:r>
            <w:r>
              <w:rPr>
                <w:rStyle w:val="IndexLink"/>
                <w:rtl w:val="true"/>
              </w:rPr>
              <w:tab/>
            </w:r>
            <w:r>
              <w:rPr>
                <w:rStyle w:val="IndexLink"/>
              </w:rPr>
              <w:t>93</w:t>
            </w:r>
          </w:hyperlink>
        </w:p>
        <w:p>
          <w:pPr>
            <w:pStyle w:val="Contents3"/>
            <w:tabs>
              <w:tab w:val="clear" w:pos="8459"/>
              <w:tab w:val="right" w:pos="9026" w:leader="dot"/>
            </w:tabs>
            <w:rPr/>
          </w:pPr>
          <w:hyperlink w:anchor="__RefHeading___Toc7493934_3224264995">
            <w:r>
              <w:rPr>
                <w:webHidden/>
                <w:rStyle w:val="IndexLink"/>
              </w:rPr>
              <w:t>364</w:t>
            </w:r>
            <w:r>
              <w:rPr>
                <w:rStyle w:val="IndexLink"/>
                <w:rtl w:val="true"/>
              </w:rPr>
              <w:t xml:space="preserve"> - </w:t>
            </w:r>
            <w:r>
              <w:rPr>
                <w:rStyle w:val="IndexLink"/>
                <w:rtl w:val="true"/>
              </w:rPr>
              <w:t>العقوبة</w:t>
            </w:r>
            <w:r>
              <w:rPr>
                <w:rStyle w:val="IndexLink"/>
                <w:rtl w:val="true"/>
              </w:rPr>
              <w:tab/>
            </w:r>
            <w:r>
              <w:rPr>
                <w:rStyle w:val="IndexLink"/>
              </w:rPr>
              <w:t>95</w:t>
            </w:r>
          </w:hyperlink>
        </w:p>
        <w:p>
          <w:pPr>
            <w:pStyle w:val="Contents4"/>
            <w:tabs>
              <w:tab w:val="clear" w:pos="8176"/>
              <w:tab w:val="right" w:pos="9026" w:leader="dot"/>
            </w:tabs>
            <w:rPr/>
          </w:pPr>
          <w:hyperlink w:anchor="__RefHeading___Toc7493936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493938_3224264995">
            <w:r>
              <w:rPr>
                <w:webHidden/>
                <w:rStyle w:val="IndexLink"/>
              </w:rPr>
              <w:t>2730</w:t>
            </w:r>
            <w:r>
              <w:rPr>
                <w:rStyle w:val="IndexLink"/>
                <w:rtl w:val="true"/>
              </w:rPr>
              <w:t xml:space="preserve"> - </w:t>
            </w:r>
            <w:r>
              <w:rPr>
                <w:rStyle w:val="IndexLink"/>
                <w:rtl w:val="true"/>
              </w:rPr>
              <w:t>العِقابُ</w:t>
            </w:r>
            <w:r>
              <w:rPr>
                <w:rStyle w:val="IndexLink"/>
                <w:rtl w:val="true"/>
              </w:rPr>
              <w:tab/>
            </w:r>
            <w:r>
              <w:rPr>
                <w:rStyle w:val="IndexLink"/>
              </w:rPr>
              <w:t>96</w:t>
            </w:r>
          </w:hyperlink>
        </w:p>
        <w:p>
          <w:pPr>
            <w:pStyle w:val="Contents4"/>
            <w:tabs>
              <w:tab w:val="clear" w:pos="8176"/>
              <w:tab w:val="right" w:pos="9026" w:leader="dot"/>
            </w:tabs>
            <w:rPr/>
          </w:pPr>
          <w:hyperlink w:anchor="__RefHeading___Toc7493940_3224264995">
            <w:r>
              <w:rPr>
                <w:webHidden/>
                <w:rStyle w:val="IndexLink"/>
              </w:rPr>
              <w:t>2731</w:t>
            </w:r>
            <w:r>
              <w:rPr>
                <w:rStyle w:val="IndexLink"/>
                <w:rtl w:val="true"/>
              </w:rPr>
              <w:t xml:space="preserve"> - </w:t>
            </w:r>
            <w:r>
              <w:rPr>
                <w:rStyle w:val="IndexLink"/>
                <w:rtl w:val="true"/>
              </w:rPr>
              <w:t>أنواعُ العُقوباتِ</w:t>
            </w:r>
            <w:r>
              <w:rPr>
                <w:rStyle w:val="IndexLink"/>
                <w:rtl w:val="true"/>
              </w:rPr>
              <w:tab/>
            </w:r>
            <w:r>
              <w:rPr>
                <w:rStyle w:val="IndexLink"/>
              </w:rPr>
              <w:t>97</w:t>
            </w:r>
          </w:hyperlink>
        </w:p>
        <w:p>
          <w:pPr>
            <w:pStyle w:val="Contents4"/>
            <w:tabs>
              <w:tab w:val="clear" w:pos="8176"/>
              <w:tab w:val="right" w:pos="9026" w:leader="dot"/>
            </w:tabs>
            <w:rPr/>
          </w:pPr>
          <w:hyperlink w:anchor="__RefHeading___Toc7493942_3224264995">
            <w:r>
              <w:rPr>
                <w:webHidden/>
                <w:rStyle w:val="IndexLink"/>
              </w:rPr>
              <w:t>2732</w:t>
            </w:r>
            <w:r>
              <w:rPr>
                <w:rStyle w:val="IndexLink"/>
                <w:rtl w:val="true"/>
              </w:rPr>
              <w:t xml:space="preserve"> - </w:t>
            </w:r>
            <w:r>
              <w:rPr>
                <w:rStyle w:val="IndexLink"/>
                <w:rtl w:val="true"/>
              </w:rPr>
              <w:t>الإیعادُ بِالعِقابِ وإنجازُهُ</w:t>
            </w:r>
            <w:r>
              <w:rPr>
                <w:rStyle w:val="IndexLink"/>
                <w:rtl w:val="true"/>
              </w:rPr>
              <w:tab/>
            </w:r>
            <w:r>
              <w:rPr>
                <w:rStyle w:val="IndexLink"/>
              </w:rPr>
              <w:t>97</w:t>
            </w:r>
          </w:hyperlink>
        </w:p>
        <w:p>
          <w:pPr>
            <w:pStyle w:val="Contents4"/>
            <w:tabs>
              <w:tab w:val="clear" w:pos="8176"/>
              <w:tab w:val="right" w:pos="9026" w:leader="dot"/>
            </w:tabs>
            <w:rPr/>
          </w:pPr>
          <w:hyperlink w:anchor="__RefHeading___Toc7493944_3224264995">
            <w:r>
              <w:rPr>
                <w:webHidden/>
                <w:rStyle w:val="IndexLink"/>
              </w:rPr>
              <w:t>2733</w:t>
            </w:r>
            <w:r>
              <w:rPr>
                <w:rStyle w:val="IndexLink"/>
                <w:rtl w:val="true"/>
              </w:rPr>
              <w:t xml:space="preserve"> - </w:t>
            </w:r>
            <w:r>
              <w:rPr>
                <w:rStyle w:val="IndexLink"/>
                <w:rtl w:val="true"/>
              </w:rPr>
              <w:t>عَدلُ اللَّهِ فِی العُقوبَةِ</w:t>
            </w:r>
            <w:r>
              <w:rPr>
                <w:rStyle w:val="IndexLink"/>
                <w:rtl w:val="true"/>
              </w:rPr>
              <w:tab/>
            </w:r>
            <w:r>
              <w:rPr>
                <w:rStyle w:val="IndexLink"/>
              </w:rPr>
              <w:t>98</w:t>
            </w:r>
          </w:hyperlink>
        </w:p>
        <w:p>
          <w:pPr>
            <w:pStyle w:val="Contents4"/>
            <w:tabs>
              <w:tab w:val="clear" w:pos="8176"/>
              <w:tab w:val="right" w:pos="9026" w:leader="dot"/>
            </w:tabs>
            <w:rPr/>
          </w:pPr>
          <w:hyperlink w:anchor="__RefHeading___Toc7493946_3224264995">
            <w:r>
              <w:rPr>
                <w:webHidden/>
                <w:rStyle w:val="IndexLink"/>
              </w:rPr>
              <w:t>2734</w:t>
            </w:r>
            <w:r>
              <w:rPr>
                <w:rStyle w:val="IndexLink"/>
                <w:rtl w:val="true"/>
              </w:rPr>
              <w:t xml:space="preserve"> - </w:t>
            </w:r>
            <w:r>
              <w:rPr>
                <w:rStyle w:val="IndexLink"/>
                <w:rtl w:val="true"/>
              </w:rPr>
              <w:t>التَّحذیرُ مِنَ التَّسَرُّعِ إلَی العُقوبَةِ</w:t>
            </w:r>
            <w:r>
              <w:rPr>
                <w:rStyle w:val="IndexLink"/>
                <w:rtl w:val="true"/>
              </w:rPr>
              <w:tab/>
            </w:r>
            <w:r>
              <w:rPr>
                <w:rStyle w:val="IndexLink"/>
              </w:rPr>
              <w:t>98</w:t>
            </w:r>
          </w:hyperlink>
        </w:p>
        <w:p>
          <w:pPr>
            <w:pStyle w:val="Contents3"/>
            <w:tabs>
              <w:tab w:val="clear" w:pos="8459"/>
              <w:tab w:val="right" w:pos="9026" w:leader="dot"/>
            </w:tabs>
            <w:rPr/>
          </w:pPr>
          <w:hyperlink w:anchor="__RefHeading___Toc7493948_3224264995">
            <w:r>
              <w:rPr>
                <w:webHidden/>
                <w:rStyle w:val="IndexLink"/>
              </w:rPr>
              <w:t>365</w:t>
            </w:r>
            <w:r>
              <w:rPr>
                <w:rStyle w:val="IndexLink"/>
                <w:rtl w:val="true"/>
              </w:rPr>
              <w:t xml:space="preserve"> - </w:t>
            </w:r>
            <w:r>
              <w:rPr>
                <w:rStyle w:val="IndexLink"/>
                <w:rtl w:val="true"/>
              </w:rPr>
              <w:t>العقل</w:t>
            </w:r>
            <w:r>
              <w:rPr>
                <w:rStyle w:val="IndexLink"/>
                <w:rtl w:val="true"/>
              </w:rPr>
              <w:tab/>
            </w:r>
            <w:r>
              <w:rPr>
                <w:rStyle w:val="IndexLink"/>
              </w:rPr>
              <w:t>99</w:t>
            </w:r>
          </w:hyperlink>
        </w:p>
        <w:p>
          <w:pPr>
            <w:pStyle w:val="Contents4"/>
            <w:tabs>
              <w:tab w:val="clear" w:pos="8176"/>
              <w:tab w:val="right" w:pos="9026" w:leader="dot"/>
            </w:tabs>
            <w:rPr/>
          </w:pPr>
          <w:hyperlink w:anchor="__RefHeading___Toc7493950_3224264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493952_3224264995">
            <w:r>
              <w:rPr>
                <w:webHidden/>
                <w:rStyle w:val="IndexLink"/>
              </w:rPr>
              <w:t>2735</w:t>
            </w:r>
            <w:r>
              <w:rPr>
                <w:rStyle w:val="IndexLink"/>
                <w:rtl w:val="true"/>
              </w:rPr>
              <w:t xml:space="preserve"> - </w:t>
            </w:r>
            <w:r>
              <w:rPr>
                <w:rStyle w:val="IndexLink"/>
                <w:rtl w:val="true"/>
              </w:rPr>
              <w:t>العَقلُ</w:t>
            </w:r>
            <w:r>
              <w:rPr>
                <w:rStyle w:val="IndexLink"/>
                <w:rtl w:val="true"/>
              </w:rPr>
              <w:tab/>
            </w:r>
            <w:r>
              <w:rPr>
                <w:rStyle w:val="IndexLink"/>
              </w:rPr>
              <w:t>100</w:t>
            </w:r>
          </w:hyperlink>
        </w:p>
        <w:p>
          <w:pPr>
            <w:pStyle w:val="Contents4"/>
            <w:tabs>
              <w:tab w:val="clear" w:pos="8176"/>
              <w:tab w:val="right" w:pos="9026" w:leader="dot"/>
            </w:tabs>
            <w:rPr/>
          </w:pPr>
          <w:hyperlink w:anchor="__RefHeading___Toc7493954_3224264995">
            <w:r>
              <w:rPr>
                <w:webHidden/>
                <w:rStyle w:val="IndexLink"/>
              </w:rPr>
              <w:t>2736</w:t>
            </w:r>
            <w:r>
              <w:rPr>
                <w:rStyle w:val="IndexLink"/>
                <w:rtl w:val="true"/>
              </w:rPr>
              <w:t xml:space="preserve"> - </w:t>
            </w:r>
            <w:r>
              <w:rPr>
                <w:rStyle w:val="IndexLink"/>
                <w:rtl w:val="true"/>
              </w:rPr>
              <w:t>العَقلُ أوَّلُ ما خَلقَ اللَّهُ</w:t>
            </w:r>
            <w:r>
              <w:rPr>
                <w:rStyle w:val="IndexLink"/>
                <w:rtl w:val="true"/>
              </w:rPr>
              <w:tab/>
            </w:r>
            <w:r>
              <w:rPr>
                <w:rStyle w:val="IndexLink"/>
              </w:rPr>
              <w:t>100</w:t>
            </w:r>
          </w:hyperlink>
        </w:p>
        <w:p>
          <w:pPr>
            <w:pStyle w:val="Contents4"/>
            <w:tabs>
              <w:tab w:val="clear" w:pos="8176"/>
              <w:tab w:val="right" w:pos="9026" w:leader="dot"/>
            </w:tabs>
            <w:rPr/>
          </w:pPr>
          <w:hyperlink w:anchor="__RefHeading___Toc7493956_3224264995">
            <w:r>
              <w:rPr>
                <w:webHidden/>
                <w:rStyle w:val="IndexLink"/>
              </w:rPr>
              <w:t>2737</w:t>
            </w:r>
            <w:r>
              <w:rPr>
                <w:rStyle w:val="IndexLink"/>
                <w:rtl w:val="true"/>
              </w:rPr>
              <w:t xml:space="preserve"> - </w:t>
            </w:r>
            <w:r>
              <w:rPr>
                <w:rStyle w:val="IndexLink"/>
                <w:rtl w:val="true"/>
              </w:rPr>
              <w:t>ما خُلِقَ مِنهُ العَقلُ</w:t>
            </w:r>
            <w:r>
              <w:rPr>
                <w:rStyle w:val="IndexLink"/>
                <w:rtl w:val="true"/>
              </w:rPr>
              <w:tab/>
            </w:r>
            <w:r>
              <w:rPr>
                <w:rStyle w:val="IndexLink"/>
              </w:rPr>
              <w:t>101</w:t>
            </w:r>
          </w:hyperlink>
        </w:p>
        <w:p>
          <w:pPr>
            <w:pStyle w:val="Contents4"/>
            <w:tabs>
              <w:tab w:val="clear" w:pos="8176"/>
              <w:tab w:val="right" w:pos="9026" w:leader="dot"/>
            </w:tabs>
            <w:rPr/>
          </w:pPr>
          <w:hyperlink w:anchor="__RefHeading___Toc7493958_3224264995">
            <w:r>
              <w:rPr>
                <w:webHidden/>
                <w:rStyle w:val="IndexLink"/>
              </w:rPr>
              <w:t>2738</w:t>
            </w:r>
            <w:r>
              <w:rPr>
                <w:rStyle w:val="IndexLink"/>
                <w:rtl w:val="true"/>
              </w:rPr>
              <w:t xml:space="preserve"> - </w:t>
            </w:r>
            <w:r>
              <w:rPr>
                <w:rStyle w:val="IndexLink"/>
                <w:rtl w:val="true"/>
              </w:rPr>
              <w:t>العَقلُ أقوی أساسٍ</w:t>
            </w:r>
            <w:r>
              <w:rPr>
                <w:rStyle w:val="IndexLink"/>
                <w:rtl w:val="true"/>
              </w:rPr>
              <w:tab/>
            </w:r>
            <w:r>
              <w:rPr>
                <w:rStyle w:val="IndexLink"/>
              </w:rPr>
              <w:t>101</w:t>
            </w:r>
          </w:hyperlink>
        </w:p>
        <w:p>
          <w:pPr>
            <w:pStyle w:val="Contents4"/>
            <w:tabs>
              <w:tab w:val="clear" w:pos="8176"/>
              <w:tab w:val="right" w:pos="9026" w:leader="dot"/>
            </w:tabs>
            <w:rPr/>
          </w:pPr>
          <w:hyperlink w:anchor="__RefHeading___Toc7493960_3224264995">
            <w:r>
              <w:rPr>
                <w:webHidden/>
                <w:rStyle w:val="IndexLink"/>
              </w:rPr>
              <w:t>2739</w:t>
            </w:r>
            <w:r>
              <w:rPr>
                <w:rStyle w:val="IndexLink"/>
                <w:rtl w:val="true"/>
              </w:rPr>
              <w:t xml:space="preserve"> - </w:t>
            </w:r>
            <w:r>
              <w:rPr>
                <w:rStyle w:val="IndexLink"/>
                <w:rtl w:val="true"/>
              </w:rPr>
              <w:t>دَورُ العَقلِ فِی الفَضائِلِ</w:t>
            </w:r>
            <w:r>
              <w:rPr>
                <w:rStyle w:val="IndexLink"/>
                <w:rtl w:val="true"/>
              </w:rPr>
              <w:tab/>
            </w:r>
            <w:r>
              <w:rPr>
                <w:rStyle w:val="IndexLink"/>
              </w:rPr>
              <w:t>103</w:t>
            </w:r>
          </w:hyperlink>
        </w:p>
        <w:p>
          <w:pPr>
            <w:pStyle w:val="Contents4"/>
            <w:tabs>
              <w:tab w:val="clear" w:pos="8176"/>
              <w:tab w:val="right" w:pos="9026" w:leader="dot"/>
            </w:tabs>
            <w:rPr/>
          </w:pPr>
          <w:hyperlink w:anchor="__RefHeading___Toc7493962_3224264995">
            <w:r>
              <w:rPr>
                <w:webHidden/>
                <w:rStyle w:val="IndexLink"/>
              </w:rPr>
              <w:t>2740</w:t>
            </w:r>
            <w:r>
              <w:rPr>
                <w:rStyle w:val="IndexLink"/>
                <w:rtl w:val="true"/>
              </w:rPr>
              <w:t xml:space="preserve"> - </w:t>
            </w:r>
            <w:r>
              <w:rPr>
                <w:rStyle w:val="IndexLink"/>
                <w:rtl w:val="true"/>
              </w:rPr>
              <w:t>دَورُ العَقلِ فِی العِقابِ وَالثَّوابِ</w:t>
            </w:r>
            <w:r>
              <w:rPr>
                <w:rStyle w:val="IndexLink"/>
                <w:rtl w:val="true"/>
              </w:rPr>
              <w:tab/>
            </w:r>
            <w:r>
              <w:rPr>
                <w:rStyle w:val="IndexLink"/>
              </w:rPr>
              <w:t>104</w:t>
            </w:r>
          </w:hyperlink>
        </w:p>
        <w:p>
          <w:pPr>
            <w:pStyle w:val="Contents4"/>
            <w:tabs>
              <w:tab w:val="clear" w:pos="8176"/>
              <w:tab w:val="right" w:pos="9026" w:leader="dot"/>
            </w:tabs>
            <w:rPr/>
          </w:pPr>
          <w:hyperlink w:anchor="__RefHeading___Toc7493964_3224264995">
            <w:r>
              <w:rPr>
                <w:webHidden/>
                <w:rStyle w:val="IndexLink"/>
              </w:rPr>
              <w:t>2741</w:t>
            </w:r>
            <w:r>
              <w:rPr>
                <w:rStyle w:val="IndexLink"/>
                <w:rtl w:val="true"/>
              </w:rPr>
              <w:t xml:space="preserve"> - </w:t>
            </w:r>
            <w:r>
              <w:rPr>
                <w:rStyle w:val="IndexLink"/>
                <w:rtl w:val="true"/>
              </w:rPr>
              <w:t>إمامَةُ العَقلِ</w:t>
            </w:r>
            <w:r>
              <w:rPr>
                <w:rStyle w:val="IndexLink"/>
                <w:rtl w:val="true"/>
              </w:rPr>
              <w:tab/>
            </w:r>
            <w:r>
              <w:rPr>
                <w:rStyle w:val="IndexLink"/>
              </w:rPr>
              <w:t>105</w:t>
            </w:r>
          </w:hyperlink>
        </w:p>
        <w:p>
          <w:pPr>
            <w:pStyle w:val="Contents4"/>
            <w:tabs>
              <w:tab w:val="clear" w:pos="8176"/>
              <w:tab w:val="right" w:pos="9026" w:leader="dot"/>
            </w:tabs>
            <w:rPr/>
          </w:pPr>
          <w:hyperlink w:anchor="__RefHeading___Toc7493966_3224264995">
            <w:r>
              <w:rPr>
                <w:webHidden/>
                <w:rStyle w:val="IndexLink"/>
              </w:rPr>
              <w:t>2742</w:t>
            </w:r>
            <w:r>
              <w:rPr>
                <w:rStyle w:val="IndexLink"/>
                <w:rtl w:val="true"/>
              </w:rPr>
              <w:t xml:space="preserve"> - </w:t>
            </w:r>
            <w:r>
              <w:rPr>
                <w:rStyle w:val="IndexLink"/>
                <w:rtl w:val="true"/>
              </w:rPr>
              <w:t>دِعامَةُ العَقلِ</w:t>
            </w:r>
            <w:r>
              <w:rPr>
                <w:rStyle w:val="IndexLink"/>
                <w:rtl w:val="true"/>
              </w:rPr>
              <w:tab/>
            </w:r>
            <w:r>
              <w:rPr>
                <w:rStyle w:val="IndexLink"/>
              </w:rPr>
              <w:t>105</w:t>
            </w:r>
          </w:hyperlink>
        </w:p>
        <w:p>
          <w:pPr>
            <w:pStyle w:val="Contents4"/>
            <w:tabs>
              <w:tab w:val="clear" w:pos="8176"/>
              <w:tab w:val="right" w:pos="9026" w:leader="dot"/>
            </w:tabs>
            <w:rPr/>
          </w:pPr>
          <w:hyperlink w:anchor="__RefHeading___Toc7493968_3224264995">
            <w:r>
              <w:rPr>
                <w:webHidden/>
                <w:rStyle w:val="IndexLink"/>
              </w:rPr>
              <w:t>2743</w:t>
            </w:r>
            <w:r>
              <w:rPr>
                <w:rStyle w:val="IndexLink"/>
                <w:rtl w:val="true"/>
              </w:rPr>
              <w:t xml:space="preserve"> - </w:t>
            </w:r>
            <w:r>
              <w:rPr>
                <w:rStyle w:val="IndexLink"/>
                <w:rtl w:val="true"/>
              </w:rPr>
              <w:t>دَورُ العَقلِ فی خَیرِ الدّارَینِ</w:t>
            </w:r>
            <w:r>
              <w:rPr>
                <w:rStyle w:val="IndexLink"/>
                <w:rtl w:val="true"/>
              </w:rPr>
              <w:tab/>
            </w:r>
            <w:r>
              <w:rPr>
                <w:rStyle w:val="IndexLink"/>
              </w:rPr>
              <w:t>106</w:t>
            </w:r>
          </w:hyperlink>
        </w:p>
        <w:p>
          <w:pPr>
            <w:pStyle w:val="Contents4"/>
            <w:tabs>
              <w:tab w:val="clear" w:pos="8176"/>
              <w:tab w:val="right" w:pos="9026" w:leader="dot"/>
            </w:tabs>
            <w:rPr/>
          </w:pPr>
          <w:hyperlink w:anchor="__RefHeading___Toc7493970_3224264995">
            <w:r>
              <w:rPr>
                <w:webHidden/>
                <w:rStyle w:val="IndexLink"/>
              </w:rPr>
              <w:t>2744</w:t>
            </w:r>
            <w:r>
              <w:rPr>
                <w:rStyle w:val="IndexLink"/>
                <w:rtl w:val="true"/>
              </w:rPr>
              <w:t xml:space="preserve"> - </w:t>
            </w:r>
            <w:r>
              <w:rPr>
                <w:rStyle w:val="IndexLink"/>
                <w:rtl w:val="true"/>
              </w:rPr>
              <w:t>حُجِّیَّةُ العَقلِ</w:t>
            </w:r>
            <w:r>
              <w:rPr>
                <w:rStyle w:val="IndexLink"/>
                <w:rtl w:val="true"/>
              </w:rPr>
              <w:tab/>
            </w:r>
            <w:r>
              <w:rPr>
                <w:rStyle w:val="IndexLink"/>
              </w:rPr>
              <w:t>106</w:t>
            </w:r>
          </w:hyperlink>
        </w:p>
        <w:p>
          <w:pPr>
            <w:pStyle w:val="Contents4"/>
            <w:tabs>
              <w:tab w:val="clear" w:pos="8176"/>
              <w:tab w:val="right" w:pos="9026" w:leader="dot"/>
            </w:tabs>
            <w:rPr/>
          </w:pPr>
          <w:hyperlink w:anchor="__RefHeading___Toc7493972_3224264995">
            <w:r>
              <w:rPr>
                <w:webHidden/>
                <w:rStyle w:val="IndexLink"/>
              </w:rPr>
              <w:t>2745</w:t>
            </w:r>
            <w:r>
              <w:rPr>
                <w:rStyle w:val="IndexLink"/>
                <w:rtl w:val="true"/>
              </w:rPr>
              <w:t xml:space="preserve"> - </w:t>
            </w:r>
            <w:r>
              <w:rPr>
                <w:rStyle w:val="IndexLink"/>
                <w:rtl w:val="true"/>
              </w:rPr>
              <w:t>مُصیبَةُ عَدَمِ العَقلِ</w:t>
            </w:r>
            <w:r>
              <w:rPr>
                <w:rStyle w:val="IndexLink"/>
                <w:rtl w:val="true"/>
              </w:rPr>
              <w:tab/>
            </w:r>
            <w:r>
              <w:rPr>
                <w:rStyle w:val="IndexLink"/>
              </w:rPr>
              <w:t>107</w:t>
            </w:r>
          </w:hyperlink>
        </w:p>
        <w:p>
          <w:pPr>
            <w:pStyle w:val="Contents4"/>
            <w:tabs>
              <w:tab w:val="clear" w:pos="8176"/>
              <w:tab w:val="right" w:pos="9026" w:leader="dot"/>
            </w:tabs>
            <w:rPr/>
          </w:pPr>
          <w:hyperlink w:anchor="__RefHeading___Toc7493974_3224264995">
            <w:r>
              <w:rPr>
                <w:webHidden/>
                <w:rStyle w:val="IndexLink"/>
              </w:rPr>
              <w:t>2746</w:t>
            </w:r>
            <w:r>
              <w:rPr>
                <w:rStyle w:val="IndexLink"/>
                <w:rtl w:val="true"/>
              </w:rPr>
              <w:t xml:space="preserve"> - </w:t>
            </w:r>
            <w:r>
              <w:rPr>
                <w:rStyle w:val="IndexLink"/>
                <w:rtl w:val="true"/>
              </w:rPr>
              <w:t>صَدیقُ المَرءِ عَقلُهُ</w:t>
            </w:r>
            <w:r>
              <w:rPr>
                <w:rStyle w:val="IndexLink"/>
                <w:rtl w:val="true"/>
              </w:rPr>
              <w:tab/>
            </w:r>
            <w:r>
              <w:rPr>
                <w:rStyle w:val="IndexLink"/>
              </w:rPr>
              <w:t>107</w:t>
            </w:r>
          </w:hyperlink>
        </w:p>
        <w:p>
          <w:pPr>
            <w:pStyle w:val="Contents4"/>
            <w:tabs>
              <w:tab w:val="clear" w:pos="8176"/>
              <w:tab w:val="right" w:pos="9026" w:leader="dot"/>
            </w:tabs>
            <w:rPr/>
          </w:pPr>
          <w:hyperlink w:anchor="__RefHeading___Toc7493976_3224264995">
            <w:r>
              <w:rPr>
                <w:webHidden/>
                <w:rStyle w:val="IndexLink"/>
              </w:rPr>
              <w:t>2747</w:t>
            </w:r>
            <w:r>
              <w:rPr>
                <w:rStyle w:val="IndexLink"/>
                <w:rtl w:val="true"/>
              </w:rPr>
              <w:t xml:space="preserve"> - </w:t>
            </w:r>
            <w:r>
              <w:rPr>
                <w:rStyle w:val="IndexLink"/>
                <w:rtl w:val="true"/>
              </w:rPr>
              <w:t>خَلیلُ المُؤمنِ عَقلُهُ</w:t>
            </w:r>
            <w:r>
              <w:rPr>
                <w:rStyle w:val="IndexLink"/>
                <w:rtl w:val="true"/>
              </w:rPr>
              <w:tab/>
            </w:r>
            <w:r>
              <w:rPr>
                <w:rStyle w:val="IndexLink"/>
              </w:rPr>
              <w:t>108</w:t>
            </w:r>
          </w:hyperlink>
        </w:p>
        <w:p>
          <w:pPr>
            <w:pStyle w:val="Contents4"/>
            <w:tabs>
              <w:tab w:val="clear" w:pos="8176"/>
              <w:tab w:val="right" w:pos="9026" w:leader="dot"/>
            </w:tabs>
            <w:rPr/>
          </w:pPr>
          <w:hyperlink w:anchor="__RefHeading___Toc7493978_3224264995">
            <w:r>
              <w:rPr>
                <w:webHidden/>
                <w:rStyle w:val="IndexLink"/>
              </w:rPr>
              <w:t>2748</w:t>
            </w:r>
            <w:r>
              <w:rPr>
                <w:rStyle w:val="IndexLink"/>
                <w:rtl w:val="true"/>
              </w:rPr>
              <w:t xml:space="preserve"> - </w:t>
            </w:r>
            <w:r>
              <w:rPr>
                <w:rStyle w:val="IndexLink"/>
                <w:rtl w:val="true"/>
              </w:rPr>
              <w:t>تَجاذُبُ النَّفسِ بَینَ العَقلِ وَالهَوی</w:t>
            </w:r>
            <w:r>
              <w:rPr>
                <w:rStyle w:val="IndexLink"/>
                <w:rtl w:val="true"/>
              </w:rPr>
              <w:tab/>
            </w:r>
            <w:r>
              <w:rPr>
                <w:rStyle w:val="IndexLink"/>
              </w:rPr>
              <w:t>108</w:t>
            </w:r>
          </w:hyperlink>
        </w:p>
        <w:p>
          <w:pPr>
            <w:pStyle w:val="Contents4"/>
            <w:tabs>
              <w:tab w:val="clear" w:pos="8176"/>
              <w:tab w:val="right" w:pos="9026" w:leader="dot"/>
            </w:tabs>
            <w:rPr/>
          </w:pPr>
          <w:hyperlink w:anchor="__RefHeading___Toc7493980_3224264995">
            <w:r>
              <w:rPr>
                <w:webHidden/>
                <w:rStyle w:val="IndexLink"/>
              </w:rPr>
              <w:t>2749</w:t>
            </w:r>
            <w:r>
              <w:rPr>
                <w:rStyle w:val="IndexLink"/>
                <w:rtl w:val="true"/>
              </w:rPr>
              <w:t xml:space="preserve"> - </w:t>
            </w:r>
            <w:r>
              <w:rPr>
                <w:rStyle w:val="IndexLink"/>
                <w:rtl w:val="true"/>
              </w:rPr>
              <w:t>الدِّینُ وَالعَقلُ</w:t>
            </w:r>
            <w:r>
              <w:rPr>
                <w:rStyle w:val="IndexLink"/>
                <w:rtl w:val="true"/>
              </w:rPr>
              <w:tab/>
            </w:r>
            <w:r>
              <w:rPr>
                <w:rStyle w:val="IndexLink"/>
              </w:rPr>
              <w:t>108</w:t>
            </w:r>
          </w:hyperlink>
        </w:p>
        <w:p>
          <w:pPr>
            <w:pStyle w:val="Contents4"/>
            <w:tabs>
              <w:tab w:val="clear" w:pos="8176"/>
              <w:tab w:val="right" w:pos="9026" w:leader="dot"/>
            </w:tabs>
            <w:rPr/>
          </w:pPr>
          <w:hyperlink w:anchor="__RefHeading___Toc7493982_3224264995">
            <w:r>
              <w:rPr>
                <w:webHidden/>
                <w:rStyle w:val="IndexLink"/>
              </w:rPr>
              <w:t>2750</w:t>
            </w:r>
            <w:r>
              <w:rPr>
                <w:rStyle w:val="IndexLink"/>
                <w:rtl w:val="true"/>
              </w:rPr>
              <w:t xml:space="preserve"> - </w:t>
            </w:r>
            <w:r>
              <w:rPr>
                <w:rStyle w:val="IndexLink"/>
                <w:rtl w:val="true"/>
              </w:rPr>
              <w:t>تَفسیرُ العَقلِ</w:t>
            </w:r>
            <w:r>
              <w:rPr>
                <w:rStyle w:val="IndexLink"/>
                <w:rtl w:val="true"/>
              </w:rPr>
              <w:tab/>
            </w:r>
            <w:r>
              <w:rPr>
                <w:rStyle w:val="IndexLink"/>
              </w:rPr>
              <w:t>109</w:t>
            </w:r>
          </w:hyperlink>
        </w:p>
        <w:p>
          <w:pPr>
            <w:pStyle w:val="Contents4"/>
            <w:tabs>
              <w:tab w:val="clear" w:pos="8176"/>
              <w:tab w:val="right" w:pos="9026" w:leader="dot"/>
            </w:tabs>
            <w:rPr/>
          </w:pPr>
          <w:hyperlink w:anchor="__RefHeading___Toc7493984_3224264995">
            <w:r>
              <w:rPr>
                <w:webHidden/>
                <w:rStyle w:val="IndexLink"/>
              </w:rPr>
              <w:t>2751</w:t>
            </w:r>
            <w:r>
              <w:rPr>
                <w:rStyle w:val="IndexLink"/>
                <w:rtl w:val="true"/>
              </w:rPr>
              <w:t xml:space="preserve"> - </w:t>
            </w:r>
            <w:r>
              <w:rPr>
                <w:rStyle w:val="IndexLink"/>
                <w:rtl w:val="true"/>
              </w:rPr>
              <w:t>العُقولُ مَواهِبُ</w:t>
            </w:r>
            <w:r>
              <w:rPr>
                <w:rStyle w:val="IndexLink"/>
                <w:rtl w:val="true"/>
              </w:rPr>
              <w:tab/>
            </w:r>
            <w:r>
              <w:rPr>
                <w:rStyle w:val="IndexLink"/>
              </w:rPr>
              <w:t>114</w:t>
            </w:r>
          </w:hyperlink>
        </w:p>
        <w:p>
          <w:pPr>
            <w:pStyle w:val="Contents4"/>
            <w:tabs>
              <w:tab w:val="clear" w:pos="8176"/>
              <w:tab w:val="right" w:pos="9026" w:leader="dot"/>
            </w:tabs>
            <w:rPr/>
          </w:pPr>
          <w:hyperlink w:anchor="__RefHeading___Toc7493986_3224264995">
            <w:r>
              <w:rPr>
                <w:webHidden/>
                <w:rStyle w:val="IndexLink"/>
              </w:rPr>
              <w:t>2752</w:t>
            </w:r>
            <w:r>
              <w:rPr>
                <w:rStyle w:val="IndexLink"/>
                <w:rtl w:val="true"/>
              </w:rPr>
              <w:t xml:space="preserve"> - </w:t>
            </w:r>
            <w:r>
              <w:rPr>
                <w:rStyle w:val="IndexLink"/>
                <w:rtl w:val="true"/>
              </w:rPr>
              <w:t>عَقلُ الطَّبعِ وعَقلُ التَّجرِبَةِ</w:t>
            </w:r>
            <w:r>
              <w:rPr>
                <w:rStyle w:val="IndexLink"/>
                <w:rtl w:val="true"/>
              </w:rPr>
              <w:tab/>
            </w:r>
            <w:r>
              <w:rPr>
                <w:rStyle w:val="IndexLink"/>
              </w:rPr>
              <w:t>114</w:t>
            </w:r>
          </w:hyperlink>
        </w:p>
        <w:p>
          <w:pPr>
            <w:pStyle w:val="Contents4"/>
            <w:tabs>
              <w:tab w:val="clear" w:pos="8176"/>
              <w:tab w:val="right" w:pos="9026" w:leader="dot"/>
            </w:tabs>
            <w:rPr/>
          </w:pPr>
          <w:hyperlink w:anchor="__RefHeading___Toc7493988_3224264995">
            <w:r>
              <w:rPr>
                <w:webHidden/>
                <w:rStyle w:val="IndexLink"/>
              </w:rPr>
              <w:t>2753</w:t>
            </w:r>
            <w:r>
              <w:rPr>
                <w:rStyle w:val="IndexLink"/>
                <w:rtl w:val="true"/>
              </w:rPr>
              <w:t xml:space="preserve"> - </w:t>
            </w:r>
            <w:r>
              <w:rPr>
                <w:rStyle w:val="IndexLink"/>
                <w:rtl w:val="true"/>
              </w:rPr>
              <w:t>صِفاتُ العاقِلِ</w:t>
            </w:r>
            <w:r>
              <w:rPr>
                <w:rStyle w:val="IndexLink"/>
                <w:rtl w:val="true"/>
              </w:rPr>
              <w:tab/>
            </w:r>
            <w:r>
              <w:rPr>
                <w:rStyle w:val="IndexLink"/>
              </w:rPr>
              <w:t>115</w:t>
            </w:r>
          </w:hyperlink>
        </w:p>
        <w:p>
          <w:pPr>
            <w:pStyle w:val="Contents4"/>
            <w:tabs>
              <w:tab w:val="clear" w:pos="8176"/>
              <w:tab w:val="right" w:pos="9026" w:leader="dot"/>
            </w:tabs>
            <w:rPr/>
          </w:pPr>
          <w:hyperlink w:anchor="__RefHeading___Toc7493990_3224264995">
            <w:r>
              <w:rPr>
                <w:webHidden/>
                <w:rStyle w:val="IndexLink"/>
              </w:rPr>
              <w:t>2754</w:t>
            </w:r>
            <w:r>
              <w:rPr>
                <w:rStyle w:val="IndexLink"/>
                <w:rtl w:val="true"/>
              </w:rPr>
              <w:t xml:space="preserve"> - </w:t>
            </w:r>
            <w:r>
              <w:rPr>
                <w:rStyle w:val="IndexLink"/>
                <w:rtl w:val="true"/>
              </w:rPr>
              <w:t>العَقلُ وَالحِکمَةُ</w:t>
            </w:r>
            <w:r>
              <w:rPr>
                <w:rStyle w:val="IndexLink"/>
                <w:rtl w:val="true"/>
              </w:rPr>
              <w:tab/>
            </w:r>
            <w:r>
              <w:rPr>
                <w:rStyle w:val="IndexLink"/>
              </w:rPr>
              <w:t>119</w:t>
            </w:r>
          </w:hyperlink>
        </w:p>
        <w:p>
          <w:pPr>
            <w:pStyle w:val="Contents4"/>
            <w:tabs>
              <w:tab w:val="clear" w:pos="8176"/>
              <w:tab w:val="right" w:pos="9026" w:leader="dot"/>
            </w:tabs>
            <w:rPr/>
          </w:pPr>
          <w:hyperlink w:anchor="__RefHeading___Toc7493992_3224264995">
            <w:r>
              <w:rPr>
                <w:webHidden/>
                <w:rStyle w:val="IndexLink"/>
              </w:rPr>
              <w:t>2756</w:t>
            </w:r>
            <w:r>
              <w:rPr>
                <w:rStyle w:val="IndexLink"/>
                <w:rtl w:val="true"/>
              </w:rPr>
              <w:t xml:space="preserve"> - </w:t>
            </w:r>
            <w:r>
              <w:rPr>
                <w:rStyle w:val="IndexLink"/>
                <w:rtl w:val="true"/>
              </w:rPr>
              <w:t>العَقلُ وَالعَمَلُ لِلآخِرَةِ</w:t>
            </w:r>
            <w:r>
              <w:rPr>
                <w:rStyle w:val="IndexLink"/>
                <w:rtl w:val="true"/>
              </w:rPr>
              <w:tab/>
            </w:r>
            <w:r>
              <w:rPr>
                <w:rStyle w:val="IndexLink"/>
              </w:rPr>
              <w:t>121</w:t>
            </w:r>
          </w:hyperlink>
        </w:p>
        <w:p>
          <w:pPr>
            <w:pStyle w:val="Contents4"/>
            <w:tabs>
              <w:tab w:val="clear" w:pos="8176"/>
              <w:tab w:val="right" w:pos="9026" w:leader="dot"/>
            </w:tabs>
            <w:rPr/>
          </w:pPr>
          <w:hyperlink w:anchor="__RefHeading___Toc7493994_3224264995">
            <w:r>
              <w:rPr>
                <w:webHidden/>
                <w:rStyle w:val="IndexLink"/>
              </w:rPr>
              <w:t>2757</w:t>
            </w:r>
            <w:r>
              <w:rPr>
                <w:rStyle w:val="IndexLink"/>
                <w:rtl w:val="true"/>
              </w:rPr>
              <w:t xml:space="preserve"> - </w:t>
            </w:r>
            <w:r>
              <w:rPr>
                <w:rStyle w:val="IndexLink"/>
                <w:rtl w:val="true"/>
              </w:rPr>
              <w:t>العَقلُ وطاعَةُ اللَّهِ</w:t>
            </w:r>
            <w:r>
              <w:rPr>
                <w:rStyle w:val="IndexLink"/>
                <w:rtl w:val="true"/>
              </w:rPr>
              <w:tab/>
            </w:r>
            <w:r>
              <w:rPr>
                <w:rStyle w:val="IndexLink"/>
              </w:rPr>
              <w:t>121</w:t>
            </w:r>
          </w:hyperlink>
        </w:p>
        <w:p>
          <w:pPr>
            <w:pStyle w:val="Contents4"/>
            <w:tabs>
              <w:tab w:val="clear" w:pos="8176"/>
              <w:tab w:val="right" w:pos="9026" w:leader="dot"/>
            </w:tabs>
            <w:rPr/>
          </w:pPr>
          <w:hyperlink w:anchor="__RefHeading___Toc7493996_3224264995">
            <w:r>
              <w:rPr>
                <w:webHidden/>
                <w:rStyle w:val="IndexLink"/>
              </w:rPr>
              <w:t>2758</w:t>
            </w:r>
            <w:r>
              <w:rPr>
                <w:rStyle w:val="IndexLink"/>
                <w:rtl w:val="true"/>
              </w:rPr>
              <w:t xml:space="preserve"> - </w:t>
            </w:r>
            <w:r>
              <w:rPr>
                <w:rStyle w:val="IndexLink"/>
                <w:rtl w:val="true"/>
              </w:rPr>
              <w:t>العَقلُ وتَرکُ اللَّذّاتِ</w:t>
            </w:r>
            <w:r>
              <w:rPr>
                <w:rStyle w:val="IndexLink"/>
                <w:rtl w:val="true"/>
              </w:rPr>
              <w:tab/>
            </w:r>
            <w:r>
              <w:rPr>
                <w:rStyle w:val="IndexLink"/>
              </w:rPr>
              <w:t>122</w:t>
            </w:r>
          </w:hyperlink>
        </w:p>
        <w:p>
          <w:pPr>
            <w:pStyle w:val="Contents4"/>
            <w:tabs>
              <w:tab w:val="clear" w:pos="8176"/>
              <w:tab w:val="right" w:pos="9026" w:leader="dot"/>
            </w:tabs>
            <w:rPr/>
          </w:pPr>
          <w:hyperlink w:anchor="__RefHeading___Toc7493998_3224264995">
            <w:r>
              <w:rPr>
                <w:webHidden/>
                <w:rStyle w:val="IndexLink"/>
              </w:rPr>
              <w:t>2759</w:t>
            </w:r>
            <w:r>
              <w:rPr>
                <w:rStyle w:val="IndexLink"/>
                <w:rtl w:val="true"/>
              </w:rPr>
              <w:t xml:space="preserve"> - </w:t>
            </w:r>
            <w:r>
              <w:rPr>
                <w:rStyle w:val="IndexLink"/>
                <w:rtl w:val="true"/>
              </w:rPr>
              <w:t>العَقلُ ومَعرِفَةُ الخَیرِ وَالشَّرِّ</w:t>
            </w:r>
            <w:r>
              <w:rPr>
                <w:rStyle w:val="IndexLink"/>
                <w:rtl w:val="true"/>
              </w:rPr>
              <w:tab/>
            </w:r>
            <w:r>
              <w:rPr>
                <w:rStyle w:val="IndexLink"/>
              </w:rPr>
              <w:t>122</w:t>
            </w:r>
          </w:hyperlink>
        </w:p>
        <w:p>
          <w:pPr>
            <w:pStyle w:val="Contents4"/>
            <w:tabs>
              <w:tab w:val="clear" w:pos="8176"/>
              <w:tab w:val="right" w:pos="9026" w:leader="dot"/>
            </w:tabs>
            <w:rPr/>
          </w:pPr>
          <w:hyperlink w:anchor="__RefHeading___Toc7494000_3224264995">
            <w:r>
              <w:rPr>
                <w:webHidden/>
                <w:rStyle w:val="IndexLink"/>
              </w:rPr>
              <w:t>2760</w:t>
            </w:r>
            <w:r>
              <w:rPr>
                <w:rStyle w:val="IndexLink"/>
                <w:rtl w:val="true"/>
              </w:rPr>
              <w:t xml:space="preserve"> - </w:t>
            </w:r>
            <w:r>
              <w:rPr>
                <w:rStyle w:val="IndexLink"/>
                <w:rtl w:val="true"/>
              </w:rPr>
              <w:t>ما یَکونُ لِلعاقِلِ</w:t>
            </w:r>
            <w:r>
              <w:rPr>
                <w:rStyle w:val="IndexLink"/>
                <w:rtl w:val="true"/>
              </w:rPr>
              <w:tab/>
            </w:r>
            <w:r>
              <w:rPr>
                <w:rStyle w:val="IndexLink"/>
              </w:rPr>
              <w:t>122</w:t>
            </w:r>
          </w:hyperlink>
        </w:p>
        <w:p>
          <w:pPr>
            <w:pStyle w:val="Contents4"/>
            <w:tabs>
              <w:tab w:val="clear" w:pos="8176"/>
              <w:tab w:val="right" w:pos="9026" w:leader="dot"/>
            </w:tabs>
            <w:rPr/>
          </w:pPr>
          <w:hyperlink w:anchor="__RefHeading___Toc7494002_3224264995">
            <w:r>
              <w:rPr>
                <w:webHidden/>
                <w:rStyle w:val="IndexLink"/>
              </w:rPr>
              <w:t>2761</w:t>
            </w:r>
            <w:r>
              <w:rPr>
                <w:rStyle w:val="IndexLink"/>
                <w:rtl w:val="true"/>
              </w:rPr>
              <w:t xml:space="preserve"> - </w:t>
            </w:r>
            <w:r>
              <w:rPr>
                <w:rStyle w:val="IndexLink"/>
                <w:rtl w:val="true"/>
              </w:rPr>
              <w:t>ما یَجِبُ عَلَی العاقِلِ</w:t>
            </w:r>
            <w:r>
              <w:rPr>
                <w:rStyle w:val="IndexLink"/>
                <w:rtl w:val="true"/>
              </w:rPr>
              <w:tab/>
            </w:r>
            <w:r>
              <w:rPr>
                <w:rStyle w:val="IndexLink"/>
              </w:rPr>
              <w:t>123</w:t>
            </w:r>
          </w:hyperlink>
        </w:p>
        <w:p>
          <w:pPr>
            <w:pStyle w:val="Contents4"/>
            <w:tabs>
              <w:tab w:val="clear" w:pos="8176"/>
              <w:tab w:val="right" w:pos="9026" w:leader="dot"/>
            </w:tabs>
            <w:rPr/>
          </w:pPr>
          <w:hyperlink w:anchor="__RefHeading___Toc7494004_3224264995">
            <w:r>
              <w:rPr>
                <w:webHidden/>
                <w:rStyle w:val="IndexLink"/>
              </w:rPr>
              <w:t>2762</w:t>
            </w:r>
            <w:r>
              <w:rPr>
                <w:rStyle w:val="IndexLink"/>
                <w:rtl w:val="true"/>
              </w:rPr>
              <w:t xml:space="preserve"> - </w:t>
            </w:r>
            <w:r>
              <w:rPr>
                <w:rStyle w:val="IndexLink"/>
                <w:rtl w:val="true"/>
              </w:rPr>
              <w:t>ما یَنبَغی لِلعاقِلِ</w:t>
            </w:r>
            <w:r>
              <w:rPr>
                <w:rStyle w:val="IndexLink"/>
                <w:rtl w:val="true"/>
              </w:rPr>
              <w:tab/>
            </w:r>
            <w:r>
              <w:rPr>
                <w:rStyle w:val="IndexLink"/>
              </w:rPr>
              <w:t>123</w:t>
            </w:r>
          </w:hyperlink>
        </w:p>
        <w:p>
          <w:pPr>
            <w:pStyle w:val="Contents4"/>
            <w:tabs>
              <w:tab w:val="clear" w:pos="8176"/>
              <w:tab w:val="right" w:pos="9026" w:leader="dot"/>
            </w:tabs>
            <w:rPr/>
          </w:pPr>
          <w:hyperlink w:anchor="__RefHeading___Toc7494006_3224264995">
            <w:r>
              <w:rPr>
                <w:webHidden/>
                <w:rStyle w:val="IndexLink"/>
              </w:rPr>
              <w:t>2763</w:t>
            </w:r>
            <w:r>
              <w:rPr>
                <w:rStyle w:val="IndexLink"/>
                <w:rtl w:val="true"/>
              </w:rPr>
              <w:t xml:space="preserve"> - </w:t>
            </w:r>
            <w:r>
              <w:rPr>
                <w:rStyle w:val="IndexLink"/>
                <w:rtl w:val="true"/>
              </w:rPr>
              <w:t>ما لا یَنبَغی لِلعاقِلِ</w:t>
            </w:r>
            <w:r>
              <w:rPr>
                <w:rStyle w:val="IndexLink"/>
                <w:rtl w:val="true"/>
              </w:rPr>
              <w:tab/>
            </w:r>
            <w:r>
              <w:rPr>
                <w:rStyle w:val="IndexLink"/>
              </w:rPr>
              <w:t>123</w:t>
            </w:r>
          </w:hyperlink>
        </w:p>
        <w:p>
          <w:pPr>
            <w:pStyle w:val="Contents4"/>
            <w:tabs>
              <w:tab w:val="clear" w:pos="8176"/>
              <w:tab w:val="right" w:pos="9026" w:leader="dot"/>
            </w:tabs>
            <w:rPr/>
          </w:pPr>
          <w:hyperlink w:anchor="__RefHeading___Toc7494008_3224264995">
            <w:r>
              <w:rPr>
                <w:webHidden/>
                <w:rStyle w:val="IndexLink"/>
              </w:rPr>
              <w:t>2764</w:t>
            </w:r>
            <w:r>
              <w:rPr>
                <w:rStyle w:val="IndexLink"/>
                <w:rtl w:val="true"/>
              </w:rPr>
              <w:t xml:space="preserve"> - </w:t>
            </w:r>
            <w:r>
              <w:rPr>
                <w:rStyle w:val="IndexLink"/>
                <w:rtl w:val="true"/>
              </w:rPr>
              <w:t>أعقَلُ النّاسِ</w:t>
            </w:r>
            <w:r>
              <w:rPr>
                <w:rStyle w:val="IndexLink"/>
                <w:rtl w:val="true"/>
              </w:rPr>
              <w:tab/>
            </w:r>
            <w:r>
              <w:rPr>
                <w:rStyle w:val="IndexLink"/>
              </w:rPr>
              <w:t>124</w:t>
            </w:r>
          </w:hyperlink>
        </w:p>
        <w:p>
          <w:pPr>
            <w:pStyle w:val="Contents4"/>
            <w:tabs>
              <w:tab w:val="clear" w:pos="8176"/>
              <w:tab w:val="right" w:pos="9026" w:leader="dot"/>
            </w:tabs>
            <w:rPr/>
          </w:pPr>
          <w:hyperlink w:anchor="__RefHeading___Toc7494010_3224264995">
            <w:r>
              <w:rPr>
                <w:webHidden/>
                <w:rStyle w:val="IndexLink"/>
              </w:rPr>
              <w:t>2765</w:t>
            </w:r>
            <w:r>
              <w:rPr>
                <w:rStyle w:val="IndexLink"/>
                <w:rtl w:val="true"/>
              </w:rPr>
              <w:t xml:space="preserve"> - </w:t>
            </w:r>
            <w:r>
              <w:rPr>
                <w:rStyle w:val="IndexLink"/>
                <w:rtl w:val="true"/>
              </w:rPr>
              <w:t>أنقَصُ النّاسِ عَقلاً</w:t>
            </w:r>
            <w:r>
              <w:rPr>
                <w:rStyle w:val="IndexLink"/>
                <w:rtl w:val="true"/>
              </w:rPr>
              <w:tab/>
            </w:r>
            <w:r>
              <w:rPr>
                <w:rStyle w:val="IndexLink"/>
              </w:rPr>
              <w:t>126</w:t>
            </w:r>
          </w:hyperlink>
        </w:p>
        <w:p>
          <w:pPr>
            <w:pStyle w:val="Contents4"/>
            <w:tabs>
              <w:tab w:val="clear" w:pos="8176"/>
              <w:tab w:val="right" w:pos="9026" w:leader="dot"/>
            </w:tabs>
            <w:rPr/>
          </w:pPr>
          <w:hyperlink w:anchor="__RefHeading___Toc7494012_3224264995">
            <w:r>
              <w:rPr>
                <w:webHidden/>
                <w:rStyle w:val="IndexLink"/>
              </w:rPr>
              <w:t>2766</w:t>
            </w:r>
            <w:r>
              <w:rPr>
                <w:rStyle w:val="IndexLink"/>
                <w:rtl w:val="true"/>
              </w:rPr>
              <w:t xml:space="preserve"> - </w:t>
            </w:r>
            <w:r>
              <w:rPr>
                <w:rStyle w:val="IndexLink"/>
                <w:rtl w:val="true"/>
              </w:rPr>
              <w:t>مَن هُوَ لَیسَ بِعاقِلٍ</w:t>
            </w:r>
            <w:r>
              <w:rPr>
                <w:rStyle w:val="IndexLink"/>
                <w:rtl w:val="true"/>
              </w:rPr>
              <w:tab/>
            </w:r>
            <w:r>
              <w:rPr>
                <w:rStyle w:val="IndexLink"/>
              </w:rPr>
              <w:t>126</w:t>
            </w:r>
          </w:hyperlink>
        </w:p>
        <w:p>
          <w:pPr>
            <w:pStyle w:val="Contents4"/>
            <w:tabs>
              <w:tab w:val="clear" w:pos="8176"/>
              <w:tab w:val="right" w:pos="9026" w:leader="dot"/>
            </w:tabs>
            <w:rPr/>
          </w:pPr>
          <w:hyperlink w:anchor="__RefHeading___Toc7494014_3224264995">
            <w:r>
              <w:rPr>
                <w:webHidden/>
                <w:rStyle w:val="IndexLink"/>
              </w:rPr>
              <w:t>2767</w:t>
            </w:r>
            <w:r>
              <w:rPr>
                <w:rStyle w:val="IndexLink"/>
                <w:rtl w:val="true"/>
              </w:rPr>
              <w:t xml:space="preserve"> - </w:t>
            </w:r>
            <w:r>
              <w:rPr>
                <w:rStyle w:val="IndexLink"/>
                <w:rtl w:val="true"/>
              </w:rPr>
              <w:t>ما یَزیدُ العَقلَ</w:t>
            </w:r>
            <w:r>
              <w:rPr>
                <w:rStyle w:val="IndexLink"/>
                <w:rtl w:val="true"/>
              </w:rPr>
              <w:tab/>
            </w:r>
            <w:r>
              <w:rPr>
                <w:rStyle w:val="IndexLink"/>
              </w:rPr>
              <w:t>127</w:t>
            </w:r>
          </w:hyperlink>
        </w:p>
        <w:p>
          <w:pPr>
            <w:pStyle w:val="Contents4"/>
            <w:tabs>
              <w:tab w:val="clear" w:pos="8176"/>
              <w:tab w:val="right" w:pos="9026" w:leader="dot"/>
            </w:tabs>
            <w:rPr/>
          </w:pPr>
          <w:hyperlink w:anchor="__RefHeading___Toc7494016_3224264995">
            <w:r>
              <w:rPr>
                <w:webHidden/>
                <w:rStyle w:val="IndexLink"/>
              </w:rPr>
              <w:t>2768</w:t>
            </w:r>
            <w:r>
              <w:rPr>
                <w:rStyle w:val="IndexLink"/>
                <w:rtl w:val="true"/>
              </w:rPr>
              <w:t xml:space="preserve"> - </w:t>
            </w:r>
            <w:r>
              <w:rPr>
                <w:rStyle w:val="IndexLink"/>
                <w:rtl w:val="true"/>
              </w:rPr>
              <w:t>ما یُکمِلُ العَقلَ</w:t>
            </w:r>
            <w:r>
              <w:rPr>
                <w:rStyle w:val="IndexLink"/>
                <w:rtl w:val="true"/>
              </w:rPr>
              <w:tab/>
            </w:r>
            <w:r>
              <w:rPr>
                <w:rStyle w:val="IndexLink"/>
              </w:rPr>
              <w:t>127</w:t>
            </w:r>
          </w:hyperlink>
        </w:p>
        <w:p>
          <w:pPr>
            <w:pStyle w:val="Contents4"/>
            <w:tabs>
              <w:tab w:val="clear" w:pos="8176"/>
              <w:tab w:val="right" w:pos="9026" w:leader="dot"/>
            </w:tabs>
            <w:rPr/>
          </w:pPr>
          <w:hyperlink w:anchor="__RefHeading___Toc7494018_3224264995">
            <w:r>
              <w:rPr>
                <w:webHidden/>
                <w:rStyle w:val="IndexLink"/>
              </w:rPr>
              <w:t>2769</w:t>
            </w:r>
            <w:r>
              <w:rPr>
                <w:rStyle w:val="IndexLink"/>
                <w:rtl w:val="true"/>
              </w:rPr>
              <w:t xml:space="preserve"> - </w:t>
            </w:r>
            <w:r>
              <w:rPr>
                <w:rStyle w:val="IndexLink"/>
                <w:rtl w:val="true"/>
              </w:rPr>
              <w:t>ما یُعتَبَرُ بِهِ العَقلُ</w:t>
            </w:r>
            <w:r>
              <w:rPr>
                <w:rStyle w:val="IndexLink"/>
                <w:rtl w:val="true"/>
              </w:rPr>
              <w:tab/>
            </w:r>
            <w:r>
              <w:rPr>
                <w:rStyle w:val="IndexLink"/>
              </w:rPr>
              <w:t>129</w:t>
            </w:r>
          </w:hyperlink>
        </w:p>
        <w:p>
          <w:pPr>
            <w:pStyle w:val="Contents4"/>
            <w:tabs>
              <w:tab w:val="clear" w:pos="8176"/>
              <w:tab w:val="right" w:pos="9026" w:leader="dot"/>
            </w:tabs>
            <w:rPr/>
          </w:pPr>
          <w:hyperlink w:anchor="__RefHeading___Toc7494020_3224264995">
            <w:r>
              <w:rPr>
                <w:webHidden/>
                <w:rStyle w:val="IndexLink"/>
              </w:rPr>
              <w:t>2770</w:t>
            </w:r>
            <w:r>
              <w:rPr>
                <w:rStyle w:val="IndexLink"/>
                <w:rtl w:val="true"/>
              </w:rPr>
              <w:t xml:space="preserve"> - </w:t>
            </w:r>
            <w:r>
              <w:rPr>
                <w:rStyle w:val="IndexLink"/>
                <w:rtl w:val="true"/>
              </w:rPr>
              <w:t>مِن عَلاماتِ العَقلِ</w:t>
            </w:r>
            <w:r>
              <w:rPr>
                <w:rStyle w:val="IndexLink"/>
                <w:rtl w:val="true"/>
              </w:rPr>
              <w:tab/>
            </w:r>
            <w:r>
              <w:rPr>
                <w:rStyle w:val="IndexLink"/>
              </w:rPr>
              <w:t>130</w:t>
            </w:r>
          </w:hyperlink>
        </w:p>
        <w:p>
          <w:pPr>
            <w:pStyle w:val="Contents4"/>
            <w:tabs>
              <w:tab w:val="clear" w:pos="8176"/>
              <w:tab w:val="right" w:pos="9026" w:leader="dot"/>
            </w:tabs>
            <w:rPr/>
          </w:pPr>
          <w:hyperlink w:anchor="__RefHeading___Toc7494022_3224264995">
            <w:r>
              <w:rPr>
                <w:webHidden/>
                <w:rStyle w:val="IndexLink"/>
              </w:rPr>
              <w:t>2771</w:t>
            </w:r>
            <w:r>
              <w:rPr>
                <w:rStyle w:val="IndexLink"/>
                <w:rtl w:val="true"/>
              </w:rPr>
              <w:t xml:space="preserve"> - </w:t>
            </w:r>
            <w:r>
              <w:rPr>
                <w:rStyle w:val="IndexLink"/>
                <w:rtl w:val="true"/>
              </w:rPr>
              <w:t>ما یَدُلُّ عَلی قُوَّةِ العَقلِ</w:t>
            </w:r>
            <w:r>
              <w:rPr>
                <w:rStyle w:val="IndexLink"/>
                <w:rtl w:val="true"/>
              </w:rPr>
              <w:tab/>
            </w:r>
            <w:r>
              <w:rPr>
                <w:rStyle w:val="IndexLink"/>
              </w:rPr>
              <w:t>130</w:t>
            </w:r>
          </w:hyperlink>
        </w:p>
        <w:p>
          <w:pPr>
            <w:pStyle w:val="Contents4"/>
            <w:tabs>
              <w:tab w:val="clear" w:pos="8176"/>
              <w:tab w:val="right" w:pos="9026" w:leader="dot"/>
            </w:tabs>
            <w:rPr/>
          </w:pPr>
          <w:hyperlink w:anchor="__RefHeading___Toc7494024_3224264995">
            <w:r>
              <w:rPr>
                <w:webHidden/>
                <w:rStyle w:val="IndexLink"/>
              </w:rPr>
              <w:t>2772</w:t>
            </w:r>
            <w:r>
              <w:rPr>
                <w:rStyle w:val="IndexLink"/>
                <w:rtl w:val="true"/>
              </w:rPr>
              <w:t xml:space="preserve"> - </w:t>
            </w:r>
            <w:r>
              <w:rPr>
                <w:rStyle w:val="IndexLink"/>
                <w:rtl w:val="true"/>
              </w:rPr>
              <w:t>ما یُضعِفُ العَقلَ</w:t>
            </w:r>
            <w:r>
              <w:rPr>
                <w:rStyle w:val="IndexLink"/>
                <w:rtl w:val="true"/>
              </w:rPr>
              <w:tab/>
            </w:r>
            <w:r>
              <w:rPr>
                <w:rStyle w:val="IndexLink"/>
              </w:rPr>
              <w:t>132</w:t>
            </w:r>
          </w:hyperlink>
        </w:p>
        <w:p>
          <w:pPr>
            <w:pStyle w:val="Contents4"/>
            <w:tabs>
              <w:tab w:val="clear" w:pos="8176"/>
              <w:tab w:val="right" w:pos="9026" w:leader="dot"/>
            </w:tabs>
            <w:rPr/>
          </w:pPr>
          <w:hyperlink w:anchor="__RefHeading___Toc7494026_3224264995">
            <w:r>
              <w:rPr>
                <w:webHidden/>
                <w:rStyle w:val="IndexLink"/>
              </w:rPr>
              <w:t>2773</w:t>
            </w:r>
            <w:r>
              <w:rPr>
                <w:rStyle w:val="IndexLink"/>
                <w:rtl w:val="true"/>
              </w:rPr>
              <w:t xml:space="preserve"> - </w:t>
            </w:r>
            <w:r>
              <w:rPr>
                <w:rStyle w:val="IndexLink"/>
                <w:rtl w:val="true"/>
              </w:rPr>
              <w:t>ما یَدُلُّ عَلی ضَعفِ العَقلِ</w:t>
            </w:r>
            <w:r>
              <w:rPr>
                <w:rStyle w:val="IndexLink"/>
                <w:rtl w:val="true"/>
              </w:rPr>
              <w:tab/>
            </w:r>
            <w:r>
              <w:rPr>
                <w:rStyle w:val="IndexLink"/>
              </w:rPr>
              <w:t>134</w:t>
            </w:r>
          </w:hyperlink>
        </w:p>
        <w:p>
          <w:pPr>
            <w:pStyle w:val="Contents4"/>
            <w:tabs>
              <w:tab w:val="clear" w:pos="8176"/>
              <w:tab w:val="right" w:pos="9026" w:leader="dot"/>
            </w:tabs>
            <w:rPr/>
          </w:pPr>
          <w:hyperlink w:anchor="__RefHeading___Toc7494028_3224264995">
            <w:r>
              <w:rPr>
                <w:webHidden/>
                <w:rStyle w:val="IndexLink"/>
              </w:rPr>
              <w:t>2774</w:t>
            </w:r>
            <w:r>
              <w:rPr>
                <w:rStyle w:val="IndexLink"/>
                <w:rtl w:val="true"/>
              </w:rPr>
              <w:t xml:space="preserve"> - </w:t>
            </w:r>
            <w:r>
              <w:rPr>
                <w:rStyle w:val="IndexLink"/>
                <w:rtl w:val="true"/>
              </w:rPr>
              <w:t>حَدُّ العَقلِ</w:t>
            </w:r>
            <w:r>
              <w:rPr>
                <w:rStyle w:val="IndexLink"/>
                <w:rtl w:val="true"/>
              </w:rPr>
              <w:tab/>
            </w:r>
            <w:r>
              <w:rPr>
                <w:rStyle w:val="IndexLink"/>
              </w:rPr>
              <w:t>134</w:t>
            </w:r>
          </w:hyperlink>
        </w:p>
        <w:p>
          <w:pPr>
            <w:pStyle w:val="Contents4"/>
            <w:tabs>
              <w:tab w:val="clear" w:pos="8176"/>
              <w:tab w:val="right" w:pos="9026" w:leader="dot"/>
            </w:tabs>
            <w:rPr/>
          </w:pPr>
          <w:hyperlink w:anchor="__RefHeading___Toc7494030_3224264995">
            <w:r>
              <w:rPr>
                <w:webHidden/>
                <w:rStyle w:val="IndexLink"/>
              </w:rPr>
              <w:t>2775</w:t>
            </w:r>
            <w:r>
              <w:rPr>
                <w:rStyle w:val="IndexLink"/>
                <w:rtl w:val="true"/>
              </w:rPr>
              <w:t xml:space="preserve"> - </w:t>
            </w:r>
            <w:r>
              <w:rPr>
                <w:rStyle w:val="IndexLink"/>
                <w:rtl w:val="true"/>
              </w:rPr>
              <w:t>رَأسُ العَقلِ</w:t>
            </w:r>
            <w:r>
              <w:rPr>
                <w:rStyle w:val="IndexLink"/>
                <w:rtl w:val="true"/>
              </w:rPr>
              <w:tab/>
            </w:r>
            <w:r>
              <w:rPr>
                <w:rStyle w:val="IndexLink"/>
              </w:rPr>
              <w:t>134</w:t>
            </w:r>
          </w:hyperlink>
        </w:p>
        <w:p>
          <w:pPr>
            <w:pStyle w:val="Contents4"/>
            <w:tabs>
              <w:tab w:val="clear" w:pos="8176"/>
              <w:tab w:val="right" w:pos="9026" w:leader="dot"/>
            </w:tabs>
            <w:rPr/>
          </w:pPr>
          <w:hyperlink w:anchor="__RefHeading___Toc7494032_3224264995">
            <w:r>
              <w:rPr>
                <w:webHidden/>
                <w:rStyle w:val="IndexLink"/>
              </w:rPr>
              <w:t>2776</w:t>
            </w:r>
            <w:r>
              <w:rPr>
                <w:rStyle w:val="IndexLink"/>
                <w:rtl w:val="true"/>
              </w:rPr>
              <w:t xml:space="preserve"> - </w:t>
            </w:r>
            <w:r>
              <w:rPr>
                <w:rStyle w:val="IndexLink"/>
                <w:rtl w:val="true"/>
              </w:rPr>
              <w:t>أفضَلُ العَقلِ</w:t>
            </w:r>
            <w:r>
              <w:rPr>
                <w:rStyle w:val="IndexLink"/>
                <w:rtl w:val="true"/>
              </w:rPr>
              <w:tab/>
            </w:r>
            <w:r>
              <w:rPr>
                <w:rStyle w:val="IndexLink"/>
              </w:rPr>
              <w:t>135</w:t>
            </w:r>
          </w:hyperlink>
        </w:p>
        <w:p>
          <w:pPr>
            <w:pStyle w:val="Contents4"/>
            <w:tabs>
              <w:tab w:val="clear" w:pos="8176"/>
              <w:tab w:val="right" w:pos="9026" w:leader="dot"/>
            </w:tabs>
            <w:rPr/>
          </w:pPr>
          <w:hyperlink w:anchor="__RefHeading___Toc7494034_3224264995">
            <w:r>
              <w:rPr>
                <w:webHidden/>
                <w:rStyle w:val="IndexLink"/>
              </w:rPr>
              <w:t>2777</w:t>
            </w:r>
            <w:r>
              <w:rPr>
                <w:rStyle w:val="IndexLink"/>
                <w:rtl w:val="true"/>
              </w:rPr>
              <w:t xml:space="preserve"> - </w:t>
            </w:r>
            <w:r>
              <w:rPr>
                <w:rStyle w:val="IndexLink"/>
                <w:rtl w:val="true"/>
              </w:rPr>
              <w:t>ثَمَرَةُ العَقلِ</w:t>
            </w:r>
            <w:r>
              <w:rPr>
                <w:rStyle w:val="IndexLink"/>
                <w:rtl w:val="true"/>
              </w:rPr>
              <w:tab/>
            </w:r>
            <w:r>
              <w:rPr>
                <w:rStyle w:val="IndexLink"/>
              </w:rPr>
              <w:t>135</w:t>
            </w:r>
          </w:hyperlink>
        </w:p>
        <w:p>
          <w:pPr>
            <w:pStyle w:val="Contents4"/>
            <w:tabs>
              <w:tab w:val="clear" w:pos="8176"/>
              <w:tab w:val="right" w:pos="9026" w:leader="dot"/>
            </w:tabs>
            <w:rPr/>
          </w:pPr>
          <w:hyperlink w:anchor="__RefHeading___Toc7494036_3224264995">
            <w:r>
              <w:rPr>
                <w:webHidden/>
                <w:rStyle w:val="IndexLink"/>
              </w:rPr>
              <w:t>2778</w:t>
            </w:r>
            <w:r>
              <w:rPr>
                <w:rStyle w:val="IndexLink"/>
                <w:rtl w:val="true"/>
              </w:rPr>
              <w:t xml:space="preserve"> - </w:t>
            </w:r>
            <w:r>
              <w:rPr>
                <w:rStyle w:val="IndexLink"/>
                <w:rtl w:val="true"/>
              </w:rPr>
              <w:t>عَدُوُّ العَقلِ</w:t>
            </w:r>
            <w:r>
              <w:rPr>
                <w:rStyle w:val="IndexLink"/>
                <w:rtl w:val="true"/>
              </w:rPr>
              <w:tab/>
            </w:r>
            <w:r>
              <w:rPr>
                <w:rStyle w:val="IndexLink"/>
              </w:rPr>
              <w:t>136</w:t>
            </w:r>
          </w:hyperlink>
        </w:p>
        <w:p>
          <w:pPr>
            <w:pStyle w:val="Contents4"/>
            <w:tabs>
              <w:tab w:val="clear" w:pos="8176"/>
              <w:tab w:val="right" w:pos="9026" w:leader="dot"/>
            </w:tabs>
            <w:rPr/>
          </w:pPr>
          <w:hyperlink w:anchor="__RefHeading___Toc7494038_3224264995">
            <w:r>
              <w:rPr>
                <w:webHidden/>
                <w:rStyle w:val="IndexLink"/>
              </w:rPr>
              <w:t>2779</w:t>
            </w:r>
            <w:r>
              <w:rPr>
                <w:rStyle w:val="IndexLink"/>
                <w:rtl w:val="true"/>
              </w:rPr>
              <w:t xml:space="preserve"> - </w:t>
            </w:r>
            <w:r>
              <w:rPr>
                <w:rStyle w:val="IndexLink"/>
                <w:rtl w:val="true"/>
              </w:rPr>
              <w:t>عَقلُ الإنسانِ فی أدوارِ حَیاتِهِ</w:t>
            </w:r>
            <w:r>
              <w:rPr>
                <w:rStyle w:val="IndexLink"/>
                <w:rtl w:val="true"/>
              </w:rPr>
              <w:tab/>
            </w:r>
            <w:r>
              <w:rPr>
                <w:rStyle w:val="IndexLink"/>
              </w:rPr>
              <w:t>138</w:t>
            </w:r>
          </w:hyperlink>
        </w:p>
        <w:p>
          <w:pPr>
            <w:pStyle w:val="Contents4"/>
            <w:tabs>
              <w:tab w:val="clear" w:pos="8176"/>
              <w:tab w:val="right" w:pos="9026" w:leader="dot"/>
            </w:tabs>
            <w:rPr/>
          </w:pPr>
          <w:hyperlink w:anchor="__RefHeading___Toc7494040_3224264995">
            <w:r>
              <w:rPr>
                <w:webHidden/>
                <w:rStyle w:val="IndexLink"/>
              </w:rPr>
              <w:t>2780</w:t>
            </w:r>
            <w:r>
              <w:rPr>
                <w:rStyle w:val="IndexLink"/>
                <w:rtl w:val="true"/>
              </w:rPr>
              <w:t xml:space="preserve"> - </w:t>
            </w:r>
            <w:r>
              <w:rPr>
                <w:rStyle w:val="IndexLink"/>
                <w:rtl w:val="true"/>
              </w:rPr>
              <w:t>مَوضِعُ العَقلِ</w:t>
            </w:r>
            <w:r>
              <w:rPr>
                <w:rStyle w:val="IndexLink"/>
                <w:rtl w:val="true"/>
              </w:rPr>
              <w:tab/>
            </w:r>
            <w:r>
              <w:rPr>
                <w:rStyle w:val="IndexLink"/>
              </w:rPr>
              <w:t>138</w:t>
            </w:r>
          </w:hyperlink>
        </w:p>
        <w:p>
          <w:pPr>
            <w:pStyle w:val="Contents4"/>
            <w:tabs>
              <w:tab w:val="clear" w:pos="8176"/>
              <w:tab w:val="right" w:pos="9026" w:leader="dot"/>
            </w:tabs>
            <w:rPr/>
          </w:pPr>
          <w:hyperlink w:anchor="__RefHeading___Toc7494042_3224264995">
            <w:r>
              <w:rPr>
                <w:webHidden/>
                <w:rStyle w:val="IndexLink"/>
              </w:rPr>
              <w:t>2781</w:t>
            </w:r>
            <w:r>
              <w:rPr>
                <w:rStyle w:val="IndexLink"/>
                <w:rtl w:val="true"/>
              </w:rPr>
              <w:t xml:space="preserve"> - </w:t>
            </w:r>
            <w:r>
              <w:rPr>
                <w:rStyle w:val="IndexLink"/>
                <w:rtl w:val="true"/>
              </w:rPr>
              <w:t>النَّوادِرُ</w:t>
            </w:r>
            <w:r>
              <w:rPr>
                <w:rStyle w:val="IndexLink"/>
                <w:rtl w:val="true"/>
              </w:rPr>
              <w:tab/>
            </w:r>
            <w:r>
              <w:rPr>
                <w:rStyle w:val="IndexLink"/>
              </w:rPr>
              <w:t>139</w:t>
            </w:r>
          </w:hyperlink>
        </w:p>
        <w:p>
          <w:pPr>
            <w:pStyle w:val="Contents3"/>
            <w:tabs>
              <w:tab w:val="clear" w:pos="8459"/>
              <w:tab w:val="right" w:pos="9026" w:leader="dot"/>
            </w:tabs>
            <w:rPr/>
          </w:pPr>
          <w:hyperlink w:anchor="__RefHeading___Toc7494044_3224264995">
            <w:r>
              <w:rPr>
                <w:webHidden/>
                <w:rStyle w:val="IndexLink"/>
              </w:rPr>
              <w:t>366</w:t>
            </w:r>
            <w:r>
              <w:rPr>
                <w:rStyle w:val="IndexLink"/>
                <w:rtl w:val="true"/>
              </w:rPr>
              <w:t xml:space="preserve"> - </w:t>
            </w:r>
            <w:r>
              <w:rPr>
                <w:rStyle w:val="IndexLink"/>
                <w:rtl w:val="true"/>
              </w:rPr>
              <w:t>الاعتکاف</w:t>
            </w:r>
            <w:r>
              <w:rPr>
                <w:rStyle w:val="IndexLink"/>
                <w:rtl w:val="true"/>
              </w:rPr>
              <w:tab/>
            </w:r>
            <w:r>
              <w:rPr>
                <w:rStyle w:val="IndexLink"/>
              </w:rPr>
              <w:t>140</w:t>
            </w:r>
          </w:hyperlink>
        </w:p>
        <w:p>
          <w:pPr>
            <w:pStyle w:val="Contents4"/>
            <w:tabs>
              <w:tab w:val="clear" w:pos="8176"/>
              <w:tab w:val="right" w:pos="9026" w:leader="dot"/>
            </w:tabs>
            <w:rPr/>
          </w:pPr>
          <w:hyperlink w:anchor="__RefHeading___Toc7494046_3224264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494048_3224264995">
            <w:r>
              <w:rPr>
                <w:webHidden/>
                <w:rStyle w:val="IndexLink"/>
              </w:rPr>
              <w:t>2782</w:t>
            </w:r>
            <w:r>
              <w:rPr>
                <w:rStyle w:val="IndexLink"/>
                <w:rtl w:val="true"/>
              </w:rPr>
              <w:t xml:space="preserve"> - </w:t>
            </w:r>
            <w:r>
              <w:rPr>
                <w:rStyle w:val="IndexLink"/>
                <w:rtl w:val="true"/>
              </w:rPr>
              <w:t>الاعتِکافُ</w:t>
            </w:r>
            <w:r>
              <w:rPr>
                <w:rStyle w:val="IndexLink"/>
                <w:rtl w:val="true"/>
              </w:rPr>
              <w:tab/>
            </w:r>
            <w:r>
              <w:rPr>
                <w:rStyle w:val="IndexLink"/>
              </w:rPr>
              <w:t>141</w:t>
            </w:r>
          </w:hyperlink>
        </w:p>
        <w:p>
          <w:pPr>
            <w:pStyle w:val="Contents3"/>
            <w:tabs>
              <w:tab w:val="clear" w:pos="8459"/>
              <w:tab w:val="right" w:pos="9026" w:leader="dot"/>
            </w:tabs>
            <w:rPr/>
          </w:pPr>
          <w:hyperlink w:anchor="__RefHeading___Toc7494050_3224264995">
            <w:r>
              <w:rPr>
                <w:webHidden/>
                <w:rStyle w:val="IndexLink"/>
              </w:rPr>
              <w:t>367</w:t>
            </w:r>
            <w:r>
              <w:rPr>
                <w:rStyle w:val="IndexLink"/>
                <w:rtl w:val="true"/>
              </w:rPr>
              <w:t xml:space="preserve"> - </w:t>
            </w:r>
            <w:r>
              <w:rPr>
                <w:rStyle w:val="IndexLink"/>
                <w:rtl w:val="true"/>
              </w:rPr>
              <w:t>العلم</w:t>
            </w:r>
            <w:r>
              <w:rPr>
                <w:rStyle w:val="IndexLink"/>
                <w:rtl w:val="true"/>
              </w:rPr>
              <w:tab/>
            </w:r>
            <w:r>
              <w:rPr>
                <w:rStyle w:val="IndexLink"/>
              </w:rPr>
              <w:t>142</w:t>
            </w:r>
          </w:hyperlink>
        </w:p>
        <w:p>
          <w:pPr>
            <w:pStyle w:val="Contents4"/>
            <w:tabs>
              <w:tab w:val="clear" w:pos="8176"/>
              <w:tab w:val="right" w:pos="9026" w:leader="dot"/>
            </w:tabs>
            <w:rPr/>
          </w:pPr>
          <w:hyperlink w:anchor="__RefHeading___Toc7494052_3224264995">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7494054_3224264995">
            <w:r>
              <w:rPr>
                <w:webHidden/>
                <w:rStyle w:val="IndexLink"/>
              </w:rPr>
              <w:t>2783</w:t>
            </w:r>
            <w:r>
              <w:rPr>
                <w:rStyle w:val="IndexLink"/>
                <w:rtl w:val="true"/>
              </w:rPr>
              <w:t xml:space="preserve"> - </w:t>
            </w:r>
            <w:r>
              <w:rPr>
                <w:rStyle w:val="IndexLink"/>
                <w:rtl w:val="true"/>
              </w:rPr>
              <w:t>فَضلُ العِلمِ</w:t>
            </w:r>
            <w:r>
              <w:rPr>
                <w:rStyle w:val="IndexLink"/>
                <w:rtl w:val="true"/>
              </w:rPr>
              <w:tab/>
            </w:r>
            <w:r>
              <w:rPr>
                <w:rStyle w:val="IndexLink"/>
              </w:rPr>
              <w:t>143</w:t>
            </w:r>
          </w:hyperlink>
        </w:p>
        <w:p>
          <w:pPr>
            <w:pStyle w:val="Contents4"/>
            <w:tabs>
              <w:tab w:val="clear" w:pos="8176"/>
              <w:tab w:val="right" w:pos="9026" w:leader="dot"/>
            </w:tabs>
            <w:rPr/>
          </w:pPr>
          <w:hyperlink w:anchor="__RefHeading___Toc7494056_3224264995">
            <w:r>
              <w:rPr>
                <w:webHidden/>
                <w:rStyle w:val="IndexLink"/>
              </w:rPr>
              <w:t>2784</w:t>
            </w:r>
            <w:r>
              <w:rPr>
                <w:rStyle w:val="IndexLink"/>
                <w:rtl w:val="true"/>
              </w:rPr>
              <w:t xml:space="preserve"> - </w:t>
            </w:r>
            <w:r>
              <w:rPr>
                <w:rStyle w:val="IndexLink"/>
                <w:rtl w:val="true"/>
              </w:rPr>
              <w:t>المَحرومُ مِنَ العِلمِ</w:t>
            </w:r>
            <w:r>
              <w:rPr>
                <w:rStyle w:val="IndexLink"/>
                <w:rtl w:val="true"/>
              </w:rPr>
              <w:tab/>
            </w:r>
            <w:r>
              <w:rPr>
                <w:rStyle w:val="IndexLink"/>
              </w:rPr>
              <w:t>146</w:t>
            </w:r>
          </w:hyperlink>
        </w:p>
        <w:p>
          <w:pPr>
            <w:pStyle w:val="Contents4"/>
            <w:tabs>
              <w:tab w:val="clear" w:pos="8176"/>
              <w:tab w:val="right" w:pos="9026" w:leader="dot"/>
            </w:tabs>
            <w:rPr/>
          </w:pPr>
          <w:hyperlink w:anchor="__RefHeading___Toc7494058_3224264995">
            <w:r>
              <w:rPr>
                <w:webHidden/>
                <w:rStyle w:val="IndexLink"/>
              </w:rPr>
              <w:t>2785</w:t>
            </w:r>
            <w:r>
              <w:rPr>
                <w:rStyle w:val="IndexLink"/>
                <w:rtl w:val="true"/>
              </w:rPr>
              <w:t xml:space="preserve"> - </w:t>
            </w:r>
            <w:r>
              <w:rPr>
                <w:rStyle w:val="IndexLink"/>
                <w:rtl w:val="true"/>
              </w:rPr>
              <w:t>العِلمُ أصلُ کُلِّ خَیرٍ</w:t>
            </w:r>
            <w:r>
              <w:rPr>
                <w:rStyle w:val="IndexLink"/>
                <w:rtl w:val="true"/>
              </w:rPr>
              <w:tab/>
            </w:r>
            <w:r>
              <w:rPr>
                <w:rStyle w:val="IndexLink"/>
              </w:rPr>
              <w:t>146</w:t>
            </w:r>
          </w:hyperlink>
        </w:p>
        <w:p>
          <w:pPr>
            <w:pStyle w:val="Contents4"/>
            <w:tabs>
              <w:tab w:val="clear" w:pos="8176"/>
              <w:tab w:val="right" w:pos="9026" w:leader="dot"/>
            </w:tabs>
            <w:rPr/>
          </w:pPr>
          <w:hyperlink w:anchor="__RefHeading___Toc7494060_3224264995">
            <w:r>
              <w:rPr>
                <w:webHidden/>
                <w:rStyle w:val="IndexLink"/>
              </w:rPr>
              <w:t>2786</w:t>
            </w:r>
            <w:r>
              <w:rPr>
                <w:rStyle w:val="IndexLink"/>
                <w:rtl w:val="true"/>
              </w:rPr>
              <w:t xml:space="preserve"> - </w:t>
            </w:r>
            <w:r>
              <w:rPr>
                <w:rStyle w:val="IndexLink"/>
                <w:rtl w:val="true"/>
              </w:rPr>
              <w:t>العِلمُ وَالحَیاةُ</w:t>
            </w:r>
            <w:r>
              <w:rPr>
                <w:rStyle w:val="IndexLink"/>
                <w:rtl w:val="true"/>
              </w:rPr>
              <w:tab/>
            </w:r>
            <w:r>
              <w:rPr>
                <w:rStyle w:val="IndexLink"/>
              </w:rPr>
              <w:t>147</w:t>
            </w:r>
          </w:hyperlink>
        </w:p>
        <w:p>
          <w:pPr>
            <w:pStyle w:val="Contents4"/>
            <w:tabs>
              <w:tab w:val="clear" w:pos="8176"/>
              <w:tab w:val="right" w:pos="9026" w:leader="dot"/>
            </w:tabs>
            <w:rPr/>
          </w:pPr>
          <w:hyperlink w:anchor="__RefHeading___Toc7494062_3224264995">
            <w:r>
              <w:rPr>
                <w:webHidden/>
                <w:rStyle w:val="IndexLink"/>
              </w:rPr>
              <w:t>2787</w:t>
            </w:r>
            <w:r>
              <w:rPr>
                <w:rStyle w:val="IndexLink"/>
                <w:rtl w:val="true"/>
              </w:rPr>
              <w:t xml:space="preserve"> - </w:t>
            </w:r>
            <w:r>
              <w:rPr>
                <w:rStyle w:val="IndexLink"/>
                <w:rtl w:val="true"/>
              </w:rPr>
              <w:t>العِلمُ وطاعَةُ اللَّهِ</w:t>
            </w:r>
            <w:r>
              <w:rPr>
                <w:rStyle w:val="IndexLink"/>
                <w:rtl w:val="true"/>
              </w:rPr>
              <w:tab/>
            </w:r>
            <w:r>
              <w:rPr>
                <w:rStyle w:val="IndexLink"/>
              </w:rPr>
              <w:t>148</w:t>
            </w:r>
          </w:hyperlink>
        </w:p>
        <w:p>
          <w:pPr>
            <w:pStyle w:val="Contents4"/>
            <w:tabs>
              <w:tab w:val="clear" w:pos="8176"/>
              <w:tab w:val="right" w:pos="9026" w:leader="dot"/>
            </w:tabs>
            <w:rPr/>
          </w:pPr>
          <w:hyperlink w:anchor="__RefHeading___Toc7494064_3224264995">
            <w:r>
              <w:rPr>
                <w:webHidden/>
                <w:rStyle w:val="IndexLink"/>
              </w:rPr>
              <w:t>2788</w:t>
            </w:r>
            <w:r>
              <w:rPr>
                <w:rStyle w:val="IndexLink"/>
                <w:rtl w:val="true"/>
              </w:rPr>
              <w:t xml:space="preserve"> - </w:t>
            </w:r>
            <w:r>
              <w:rPr>
                <w:rStyle w:val="IndexLink"/>
                <w:rtl w:val="true"/>
              </w:rPr>
              <w:t>فَضلُ العِلمِ عَلَی المالِ</w:t>
            </w:r>
            <w:r>
              <w:rPr>
                <w:rStyle w:val="IndexLink"/>
                <w:rtl w:val="true"/>
              </w:rPr>
              <w:tab/>
            </w:r>
            <w:r>
              <w:rPr>
                <w:rStyle w:val="IndexLink"/>
              </w:rPr>
              <w:t>148</w:t>
            </w:r>
          </w:hyperlink>
        </w:p>
        <w:p>
          <w:pPr>
            <w:pStyle w:val="Contents4"/>
            <w:tabs>
              <w:tab w:val="clear" w:pos="8176"/>
              <w:tab w:val="right" w:pos="9026" w:leader="dot"/>
            </w:tabs>
            <w:rPr/>
          </w:pPr>
          <w:hyperlink w:anchor="__RefHeading___Toc7494066_3224264995">
            <w:r>
              <w:rPr>
                <w:webHidden/>
                <w:rStyle w:val="IndexLink"/>
              </w:rPr>
              <w:t>2789</w:t>
            </w:r>
            <w:r>
              <w:rPr>
                <w:rStyle w:val="IndexLink"/>
                <w:rtl w:val="true"/>
              </w:rPr>
              <w:t xml:space="preserve"> - </w:t>
            </w:r>
            <w:r>
              <w:rPr>
                <w:rStyle w:val="IndexLink"/>
                <w:rtl w:val="true"/>
              </w:rPr>
              <w:t>العِلمُ وقیمَةُ المَرءِ</w:t>
            </w:r>
            <w:r>
              <w:rPr>
                <w:rStyle w:val="IndexLink"/>
                <w:rtl w:val="true"/>
              </w:rPr>
              <w:tab/>
            </w:r>
            <w:r>
              <w:rPr>
                <w:rStyle w:val="IndexLink"/>
              </w:rPr>
              <w:t>149</w:t>
            </w:r>
          </w:hyperlink>
        </w:p>
        <w:p>
          <w:pPr>
            <w:pStyle w:val="Contents4"/>
            <w:tabs>
              <w:tab w:val="clear" w:pos="8176"/>
              <w:tab w:val="right" w:pos="9026" w:leader="dot"/>
            </w:tabs>
            <w:rPr/>
          </w:pPr>
          <w:hyperlink w:anchor="__RefHeading___Toc7494068_3224264995">
            <w:r>
              <w:rPr>
                <w:webHidden/>
                <w:rStyle w:val="IndexLink"/>
              </w:rPr>
              <w:t>2790</w:t>
            </w:r>
            <w:r>
              <w:rPr>
                <w:rStyle w:val="IndexLink"/>
                <w:rtl w:val="true"/>
              </w:rPr>
              <w:t xml:space="preserve"> - </w:t>
            </w:r>
            <w:r>
              <w:rPr>
                <w:rStyle w:val="IndexLink"/>
                <w:rtl w:val="true"/>
              </w:rPr>
              <w:t>أقرَبُ النّاسِ مِن دَرَجَةِ النُّبُوَّةِ</w:t>
            </w:r>
            <w:r>
              <w:rPr>
                <w:rStyle w:val="IndexLink"/>
                <w:rtl w:val="true"/>
              </w:rPr>
              <w:tab/>
            </w:r>
            <w:r>
              <w:rPr>
                <w:rStyle w:val="IndexLink"/>
              </w:rPr>
              <w:t>150</w:t>
            </w:r>
          </w:hyperlink>
        </w:p>
        <w:p>
          <w:pPr>
            <w:pStyle w:val="Contents4"/>
            <w:tabs>
              <w:tab w:val="clear" w:pos="8176"/>
              <w:tab w:val="right" w:pos="9026" w:leader="dot"/>
            </w:tabs>
            <w:rPr/>
          </w:pPr>
          <w:hyperlink w:anchor="__RefHeading___Toc7494070_3224264995">
            <w:r>
              <w:rPr>
                <w:webHidden/>
                <w:rStyle w:val="IndexLink"/>
              </w:rPr>
              <w:t>2791</w:t>
            </w:r>
            <w:r>
              <w:rPr>
                <w:rStyle w:val="IndexLink"/>
                <w:rtl w:val="true"/>
              </w:rPr>
              <w:t xml:space="preserve"> - </w:t>
            </w:r>
            <w:r>
              <w:rPr>
                <w:rStyle w:val="IndexLink"/>
                <w:rtl w:val="true"/>
              </w:rPr>
              <w:t>العُلَماءُ وَرَثَةُ الأنبِیاءِ</w:t>
            </w:r>
            <w:r>
              <w:rPr>
                <w:rStyle w:val="IndexLink"/>
                <w:rtl w:val="true"/>
              </w:rPr>
              <w:tab/>
            </w:r>
            <w:r>
              <w:rPr>
                <w:rStyle w:val="IndexLink"/>
              </w:rPr>
              <w:t>150</w:t>
            </w:r>
          </w:hyperlink>
        </w:p>
        <w:p>
          <w:pPr>
            <w:pStyle w:val="Contents4"/>
            <w:tabs>
              <w:tab w:val="clear" w:pos="8176"/>
              <w:tab w:val="right" w:pos="9026" w:leader="dot"/>
            </w:tabs>
            <w:rPr/>
          </w:pPr>
          <w:hyperlink w:anchor="__RefHeading___Toc7494072_3224264995">
            <w:r>
              <w:rPr>
                <w:webHidden/>
                <w:rStyle w:val="IndexLink"/>
              </w:rPr>
              <w:t>2792</w:t>
            </w:r>
            <w:r>
              <w:rPr>
                <w:rStyle w:val="IndexLink"/>
                <w:rtl w:val="true"/>
              </w:rPr>
              <w:t xml:space="preserve"> - </w:t>
            </w:r>
            <w:r>
              <w:rPr>
                <w:rStyle w:val="IndexLink"/>
                <w:rtl w:val="true"/>
              </w:rPr>
              <w:t>فَضلُ مِدادِ العُلَماءِ عَلی دِماءِ الشُّهَداءِ</w:t>
            </w:r>
            <w:r>
              <w:rPr>
                <w:rStyle w:val="IndexLink"/>
                <w:rtl w:val="true"/>
              </w:rPr>
              <w:tab/>
            </w:r>
            <w:r>
              <w:rPr>
                <w:rStyle w:val="IndexLink"/>
              </w:rPr>
              <w:t>150</w:t>
            </w:r>
          </w:hyperlink>
        </w:p>
        <w:p>
          <w:pPr>
            <w:pStyle w:val="Contents4"/>
            <w:tabs>
              <w:tab w:val="clear" w:pos="8176"/>
              <w:tab w:val="right" w:pos="9026" w:leader="dot"/>
            </w:tabs>
            <w:rPr/>
          </w:pPr>
          <w:hyperlink w:anchor="__RefHeading___Toc7494074_3224264995">
            <w:r>
              <w:rPr>
                <w:webHidden/>
                <w:rStyle w:val="IndexLink"/>
              </w:rPr>
              <w:t>2793</w:t>
            </w:r>
            <w:r>
              <w:rPr>
                <w:rStyle w:val="IndexLink"/>
                <w:rtl w:val="true"/>
              </w:rPr>
              <w:t xml:space="preserve"> - </w:t>
            </w:r>
            <w:r>
              <w:rPr>
                <w:rStyle w:val="IndexLink"/>
                <w:rtl w:val="true"/>
              </w:rPr>
              <w:t>العالِمُ حَیٌّ وإن ماتَ</w:t>
            </w:r>
            <w:r>
              <w:rPr>
                <w:rStyle w:val="IndexLink"/>
                <w:rtl w:val="true"/>
              </w:rPr>
              <w:tab/>
            </w:r>
            <w:r>
              <w:rPr>
                <w:rStyle w:val="IndexLink"/>
              </w:rPr>
              <w:t>151</w:t>
            </w:r>
          </w:hyperlink>
        </w:p>
        <w:p>
          <w:pPr>
            <w:pStyle w:val="Contents4"/>
            <w:tabs>
              <w:tab w:val="clear" w:pos="8176"/>
              <w:tab w:val="right" w:pos="9026" w:leader="dot"/>
            </w:tabs>
            <w:rPr/>
          </w:pPr>
          <w:hyperlink w:anchor="__RefHeading___Toc7494076_3224264995">
            <w:r>
              <w:rPr>
                <w:webHidden/>
                <w:rStyle w:val="IndexLink"/>
              </w:rPr>
              <w:t>2794</w:t>
            </w:r>
            <w:r>
              <w:rPr>
                <w:rStyle w:val="IndexLink"/>
                <w:rtl w:val="true"/>
              </w:rPr>
              <w:t xml:space="preserve"> - </w:t>
            </w:r>
            <w:r>
              <w:rPr>
                <w:rStyle w:val="IndexLink"/>
                <w:rtl w:val="true"/>
              </w:rPr>
              <w:t>فَضلُ العِلمِ عَلَی العِبادَةِ</w:t>
            </w:r>
            <w:r>
              <w:rPr>
                <w:rStyle w:val="IndexLink"/>
                <w:rtl w:val="true"/>
              </w:rPr>
              <w:tab/>
            </w:r>
            <w:r>
              <w:rPr>
                <w:rStyle w:val="IndexLink"/>
              </w:rPr>
              <w:t>151</w:t>
            </w:r>
          </w:hyperlink>
        </w:p>
        <w:p>
          <w:pPr>
            <w:pStyle w:val="Contents4"/>
            <w:tabs>
              <w:tab w:val="clear" w:pos="8176"/>
              <w:tab w:val="right" w:pos="9026" w:leader="dot"/>
            </w:tabs>
            <w:rPr/>
          </w:pPr>
          <w:hyperlink w:anchor="__RefHeading___Toc7494078_3224264995">
            <w:r>
              <w:rPr>
                <w:webHidden/>
                <w:rStyle w:val="IndexLink"/>
              </w:rPr>
              <w:t>2795</w:t>
            </w:r>
            <w:r>
              <w:rPr>
                <w:rStyle w:val="IndexLink"/>
                <w:rtl w:val="true"/>
              </w:rPr>
              <w:t xml:space="preserve"> - </w:t>
            </w:r>
            <w:r>
              <w:rPr>
                <w:rStyle w:val="IndexLink"/>
                <w:rtl w:val="true"/>
              </w:rPr>
              <w:t>فَضلُ العالِمِ عَلَی العابِدِ</w:t>
            </w:r>
            <w:r>
              <w:rPr>
                <w:rStyle w:val="IndexLink"/>
                <w:rtl w:val="true"/>
              </w:rPr>
              <w:tab/>
            </w:r>
            <w:r>
              <w:rPr>
                <w:rStyle w:val="IndexLink"/>
              </w:rPr>
              <w:t>152</w:t>
            </w:r>
          </w:hyperlink>
        </w:p>
        <w:p>
          <w:pPr>
            <w:pStyle w:val="Contents4"/>
            <w:tabs>
              <w:tab w:val="clear" w:pos="8176"/>
              <w:tab w:val="right" w:pos="9026" w:leader="dot"/>
            </w:tabs>
            <w:rPr/>
          </w:pPr>
          <w:hyperlink w:anchor="__RefHeading___Toc7494080_3224264995">
            <w:r>
              <w:rPr>
                <w:webHidden/>
                <w:rStyle w:val="IndexLink"/>
              </w:rPr>
              <w:t>2796</w:t>
            </w:r>
            <w:r>
              <w:rPr>
                <w:rStyle w:val="IndexLink"/>
                <w:rtl w:val="true"/>
              </w:rPr>
              <w:t xml:space="preserve"> - </w:t>
            </w:r>
            <w:r>
              <w:rPr>
                <w:rStyle w:val="IndexLink"/>
                <w:rtl w:val="true"/>
              </w:rPr>
              <w:t>سَبَبُ تَفضیلِ العالِمِ عَلَی العابِدِ</w:t>
            </w:r>
            <w:r>
              <w:rPr>
                <w:rStyle w:val="IndexLink"/>
                <w:rtl w:val="true"/>
              </w:rPr>
              <w:tab/>
            </w:r>
            <w:r>
              <w:rPr>
                <w:rStyle w:val="IndexLink"/>
              </w:rPr>
              <w:t>153</w:t>
            </w:r>
          </w:hyperlink>
        </w:p>
        <w:p>
          <w:pPr>
            <w:pStyle w:val="Contents4"/>
            <w:tabs>
              <w:tab w:val="clear" w:pos="8176"/>
              <w:tab w:val="right" w:pos="9026" w:leader="dot"/>
            </w:tabs>
            <w:rPr/>
          </w:pPr>
          <w:hyperlink w:anchor="__RefHeading___Toc7494082_3224264995">
            <w:r>
              <w:rPr>
                <w:webHidden/>
                <w:rStyle w:val="IndexLink"/>
              </w:rPr>
              <w:t>2797</w:t>
            </w:r>
            <w:r>
              <w:rPr>
                <w:rStyle w:val="IndexLink"/>
                <w:rtl w:val="true"/>
              </w:rPr>
              <w:t xml:space="preserve"> - </w:t>
            </w:r>
            <w:r>
              <w:rPr>
                <w:rStyle w:val="IndexLink"/>
                <w:rtl w:val="true"/>
              </w:rPr>
              <w:t>مَوتُ العالِمِ</w:t>
            </w:r>
            <w:r>
              <w:rPr>
                <w:rStyle w:val="IndexLink"/>
                <w:rtl w:val="true"/>
              </w:rPr>
              <w:tab/>
            </w:r>
            <w:r>
              <w:rPr>
                <w:rStyle w:val="IndexLink"/>
              </w:rPr>
              <w:t>153</w:t>
            </w:r>
          </w:hyperlink>
        </w:p>
        <w:p>
          <w:pPr>
            <w:pStyle w:val="Contents4"/>
            <w:tabs>
              <w:tab w:val="clear" w:pos="8176"/>
              <w:tab w:val="right" w:pos="9026" w:leader="dot"/>
            </w:tabs>
            <w:rPr/>
          </w:pPr>
          <w:hyperlink w:anchor="__RefHeading___Toc7494084_3224264995">
            <w:r>
              <w:rPr>
                <w:webHidden/>
                <w:rStyle w:val="IndexLink"/>
              </w:rPr>
              <w:t>2798</w:t>
            </w:r>
            <w:r>
              <w:rPr>
                <w:rStyle w:val="IndexLink"/>
                <w:rtl w:val="true"/>
              </w:rPr>
              <w:t xml:space="preserve"> - </w:t>
            </w:r>
            <w:r>
              <w:rPr>
                <w:rStyle w:val="IndexLink"/>
                <w:rtl w:val="true"/>
              </w:rPr>
              <w:t>النَّظَرُ إلی وَجهِ العالِمِ عِبادَةٌ</w:t>
            </w:r>
            <w:r>
              <w:rPr>
                <w:rStyle w:val="IndexLink"/>
                <w:rtl w:val="true"/>
              </w:rPr>
              <w:tab/>
            </w:r>
            <w:r>
              <w:rPr>
                <w:rStyle w:val="IndexLink"/>
              </w:rPr>
              <w:t>154</w:t>
            </w:r>
          </w:hyperlink>
        </w:p>
        <w:p>
          <w:pPr>
            <w:pStyle w:val="Contents4"/>
            <w:tabs>
              <w:tab w:val="clear" w:pos="8176"/>
              <w:tab w:val="right" w:pos="9026" w:leader="dot"/>
            </w:tabs>
            <w:rPr/>
          </w:pPr>
          <w:hyperlink w:anchor="__RefHeading___Toc7494086_3224264995">
            <w:r>
              <w:rPr>
                <w:webHidden/>
                <w:rStyle w:val="IndexLink"/>
              </w:rPr>
              <w:t>2799</w:t>
            </w:r>
            <w:r>
              <w:rPr>
                <w:rStyle w:val="IndexLink"/>
                <w:rtl w:val="true"/>
              </w:rPr>
              <w:t xml:space="preserve"> - </w:t>
            </w:r>
            <w:r>
              <w:rPr>
                <w:rStyle w:val="IndexLink"/>
                <w:rtl w:val="true"/>
              </w:rPr>
              <w:t>الحَثُّ عَلی طَلَبِ العِلمِ</w:t>
            </w:r>
            <w:r>
              <w:rPr>
                <w:rStyle w:val="IndexLink"/>
                <w:rtl w:val="true"/>
              </w:rPr>
              <w:tab/>
            </w:r>
            <w:r>
              <w:rPr>
                <w:rStyle w:val="IndexLink"/>
              </w:rPr>
              <w:t>154</w:t>
            </w:r>
          </w:hyperlink>
        </w:p>
        <w:p>
          <w:pPr>
            <w:pStyle w:val="Contents4"/>
            <w:tabs>
              <w:tab w:val="clear" w:pos="8176"/>
              <w:tab w:val="right" w:pos="9026" w:leader="dot"/>
            </w:tabs>
            <w:rPr/>
          </w:pPr>
          <w:hyperlink w:anchor="__RefHeading___Toc7494088_3224264995">
            <w:r>
              <w:rPr>
                <w:webHidden/>
                <w:rStyle w:val="IndexLink"/>
              </w:rPr>
              <w:t>2800</w:t>
            </w:r>
            <w:r>
              <w:rPr>
                <w:rStyle w:val="IndexLink"/>
                <w:rtl w:val="true"/>
              </w:rPr>
              <w:t xml:space="preserve"> - </w:t>
            </w:r>
            <w:r>
              <w:rPr>
                <w:rStyle w:val="IndexLink"/>
                <w:rtl w:val="true"/>
              </w:rPr>
              <w:t>لِقاحُ المَعرِفَةِ</w:t>
            </w:r>
            <w:r>
              <w:rPr>
                <w:rStyle w:val="IndexLink"/>
                <w:rtl w:val="true"/>
              </w:rPr>
              <w:tab/>
            </w:r>
            <w:r>
              <w:rPr>
                <w:rStyle w:val="IndexLink"/>
              </w:rPr>
              <w:t>155</w:t>
            </w:r>
          </w:hyperlink>
        </w:p>
        <w:p>
          <w:pPr>
            <w:pStyle w:val="Contents4"/>
            <w:tabs>
              <w:tab w:val="clear" w:pos="8176"/>
              <w:tab w:val="right" w:pos="9026" w:leader="dot"/>
            </w:tabs>
            <w:rPr/>
          </w:pPr>
          <w:hyperlink w:anchor="__RefHeading___Toc7494090_3224264995">
            <w:r>
              <w:rPr>
                <w:webHidden/>
                <w:rStyle w:val="IndexLink"/>
              </w:rPr>
              <w:t>2801</w:t>
            </w:r>
            <w:r>
              <w:rPr>
                <w:rStyle w:val="IndexLink"/>
                <w:rtl w:val="true"/>
              </w:rPr>
              <w:t xml:space="preserve"> - </w:t>
            </w:r>
            <w:r>
              <w:rPr>
                <w:rStyle w:val="IndexLink"/>
                <w:rtl w:val="true"/>
              </w:rPr>
              <w:t>وُجوبُ طَلَبِ العِلمِ</w:t>
            </w:r>
            <w:r>
              <w:rPr>
                <w:rStyle w:val="IndexLink"/>
                <w:rtl w:val="true"/>
              </w:rPr>
              <w:tab/>
            </w:r>
            <w:r>
              <w:rPr>
                <w:rStyle w:val="IndexLink"/>
              </w:rPr>
              <w:t>155</w:t>
            </w:r>
          </w:hyperlink>
        </w:p>
        <w:p>
          <w:pPr>
            <w:pStyle w:val="Contents4"/>
            <w:tabs>
              <w:tab w:val="clear" w:pos="8176"/>
              <w:tab w:val="right" w:pos="9026" w:leader="dot"/>
            </w:tabs>
            <w:rPr/>
          </w:pPr>
          <w:hyperlink w:anchor="__RefHeading___Toc7494092_3224264995">
            <w:r>
              <w:rPr>
                <w:webHidden/>
                <w:rStyle w:val="IndexLink"/>
              </w:rPr>
              <w:t>2802</w:t>
            </w:r>
            <w:r>
              <w:rPr>
                <w:rStyle w:val="IndexLink"/>
                <w:rtl w:val="true"/>
              </w:rPr>
              <w:t xml:space="preserve"> - </w:t>
            </w:r>
            <w:r>
              <w:rPr>
                <w:rStyle w:val="IndexLink"/>
                <w:rtl w:val="true"/>
              </w:rPr>
              <w:t>مَنهومانِ لا یَشبَعانِ</w:t>
            </w:r>
            <w:r>
              <w:rPr>
                <w:rStyle w:val="IndexLink"/>
                <w:rtl w:val="true"/>
              </w:rPr>
              <w:tab/>
            </w:r>
            <w:r>
              <w:rPr>
                <w:rStyle w:val="IndexLink"/>
              </w:rPr>
              <w:t>155</w:t>
            </w:r>
          </w:hyperlink>
        </w:p>
        <w:p>
          <w:pPr>
            <w:pStyle w:val="Contents4"/>
            <w:tabs>
              <w:tab w:val="clear" w:pos="8176"/>
              <w:tab w:val="right" w:pos="9026" w:leader="dot"/>
            </w:tabs>
            <w:rPr/>
          </w:pPr>
          <w:hyperlink w:anchor="__RefHeading___Toc7494094_3224264995">
            <w:r>
              <w:rPr>
                <w:webHidden/>
                <w:rStyle w:val="IndexLink"/>
              </w:rPr>
              <w:t>2803</w:t>
            </w:r>
            <w:r>
              <w:rPr>
                <w:rStyle w:val="IndexLink"/>
                <w:rtl w:val="true"/>
              </w:rPr>
              <w:t xml:space="preserve"> - </w:t>
            </w:r>
            <w:r>
              <w:rPr>
                <w:rStyle w:val="IndexLink"/>
                <w:rtl w:val="true"/>
              </w:rPr>
              <w:t>طالِبُ العِلمِ</w:t>
            </w:r>
            <w:r>
              <w:rPr>
                <w:rStyle w:val="IndexLink"/>
                <w:rtl w:val="true"/>
              </w:rPr>
              <w:tab/>
            </w:r>
            <w:r>
              <w:rPr>
                <w:rStyle w:val="IndexLink"/>
              </w:rPr>
              <w:t>156</w:t>
            </w:r>
          </w:hyperlink>
        </w:p>
        <w:p>
          <w:pPr>
            <w:pStyle w:val="Contents4"/>
            <w:tabs>
              <w:tab w:val="clear" w:pos="8176"/>
              <w:tab w:val="right" w:pos="9026" w:leader="dot"/>
            </w:tabs>
            <w:rPr/>
          </w:pPr>
          <w:hyperlink w:anchor="__RefHeading___Toc7494096_3224264995">
            <w:r>
              <w:rPr>
                <w:webHidden/>
                <w:rStyle w:val="IndexLink"/>
              </w:rPr>
              <w:t>2804</w:t>
            </w:r>
            <w:r>
              <w:rPr>
                <w:rStyle w:val="IndexLink"/>
                <w:rtl w:val="true"/>
              </w:rPr>
              <w:t xml:space="preserve"> - </w:t>
            </w:r>
            <w:r>
              <w:rPr>
                <w:rStyle w:val="IndexLink"/>
                <w:rtl w:val="true"/>
              </w:rPr>
              <w:t>طالِبُ العِلمِ وَالنُّبُوَّةُ</w:t>
            </w:r>
            <w:r>
              <w:rPr>
                <w:rStyle w:val="IndexLink"/>
                <w:rtl w:val="true"/>
              </w:rPr>
              <w:tab/>
            </w:r>
            <w:r>
              <w:rPr>
                <w:rStyle w:val="IndexLink"/>
              </w:rPr>
              <w:t>157</w:t>
            </w:r>
          </w:hyperlink>
        </w:p>
        <w:p>
          <w:pPr>
            <w:pStyle w:val="Contents4"/>
            <w:tabs>
              <w:tab w:val="clear" w:pos="8176"/>
              <w:tab w:val="right" w:pos="9026" w:leader="dot"/>
            </w:tabs>
            <w:rPr/>
          </w:pPr>
          <w:hyperlink w:anchor="__RefHeading___Toc7494098_3224264995">
            <w:r>
              <w:rPr>
                <w:webHidden/>
                <w:rStyle w:val="IndexLink"/>
              </w:rPr>
              <w:t>2805</w:t>
            </w:r>
            <w:r>
              <w:rPr>
                <w:rStyle w:val="IndexLink"/>
                <w:rtl w:val="true"/>
              </w:rPr>
              <w:t xml:space="preserve"> - </w:t>
            </w:r>
            <w:r>
              <w:rPr>
                <w:rStyle w:val="IndexLink"/>
                <w:rtl w:val="true"/>
              </w:rPr>
              <w:t>طالِبُ العِلمِ وَالمَلائِکَةُ</w:t>
            </w:r>
            <w:r>
              <w:rPr>
                <w:rStyle w:val="IndexLink"/>
                <w:rtl w:val="true"/>
              </w:rPr>
              <w:tab/>
            </w:r>
            <w:r>
              <w:rPr>
                <w:rStyle w:val="IndexLink"/>
              </w:rPr>
              <w:t>157</w:t>
            </w:r>
          </w:hyperlink>
        </w:p>
        <w:p>
          <w:pPr>
            <w:pStyle w:val="Contents4"/>
            <w:tabs>
              <w:tab w:val="clear" w:pos="8176"/>
              <w:tab w:val="right" w:pos="9026" w:leader="dot"/>
            </w:tabs>
            <w:rPr/>
          </w:pPr>
          <w:hyperlink w:anchor="__RefHeading___Toc7494100_3224264995">
            <w:r>
              <w:rPr>
                <w:webHidden/>
                <w:rStyle w:val="IndexLink"/>
              </w:rPr>
              <w:t>2806</w:t>
            </w:r>
            <w:r>
              <w:rPr>
                <w:rStyle w:val="IndexLink"/>
                <w:rtl w:val="true"/>
              </w:rPr>
              <w:t xml:space="preserve"> - </w:t>
            </w:r>
            <w:r>
              <w:rPr>
                <w:rStyle w:val="IndexLink"/>
                <w:rtl w:val="true"/>
              </w:rPr>
              <w:t>طالِبُ العِلمِ وَالجَنَّةُ</w:t>
            </w:r>
            <w:r>
              <w:rPr>
                <w:rStyle w:val="IndexLink"/>
                <w:rtl w:val="true"/>
              </w:rPr>
              <w:tab/>
            </w:r>
            <w:r>
              <w:rPr>
                <w:rStyle w:val="IndexLink"/>
              </w:rPr>
              <w:t>157</w:t>
            </w:r>
          </w:hyperlink>
        </w:p>
        <w:p>
          <w:pPr>
            <w:pStyle w:val="Contents4"/>
            <w:tabs>
              <w:tab w:val="clear" w:pos="8176"/>
              <w:tab w:val="right" w:pos="9026" w:leader="dot"/>
            </w:tabs>
            <w:rPr/>
          </w:pPr>
          <w:hyperlink w:anchor="__RefHeading___Toc7494102_3224264995">
            <w:r>
              <w:rPr>
                <w:webHidden/>
                <w:rStyle w:val="IndexLink"/>
              </w:rPr>
              <w:t>2807</w:t>
            </w:r>
            <w:r>
              <w:rPr>
                <w:rStyle w:val="IndexLink"/>
                <w:rtl w:val="true"/>
              </w:rPr>
              <w:t xml:space="preserve"> - </w:t>
            </w:r>
            <w:r>
              <w:rPr>
                <w:rStyle w:val="IndexLink"/>
                <w:rtl w:val="true"/>
              </w:rPr>
              <w:t>استِغفارُ کُلِّ شَی ءٍ لِطالِبِ العِلمِ</w:t>
            </w:r>
            <w:r>
              <w:rPr>
                <w:rStyle w:val="IndexLink"/>
                <w:rtl w:val="true"/>
              </w:rPr>
              <w:tab/>
            </w:r>
            <w:r>
              <w:rPr>
                <w:rStyle w:val="IndexLink"/>
              </w:rPr>
              <w:t>158</w:t>
            </w:r>
          </w:hyperlink>
        </w:p>
        <w:p>
          <w:pPr>
            <w:pStyle w:val="Contents4"/>
            <w:tabs>
              <w:tab w:val="clear" w:pos="8176"/>
              <w:tab w:val="right" w:pos="9026" w:leader="dot"/>
            </w:tabs>
            <w:rPr/>
          </w:pPr>
          <w:hyperlink w:anchor="__RefHeading___Toc7494104_3224264995">
            <w:r>
              <w:rPr>
                <w:webHidden/>
                <w:rStyle w:val="IndexLink"/>
              </w:rPr>
              <w:t>2808</w:t>
            </w:r>
            <w:r>
              <w:rPr>
                <w:rStyle w:val="IndexLink"/>
                <w:rtl w:val="true"/>
              </w:rPr>
              <w:t xml:space="preserve"> - </w:t>
            </w:r>
            <w:r>
              <w:rPr>
                <w:rStyle w:val="IndexLink"/>
                <w:rtl w:val="true"/>
              </w:rPr>
              <w:t>التَّعلیمُ</w:t>
            </w:r>
            <w:r>
              <w:rPr>
                <w:rStyle w:val="IndexLink"/>
                <w:rtl w:val="true"/>
              </w:rPr>
              <w:tab/>
            </w:r>
            <w:r>
              <w:rPr>
                <w:rStyle w:val="IndexLink"/>
              </w:rPr>
              <w:t>158</w:t>
            </w:r>
          </w:hyperlink>
        </w:p>
        <w:p>
          <w:pPr>
            <w:pStyle w:val="Contents4"/>
            <w:tabs>
              <w:tab w:val="clear" w:pos="8176"/>
              <w:tab w:val="right" w:pos="9026" w:leader="dot"/>
            </w:tabs>
            <w:rPr/>
          </w:pPr>
          <w:hyperlink w:anchor="__RefHeading___Toc7494106_3224264995">
            <w:r>
              <w:rPr>
                <w:webHidden/>
                <w:rStyle w:val="IndexLink"/>
              </w:rPr>
              <w:t>2809</w:t>
            </w:r>
            <w:r>
              <w:rPr>
                <w:rStyle w:val="IndexLink"/>
                <w:rtl w:val="true"/>
              </w:rPr>
              <w:t xml:space="preserve"> - </w:t>
            </w:r>
            <w:r>
              <w:rPr>
                <w:rStyle w:val="IndexLink"/>
                <w:rtl w:val="true"/>
              </w:rPr>
              <w:t>ثَوابُ التَّعلیمِ</w:t>
            </w:r>
            <w:r>
              <w:rPr>
                <w:rStyle w:val="IndexLink"/>
                <w:rtl w:val="true"/>
              </w:rPr>
              <w:tab/>
            </w:r>
            <w:r>
              <w:rPr>
                <w:rStyle w:val="IndexLink"/>
              </w:rPr>
              <w:t>160</w:t>
            </w:r>
          </w:hyperlink>
        </w:p>
        <w:p>
          <w:pPr>
            <w:pStyle w:val="Contents4"/>
            <w:tabs>
              <w:tab w:val="clear" w:pos="8176"/>
              <w:tab w:val="right" w:pos="9026" w:leader="dot"/>
            </w:tabs>
            <w:rPr/>
          </w:pPr>
          <w:hyperlink w:anchor="__RefHeading___Toc7494108_3224264995">
            <w:r>
              <w:rPr>
                <w:webHidden/>
                <w:rStyle w:val="IndexLink"/>
              </w:rPr>
              <w:t>2810</w:t>
            </w:r>
            <w:r>
              <w:rPr>
                <w:rStyle w:val="IndexLink"/>
                <w:rtl w:val="true"/>
              </w:rPr>
              <w:t xml:space="preserve"> - </w:t>
            </w:r>
            <w:r>
              <w:rPr>
                <w:rStyle w:val="IndexLink"/>
                <w:rtl w:val="true"/>
              </w:rPr>
              <w:t>آثارُ إنفاقِ العِلمِ</w:t>
            </w:r>
            <w:r>
              <w:rPr>
                <w:rStyle w:val="IndexLink"/>
                <w:rtl w:val="true"/>
              </w:rPr>
              <w:tab/>
            </w:r>
            <w:r>
              <w:rPr>
                <w:rStyle w:val="IndexLink"/>
              </w:rPr>
              <w:t>160</w:t>
            </w:r>
          </w:hyperlink>
        </w:p>
        <w:p>
          <w:pPr>
            <w:pStyle w:val="Contents4"/>
            <w:tabs>
              <w:tab w:val="clear" w:pos="8176"/>
              <w:tab w:val="right" w:pos="9026" w:leader="dot"/>
            </w:tabs>
            <w:rPr/>
          </w:pPr>
          <w:hyperlink w:anchor="__RefHeading___Toc7494110_3224264995">
            <w:r>
              <w:rPr>
                <w:webHidden/>
                <w:rStyle w:val="IndexLink"/>
              </w:rPr>
              <w:t>2811</w:t>
            </w:r>
            <w:r>
              <w:rPr>
                <w:rStyle w:val="IndexLink"/>
                <w:rtl w:val="true"/>
              </w:rPr>
              <w:t xml:space="preserve"> - </w:t>
            </w:r>
            <w:r>
              <w:rPr>
                <w:rStyle w:val="IndexLink"/>
                <w:rtl w:val="true"/>
              </w:rPr>
              <w:t>میثاقُ التَّعلیمِ وَالبَیانِ</w:t>
            </w:r>
            <w:r>
              <w:rPr>
                <w:rStyle w:val="IndexLink"/>
                <w:rtl w:val="true"/>
              </w:rPr>
              <w:tab/>
            </w:r>
            <w:r>
              <w:rPr>
                <w:rStyle w:val="IndexLink"/>
              </w:rPr>
              <w:t>161</w:t>
            </w:r>
          </w:hyperlink>
        </w:p>
        <w:p>
          <w:pPr>
            <w:pStyle w:val="Contents4"/>
            <w:tabs>
              <w:tab w:val="clear" w:pos="8176"/>
              <w:tab w:val="right" w:pos="9026" w:leader="dot"/>
            </w:tabs>
            <w:rPr/>
          </w:pPr>
          <w:hyperlink w:anchor="__RefHeading___Toc7494112_3224264995">
            <w:r>
              <w:rPr>
                <w:webHidden/>
                <w:rStyle w:val="IndexLink"/>
              </w:rPr>
              <w:t>2812</w:t>
            </w:r>
            <w:r>
              <w:rPr>
                <w:rStyle w:val="IndexLink"/>
                <w:rtl w:val="true"/>
              </w:rPr>
              <w:t xml:space="preserve"> - </w:t>
            </w:r>
            <w:r>
              <w:rPr>
                <w:rStyle w:val="IndexLink"/>
                <w:rtl w:val="true"/>
              </w:rPr>
              <w:t>التَّحذیرُ مِن کِتمانِ العِلمِ</w:t>
            </w:r>
            <w:r>
              <w:rPr>
                <w:rStyle w:val="IndexLink"/>
                <w:rtl w:val="true"/>
              </w:rPr>
              <w:tab/>
            </w:r>
            <w:r>
              <w:rPr>
                <w:rStyle w:val="IndexLink"/>
              </w:rPr>
              <w:t>161</w:t>
            </w:r>
          </w:hyperlink>
        </w:p>
        <w:p>
          <w:pPr>
            <w:pStyle w:val="Contents4"/>
            <w:tabs>
              <w:tab w:val="clear" w:pos="8176"/>
              <w:tab w:val="right" w:pos="9026" w:leader="dot"/>
            </w:tabs>
            <w:rPr/>
          </w:pPr>
          <w:hyperlink w:anchor="__RefHeading___Toc7494114_3224264995">
            <w:r>
              <w:rPr>
                <w:webHidden/>
                <w:rStyle w:val="IndexLink"/>
              </w:rPr>
              <w:t>2813</w:t>
            </w:r>
            <w:r>
              <w:rPr>
                <w:rStyle w:val="IndexLink"/>
                <w:rtl w:val="true"/>
              </w:rPr>
              <w:t xml:space="preserve"> - </w:t>
            </w:r>
            <w:r>
              <w:rPr>
                <w:rStyle w:val="IndexLink"/>
                <w:rtl w:val="true"/>
              </w:rPr>
              <w:t>فَضلُ المُعَلِّمِ</w:t>
            </w:r>
            <w:r>
              <w:rPr>
                <w:rStyle w:val="IndexLink"/>
                <w:rtl w:val="true"/>
              </w:rPr>
              <w:tab/>
            </w:r>
            <w:r>
              <w:rPr>
                <w:rStyle w:val="IndexLink"/>
              </w:rPr>
              <w:t>163</w:t>
            </w:r>
          </w:hyperlink>
        </w:p>
        <w:p>
          <w:pPr>
            <w:pStyle w:val="Contents4"/>
            <w:tabs>
              <w:tab w:val="clear" w:pos="8176"/>
              <w:tab w:val="right" w:pos="9026" w:leader="dot"/>
            </w:tabs>
            <w:rPr/>
          </w:pPr>
          <w:hyperlink w:anchor="__RefHeading___Toc7494116_3224264995">
            <w:r>
              <w:rPr>
                <w:webHidden/>
                <w:rStyle w:val="IndexLink"/>
              </w:rPr>
              <w:t>2814</w:t>
            </w:r>
            <w:r>
              <w:rPr>
                <w:rStyle w:val="IndexLink"/>
                <w:rtl w:val="true"/>
              </w:rPr>
              <w:t xml:space="preserve"> - </w:t>
            </w:r>
            <w:r>
              <w:rPr>
                <w:rStyle w:val="IndexLink"/>
                <w:rtl w:val="true"/>
              </w:rPr>
              <w:t>ذَمُّ المُستَأکِلِ بِالعِلمِ</w:t>
            </w:r>
            <w:r>
              <w:rPr>
                <w:rStyle w:val="IndexLink"/>
                <w:rtl w:val="true"/>
              </w:rPr>
              <w:tab/>
            </w:r>
            <w:r>
              <w:rPr>
                <w:rStyle w:val="IndexLink"/>
              </w:rPr>
              <w:t>164</w:t>
            </w:r>
          </w:hyperlink>
        </w:p>
        <w:p>
          <w:pPr>
            <w:pStyle w:val="Contents4"/>
            <w:tabs>
              <w:tab w:val="clear" w:pos="8176"/>
              <w:tab w:val="right" w:pos="9026" w:leader="dot"/>
            </w:tabs>
            <w:rPr/>
          </w:pPr>
          <w:hyperlink w:anchor="__RefHeading___Toc7494118_3224264995">
            <w:r>
              <w:rPr>
                <w:webHidden/>
                <w:rStyle w:val="IndexLink"/>
              </w:rPr>
              <w:t>2815</w:t>
            </w:r>
            <w:r>
              <w:rPr>
                <w:rStyle w:val="IndexLink"/>
                <w:rtl w:val="true"/>
              </w:rPr>
              <w:t xml:space="preserve"> - </w:t>
            </w:r>
            <w:r>
              <w:rPr>
                <w:rStyle w:val="IndexLink"/>
                <w:rtl w:val="true"/>
              </w:rPr>
              <w:t>مَعنَی الإستِئکالِ بِالعِلمِ</w:t>
            </w:r>
            <w:r>
              <w:rPr>
                <w:rStyle w:val="IndexLink"/>
                <w:rtl w:val="true"/>
              </w:rPr>
              <w:tab/>
            </w:r>
            <w:r>
              <w:rPr>
                <w:rStyle w:val="IndexLink"/>
              </w:rPr>
              <w:t>166</w:t>
            </w:r>
          </w:hyperlink>
        </w:p>
        <w:p>
          <w:pPr>
            <w:pStyle w:val="Contents4"/>
            <w:tabs>
              <w:tab w:val="clear" w:pos="8176"/>
              <w:tab w:val="right" w:pos="9026" w:leader="dot"/>
            </w:tabs>
            <w:rPr/>
          </w:pPr>
          <w:hyperlink w:anchor="__RefHeading___Toc7494120_3224264995">
            <w:r>
              <w:rPr>
                <w:webHidden/>
                <w:rStyle w:val="IndexLink"/>
              </w:rPr>
              <w:t>2816</w:t>
            </w:r>
            <w:r>
              <w:rPr>
                <w:rStyle w:val="IndexLink"/>
                <w:rtl w:val="true"/>
              </w:rPr>
              <w:t xml:space="preserve"> - </w:t>
            </w:r>
            <w:r>
              <w:rPr>
                <w:rStyle w:val="IndexLink"/>
                <w:rtl w:val="true"/>
              </w:rPr>
              <w:t>الحَثُّ عَلَی التَّعَلُّمِ</w:t>
            </w:r>
            <w:r>
              <w:rPr>
                <w:rStyle w:val="IndexLink"/>
                <w:rtl w:val="true"/>
              </w:rPr>
              <w:tab/>
            </w:r>
            <w:r>
              <w:rPr>
                <w:rStyle w:val="IndexLink"/>
              </w:rPr>
              <w:t>166</w:t>
            </w:r>
          </w:hyperlink>
        </w:p>
        <w:p>
          <w:pPr>
            <w:pStyle w:val="Contents4"/>
            <w:tabs>
              <w:tab w:val="clear" w:pos="8176"/>
              <w:tab w:val="right" w:pos="9026" w:leader="dot"/>
            </w:tabs>
            <w:rPr/>
          </w:pPr>
          <w:hyperlink w:anchor="__RefHeading___Toc7494122_3224264995">
            <w:r>
              <w:rPr>
                <w:webHidden/>
                <w:rStyle w:val="IndexLink"/>
              </w:rPr>
              <w:t>2817</w:t>
            </w:r>
            <w:r>
              <w:rPr>
                <w:rStyle w:val="IndexLink"/>
                <w:rtl w:val="true"/>
              </w:rPr>
              <w:t xml:space="preserve"> - </w:t>
            </w:r>
            <w:r>
              <w:rPr>
                <w:rStyle w:val="IndexLink"/>
                <w:rtl w:val="true"/>
              </w:rPr>
              <w:t>مَن تَعَلَّمَ للَّهِ ِ</w:t>
            </w:r>
            <w:r>
              <w:rPr>
                <w:rStyle w:val="IndexLink"/>
                <w:rtl w:val="true"/>
              </w:rPr>
              <w:tab/>
            </w:r>
            <w:r>
              <w:rPr>
                <w:rStyle w:val="IndexLink"/>
              </w:rPr>
              <w:t>167</w:t>
            </w:r>
          </w:hyperlink>
        </w:p>
        <w:p>
          <w:pPr>
            <w:pStyle w:val="Contents4"/>
            <w:tabs>
              <w:tab w:val="clear" w:pos="8176"/>
              <w:tab w:val="right" w:pos="9026" w:leader="dot"/>
            </w:tabs>
            <w:rPr/>
          </w:pPr>
          <w:hyperlink w:anchor="__RefHeading___Toc7494124_3224264995">
            <w:r>
              <w:rPr>
                <w:webHidden/>
                <w:rStyle w:val="IndexLink"/>
              </w:rPr>
              <w:t>2818</w:t>
            </w:r>
            <w:r>
              <w:rPr>
                <w:rStyle w:val="IndexLink"/>
                <w:rtl w:val="true"/>
              </w:rPr>
              <w:t xml:space="preserve"> - </w:t>
            </w:r>
            <w:r>
              <w:rPr>
                <w:rStyle w:val="IndexLink"/>
                <w:rtl w:val="true"/>
              </w:rPr>
              <w:t>خَصائِصُ المُتَعَلِّمِ للَّهِ ِ</w:t>
            </w:r>
            <w:r>
              <w:rPr>
                <w:rStyle w:val="IndexLink"/>
                <w:rtl w:val="true"/>
              </w:rPr>
              <w:tab/>
            </w:r>
            <w:r>
              <w:rPr>
                <w:rStyle w:val="IndexLink"/>
              </w:rPr>
              <w:t>168</w:t>
            </w:r>
          </w:hyperlink>
        </w:p>
        <w:p>
          <w:pPr>
            <w:pStyle w:val="Contents4"/>
            <w:tabs>
              <w:tab w:val="clear" w:pos="8176"/>
              <w:tab w:val="right" w:pos="9026" w:leader="dot"/>
            </w:tabs>
            <w:rPr/>
          </w:pPr>
          <w:hyperlink w:anchor="__RefHeading___Toc7494126_3224264995">
            <w:r>
              <w:rPr>
                <w:webHidden/>
                <w:rStyle w:val="IndexLink"/>
              </w:rPr>
              <w:t>2819</w:t>
            </w:r>
            <w:r>
              <w:rPr>
                <w:rStyle w:val="IndexLink"/>
                <w:rtl w:val="true"/>
              </w:rPr>
              <w:t xml:space="preserve"> - </w:t>
            </w:r>
            <w:r>
              <w:rPr>
                <w:rStyle w:val="IndexLink"/>
                <w:rtl w:val="true"/>
              </w:rPr>
              <w:t>مَن تَعَلَّمَ لِغَیرِ اللَّهِ</w:t>
            </w:r>
            <w:r>
              <w:rPr>
                <w:rStyle w:val="IndexLink"/>
                <w:rtl w:val="true"/>
              </w:rPr>
              <w:tab/>
            </w:r>
            <w:r>
              <w:rPr>
                <w:rStyle w:val="IndexLink"/>
              </w:rPr>
              <w:t>168</w:t>
            </w:r>
          </w:hyperlink>
        </w:p>
        <w:p>
          <w:pPr>
            <w:pStyle w:val="Contents4"/>
            <w:tabs>
              <w:tab w:val="clear" w:pos="8176"/>
              <w:tab w:val="right" w:pos="9026" w:leader="dot"/>
            </w:tabs>
            <w:rPr/>
          </w:pPr>
          <w:hyperlink w:anchor="__RefHeading___Toc7494128_3224264995">
            <w:r>
              <w:rPr>
                <w:webHidden/>
                <w:rStyle w:val="IndexLink"/>
              </w:rPr>
              <w:t>2820</w:t>
            </w:r>
            <w:r>
              <w:rPr>
                <w:rStyle w:val="IndexLink"/>
                <w:rtl w:val="true"/>
              </w:rPr>
              <w:t xml:space="preserve"> - </w:t>
            </w:r>
            <w:r>
              <w:rPr>
                <w:rStyle w:val="IndexLink"/>
                <w:rtl w:val="true"/>
              </w:rPr>
              <w:t>ما لا یَنبَغی طَلَبُ العِلمِ لِأجلِهِ</w:t>
            </w:r>
            <w:r>
              <w:rPr>
                <w:rStyle w:val="IndexLink"/>
                <w:rtl w:val="true"/>
              </w:rPr>
              <w:tab/>
            </w:r>
            <w:r>
              <w:rPr>
                <w:rStyle w:val="IndexLink"/>
              </w:rPr>
              <w:t>169</w:t>
            </w:r>
          </w:hyperlink>
        </w:p>
        <w:p>
          <w:pPr>
            <w:pStyle w:val="Contents4"/>
            <w:tabs>
              <w:tab w:val="clear" w:pos="8176"/>
              <w:tab w:val="right" w:pos="9026" w:leader="dot"/>
            </w:tabs>
            <w:rPr/>
          </w:pPr>
          <w:hyperlink w:anchor="__RefHeading___Toc7494130_3224264995">
            <w:r>
              <w:rPr>
                <w:webHidden/>
                <w:rStyle w:val="IndexLink"/>
              </w:rPr>
              <w:t>2821</w:t>
            </w:r>
            <w:r>
              <w:rPr>
                <w:rStyle w:val="IndexLink"/>
                <w:rtl w:val="true"/>
              </w:rPr>
              <w:t xml:space="preserve"> - </w:t>
            </w:r>
            <w:r>
              <w:rPr>
                <w:rStyle w:val="IndexLink"/>
                <w:rtl w:val="true"/>
              </w:rPr>
              <w:t>أصنافُ طَلَبَةِ العِلمِ</w:t>
            </w:r>
            <w:r>
              <w:rPr>
                <w:rStyle w:val="IndexLink"/>
                <w:rtl w:val="true"/>
              </w:rPr>
              <w:tab/>
            </w:r>
            <w:r>
              <w:rPr>
                <w:rStyle w:val="IndexLink"/>
              </w:rPr>
              <w:t>170</w:t>
            </w:r>
          </w:hyperlink>
        </w:p>
        <w:p>
          <w:pPr>
            <w:pStyle w:val="Contents4"/>
            <w:tabs>
              <w:tab w:val="clear" w:pos="8176"/>
              <w:tab w:val="right" w:pos="9026" w:leader="dot"/>
            </w:tabs>
            <w:rPr/>
          </w:pPr>
          <w:hyperlink w:anchor="__RefHeading___Toc7494132_3224264995">
            <w:r>
              <w:rPr>
                <w:webHidden/>
                <w:rStyle w:val="IndexLink"/>
              </w:rPr>
              <w:t>2822</w:t>
            </w:r>
            <w:r>
              <w:rPr>
                <w:rStyle w:val="IndexLink"/>
                <w:rtl w:val="true"/>
              </w:rPr>
              <w:t xml:space="preserve"> - </w:t>
            </w:r>
            <w:r>
              <w:rPr>
                <w:rStyle w:val="IndexLink"/>
                <w:rtl w:val="true"/>
              </w:rPr>
              <w:t>ما یَنبَغی فی اختِیارِ المُعَلِّمِ</w:t>
            </w:r>
            <w:r>
              <w:rPr>
                <w:rStyle w:val="IndexLink"/>
                <w:rtl w:val="true"/>
              </w:rPr>
              <w:tab/>
            </w:r>
            <w:r>
              <w:rPr>
                <w:rStyle w:val="IndexLink"/>
              </w:rPr>
              <w:t>172</w:t>
            </w:r>
          </w:hyperlink>
        </w:p>
        <w:p>
          <w:pPr>
            <w:pStyle w:val="Contents4"/>
            <w:tabs>
              <w:tab w:val="clear" w:pos="8176"/>
              <w:tab w:val="right" w:pos="9026" w:leader="dot"/>
            </w:tabs>
            <w:rPr/>
          </w:pPr>
          <w:hyperlink w:anchor="__RefHeading___Toc7494134_3224264995">
            <w:r>
              <w:rPr>
                <w:webHidden/>
                <w:rStyle w:val="IndexLink"/>
              </w:rPr>
              <w:t>2823</w:t>
            </w:r>
            <w:r>
              <w:rPr>
                <w:rStyle w:val="IndexLink"/>
                <w:rtl w:val="true"/>
              </w:rPr>
              <w:t xml:space="preserve"> - </w:t>
            </w:r>
            <w:r>
              <w:rPr>
                <w:rStyle w:val="IndexLink"/>
                <w:rtl w:val="true"/>
              </w:rPr>
              <w:t>اُنظُر إلی ما قالَ</w:t>
            </w:r>
            <w:r>
              <w:rPr>
                <w:rStyle w:val="IndexLink"/>
                <w:rtl w:val="true"/>
              </w:rPr>
              <w:tab/>
            </w:r>
            <w:r>
              <w:rPr>
                <w:rStyle w:val="IndexLink"/>
              </w:rPr>
              <w:t>172</w:t>
            </w:r>
          </w:hyperlink>
        </w:p>
        <w:p>
          <w:pPr>
            <w:pStyle w:val="Contents4"/>
            <w:tabs>
              <w:tab w:val="clear" w:pos="8176"/>
              <w:tab w:val="right" w:pos="9026" w:leader="dot"/>
            </w:tabs>
            <w:rPr/>
          </w:pPr>
          <w:hyperlink w:anchor="__RefHeading___Toc7494136_3224264995">
            <w:r>
              <w:rPr>
                <w:webHidden/>
                <w:rStyle w:val="IndexLink"/>
              </w:rPr>
              <w:t>2824</w:t>
            </w:r>
            <w:r>
              <w:rPr>
                <w:rStyle w:val="IndexLink"/>
                <w:rtl w:val="true"/>
              </w:rPr>
              <w:t xml:space="preserve"> - </w:t>
            </w:r>
            <w:r>
              <w:rPr>
                <w:rStyle w:val="IndexLink"/>
                <w:rtl w:val="true"/>
              </w:rPr>
              <w:t>حَقُّ العِلمِ</w:t>
            </w:r>
            <w:r>
              <w:rPr>
                <w:rStyle w:val="IndexLink"/>
                <w:rtl w:val="true"/>
              </w:rPr>
              <w:tab/>
            </w:r>
            <w:r>
              <w:rPr>
                <w:rStyle w:val="IndexLink"/>
              </w:rPr>
              <w:t>173</w:t>
            </w:r>
          </w:hyperlink>
        </w:p>
        <w:p>
          <w:pPr>
            <w:pStyle w:val="Contents4"/>
            <w:tabs>
              <w:tab w:val="clear" w:pos="8176"/>
              <w:tab w:val="right" w:pos="9026" w:leader="dot"/>
            </w:tabs>
            <w:rPr/>
          </w:pPr>
          <w:hyperlink w:anchor="__RefHeading___Toc7494138_3224264995">
            <w:r>
              <w:rPr>
                <w:webHidden/>
                <w:rStyle w:val="IndexLink"/>
              </w:rPr>
              <w:t>2825</w:t>
            </w:r>
            <w:r>
              <w:rPr>
                <w:rStyle w:val="IndexLink"/>
                <w:rtl w:val="true"/>
              </w:rPr>
              <w:t xml:space="preserve"> - </w:t>
            </w:r>
            <w:r>
              <w:rPr>
                <w:rStyle w:val="IndexLink"/>
                <w:rtl w:val="true"/>
              </w:rPr>
              <w:t>حُقوقُ المُتَعَلِّمِ عَلَی المُعَلِّمِ</w:t>
            </w:r>
            <w:r>
              <w:rPr>
                <w:rStyle w:val="IndexLink"/>
                <w:rtl w:val="true"/>
              </w:rPr>
              <w:tab/>
            </w:r>
            <w:r>
              <w:rPr>
                <w:rStyle w:val="IndexLink"/>
              </w:rPr>
              <w:t>174</w:t>
            </w:r>
          </w:hyperlink>
        </w:p>
        <w:p>
          <w:pPr>
            <w:pStyle w:val="Contents4"/>
            <w:tabs>
              <w:tab w:val="clear" w:pos="8176"/>
              <w:tab w:val="right" w:pos="9026" w:leader="dot"/>
            </w:tabs>
            <w:rPr/>
          </w:pPr>
          <w:hyperlink w:anchor="__RefHeading___Toc7494140_3224264995">
            <w:r>
              <w:rPr>
                <w:webHidden/>
                <w:rStyle w:val="IndexLink"/>
              </w:rPr>
              <w:t>2826</w:t>
            </w:r>
            <w:r>
              <w:rPr>
                <w:rStyle w:val="IndexLink"/>
                <w:rtl w:val="true"/>
              </w:rPr>
              <w:t xml:space="preserve"> - </w:t>
            </w:r>
            <w:r>
              <w:rPr>
                <w:rStyle w:val="IndexLink"/>
                <w:rtl w:val="true"/>
              </w:rPr>
              <w:t>حُقوقُ المُعَلِّمِ عَلَی المُتَعَلِّمِ</w:t>
            </w:r>
            <w:r>
              <w:rPr>
                <w:rStyle w:val="IndexLink"/>
                <w:rtl w:val="true"/>
              </w:rPr>
              <w:tab/>
            </w:r>
            <w:r>
              <w:rPr>
                <w:rStyle w:val="IndexLink"/>
              </w:rPr>
              <w:t>174</w:t>
            </w:r>
          </w:hyperlink>
        </w:p>
        <w:p>
          <w:pPr>
            <w:pStyle w:val="Contents4"/>
            <w:tabs>
              <w:tab w:val="clear" w:pos="8176"/>
              <w:tab w:val="right" w:pos="9026" w:leader="dot"/>
            </w:tabs>
            <w:rPr/>
          </w:pPr>
          <w:hyperlink w:anchor="__RefHeading___Toc7494142_3224264995">
            <w:r>
              <w:rPr>
                <w:webHidden/>
                <w:rStyle w:val="IndexLink"/>
              </w:rPr>
              <w:t>2827</w:t>
            </w:r>
            <w:r>
              <w:rPr>
                <w:rStyle w:val="IndexLink"/>
                <w:rtl w:val="true"/>
              </w:rPr>
              <w:t xml:space="preserve"> - </w:t>
            </w:r>
            <w:r>
              <w:rPr>
                <w:rStyle w:val="IndexLink"/>
                <w:rtl w:val="true"/>
              </w:rPr>
              <w:t>تَکریمُ العالِمِ</w:t>
            </w:r>
            <w:r>
              <w:rPr>
                <w:rStyle w:val="IndexLink"/>
                <w:rtl w:val="true"/>
              </w:rPr>
              <w:tab/>
            </w:r>
            <w:r>
              <w:rPr>
                <w:rStyle w:val="IndexLink"/>
              </w:rPr>
              <w:t>175</w:t>
            </w:r>
          </w:hyperlink>
        </w:p>
        <w:p>
          <w:pPr>
            <w:pStyle w:val="Contents4"/>
            <w:tabs>
              <w:tab w:val="clear" w:pos="8176"/>
              <w:tab w:val="right" w:pos="9026" w:leader="dot"/>
            </w:tabs>
            <w:rPr/>
          </w:pPr>
          <w:hyperlink w:anchor="__RefHeading___Toc7494144_3224264995">
            <w:r>
              <w:rPr>
                <w:webHidden/>
                <w:rStyle w:val="IndexLink"/>
              </w:rPr>
              <w:t>2828</w:t>
            </w:r>
            <w:r>
              <w:rPr>
                <w:rStyle w:val="IndexLink"/>
                <w:rtl w:val="true"/>
              </w:rPr>
              <w:t xml:space="preserve"> - </w:t>
            </w:r>
            <w:r>
              <w:rPr>
                <w:rStyle w:val="IndexLink"/>
                <w:rtl w:val="true"/>
              </w:rPr>
              <w:t>ما یَنبَغی عَلَی المُتَعَلِّمِ</w:t>
            </w:r>
            <w:r>
              <w:rPr>
                <w:rStyle w:val="IndexLink"/>
                <w:rtl w:val="true"/>
              </w:rPr>
              <w:tab/>
            </w:r>
            <w:r>
              <w:rPr>
                <w:rStyle w:val="IndexLink"/>
              </w:rPr>
              <w:t>176</w:t>
            </w:r>
          </w:hyperlink>
        </w:p>
        <w:p>
          <w:pPr>
            <w:pStyle w:val="Contents4"/>
            <w:tabs>
              <w:tab w:val="clear" w:pos="8176"/>
              <w:tab w:val="right" w:pos="9026" w:leader="dot"/>
            </w:tabs>
            <w:rPr/>
          </w:pPr>
          <w:hyperlink w:anchor="__RefHeading___Toc7494146_3224264995">
            <w:r>
              <w:rPr>
                <w:webHidden/>
                <w:rStyle w:val="IndexLink"/>
              </w:rPr>
              <w:t>2829</w:t>
            </w:r>
            <w:r>
              <w:rPr>
                <w:rStyle w:val="IndexLink"/>
                <w:rtl w:val="true"/>
              </w:rPr>
              <w:t xml:space="preserve"> - </w:t>
            </w:r>
            <w:r>
              <w:rPr>
                <w:rStyle w:val="IndexLink"/>
                <w:rtl w:val="true"/>
              </w:rPr>
              <w:t>حَدیثٌ جامِعٌ فی طَلَبِ العِلمِ</w:t>
            </w:r>
            <w:r>
              <w:rPr>
                <w:rStyle w:val="IndexLink"/>
                <w:rtl w:val="true"/>
              </w:rPr>
              <w:tab/>
            </w:r>
            <w:r>
              <w:rPr>
                <w:rStyle w:val="IndexLink"/>
              </w:rPr>
              <w:t>176</w:t>
            </w:r>
          </w:hyperlink>
        </w:p>
        <w:p>
          <w:pPr>
            <w:pStyle w:val="Contents4"/>
            <w:tabs>
              <w:tab w:val="clear" w:pos="8176"/>
              <w:tab w:val="right" w:pos="9026" w:leader="dot"/>
            </w:tabs>
            <w:rPr/>
          </w:pPr>
          <w:hyperlink w:anchor="__RefHeading___Toc7494148_3224264995">
            <w:r>
              <w:rPr>
                <w:webHidden/>
                <w:rStyle w:val="IndexLink"/>
              </w:rPr>
              <w:t>2830</w:t>
            </w:r>
            <w:r>
              <w:rPr>
                <w:rStyle w:val="IndexLink"/>
                <w:rtl w:val="true"/>
              </w:rPr>
              <w:t xml:space="preserve"> - </w:t>
            </w:r>
            <w:r>
              <w:rPr>
                <w:rStyle w:val="IndexLink"/>
                <w:rtl w:val="true"/>
              </w:rPr>
              <w:t>مَوقعُ العُلَماءِ</w:t>
            </w:r>
            <w:r>
              <w:rPr>
                <w:rStyle w:val="IndexLink"/>
                <w:rtl w:val="true"/>
              </w:rPr>
              <w:tab/>
            </w:r>
            <w:r>
              <w:rPr>
                <w:rStyle w:val="IndexLink"/>
              </w:rPr>
              <w:t>179</w:t>
            </w:r>
          </w:hyperlink>
        </w:p>
        <w:p>
          <w:pPr>
            <w:pStyle w:val="Contents4"/>
            <w:tabs>
              <w:tab w:val="clear" w:pos="8176"/>
              <w:tab w:val="right" w:pos="9026" w:leader="dot"/>
            </w:tabs>
            <w:rPr/>
          </w:pPr>
          <w:hyperlink w:anchor="__RefHeading___Toc7494150_3224264995">
            <w:r>
              <w:rPr>
                <w:webHidden/>
                <w:rStyle w:val="IndexLink"/>
              </w:rPr>
              <w:t>2831</w:t>
            </w:r>
            <w:r>
              <w:rPr>
                <w:rStyle w:val="IndexLink"/>
                <w:rtl w:val="true"/>
              </w:rPr>
              <w:t xml:space="preserve"> - </w:t>
            </w:r>
            <w:r>
              <w:rPr>
                <w:rStyle w:val="IndexLink"/>
                <w:rtl w:val="true"/>
              </w:rPr>
              <w:t>العُلَماءُ اُمَناءُ اللَّهِ</w:t>
            </w:r>
            <w:r>
              <w:rPr>
                <w:rStyle w:val="IndexLink"/>
                <w:rtl w:val="true"/>
              </w:rPr>
              <w:tab/>
            </w:r>
            <w:r>
              <w:rPr>
                <w:rStyle w:val="IndexLink"/>
              </w:rPr>
              <w:t>180</w:t>
            </w:r>
          </w:hyperlink>
        </w:p>
        <w:p>
          <w:pPr>
            <w:pStyle w:val="Contents4"/>
            <w:tabs>
              <w:tab w:val="clear" w:pos="8176"/>
              <w:tab w:val="right" w:pos="9026" w:leader="dot"/>
            </w:tabs>
            <w:rPr/>
          </w:pPr>
          <w:hyperlink w:anchor="__RefHeading___Toc7494152_3224264995">
            <w:r>
              <w:rPr>
                <w:webHidden/>
                <w:rStyle w:val="IndexLink"/>
              </w:rPr>
              <w:t>2832</w:t>
            </w:r>
            <w:r>
              <w:rPr>
                <w:rStyle w:val="IndexLink"/>
                <w:rtl w:val="true"/>
              </w:rPr>
              <w:t xml:space="preserve"> - </w:t>
            </w:r>
            <w:r>
              <w:rPr>
                <w:rStyle w:val="IndexLink"/>
                <w:rtl w:val="true"/>
              </w:rPr>
              <w:t>خَصائصُ العالِمِ</w:t>
            </w:r>
            <w:r>
              <w:rPr>
                <w:rStyle w:val="IndexLink"/>
                <w:rtl w:val="true"/>
              </w:rPr>
              <w:tab/>
            </w:r>
            <w:r>
              <w:rPr>
                <w:rStyle w:val="IndexLink"/>
              </w:rPr>
              <w:t>180</w:t>
            </w:r>
          </w:hyperlink>
        </w:p>
        <w:p>
          <w:pPr>
            <w:pStyle w:val="Contents4"/>
            <w:tabs>
              <w:tab w:val="clear" w:pos="8176"/>
              <w:tab w:val="right" w:pos="9026" w:leader="dot"/>
            </w:tabs>
            <w:rPr/>
          </w:pPr>
          <w:hyperlink w:anchor="__RefHeading___Toc7494154_3224264995">
            <w:r>
              <w:rPr>
                <w:webHidden/>
                <w:rStyle w:val="IndexLink"/>
              </w:rPr>
              <w:t>2833</w:t>
            </w:r>
            <w:r>
              <w:rPr>
                <w:rStyle w:val="IndexLink"/>
                <w:rtl w:val="true"/>
              </w:rPr>
              <w:t xml:space="preserve"> - </w:t>
            </w:r>
            <w:r>
              <w:rPr>
                <w:rStyle w:val="IndexLink"/>
                <w:rtl w:val="true"/>
              </w:rPr>
              <w:t>عَلاماتُ العالِمِ</w:t>
            </w:r>
            <w:r>
              <w:rPr>
                <w:rStyle w:val="IndexLink"/>
                <w:rtl w:val="true"/>
              </w:rPr>
              <w:tab/>
            </w:r>
            <w:r>
              <w:rPr>
                <w:rStyle w:val="IndexLink"/>
              </w:rPr>
              <w:t>181</w:t>
            </w:r>
          </w:hyperlink>
        </w:p>
        <w:p>
          <w:pPr>
            <w:pStyle w:val="Contents4"/>
            <w:tabs>
              <w:tab w:val="clear" w:pos="8176"/>
              <w:tab w:val="right" w:pos="9026" w:leader="dot"/>
            </w:tabs>
            <w:rPr/>
          </w:pPr>
          <w:hyperlink w:anchor="__RefHeading___Toc7494156_3224264995">
            <w:r>
              <w:rPr>
                <w:webHidden/>
                <w:rStyle w:val="IndexLink"/>
              </w:rPr>
              <w:t>2834</w:t>
            </w:r>
            <w:r>
              <w:rPr>
                <w:rStyle w:val="IndexLink"/>
                <w:rtl w:val="true"/>
              </w:rPr>
              <w:t xml:space="preserve"> - </w:t>
            </w:r>
            <w:r>
              <w:rPr>
                <w:rStyle w:val="IndexLink"/>
                <w:rtl w:val="true"/>
              </w:rPr>
              <w:t>مُدَّعی العِلمِ</w:t>
            </w:r>
            <w:r>
              <w:rPr>
                <w:rStyle w:val="IndexLink"/>
                <w:rtl w:val="true"/>
              </w:rPr>
              <w:tab/>
            </w:r>
            <w:r>
              <w:rPr>
                <w:rStyle w:val="IndexLink"/>
              </w:rPr>
              <w:t>181</w:t>
            </w:r>
          </w:hyperlink>
        </w:p>
        <w:p>
          <w:pPr>
            <w:pStyle w:val="Contents4"/>
            <w:tabs>
              <w:tab w:val="clear" w:pos="8176"/>
              <w:tab w:val="right" w:pos="9026" w:leader="dot"/>
            </w:tabs>
            <w:rPr/>
          </w:pPr>
          <w:hyperlink w:anchor="__RefHeading___Toc7494158_3224264995">
            <w:r>
              <w:rPr>
                <w:webHidden/>
                <w:rStyle w:val="IndexLink"/>
              </w:rPr>
              <w:t>2835</w:t>
            </w:r>
            <w:r>
              <w:rPr>
                <w:rStyle w:val="IndexLink"/>
                <w:rtl w:val="true"/>
              </w:rPr>
              <w:t xml:space="preserve"> - </w:t>
            </w:r>
            <w:r>
              <w:rPr>
                <w:rStyle w:val="IndexLink"/>
                <w:rtl w:val="true"/>
              </w:rPr>
              <w:t xml:space="preserve">جَهلُ العالِمِ </w:t>
            </w:r>
            <w:r>
              <w:rPr>
                <w:rStyle w:val="IndexLink"/>
                <w:rtl w:val="true"/>
              </w:rPr>
              <w:t>!</w:t>
              <w:tab/>
            </w:r>
            <w:r>
              <w:rPr>
                <w:rStyle w:val="IndexLink"/>
              </w:rPr>
              <w:t>182</w:t>
            </w:r>
          </w:hyperlink>
        </w:p>
        <w:p>
          <w:pPr>
            <w:pStyle w:val="Contents4"/>
            <w:tabs>
              <w:tab w:val="clear" w:pos="8176"/>
              <w:tab w:val="right" w:pos="9026" w:leader="dot"/>
            </w:tabs>
            <w:rPr/>
          </w:pPr>
          <w:hyperlink w:anchor="__RefHeading___Toc7494160_3224264995">
            <w:r>
              <w:rPr>
                <w:webHidden/>
                <w:rStyle w:val="IndexLink"/>
              </w:rPr>
              <w:t>2836</w:t>
            </w:r>
            <w:r>
              <w:rPr>
                <w:rStyle w:val="IndexLink"/>
                <w:rtl w:val="true"/>
              </w:rPr>
              <w:t xml:space="preserve"> - </w:t>
            </w:r>
            <w:r>
              <w:rPr>
                <w:rStyle w:val="IndexLink"/>
                <w:rtl w:val="true"/>
              </w:rPr>
              <w:t>ثَمَرَةُ العِلمِ</w:t>
            </w:r>
            <w:r>
              <w:rPr>
                <w:rStyle w:val="IndexLink"/>
                <w:rtl w:val="true"/>
              </w:rPr>
              <w:tab/>
            </w:r>
            <w:r>
              <w:rPr>
                <w:rStyle w:val="IndexLink"/>
              </w:rPr>
              <w:t>183</w:t>
            </w:r>
          </w:hyperlink>
        </w:p>
        <w:p>
          <w:pPr>
            <w:pStyle w:val="Contents4"/>
            <w:tabs>
              <w:tab w:val="clear" w:pos="8176"/>
              <w:tab w:val="right" w:pos="9026" w:leader="dot"/>
            </w:tabs>
            <w:rPr/>
          </w:pPr>
          <w:hyperlink w:anchor="__RefHeading___Toc7494162_3224264995">
            <w:r>
              <w:rPr>
                <w:webHidden/>
                <w:rStyle w:val="IndexLink"/>
              </w:rPr>
              <w:t>2837</w:t>
            </w:r>
            <w:r>
              <w:rPr>
                <w:rStyle w:val="IndexLink"/>
                <w:rtl w:val="true"/>
              </w:rPr>
              <w:t xml:space="preserve"> - </w:t>
            </w:r>
            <w:r>
              <w:rPr>
                <w:rStyle w:val="IndexLink"/>
                <w:rtl w:val="true"/>
              </w:rPr>
              <w:t>میراثُ العِلمِ</w:t>
            </w:r>
            <w:r>
              <w:rPr>
                <w:rStyle w:val="IndexLink"/>
                <w:rtl w:val="true"/>
              </w:rPr>
              <w:tab/>
            </w:r>
            <w:r>
              <w:rPr>
                <w:rStyle w:val="IndexLink"/>
              </w:rPr>
              <w:t>183</w:t>
            </w:r>
          </w:hyperlink>
        </w:p>
        <w:p>
          <w:pPr>
            <w:pStyle w:val="Contents4"/>
            <w:tabs>
              <w:tab w:val="clear" w:pos="8176"/>
              <w:tab w:val="right" w:pos="9026" w:leader="dot"/>
            </w:tabs>
            <w:rPr/>
          </w:pPr>
          <w:hyperlink w:anchor="__RefHeading___Toc7494164_3224264995">
            <w:r>
              <w:rPr>
                <w:webHidden/>
                <w:rStyle w:val="IndexLink"/>
              </w:rPr>
              <w:t>2838</w:t>
            </w:r>
            <w:r>
              <w:rPr>
                <w:rStyle w:val="IndexLink"/>
                <w:rtl w:val="true"/>
              </w:rPr>
              <w:t xml:space="preserve"> - </w:t>
            </w:r>
            <w:r>
              <w:rPr>
                <w:rStyle w:val="IndexLink"/>
                <w:rtl w:val="true"/>
              </w:rPr>
              <w:t>ما یَتشَعَّبُ مِنَ العِلمِ</w:t>
            </w:r>
            <w:r>
              <w:rPr>
                <w:rStyle w:val="IndexLink"/>
                <w:rtl w:val="true"/>
              </w:rPr>
              <w:tab/>
            </w:r>
            <w:r>
              <w:rPr>
                <w:rStyle w:val="IndexLink"/>
              </w:rPr>
              <w:t>185</w:t>
            </w:r>
          </w:hyperlink>
        </w:p>
        <w:p>
          <w:pPr>
            <w:pStyle w:val="Contents4"/>
            <w:tabs>
              <w:tab w:val="clear" w:pos="8176"/>
              <w:tab w:val="right" w:pos="9026" w:leader="dot"/>
            </w:tabs>
            <w:rPr/>
          </w:pPr>
          <w:hyperlink w:anchor="__RefHeading___Toc7494166_3224264995">
            <w:r>
              <w:rPr>
                <w:webHidden/>
                <w:rStyle w:val="IndexLink"/>
              </w:rPr>
              <w:t>2839</w:t>
            </w:r>
            <w:r>
              <w:rPr>
                <w:rStyle w:val="IndexLink"/>
                <w:rtl w:val="true"/>
              </w:rPr>
              <w:t xml:space="preserve"> - </w:t>
            </w:r>
            <w:r>
              <w:rPr>
                <w:rStyle w:val="IndexLink"/>
                <w:rtl w:val="true"/>
              </w:rPr>
              <w:t>ما یَجِبُ عَلَی العالِمِ</w:t>
            </w:r>
            <w:r>
              <w:rPr>
                <w:rStyle w:val="IndexLink"/>
                <w:rtl w:val="true"/>
              </w:rPr>
              <w:tab/>
            </w:r>
            <w:r>
              <w:rPr>
                <w:rStyle w:val="IndexLink"/>
              </w:rPr>
              <w:t>185</w:t>
            </w:r>
          </w:hyperlink>
        </w:p>
        <w:p>
          <w:pPr>
            <w:pStyle w:val="Contents4"/>
            <w:tabs>
              <w:tab w:val="clear" w:pos="8176"/>
              <w:tab w:val="right" w:pos="9026" w:leader="dot"/>
            </w:tabs>
            <w:rPr/>
          </w:pPr>
          <w:hyperlink w:anchor="__RefHeading___Toc7494168_3224264995">
            <w:r>
              <w:rPr>
                <w:webHidden/>
                <w:rStyle w:val="IndexLink"/>
              </w:rPr>
              <w:t>2840</w:t>
            </w:r>
            <w:r>
              <w:rPr>
                <w:rStyle w:val="IndexLink"/>
                <w:rtl w:val="true"/>
              </w:rPr>
              <w:t xml:space="preserve"> - </w:t>
            </w:r>
            <w:r>
              <w:rPr>
                <w:rStyle w:val="IndexLink"/>
                <w:rtl w:val="true"/>
              </w:rPr>
              <w:t>ما یَنبَغی لِلعالِمِ</w:t>
            </w:r>
            <w:r>
              <w:rPr>
                <w:rStyle w:val="IndexLink"/>
                <w:rtl w:val="true"/>
              </w:rPr>
              <w:tab/>
            </w:r>
            <w:r>
              <w:rPr>
                <w:rStyle w:val="IndexLink"/>
              </w:rPr>
              <w:t>186</w:t>
            </w:r>
          </w:hyperlink>
        </w:p>
        <w:p>
          <w:pPr>
            <w:pStyle w:val="Contents4"/>
            <w:tabs>
              <w:tab w:val="clear" w:pos="8176"/>
              <w:tab w:val="right" w:pos="9026" w:leader="dot"/>
            </w:tabs>
            <w:rPr/>
          </w:pPr>
          <w:hyperlink w:anchor="__RefHeading___Toc7494170_3224264995">
            <w:r>
              <w:rPr>
                <w:webHidden/>
                <w:rStyle w:val="IndexLink"/>
              </w:rPr>
              <w:t>2841</w:t>
            </w:r>
            <w:r>
              <w:rPr>
                <w:rStyle w:val="IndexLink"/>
                <w:rtl w:val="true"/>
              </w:rPr>
              <w:t xml:space="preserve"> - </w:t>
            </w:r>
            <w:r>
              <w:rPr>
                <w:rStyle w:val="IndexLink"/>
                <w:rtl w:val="true"/>
              </w:rPr>
              <w:t>خَطَرُ العَمَلِ بِلا عِلمٍ</w:t>
            </w:r>
            <w:r>
              <w:rPr>
                <w:rStyle w:val="IndexLink"/>
                <w:rtl w:val="true"/>
              </w:rPr>
              <w:tab/>
            </w:r>
            <w:r>
              <w:rPr>
                <w:rStyle w:val="IndexLink"/>
              </w:rPr>
              <w:t>186</w:t>
            </w:r>
          </w:hyperlink>
        </w:p>
        <w:p>
          <w:pPr>
            <w:pStyle w:val="Contents4"/>
            <w:tabs>
              <w:tab w:val="clear" w:pos="8176"/>
              <w:tab w:val="right" w:pos="9026" w:leader="dot"/>
            </w:tabs>
            <w:rPr/>
          </w:pPr>
          <w:hyperlink w:anchor="__RefHeading___Toc7494172_3224264995">
            <w:r>
              <w:rPr>
                <w:webHidden/>
                <w:rStyle w:val="IndexLink"/>
              </w:rPr>
              <w:t>2842</w:t>
            </w:r>
            <w:r>
              <w:rPr>
                <w:rStyle w:val="IndexLink"/>
                <w:rtl w:val="true"/>
              </w:rPr>
              <w:t xml:space="preserve"> - </w:t>
            </w:r>
            <w:r>
              <w:rPr>
                <w:rStyle w:val="IndexLink"/>
                <w:rtl w:val="true"/>
              </w:rPr>
              <w:t>دَورُ العَمَلِ فی العِلمِ</w:t>
            </w:r>
            <w:r>
              <w:rPr>
                <w:rStyle w:val="IndexLink"/>
                <w:rtl w:val="true"/>
              </w:rPr>
              <w:tab/>
            </w:r>
            <w:r>
              <w:rPr>
                <w:rStyle w:val="IndexLink"/>
              </w:rPr>
              <w:t>187</w:t>
            </w:r>
          </w:hyperlink>
        </w:p>
        <w:p>
          <w:pPr>
            <w:pStyle w:val="Contents4"/>
            <w:tabs>
              <w:tab w:val="clear" w:pos="8176"/>
              <w:tab w:val="right" w:pos="9026" w:leader="dot"/>
            </w:tabs>
            <w:rPr/>
          </w:pPr>
          <w:hyperlink w:anchor="__RefHeading___Toc7494174_3224264995">
            <w:r>
              <w:rPr>
                <w:webHidden/>
                <w:rStyle w:val="IndexLink"/>
              </w:rPr>
              <w:t>2843</w:t>
            </w:r>
            <w:r>
              <w:rPr>
                <w:rStyle w:val="IndexLink"/>
                <w:rtl w:val="true"/>
              </w:rPr>
              <w:t xml:space="preserve"> - </w:t>
            </w:r>
            <w:r>
              <w:rPr>
                <w:rStyle w:val="IndexLink"/>
                <w:rtl w:val="true"/>
              </w:rPr>
              <w:t>الحَثُّ عَلَی العَمَلِ بِالعِلمِ</w:t>
            </w:r>
            <w:r>
              <w:rPr>
                <w:rStyle w:val="IndexLink"/>
                <w:rtl w:val="true"/>
              </w:rPr>
              <w:tab/>
            </w:r>
            <w:r>
              <w:rPr>
                <w:rStyle w:val="IndexLink"/>
              </w:rPr>
              <w:t>187</w:t>
            </w:r>
          </w:hyperlink>
        </w:p>
        <w:p>
          <w:pPr>
            <w:pStyle w:val="Contents4"/>
            <w:tabs>
              <w:tab w:val="clear" w:pos="8176"/>
              <w:tab w:val="right" w:pos="9026" w:leader="dot"/>
            </w:tabs>
            <w:rPr/>
          </w:pPr>
          <w:hyperlink w:anchor="__RefHeading___Toc7494176_3224264995">
            <w:r>
              <w:rPr>
                <w:webHidden/>
                <w:rStyle w:val="IndexLink"/>
              </w:rPr>
              <w:t>2844</w:t>
            </w:r>
            <w:r>
              <w:rPr>
                <w:rStyle w:val="IndexLink"/>
                <w:rtl w:val="true"/>
              </w:rPr>
              <w:t xml:space="preserve"> - </w:t>
            </w:r>
            <w:r>
              <w:rPr>
                <w:rStyle w:val="IndexLink"/>
                <w:rtl w:val="true"/>
              </w:rPr>
              <w:t>الانتِفاعُ بِالعِلمِ</w:t>
            </w:r>
            <w:r>
              <w:rPr>
                <w:rStyle w:val="IndexLink"/>
                <w:rtl w:val="true"/>
              </w:rPr>
              <w:tab/>
            </w:r>
            <w:r>
              <w:rPr>
                <w:rStyle w:val="IndexLink"/>
              </w:rPr>
              <w:t>189</w:t>
            </w:r>
          </w:hyperlink>
        </w:p>
        <w:p>
          <w:pPr>
            <w:pStyle w:val="Contents4"/>
            <w:tabs>
              <w:tab w:val="clear" w:pos="8176"/>
              <w:tab w:val="right" w:pos="9026" w:leader="dot"/>
            </w:tabs>
            <w:rPr/>
          </w:pPr>
          <w:hyperlink w:anchor="__RefHeading___Toc7494178_3224264995">
            <w:r>
              <w:rPr>
                <w:webHidden/>
                <w:rStyle w:val="IndexLink"/>
              </w:rPr>
              <w:t>2845</w:t>
            </w:r>
            <w:r>
              <w:rPr>
                <w:rStyle w:val="IndexLink"/>
                <w:rtl w:val="true"/>
              </w:rPr>
              <w:t xml:space="preserve"> - </w:t>
            </w:r>
            <w:r>
              <w:rPr>
                <w:rStyle w:val="IndexLink"/>
                <w:rtl w:val="true"/>
              </w:rPr>
              <w:t>التَّحذیرُ مِنَ العِلمِ بِلا عَمَلٍ</w:t>
            </w:r>
            <w:r>
              <w:rPr>
                <w:rStyle w:val="IndexLink"/>
                <w:rtl w:val="true"/>
              </w:rPr>
              <w:tab/>
            </w:r>
            <w:r>
              <w:rPr>
                <w:rStyle w:val="IndexLink"/>
              </w:rPr>
              <w:t>190</w:t>
            </w:r>
          </w:hyperlink>
        </w:p>
        <w:p>
          <w:pPr>
            <w:pStyle w:val="Contents4"/>
            <w:tabs>
              <w:tab w:val="clear" w:pos="8176"/>
              <w:tab w:val="right" w:pos="9026" w:leader="dot"/>
            </w:tabs>
            <w:rPr/>
          </w:pPr>
          <w:hyperlink w:anchor="__RefHeading___Toc7494180_3224264995">
            <w:r>
              <w:rPr>
                <w:webHidden/>
                <w:rStyle w:val="IndexLink"/>
              </w:rPr>
              <w:t>2846</w:t>
            </w:r>
            <w:r>
              <w:rPr>
                <w:rStyle w:val="IndexLink"/>
                <w:rtl w:val="true"/>
              </w:rPr>
              <w:t xml:space="preserve"> - </w:t>
            </w:r>
            <w:r>
              <w:rPr>
                <w:rStyle w:val="IndexLink"/>
                <w:rtl w:val="true"/>
              </w:rPr>
              <w:t>خَطَرُ العالِمِ المُتَهَتِّکِ وَالجاهِلِ المُتَنَسِّکِ</w:t>
            </w:r>
            <w:r>
              <w:rPr>
                <w:rStyle w:val="IndexLink"/>
                <w:rtl w:val="true"/>
              </w:rPr>
              <w:tab/>
            </w:r>
            <w:r>
              <w:rPr>
                <w:rStyle w:val="IndexLink"/>
              </w:rPr>
              <w:t>191</w:t>
            </w:r>
          </w:hyperlink>
        </w:p>
        <w:p>
          <w:pPr>
            <w:pStyle w:val="Contents4"/>
            <w:tabs>
              <w:tab w:val="clear" w:pos="8176"/>
              <w:tab w:val="right" w:pos="9026" w:leader="dot"/>
            </w:tabs>
            <w:rPr/>
          </w:pPr>
          <w:hyperlink w:anchor="__RefHeading___Toc7494182_3224264995">
            <w:r>
              <w:rPr>
                <w:webHidden/>
                <w:rStyle w:val="IndexLink"/>
              </w:rPr>
              <w:t>2847</w:t>
            </w:r>
            <w:r>
              <w:rPr>
                <w:rStyle w:val="IndexLink"/>
                <w:rtl w:val="true"/>
              </w:rPr>
              <w:t xml:space="preserve"> - </w:t>
            </w:r>
            <w:r>
              <w:rPr>
                <w:rStyle w:val="IndexLink"/>
                <w:rtl w:val="true"/>
              </w:rPr>
              <w:t>التَّحذیرُ مِنَ الخِیانَةِ فِی العِلمِ</w:t>
            </w:r>
            <w:r>
              <w:rPr>
                <w:rStyle w:val="IndexLink"/>
                <w:rtl w:val="true"/>
              </w:rPr>
              <w:tab/>
            </w:r>
            <w:r>
              <w:rPr>
                <w:rStyle w:val="IndexLink"/>
              </w:rPr>
              <w:t>191</w:t>
            </w:r>
          </w:hyperlink>
        </w:p>
        <w:p>
          <w:pPr>
            <w:pStyle w:val="Contents4"/>
            <w:tabs>
              <w:tab w:val="clear" w:pos="8176"/>
              <w:tab w:val="right" w:pos="9026" w:leader="dot"/>
            </w:tabs>
            <w:rPr/>
          </w:pPr>
          <w:hyperlink w:anchor="__RefHeading___Toc7494184_3224264995">
            <w:r>
              <w:rPr>
                <w:webHidden/>
                <w:rStyle w:val="IndexLink"/>
              </w:rPr>
              <w:t>2848</w:t>
            </w:r>
            <w:r>
              <w:rPr>
                <w:rStyle w:val="IndexLink"/>
                <w:rtl w:val="true"/>
              </w:rPr>
              <w:t xml:space="preserve"> - </w:t>
            </w:r>
            <w:r>
              <w:rPr>
                <w:rStyle w:val="IndexLink"/>
                <w:rtl w:val="true"/>
              </w:rPr>
              <w:t>ما یَهتَمُّ بِهِ العُلَماءُ</w:t>
            </w:r>
            <w:r>
              <w:rPr>
                <w:rStyle w:val="IndexLink"/>
                <w:rtl w:val="true"/>
              </w:rPr>
              <w:tab/>
            </w:r>
            <w:r>
              <w:rPr>
                <w:rStyle w:val="IndexLink"/>
              </w:rPr>
              <w:t>192</w:t>
            </w:r>
          </w:hyperlink>
        </w:p>
        <w:p>
          <w:pPr>
            <w:pStyle w:val="Contents4"/>
            <w:tabs>
              <w:tab w:val="clear" w:pos="8176"/>
              <w:tab w:val="right" w:pos="9026" w:leader="dot"/>
            </w:tabs>
            <w:rPr/>
          </w:pPr>
          <w:hyperlink w:anchor="__RefHeading___Toc7494186_3224264995">
            <w:r>
              <w:rPr>
                <w:webHidden/>
                <w:rStyle w:val="IndexLink"/>
              </w:rPr>
              <w:t>2849</w:t>
            </w:r>
            <w:r>
              <w:rPr>
                <w:rStyle w:val="IndexLink"/>
                <w:rtl w:val="true"/>
              </w:rPr>
              <w:t xml:space="preserve"> - </w:t>
            </w:r>
            <w:r>
              <w:rPr>
                <w:rStyle w:val="IndexLink"/>
                <w:rtl w:val="true"/>
              </w:rPr>
              <w:t>العُلَماءُ الآمِرونَ غَیرُ العامِلینَ</w:t>
            </w:r>
            <w:r>
              <w:rPr>
                <w:rStyle w:val="IndexLink"/>
                <w:rtl w:val="true"/>
              </w:rPr>
              <w:tab/>
            </w:r>
            <w:r>
              <w:rPr>
                <w:rStyle w:val="IndexLink"/>
              </w:rPr>
              <w:t>192</w:t>
            </w:r>
          </w:hyperlink>
        </w:p>
        <w:p>
          <w:pPr>
            <w:pStyle w:val="Contents4"/>
            <w:tabs>
              <w:tab w:val="clear" w:pos="8176"/>
              <w:tab w:val="right" w:pos="9026" w:leader="dot"/>
            </w:tabs>
            <w:rPr/>
          </w:pPr>
          <w:hyperlink w:anchor="__RefHeading___Toc7494188_3224264995">
            <w:r>
              <w:rPr>
                <w:webHidden/>
                <w:rStyle w:val="IndexLink"/>
              </w:rPr>
              <w:t>2850</w:t>
            </w:r>
            <w:r>
              <w:rPr>
                <w:rStyle w:val="IndexLink"/>
                <w:rtl w:val="true"/>
              </w:rPr>
              <w:t xml:space="preserve"> - </w:t>
            </w:r>
            <w:r>
              <w:rPr>
                <w:rStyle w:val="IndexLink"/>
                <w:rtl w:val="true"/>
              </w:rPr>
              <w:t>جَزاءُ الخُطَباءِ غَیرِ العامِلینَ</w:t>
            </w:r>
            <w:r>
              <w:rPr>
                <w:rStyle w:val="IndexLink"/>
                <w:rtl w:val="true"/>
              </w:rPr>
              <w:tab/>
            </w:r>
            <w:r>
              <w:rPr>
                <w:rStyle w:val="IndexLink"/>
              </w:rPr>
              <w:t>193</w:t>
            </w:r>
          </w:hyperlink>
        </w:p>
        <w:p>
          <w:pPr>
            <w:pStyle w:val="Contents4"/>
            <w:tabs>
              <w:tab w:val="clear" w:pos="8176"/>
              <w:tab w:val="right" w:pos="9026" w:leader="dot"/>
            </w:tabs>
            <w:rPr/>
          </w:pPr>
          <w:hyperlink w:anchor="__RefHeading___Toc7494190_3224264995">
            <w:r>
              <w:rPr>
                <w:webHidden/>
                <w:rStyle w:val="IndexLink"/>
              </w:rPr>
              <w:t>2851</w:t>
            </w:r>
            <w:r>
              <w:rPr>
                <w:rStyle w:val="IndexLink"/>
                <w:rtl w:val="true"/>
              </w:rPr>
              <w:t xml:space="preserve"> - </w:t>
            </w:r>
            <w:r>
              <w:rPr>
                <w:rStyle w:val="IndexLink"/>
                <w:rtl w:val="true"/>
              </w:rPr>
              <w:t>تَشدیدُ العُقوبَةِ عَلَی العالِمِ</w:t>
            </w:r>
            <w:r>
              <w:rPr>
                <w:rStyle w:val="IndexLink"/>
                <w:rtl w:val="true"/>
              </w:rPr>
              <w:tab/>
            </w:r>
            <w:r>
              <w:rPr>
                <w:rStyle w:val="IndexLink"/>
              </w:rPr>
              <w:t>194</w:t>
            </w:r>
          </w:hyperlink>
        </w:p>
        <w:p>
          <w:pPr>
            <w:pStyle w:val="Contents4"/>
            <w:tabs>
              <w:tab w:val="clear" w:pos="8176"/>
              <w:tab w:val="right" w:pos="9026" w:leader="dot"/>
            </w:tabs>
            <w:rPr/>
          </w:pPr>
          <w:hyperlink w:anchor="__RefHeading___Toc7494192_3224264995">
            <w:r>
              <w:rPr>
                <w:webHidden/>
                <w:rStyle w:val="IndexLink"/>
              </w:rPr>
              <w:t>2852</w:t>
            </w:r>
            <w:r>
              <w:rPr>
                <w:rStyle w:val="IndexLink"/>
                <w:rtl w:val="true"/>
              </w:rPr>
              <w:t xml:space="preserve"> - </w:t>
            </w:r>
            <w:r>
              <w:rPr>
                <w:rStyle w:val="IndexLink"/>
                <w:rtl w:val="true"/>
              </w:rPr>
              <w:t>أهوَنُ عُقوبَةِ العالِمِ</w:t>
            </w:r>
            <w:r>
              <w:rPr>
                <w:rStyle w:val="IndexLink"/>
                <w:rtl w:val="true"/>
              </w:rPr>
              <w:tab/>
            </w:r>
            <w:r>
              <w:rPr>
                <w:rStyle w:val="IndexLink"/>
              </w:rPr>
              <w:t>194</w:t>
            </w:r>
          </w:hyperlink>
        </w:p>
        <w:p>
          <w:pPr>
            <w:pStyle w:val="Contents4"/>
            <w:tabs>
              <w:tab w:val="clear" w:pos="8176"/>
              <w:tab w:val="right" w:pos="9026" w:leader="dot"/>
            </w:tabs>
            <w:rPr/>
          </w:pPr>
          <w:hyperlink w:anchor="__RefHeading___Toc7494194_3224264995">
            <w:r>
              <w:rPr>
                <w:webHidden/>
                <w:rStyle w:val="IndexLink"/>
              </w:rPr>
              <w:t>2853</w:t>
            </w:r>
            <w:r>
              <w:rPr>
                <w:rStyle w:val="IndexLink"/>
                <w:rtl w:val="true"/>
              </w:rPr>
              <w:t xml:space="preserve"> - </w:t>
            </w:r>
            <w:r>
              <w:rPr>
                <w:rStyle w:val="IndexLink"/>
                <w:rtl w:val="true"/>
              </w:rPr>
              <w:t>أشَدُّ النّاسِ عَذاباً</w:t>
            </w:r>
            <w:r>
              <w:rPr>
                <w:rStyle w:val="IndexLink"/>
                <w:rtl w:val="true"/>
              </w:rPr>
              <w:tab/>
            </w:r>
            <w:r>
              <w:rPr>
                <w:rStyle w:val="IndexLink"/>
              </w:rPr>
              <w:t>195</w:t>
            </w:r>
          </w:hyperlink>
        </w:p>
        <w:p>
          <w:pPr>
            <w:pStyle w:val="Contents4"/>
            <w:tabs>
              <w:tab w:val="clear" w:pos="8176"/>
              <w:tab w:val="right" w:pos="9026" w:leader="dot"/>
            </w:tabs>
            <w:rPr/>
          </w:pPr>
          <w:hyperlink w:anchor="__RefHeading___Toc7494196_3224264995">
            <w:r>
              <w:rPr>
                <w:webHidden/>
                <w:rStyle w:val="IndexLink"/>
              </w:rPr>
              <w:t>2854</w:t>
            </w:r>
            <w:r>
              <w:rPr>
                <w:rStyle w:val="IndexLink"/>
                <w:rtl w:val="true"/>
              </w:rPr>
              <w:t xml:space="preserve"> - </w:t>
            </w:r>
            <w:r>
              <w:rPr>
                <w:rStyle w:val="IndexLink"/>
                <w:rtl w:val="true"/>
              </w:rPr>
              <w:t>زَلَّةُ العالِمِ</w:t>
            </w:r>
            <w:r>
              <w:rPr>
                <w:rStyle w:val="IndexLink"/>
                <w:rtl w:val="true"/>
              </w:rPr>
              <w:tab/>
            </w:r>
            <w:r>
              <w:rPr>
                <w:rStyle w:val="IndexLink"/>
              </w:rPr>
              <w:t>195</w:t>
            </w:r>
          </w:hyperlink>
        </w:p>
        <w:p>
          <w:pPr>
            <w:pStyle w:val="Contents4"/>
            <w:tabs>
              <w:tab w:val="clear" w:pos="8176"/>
              <w:tab w:val="right" w:pos="9026" w:leader="dot"/>
            </w:tabs>
            <w:rPr/>
          </w:pPr>
          <w:hyperlink w:anchor="__RefHeading___Toc7494198_3224264995">
            <w:r>
              <w:rPr>
                <w:webHidden/>
                <w:rStyle w:val="IndexLink"/>
              </w:rPr>
              <w:t>2855</w:t>
            </w:r>
            <w:r>
              <w:rPr>
                <w:rStyle w:val="IndexLink"/>
                <w:rtl w:val="true"/>
              </w:rPr>
              <w:t xml:space="preserve"> - </w:t>
            </w:r>
            <w:r>
              <w:rPr>
                <w:rStyle w:val="IndexLink"/>
                <w:rtl w:val="true"/>
              </w:rPr>
              <w:t>شِرارُ العُلَماءِ</w:t>
            </w:r>
            <w:r>
              <w:rPr>
                <w:rStyle w:val="IndexLink"/>
                <w:rtl w:val="true"/>
              </w:rPr>
              <w:tab/>
            </w:r>
            <w:r>
              <w:rPr>
                <w:rStyle w:val="IndexLink"/>
              </w:rPr>
              <w:t>196</w:t>
            </w:r>
          </w:hyperlink>
        </w:p>
        <w:p>
          <w:pPr>
            <w:pStyle w:val="Contents4"/>
            <w:tabs>
              <w:tab w:val="clear" w:pos="8176"/>
              <w:tab w:val="right" w:pos="9026" w:leader="dot"/>
            </w:tabs>
            <w:rPr/>
          </w:pPr>
          <w:hyperlink w:anchor="__RefHeading___Toc7494200_3224264995">
            <w:r>
              <w:rPr>
                <w:webHidden/>
                <w:rStyle w:val="IndexLink"/>
              </w:rPr>
              <w:t>2856</w:t>
            </w:r>
            <w:r>
              <w:rPr>
                <w:rStyle w:val="IndexLink"/>
                <w:rtl w:val="true"/>
              </w:rPr>
              <w:t xml:space="preserve"> - </w:t>
            </w:r>
            <w:r>
              <w:rPr>
                <w:rStyle w:val="IndexLink"/>
                <w:rtl w:val="true"/>
              </w:rPr>
              <w:t>ذَمُّ عُلَماءِ السُّوءِ</w:t>
            </w:r>
            <w:r>
              <w:rPr>
                <w:rStyle w:val="IndexLink"/>
                <w:rtl w:val="true"/>
              </w:rPr>
              <w:tab/>
            </w:r>
            <w:r>
              <w:rPr>
                <w:rStyle w:val="IndexLink"/>
              </w:rPr>
              <w:t>196</w:t>
            </w:r>
          </w:hyperlink>
        </w:p>
        <w:p>
          <w:pPr>
            <w:pStyle w:val="Contents4"/>
            <w:tabs>
              <w:tab w:val="clear" w:pos="8176"/>
              <w:tab w:val="right" w:pos="9026" w:leader="dot"/>
            </w:tabs>
            <w:rPr/>
          </w:pPr>
          <w:hyperlink w:anchor="__RefHeading___Toc7494202_3224264995">
            <w:r>
              <w:rPr>
                <w:webHidden/>
                <w:rStyle w:val="IndexLink"/>
              </w:rPr>
              <w:t>2857</w:t>
            </w:r>
            <w:r>
              <w:rPr>
                <w:rStyle w:val="IndexLink"/>
                <w:rtl w:val="true"/>
              </w:rPr>
              <w:t xml:space="preserve"> - </w:t>
            </w:r>
            <w:r>
              <w:rPr>
                <w:rStyle w:val="IndexLink"/>
                <w:rtl w:val="true"/>
              </w:rPr>
              <w:t>مَن لَیسَ مِن أهلِ العِلمِ</w:t>
            </w:r>
            <w:r>
              <w:rPr>
                <w:rStyle w:val="IndexLink"/>
                <w:rtl w:val="true"/>
              </w:rPr>
              <w:tab/>
            </w:r>
            <w:r>
              <w:rPr>
                <w:rStyle w:val="IndexLink"/>
              </w:rPr>
              <w:t>197</w:t>
            </w:r>
          </w:hyperlink>
        </w:p>
        <w:p>
          <w:pPr>
            <w:pStyle w:val="Contents4"/>
            <w:tabs>
              <w:tab w:val="clear" w:pos="8176"/>
              <w:tab w:val="right" w:pos="9026" w:leader="dot"/>
            </w:tabs>
            <w:rPr/>
          </w:pPr>
          <w:hyperlink w:anchor="__RefHeading___Toc7494204_3224264995">
            <w:r>
              <w:rPr>
                <w:webHidden/>
                <w:rStyle w:val="IndexLink"/>
              </w:rPr>
              <w:t>2858</w:t>
            </w:r>
            <w:r>
              <w:rPr>
                <w:rStyle w:val="IndexLink"/>
                <w:rtl w:val="true"/>
              </w:rPr>
              <w:t xml:space="preserve"> - </w:t>
            </w:r>
            <w:r>
              <w:rPr>
                <w:rStyle w:val="IndexLink"/>
                <w:rtl w:val="true"/>
              </w:rPr>
              <w:t>خَطَرُ زِیادَةِ العِلمِ بِلا عَمَلٍ</w:t>
            </w:r>
            <w:r>
              <w:rPr>
                <w:rStyle w:val="IndexLink"/>
                <w:rtl w:val="true"/>
              </w:rPr>
              <w:tab/>
            </w:r>
            <w:r>
              <w:rPr>
                <w:rStyle w:val="IndexLink"/>
              </w:rPr>
              <w:t>197</w:t>
            </w:r>
          </w:hyperlink>
        </w:p>
        <w:p>
          <w:pPr>
            <w:pStyle w:val="Contents4"/>
            <w:tabs>
              <w:tab w:val="clear" w:pos="8176"/>
              <w:tab w:val="right" w:pos="9026" w:leader="dot"/>
            </w:tabs>
            <w:rPr/>
          </w:pPr>
          <w:hyperlink w:anchor="__RefHeading___Toc7494206_3224264995">
            <w:r>
              <w:rPr>
                <w:webHidden/>
                <w:rStyle w:val="IndexLink"/>
              </w:rPr>
              <w:t>2859</w:t>
            </w:r>
            <w:r>
              <w:rPr>
                <w:rStyle w:val="IndexLink"/>
                <w:rtl w:val="true"/>
              </w:rPr>
              <w:t xml:space="preserve"> - </w:t>
            </w:r>
            <w:r>
              <w:rPr>
                <w:rStyle w:val="IndexLink"/>
                <w:rtl w:val="true"/>
              </w:rPr>
              <w:t>العُلَماءُ ومُخالَطَةُ المُلوکِ</w:t>
            </w:r>
            <w:r>
              <w:rPr>
                <w:rStyle w:val="IndexLink"/>
                <w:rtl w:val="true"/>
              </w:rPr>
              <w:tab/>
            </w:r>
            <w:r>
              <w:rPr>
                <w:rStyle w:val="IndexLink"/>
              </w:rPr>
              <w:t>198</w:t>
            </w:r>
          </w:hyperlink>
        </w:p>
        <w:p>
          <w:pPr>
            <w:pStyle w:val="Contents4"/>
            <w:tabs>
              <w:tab w:val="clear" w:pos="8176"/>
              <w:tab w:val="right" w:pos="9026" w:leader="dot"/>
            </w:tabs>
            <w:rPr/>
          </w:pPr>
          <w:hyperlink w:anchor="__RefHeading___Toc7494208_3224264995">
            <w:r>
              <w:rPr>
                <w:webHidden/>
                <w:rStyle w:val="IndexLink"/>
              </w:rPr>
              <w:t>2860</w:t>
            </w:r>
            <w:r>
              <w:rPr>
                <w:rStyle w:val="IndexLink"/>
                <w:rtl w:val="true"/>
              </w:rPr>
              <w:t xml:space="preserve"> - </w:t>
            </w:r>
            <w:r>
              <w:rPr>
                <w:rStyle w:val="IndexLink"/>
                <w:rtl w:val="true"/>
              </w:rPr>
              <w:t>مَن یَنبَغی أن یُتَّهَمَ مِنَ العُلَماءِ</w:t>
            </w:r>
            <w:r>
              <w:rPr>
                <w:rStyle w:val="IndexLink"/>
                <w:rtl w:val="true"/>
              </w:rPr>
              <w:tab/>
            </w:r>
            <w:r>
              <w:rPr>
                <w:rStyle w:val="IndexLink"/>
              </w:rPr>
              <w:t>198</w:t>
            </w:r>
          </w:hyperlink>
        </w:p>
        <w:p>
          <w:pPr>
            <w:pStyle w:val="Contents4"/>
            <w:tabs>
              <w:tab w:val="clear" w:pos="8176"/>
              <w:tab w:val="right" w:pos="9026" w:leader="dot"/>
            </w:tabs>
            <w:rPr/>
          </w:pPr>
          <w:hyperlink w:anchor="__RefHeading___Toc7494210_3224264995">
            <w:r>
              <w:rPr>
                <w:webHidden/>
                <w:rStyle w:val="IndexLink"/>
              </w:rPr>
              <w:t>2861</w:t>
            </w:r>
            <w:r>
              <w:rPr>
                <w:rStyle w:val="IndexLink"/>
                <w:rtl w:val="true"/>
              </w:rPr>
              <w:t xml:space="preserve"> - </w:t>
            </w:r>
            <w:r>
              <w:rPr>
                <w:rStyle w:val="IndexLink"/>
                <w:rtl w:val="true"/>
              </w:rPr>
              <w:t>تَفسیرُ العِلمِ</w:t>
            </w:r>
            <w:r>
              <w:rPr>
                <w:rStyle w:val="IndexLink"/>
                <w:rtl w:val="true"/>
              </w:rPr>
              <w:tab/>
            </w:r>
            <w:r>
              <w:rPr>
                <w:rStyle w:val="IndexLink"/>
              </w:rPr>
              <w:t>198</w:t>
            </w:r>
          </w:hyperlink>
        </w:p>
        <w:p>
          <w:pPr>
            <w:pStyle w:val="Contents4"/>
            <w:tabs>
              <w:tab w:val="clear" w:pos="8176"/>
              <w:tab w:val="right" w:pos="9026" w:leader="dot"/>
            </w:tabs>
            <w:rPr/>
          </w:pPr>
          <w:hyperlink w:anchor="__RefHeading___Toc7494212_3224264995">
            <w:r>
              <w:rPr>
                <w:webHidden/>
                <w:rStyle w:val="IndexLink"/>
              </w:rPr>
              <w:t>2862</w:t>
            </w:r>
            <w:r>
              <w:rPr>
                <w:rStyle w:val="IndexLink"/>
                <w:rtl w:val="true"/>
              </w:rPr>
              <w:t xml:space="preserve"> - </w:t>
            </w:r>
            <w:r>
              <w:rPr>
                <w:rStyle w:val="IndexLink"/>
                <w:rtl w:val="true"/>
              </w:rPr>
              <w:t>تَفسیرُ العِلمِ وَالفَضلِ</w:t>
            </w:r>
            <w:r>
              <w:rPr>
                <w:rStyle w:val="IndexLink"/>
                <w:rtl w:val="true"/>
              </w:rPr>
              <w:tab/>
            </w:r>
            <w:r>
              <w:rPr>
                <w:rStyle w:val="IndexLink"/>
              </w:rPr>
              <w:t>200</w:t>
            </w:r>
          </w:hyperlink>
        </w:p>
        <w:p>
          <w:pPr>
            <w:pStyle w:val="Contents4"/>
            <w:tabs>
              <w:tab w:val="clear" w:pos="8176"/>
              <w:tab w:val="right" w:pos="9026" w:leader="dot"/>
            </w:tabs>
            <w:rPr/>
          </w:pPr>
          <w:hyperlink w:anchor="__RefHeading___Toc7494214_3224264995">
            <w:r>
              <w:rPr>
                <w:webHidden/>
                <w:rStyle w:val="IndexLink"/>
              </w:rPr>
              <w:t>2863</w:t>
            </w:r>
            <w:r>
              <w:rPr>
                <w:rStyle w:val="IndexLink"/>
                <w:rtl w:val="true"/>
              </w:rPr>
              <w:t xml:space="preserve"> - </w:t>
            </w:r>
            <w:r>
              <w:rPr>
                <w:rStyle w:val="IndexLink"/>
                <w:rtl w:val="true"/>
              </w:rPr>
              <w:t>ذَمُّ عِلمٍ لا یَنفَعُ</w:t>
            </w:r>
            <w:r>
              <w:rPr>
                <w:rStyle w:val="IndexLink"/>
                <w:rtl w:val="true"/>
              </w:rPr>
              <w:tab/>
            </w:r>
            <w:r>
              <w:rPr>
                <w:rStyle w:val="IndexLink"/>
              </w:rPr>
              <w:t>202</w:t>
            </w:r>
          </w:hyperlink>
        </w:p>
        <w:p>
          <w:pPr>
            <w:pStyle w:val="Contents4"/>
            <w:tabs>
              <w:tab w:val="clear" w:pos="8176"/>
              <w:tab w:val="right" w:pos="9026" w:leader="dot"/>
            </w:tabs>
            <w:rPr/>
          </w:pPr>
          <w:hyperlink w:anchor="__RefHeading___Toc7494216_3224264995">
            <w:r>
              <w:rPr>
                <w:webHidden/>
                <w:rStyle w:val="IndexLink"/>
              </w:rPr>
              <w:t>2864</w:t>
            </w:r>
            <w:r>
              <w:rPr>
                <w:rStyle w:val="IndexLink"/>
                <w:rtl w:val="true"/>
              </w:rPr>
              <w:t xml:space="preserve"> - </w:t>
            </w:r>
            <w:r>
              <w:rPr>
                <w:rStyle w:val="IndexLink"/>
                <w:rtl w:val="true"/>
              </w:rPr>
              <w:t>مَن زادَ عِلمُهُ عَلی عَقلِهِ</w:t>
            </w:r>
            <w:r>
              <w:rPr>
                <w:rStyle w:val="IndexLink"/>
                <w:rtl w:val="true"/>
              </w:rPr>
              <w:tab/>
            </w:r>
            <w:r>
              <w:rPr>
                <w:rStyle w:val="IndexLink"/>
              </w:rPr>
              <w:t>203</w:t>
            </w:r>
          </w:hyperlink>
        </w:p>
        <w:p>
          <w:pPr>
            <w:pStyle w:val="Contents4"/>
            <w:tabs>
              <w:tab w:val="clear" w:pos="8176"/>
              <w:tab w:val="right" w:pos="9026" w:leader="dot"/>
            </w:tabs>
            <w:rPr/>
          </w:pPr>
          <w:hyperlink w:anchor="__RefHeading___Toc7494218_3224264995">
            <w:r>
              <w:rPr>
                <w:webHidden/>
                <w:rStyle w:val="IndexLink"/>
              </w:rPr>
              <w:t>2865</w:t>
            </w:r>
            <w:r>
              <w:rPr>
                <w:rStyle w:val="IndexLink"/>
                <w:rtl w:val="true"/>
              </w:rPr>
              <w:t xml:space="preserve"> - </w:t>
            </w:r>
            <w:r>
              <w:rPr>
                <w:rStyle w:val="IndexLink"/>
                <w:rtl w:val="true"/>
              </w:rPr>
              <w:t>غایَةُ العِلمِ</w:t>
            </w:r>
            <w:r>
              <w:rPr>
                <w:rStyle w:val="IndexLink"/>
                <w:rtl w:val="true"/>
              </w:rPr>
              <w:tab/>
            </w:r>
            <w:r>
              <w:rPr>
                <w:rStyle w:val="IndexLink"/>
              </w:rPr>
              <w:t>203</w:t>
            </w:r>
          </w:hyperlink>
        </w:p>
        <w:p>
          <w:pPr>
            <w:pStyle w:val="Contents4"/>
            <w:tabs>
              <w:tab w:val="clear" w:pos="8176"/>
              <w:tab w:val="right" w:pos="9026" w:leader="dot"/>
            </w:tabs>
            <w:rPr/>
          </w:pPr>
          <w:hyperlink w:anchor="__RefHeading___Toc7494220_3224264995">
            <w:r>
              <w:rPr>
                <w:webHidden/>
                <w:rStyle w:val="IndexLink"/>
              </w:rPr>
              <w:t>2866</w:t>
            </w:r>
            <w:r>
              <w:rPr>
                <w:rStyle w:val="IndexLink"/>
                <w:rtl w:val="true"/>
              </w:rPr>
              <w:t xml:space="preserve"> - </w:t>
            </w:r>
            <w:r>
              <w:rPr>
                <w:rStyle w:val="IndexLink"/>
                <w:rtl w:val="true"/>
              </w:rPr>
              <w:t>أنواعُ العُلومِ</w:t>
            </w:r>
            <w:r>
              <w:rPr>
                <w:rStyle w:val="IndexLink"/>
                <w:rtl w:val="true"/>
              </w:rPr>
              <w:tab/>
            </w:r>
            <w:r>
              <w:rPr>
                <w:rStyle w:val="IndexLink"/>
              </w:rPr>
              <w:t>203</w:t>
            </w:r>
          </w:hyperlink>
        </w:p>
        <w:p>
          <w:pPr>
            <w:pStyle w:val="Contents4"/>
            <w:tabs>
              <w:tab w:val="clear" w:pos="8176"/>
              <w:tab w:val="right" w:pos="9026" w:leader="dot"/>
            </w:tabs>
            <w:rPr/>
          </w:pPr>
          <w:hyperlink w:anchor="__RefHeading___Toc7494222_3224264995">
            <w:r>
              <w:rPr>
                <w:webHidden/>
                <w:rStyle w:val="IndexLink"/>
              </w:rPr>
              <w:t>2867</w:t>
            </w:r>
            <w:r>
              <w:rPr>
                <w:rStyle w:val="IndexLink"/>
                <w:rtl w:val="true"/>
              </w:rPr>
              <w:t xml:space="preserve"> - </w:t>
            </w:r>
            <w:r>
              <w:rPr>
                <w:rStyle w:val="IndexLink"/>
                <w:rtl w:val="true"/>
              </w:rPr>
              <w:t>أدَبُ الأخذِ مِنَ العِلمِ</w:t>
            </w:r>
            <w:r>
              <w:rPr>
                <w:rStyle w:val="IndexLink"/>
                <w:rtl w:val="true"/>
              </w:rPr>
              <w:tab/>
            </w:r>
            <w:r>
              <w:rPr>
                <w:rStyle w:val="IndexLink"/>
              </w:rPr>
              <w:t>203</w:t>
            </w:r>
          </w:hyperlink>
        </w:p>
        <w:p>
          <w:pPr>
            <w:pStyle w:val="Contents4"/>
            <w:tabs>
              <w:tab w:val="clear" w:pos="8176"/>
              <w:tab w:val="right" w:pos="9026" w:leader="dot"/>
            </w:tabs>
            <w:rPr/>
          </w:pPr>
          <w:hyperlink w:anchor="__RefHeading___Toc7494224_3224264995">
            <w:r>
              <w:rPr>
                <w:webHidden/>
                <w:rStyle w:val="IndexLink"/>
              </w:rPr>
              <w:t>2868</w:t>
            </w:r>
            <w:r>
              <w:rPr>
                <w:rStyle w:val="IndexLink"/>
                <w:rtl w:val="true"/>
              </w:rPr>
              <w:t xml:space="preserve"> - </w:t>
            </w:r>
            <w:r>
              <w:rPr>
                <w:rStyle w:val="IndexLink"/>
                <w:rtl w:val="true"/>
              </w:rPr>
              <w:t>رَأسُ العِلمِ</w:t>
            </w:r>
            <w:r>
              <w:rPr>
                <w:rStyle w:val="IndexLink"/>
                <w:rtl w:val="true"/>
              </w:rPr>
              <w:tab/>
            </w:r>
            <w:r>
              <w:rPr>
                <w:rStyle w:val="IndexLink"/>
              </w:rPr>
              <w:t>205</w:t>
            </w:r>
          </w:hyperlink>
        </w:p>
        <w:p>
          <w:pPr>
            <w:pStyle w:val="Contents4"/>
            <w:tabs>
              <w:tab w:val="clear" w:pos="8176"/>
              <w:tab w:val="right" w:pos="9026" w:leader="dot"/>
            </w:tabs>
            <w:rPr/>
          </w:pPr>
          <w:hyperlink w:anchor="__RefHeading___Toc7494226_3224264995">
            <w:r>
              <w:rPr>
                <w:webHidden/>
                <w:rStyle w:val="IndexLink"/>
              </w:rPr>
              <w:t>2869</w:t>
            </w:r>
            <w:r>
              <w:rPr>
                <w:rStyle w:val="IndexLink"/>
                <w:rtl w:val="true"/>
              </w:rPr>
              <w:t xml:space="preserve"> - </w:t>
            </w:r>
            <w:r>
              <w:rPr>
                <w:rStyle w:val="IndexLink"/>
                <w:rtl w:val="true"/>
              </w:rPr>
              <w:t>خَیرُ العِلمِ</w:t>
            </w:r>
            <w:r>
              <w:rPr>
                <w:rStyle w:val="IndexLink"/>
                <w:rtl w:val="true"/>
              </w:rPr>
              <w:tab/>
            </w:r>
            <w:r>
              <w:rPr>
                <w:rStyle w:val="IndexLink"/>
              </w:rPr>
              <w:t>205</w:t>
            </w:r>
          </w:hyperlink>
        </w:p>
        <w:p>
          <w:pPr>
            <w:pStyle w:val="Contents4"/>
            <w:tabs>
              <w:tab w:val="clear" w:pos="8176"/>
              <w:tab w:val="right" w:pos="9026" w:leader="dot"/>
            </w:tabs>
            <w:rPr/>
          </w:pPr>
          <w:hyperlink w:anchor="__RefHeading___Toc7494228_3224264995">
            <w:r>
              <w:rPr>
                <w:webHidden/>
                <w:rStyle w:val="IndexLink"/>
              </w:rPr>
              <w:t>2870</w:t>
            </w:r>
            <w:r>
              <w:rPr>
                <w:rStyle w:val="IndexLink"/>
                <w:rtl w:val="true"/>
              </w:rPr>
              <w:t xml:space="preserve"> - </w:t>
            </w:r>
            <w:r>
              <w:rPr>
                <w:rStyle w:val="IndexLink"/>
                <w:rtl w:val="true"/>
              </w:rPr>
              <w:t>ألزَمُ العِلمِ</w:t>
            </w:r>
            <w:r>
              <w:rPr>
                <w:rStyle w:val="IndexLink"/>
                <w:rtl w:val="true"/>
              </w:rPr>
              <w:tab/>
            </w:r>
            <w:r>
              <w:rPr>
                <w:rStyle w:val="IndexLink"/>
              </w:rPr>
              <w:t>205</w:t>
            </w:r>
          </w:hyperlink>
        </w:p>
        <w:p>
          <w:pPr>
            <w:pStyle w:val="Contents4"/>
            <w:tabs>
              <w:tab w:val="clear" w:pos="8176"/>
              <w:tab w:val="right" w:pos="9026" w:leader="dot"/>
            </w:tabs>
            <w:rPr/>
          </w:pPr>
          <w:hyperlink w:anchor="__RefHeading___Toc7494230_3224264995">
            <w:r>
              <w:rPr>
                <w:webHidden/>
                <w:rStyle w:val="IndexLink"/>
              </w:rPr>
              <w:t>2871</w:t>
            </w:r>
            <w:r>
              <w:rPr>
                <w:rStyle w:val="IndexLink"/>
                <w:rtl w:val="true"/>
              </w:rPr>
              <w:t xml:space="preserve"> - </w:t>
            </w:r>
            <w:r>
              <w:rPr>
                <w:rStyle w:val="IndexLink"/>
                <w:rtl w:val="true"/>
              </w:rPr>
              <w:t>العُلومُ المَمنوعَةُ</w:t>
            </w:r>
            <w:r>
              <w:rPr>
                <w:rStyle w:val="IndexLink"/>
                <w:rtl w:val="true"/>
              </w:rPr>
              <w:tab/>
            </w:r>
            <w:r>
              <w:rPr>
                <w:rStyle w:val="IndexLink"/>
              </w:rPr>
              <w:t>206</w:t>
            </w:r>
          </w:hyperlink>
        </w:p>
        <w:p>
          <w:pPr>
            <w:pStyle w:val="Contents4"/>
            <w:tabs>
              <w:tab w:val="clear" w:pos="8176"/>
              <w:tab w:val="right" w:pos="9026" w:leader="dot"/>
            </w:tabs>
            <w:rPr/>
          </w:pPr>
          <w:hyperlink w:anchor="__RefHeading___Toc7494232_3224264995">
            <w:r>
              <w:rPr>
                <w:webHidden/>
                <w:rStyle w:val="IndexLink"/>
              </w:rPr>
              <w:t>2872</w:t>
            </w:r>
            <w:r>
              <w:rPr>
                <w:rStyle w:val="IndexLink"/>
                <w:rtl w:val="true"/>
              </w:rPr>
              <w:t xml:space="preserve"> - </w:t>
            </w:r>
            <w:r>
              <w:rPr>
                <w:rStyle w:val="IndexLink"/>
                <w:rtl w:val="true"/>
              </w:rPr>
              <w:t>عِلمُ الحَلالِ والحَرامِ</w:t>
            </w:r>
            <w:r>
              <w:rPr>
                <w:rStyle w:val="IndexLink"/>
                <w:rtl w:val="true"/>
              </w:rPr>
              <w:tab/>
            </w:r>
            <w:r>
              <w:rPr>
                <w:rStyle w:val="IndexLink"/>
              </w:rPr>
              <w:t>206</w:t>
            </w:r>
          </w:hyperlink>
        </w:p>
        <w:p>
          <w:pPr>
            <w:pStyle w:val="Contents4"/>
            <w:tabs>
              <w:tab w:val="clear" w:pos="8176"/>
              <w:tab w:val="right" w:pos="9026" w:leader="dot"/>
            </w:tabs>
            <w:rPr/>
          </w:pPr>
          <w:hyperlink w:anchor="__RefHeading___Toc7494234_3224264995">
            <w:r>
              <w:rPr>
                <w:webHidden/>
                <w:rStyle w:val="IndexLink"/>
              </w:rPr>
              <w:t>2873</w:t>
            </w:r>
            <w:r>
              <w:rPr>
                <w:rStyle w:val="IndexLink"/>
                <w:rtl w:val="true"/>
              </w:rPr>
              <w:t xml:space="preserve"> - </w:t>
            </w:r>
            <w:r>
              <w:rPr>
                <w:rStyle w:val="IndexLink"/>
                <w:rtl w:val="true"/>
              </w:rPr>
              <w:t>زینَةُ العِلمِ</w:t>
            </w:r>
            <w:r>
              <w:rPr>
                <w:rStyle w:val="IndexLink"/>
                <w:rtl w:val="true"/>
              </w:rPr>
              <w:tab/>
            </w:r>
            <w:r>
              <w:rPr>
                <w:rStyle w:val="IndexLink"/>
              </w:rPr>
              <w:t>207</w:t>
            </w:r>
          </w:hyperlink>
        </w:p>
        <w:p>
          <w:pPr>
            <w:pStyle w:val="Contents4"/>
            <w:tabs>
              <w:tab w:val="clear" w:pos="8176"/>
              <w:tab w:val="right" w:pos="9026" w:leader="dot"/>
            </w:tabs>
            <w:rPr/>
          </w:pPr>
          <w:hyperlink w:anchor="__RefHeading___Toc7494236_3224264995">
            <w:r>
              <w:rPr>
                <w:webHidden/>
                <w:rStyle w:val="IndexLink"/>
              </w:rPr>
              <w:t>2874</w:t>
            </w:r>
            <w:r>
              <w:rPr>
                <w:rStyle w:val="IndexLink"/>
                <w:rtl w:val="true"/>
              </w:rPr>
              <w:t xml:space="preserve"> - </w:t>
            </w:r>
            <w:r>
              <w:rPr>
                <w:rStyle w:val="IndexLink"/>
                <w:rtl w:val="true"/>
              </w:rPr>
              <w:t>العِلمُ اللّدُنِّیُ</w:t>
            </w:r>
            <w:r>
              <w:rPr>
                <w:rStyle w:val="IndexLink"/>
                <w:rtl w:val="true"/>
              </w:rPr>
              <w:tab/>
            </w:r>
            <w:r>
              <w:rPr>
                <w:rStyle w:val="IndexLink"/>
              </w:rPr>
              <w:t>207</w:t>
            </w:r>
          </w:hyperlink>
        </w:p>
        <w:p>
          <w:pPr>
            <w:pStyle w:val="Contents4"/>
            <w:tabs>
              <w:tab w:val="clear" w:pos="8176"/>
              <w:tab w:val="right" w:pos="9026" w:leader="dot"/>
            </w:tabs>
            <w:rPr/>
          </w:pPr>
          <w:hyperlink w:anchor="__RefHeading___Toc7494238_3224264995">
            <w:r>
              <w:rPr>
                <w:webHidden/>
                <w:rStyle w:val="IndexLink"/>
              </w:rPr>
              <w:t>2875</w:t>
            </w:r>
            <w:r>
              <w:rPr>
                <w:rStyle w:val="IndexLink"/>
                <w:rtl w:val="true"/>
              </w:rPr>
              <w:t xml:space="preserve"> - </w:t>
            </w:r>
            <w:r>
              <w:rPr>
                <w:rStyle w:val="IndexLink"/>
                <w:rtl w:val="true"/>
              </w:rPr>
              <w:t>أعلَمُ النّاسِ</w:t>
            </w:r>
            <w:r>
              <w:rPr>
                <w:rStyle w:val="IndexLink"/>
                <w:rtl w:val="true"/>
              </w:rPr>
              <w:tab/>
            </w:r>
            <w:r>
              <w:rPr>
                <w:rStyle w:val="IndexLink"/>
              </w:rPr>
              <w:t>208</w:t>
            </w:r>
          </w:hyperlink>
        </w:p>
        <w:p>
          <w:pPr>
            <w:pStyle w:val="Contents4"/>
            <w:tabs>
              <w:tab w:val="clear" w:pos="8176"/>
              <w:tab w:val="right" w:pos="9026" w:leader="dot"/>
            </w:tabs>
            <w:rPr/>
          </w:pPr>
          <w:hyperlink w:anchor="__RefHeading___Toc7494240_3224264995">
            <w:r>
              <w:rPr>
                <w:webHidden/>
                <w:rStyle w:val="IndexLink"/>
              </w:rPr>
              <w:t>2876</w:t>
            </w:r>
            <w:r>
              <w:rPr>
                <w:rStyle w:val="IndexLink"/>
                <w:rtl w:val="true"/>
              </w:rPr>
              <w:t xml:space="preserve"> - </w:t>
            </w:r>
            <w:r>
              <w:rPr>
                <w:rStyle w:val="IndexLink"/>
                <w:rtl w:val="true"/>
              </w:rPr>
              <w:t>انحِصارُ العِلمِ الصَّحیحِ بِأهلِ البَیتِ علیهم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7494242_3224264995">
            <w:r>
              <w:rPr>
                <w:webHidden/>
                <w:rStyle w:val="IndexLink"/>
              </w:rPr>
              <w:t>2877</w:t>
            </w:r>
            <w:r>
              <w:rPr>
                <w:rStyle w:val="IndexLink"/>
                <w:rtl w:val="true"/>
              </w:rPr>
              <w:t xml:space="preserve"> - </w:t>
            </w:r>
            <w:r>
              <w:rPr>
                <w:rStyle w:val="IndexLink"/>
                <w:rtl w:val="true"/>
              </w:rPr>
              <w:t>النَّوادِرُ</w:t>
            </w:r>
            <w:r>
              <w:rPr>
                <w:rStyle w:val="IndexLink"/>
                <w:rtl w:val="true"/>
              </w:rPr>
              <w:tab/>
            </w:r>
            <w:r>
              <w:rPr>
                <w:rStyle w:val="IndexLink"/>
              </w:rPr>
              <w:t>209</w:t>
            </w:r>
          </w:hyperlink>
        </w:p>
        <w:p>
          <w:pPr>
            <w:pStyle w:val="Contents3"/>
            <w:tabs>
              <w:tab w:val="clear" w:pos="8459"/>
              <w:tab w:val="right" w:pos="9026" w:leader="dot"/>
            </w:tabs>
            <w:rPr/>
          </w:pPr>
          <w:hyperlink w:anchor="__RefHeading___Toc7494244_3224264995">
            <w:r>
              <w:rPr>
                <w:webHidden/>
                <w:rStyle w:val="IndexLink"/>
              </w:rPr>
              <w:t>368</w:t>
            </w:r>
            <w:r>
              <w:rPr>
                <w:rStyle w:val="IndexLink"/>
                <w:rtl w:val="true"/>
              </w:rPr>
              <w:t xml:space="preserve"> - </w:t>
            </w:r>
            <w:r>
              <w:rPr>
                <w:rStyle w:val="IndexLink"/>
                <w:rtl w:val="true"/>
              </w:rPr>
              <w:t>العُمر</w:t>
            </w:r>
            <w:r>
              <w:rPr>
                <w:rStyle w:val="IndexLink"/>
                <w:rtl w:val="true"/>
              </w:rPr>
              <w:tab/>
            </w:r>
            <w:r>
              <w:rPr>
                <w:rStyle w:val="IndexLink"/>
              </w:rPr>
              <w:t>210</w:t>
            </w:r>
          </w:hyperlink>
        </w:p>
        <w:p>
          <w:pPr>
            <w:pStyle w:val="Contents4"/>
            <w:tabs>
              <w:tab w:val="clear" w:pos="8176"/>
              <w:tab w:val="right" w:pos="9026" w:leader="dot"/>
            </w:tabs>
            <w:rPr/>
          </w:pPr>
          <w:hyperlink w:anchor="__RefHeading___Toc7494246_3224264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494248_3224264995">
            <w:r>
              <w:rPr>
                <w:webHidden/>
                <w:rStyle w:val="IndexLink"/>
              </w:rPr>
              <w:t>2878</w:t>
            </w:r>
            <w:r>
              <w:rPr>
                <w:rStyle w:val="IndexLink"/>
                <w:rtl w:val="true"/>
              </w:rPr>
              <w:t xml:space="preserve"> - </w:t>
            </w:r>
            <w:r>
              <w:rPr>
                <w:rStyle w:val="IndexLink"/>
                <w:rtl w:val="true"/>
              </w:rPr>
              <w:t>العُمُرُ</w:t>
            </w:r>
            <w:r>
              <w:rPr>
                <w:rStyle w:val="IndexLink"/>
                <w:rtl w:val="true"/>
              </w:rPr>
              <w:tab/>
            </w:r>
            <w:r>
              <w:rPr>
                <w:rStyle w:val="IndexLink"/>
              </w:rPr>
              <w:t>211</w:t>
            </w:r>
          </w:hyperlink>
        </w:p>
        <w:p>
          <w:pPr>
            <w:pStyle w:val="Contents4"/>
            <w:tabs>
              <w:tab w:val="clear" w:pos="8176"/>
              <w:tab w:val="right" w:pos="9026" w:leader="dot"/>
            </w:tabs>
            <w:rPr/>
          </w:pPr>
          <w:hyperlink w:anchor="__RefHeading___Toc7494250_3224264995">
            <w:r>
              <w:rPr>
                <w:webHidden/>
                <w:rStyle w:val="IndexLink"/>
              </w:rPr>
              <w:t>2879</w:t>
            </w:r>
            <w:r>
              <w:rPr>
                <w:rStyle w:val="IndexLink"/>
                <w:rtl w:val="true"/>
              </w:rPr>
              <w:t xml:space="preserve"> - </w:t>
            </w:r>
            <w:r>
              <w:rPr>
                <w:rStyle w:val="IndexLink"/>
                <w:rtl w:val="true"/>
              </w:rPr>
              <w:t>اغتِنامُ العُمُرِ</w:t>
            </w:r>
            <w:r>
              <w:rPr>
                <w:rStyle w:val="IndexLink"/>
                <w:rtl w:val="true"/>
              </w:rPr>
              <w:tab/>
            </w:r>
            <w:r>
              <w:rPr>
                <w:rStyle w:val="IndexLink"/>
              </w:rPr>
              <w:t>211</w:t>
            </w:r>
          </w:hyperlink>
        </w:p>
        <w:p>
          <w:pPr>
            <w:pStyle w:val="Contents4"/>
            <w:tabs>
              <w:tab w:val="clear" w:pos="8176"/>
              <w:tab w:val="right" w:pos="9026" w:leader="dot"/>
            </w:tabs>
            <w:rPr/>
          </w:pPr>
          <w:hyperlink w:anchor="__RefHeading___Toc7494252_3224264995">
            <w:r>
              <w:rPr>
                <w:webHidden/>
                <w:rStyle w:val="IndexLink"/>
              </w:rPr>
              <w:t>2880</w:t>
            </w:r>
            <w:r>
              <w:rPr>
                <w:rStyle w:val="IndexLink"/>
                <w:rtl w:val="true"/>
              </w:rPr>
              <w:t xml:space="preserve"> - </w:t>
            </w:r>
            <w:r>
              <w:rPr>
                <w:rStyle w:val="IndexLink"/>
                <w:rtl w:val="true"/>
              </w:rPr>
              <w:t>تَضییعُ العُمُرِ</w:t>
            </w:r>
            <w:r>
              <w:rPr>
                <w:rStyle w:val="IndexLink"/>
                <w:rtl w:val="true"/>
              </w:rPr>
              <w:tab/>
            </w:r>
            <w:r>
              <w:rPr>
                <w:rStyle w:val="IndexLink"/>
              </w:rPr>
              <w:t>213</w:t>
            </w:r>
          </w:hyperlink>
        </w:p>
        <w:p>
          <w:pPr>
            <w:pStyle w:val="Contents4"/>
            <w:tabs>
              <w:tab w:val="clear" w:pos="8176"/>
              <w:tab w:val="right" w:pos="9026" w:leader="dot"/>
            </w:tabs>
            <w:rPr/>
          </w:pPr>
          <w:hyperlink w:anchor="__RefHeading___Toc7494254_3224264995">
            <w:r>
              <w:rPr>
                <w:webHidden/>
                <w:rStyle w:val="IndexLink"/>
              </w:rPr>
              <w:t>2881</w:t>
            </w:r>
            <w:r>
              <w:rPr>
                <w:rStyle w:val="IndexLink"/>
                <w:rtl w:val="true"/>
              </w:rPr>
              <w:t xml:space="preserve"> - </w:t>
            </w:r>
            <w:r>
              <w:rPr>
                <w:rStyle w:val="IndexLink"/>
                <w:rtl w:val="true"/>
              </w:rPr>
              <w:t>بَقِیَّةُ العُمُرِ</w:t>
            </w:r>
            <w:r>
              <w:rPr>
                <w:rStyle w:val="IndexLink"/>
                <w:rtl w:val="true"/>
              </w:rPr>
              <w:tab/>
            </w:r>
            <w:r>
              <w:rPr>
                <w:rStyle w:val="IndexLink"/>
              </w:rPr>
              <w:t>214</w:t>
            </w:r>
          </w:hyperlink>
        </w:p>
        <w:p>
          <w:pPr>
            <w:pStyle w:val="Contents4"/>
            <w:tabs>
              <w:tab w:val="clear" w:pos="8176"/>
              <w:tab w:val="right" w:pos="9026" w:leader="dot"/>
            </w:tabs>
            <w:rPr/>
          </w:pPr>
          <w:hyperlink w:anchor="__RefHeading___Toc7494256_3224264995">
            <w:r>
              <w:rPr>
                <w:webHidden/>
                <w:rStyle w:val="IndexLink"/>
              </w:rPr>
              <w:t>2882</w:t>
            </w:r>
            <w:r>
              <w:rPr>
                <w:rStyle w:val="IndexLink"/>
                <w:rtl w:val="true"/>
              </w:rPr>
              <w:t xml:space="preserve"> - </w:t>
            </w:r>
            <w:r>
              <w:rPr>
                <w:rStyle w:val="IndexLink"/>
                <w:rtl w:val="true"/>
              </w:rPr>
              <w:t>الحَثُّ عَلی إنفادِ العُمُرِ فی طاعَةِ اللَّهِ</w:t>
            </w:r>
            <w:r>
              <w:rPr>
                <w:rStyle w:val="IndexLink"/>
                <w:rtl w:val="true"/>
              </w:rPr>
              <w:tab/>
            </w:r>
            <w:r>
              <w:rPr>
                <w:rStyle w:val="IndexLink"/>
              </w:rPr>
              <w:t>214</w:t>
            </w:r>
          </w:hyperlink>
        </w:p>
        <w:p>
          <w:pPr>
            <w:pStyle w:val="Contents4"/>
            <w:tabs>
              <w:tab w:val="clear" w:pos="8176"/>
              <w:tab w:val="right" w:pos="9026" w:leader="dot"/>
            </w:tabs>
            <w:rPr/>
          </w:pPr>
          <w:hyperlink w:anchor="__RefHeading___Toc7494258_3224264995">
            <w:r>
              <w:rPr>
                <w:webHidden/>
                <w:rStyle w:val="IndexLink"/>
              </w:rPr>
              <w:t>2883</w:t>
            </w:r>
            <w:r>
              <w:rPr>
                <w:rStyle w:val="IndexLink"/>
                <w:rtl w:val="true"/>
              </w:rPr>
              <w:t xml:space="preserve"> - </w:t>
            </w:r>
            <w:r>
              <w:rPr>
                <w:rStyle w:val="IndexLink"/>
                <w:rtl w:val="true"/>
              </w:rPr>
              <w:t>مَن یَکونُ عُمُرُهُ حُجَّةً عَلَیهِ</w:t>
            </w:r>
            <w:r>
              <w:rPr>
                <w:rStyle w:val="IndexLink"/>
                <w:rtl w:val="true"/>
              </w:rPr>
              <w:tab/>
            </w:r>
            <w:r>
              <w:rPr>
                <w:rStyle w:val="IndexLink"/>
              </w:rPr>
              <w:t>214</w:t>
            </w:r>
          </w:hyperlink>
        </w:p>
        <w:p>
          <w:pPr>
            <w:pStyle w:val="Contents4"/>
            <w:tabs>
              <w:tab w:val="clear" w:pos="8176"/>
              <w:tab w:val="right" w:pos="9026" w:leader="dot"/>
            </w:tabs>
            <w:rPr/>
          </w:pPr>
          <w:hyperlink w:anchor="__RefHeading___Toc7494260_3224264995">
            <w:r>
              <w:rPr>
                <w:webHidden/>
                <w:rStyle w:val="IndexLink"/>
              </w:rPr>
              <w:t>2884</w:t>
            </w:r>
            <w:r>
              <w:rPr>
                <w:rStyle w:val="IndexLink"/>
                <w:rtl w:val="true"/>
              </w:rPr>
              <w:t xml:space="preserve"> - </w:t>
            </w:r>
            <w:r>
              <w:rPr>
                <w:rStyle w:val="IndexLink"/>
                <w:rtl w:val="true"/>
              </w:rPr>
              <w:t>أرذَلُ العُمُرِ</w:t>
            </w:r>
            <w:r>
              <w:rPr>
                <w:rStyle w:val="IndexLink"/>
                <w:rtl w:val="true"/>
              </w:rPr>
              <w:tab/>
            </w:r>
            <w:r>
              <w:rPr>
                <w:rStyle w:val="IndexLink"/>
              </w:rPr>
              <w:t>216</w:t>
            </w:r>
          </w:hyperlink>
        </w:p>
        <w:p>
          <w:pPr>
            <w:pStyle w:val="Contents4"/>
            <w:tabs>
              <w:tab w:val="clear" w:pos="8176"/>
              <w:tab w:val="right" w:pos="9026" w:leader="dot"/>
            </w:tabs>
            <w:rPr/>
          </w:pPr>
          <w:hyperlink w:anchor="__RefHeading___Toc7494262_3224264995">
            <w:r>
              <w:rPr>
                <w:webHidden/>
                <w:rStyle w:val="IndexLink"/>
              </w:rPr>
              <w:t>2885</w:t>
            </w:r>
            <w:r>
              <w:rPr>
                <w:rStyle w:val="IndexLink"/>
                <w:rtl w:val="true"/>
              </w:rPr>
              <w:t xml:space="preserve"> - </w:t>
            </w:r>
            <w:r>
              <w:rPr>
                <w:rStyle w:val="IndexLink"/>
                <w:rtl w:val="true"/>
              </w:rPr>
              <w:t>ثَمَرَةُ طولِ الحَیاةِ</w:t>
            </w:r>
            <w:r>
              <w:rPr>
                <w:rStyle w:val="IndexLink"/>
                <w:rtl w:val="true"/>
              </w:rPr>
              <w:tab/>
            </w:r>
            <w:r>
              <w:rPr>
                <w:rStyle w:val="IndexLink"/>
              </w:rPr>
              <w:t>216</w:t>
            </w:r>
          </w:hyperlink>
        </w:p>
        <w:p>
          <w:pPr>
            <w:pStyle w:val="Contents4"/>
            <w:tabs>
              <w:tab w:val="clear" w:pos="8176"/>
              <w:tab w:val="right" w:pos="9026" w:leader="dot"/>
            </w:tabs>
            <w:rPr/>
          </w:pPr>
          <w:hyperlink w:anchor="__RefHeading___Toc7494264_3224264995">
            <w:r>
              <w:rPr>
                <w:webHidden/>
                <w:rStyle w:val="IndexLink"/>
              </w:rPr>
              <w:t>2886</w:t>
            </w:r>
            <w:r>
              <w:rPr>
                <w:rStyle w:val="IndexLink"/>
                <w:rtl w:val="true"/>
              </w:rPr>
              <w:t xml:space="preserve"> - </w:t>
            </w:r>
            <w:r>
              <w:rPr>
                <w:rStyle w:val="IndexLink"/>
                <w:rtl w:val="true"/>
              </w:rPr>
              <w:t>ما یَزیدُ فِی العُمُرِ</w:t>
            </w:r>
            <w:r>
              <w:rPr>
                <w:rStyle w:val="IndexLink"/>
                <w:rtl w:val="true"/>
              </w:rPr>
              <w:tab/>
            </w:r>
            <w:r>
              <w:rPr>
                <w:rStyle w:val="IndexLink"/>
              </w:rPr>
              <w:t>216</w:t>
            </w:r>
          </w:hyperlink>
        </w:p>
        <w:p>
          <w:pPr>
            <w:pStyle w:val="Contents4"/>
            <w:tabs>
              <w:tab w:val="clear" w:pos="8176"/>
              <w:tab w:val="right" w:pos="9026" w:leader="dot"/>
            </w:tabs>
            <w:rPr/>
          </w:pPr>
          <w:hyperlink w:anchor="__RefHeading___Toc7494266_3224264995">
            <w:r>
              <w:rPr>
                <w:webHidden/>
                <w:rStyle w:val="IndexLink"/>
              </w:rPr>
              <w:t>2887</w:t>
            </w:r>
            <w:r>
              <w:rPr>
                <w:rStyle w:val="IndexLink"/>
                <w:rtl w:val="true"/>
              </w:rPr>
              <w:t xml:space="preserve"> - </w:t>
            </w:r>
            <w:r>
              <w:rPr>
                <w:rStyle w:val="IndexLink"/>
                <w:rtl w:val="true"/>
              </w:rPr>
              <w:t>طولُ العُمُرِ وحُسنُ العَمَلِ</w:t>
            </w:r>
            <w:r>
              <w:rPr>
                <w:rStyle w:val="IndexLink"/>
                <w:rtl w:val="true"/>
              </w:rPr>
              <w:tab/>
            </w:r>
            <w:r>
              <w:rPr>
                <w:rStyle w:val="IndexLink"/>
              </w:rPr>
              <w:t>217</w:t>
            </w:r>
          </w:hyperlink>
        </w:p>
        <w:p>
          <w:pPr>
            <w:pStyle w:val="Contents4"/>
            <w:tabs>
              <w:tab w:val="clear" w:pos="8176"/>
              <w:tab w:val="right" w:pos="9026" w:leader="dot"/>
            </w:tabs>
            <w:rPr/>
          </w:pPr>
          <w:hyperlink w:anchor="__RefHeading___Toc7494268_3224264995">
            <w:r>
              <w:rPr>
                <w:webHidden/>
                <w:rStyle w:val="IndexLink"/>
              </w:rPr>
              <w:t>2888</w:t>
            </w:r>
            <w:r>
              <w:rPr>
                <w:rStyle w:val="IndexLink"/>
                <w:rtl w:val="true"/>
              </w:rPr>
              <w:t xml:space="preserve"> - </w:t>
            </w:r>
            <w:r>
              <w:rPr>
                <w:rStyle w:val="IndexLink"/>
                <w:rtl w:val="true"/>
              </w:rPr>
              <w:t>المُؤمِنُ وطَلَبُ طولِ العُمُرِ</w:t>
            </w:r>
            <w:r>
              <w:rPr>
                <w:rStyle w:val="IndexLink"/>
                <w:rtl w:val="true"/>
              </w:rPr>
              <w:tab/>
            </w:r>
            <w:r>
              <w:rPr>
                <w:rStyle w:val="IndexLink"/>
              </w:rPr>
              <w:t>217</w:t>
            </w:r>
          </w:hyperlink>
        </w:p>
        <w:p>
          <w:pPr>
            <w:pStyle w:val="Contents4"/>
            <w:tabs>
              <w:tab w:val="clear" w:pos="8176"/>
              <w:tab w:val="right" w:pos="9026" w:leader="dot"/>
            </w:tabs>
            <w:rPr/>
          </w:pPr>
          <w:hyperlink w:anchor="__RefHeading___Toc7494270_3224264995">
            <w:r>
              <w:rPr>
                <w:webHidden/>
                <w:rStyle w:val="IndexLink"/>
              </w:rPr>
              <w:t>2889</w:t>
            </w:r>
            <w:r>
              <w:rPr>
                <w:rStyle w:val="IndexLink"/>
                <w:rtl w:val="true"/>
              </w:rPr>
              <w:t xml:space="preserve"> - </w:t>
            </w:r>
            <w:r>
              <w:rPr>
                <w:rStyle w:val="IndexLink"/>
                <w:rtl w:val="true"/>
              </w:rPr>
              <w:t>حِکمَةُ جَهلِ الإنسانِ مِقدارَ العُمُرِ</w:t>
            </w:r>
            <w:r>
              <w:rPr>
                <w:rStyle w:val="IndexLink"/>
                <w:rtl w:val="true"/>
              </w:rPr>
              <w:tab/>
            </w:r>
            <w:r>
              <w:rPr>
                <w:rStyle w:val="IndexLink"/>
              </w:rPr>
              <w:t>218</w:t>
            </w:r>
          </w:hyperlink>
        </w:p>
        <w:p>
          <w:pPr>
            <w:pStyle w:val="Contents3"/>
            <w:tabs>
              <w:tab w:val="clear" w:pos="8459"/>
              <w:tab w:val="right" w:pos="9026" w:leader="dot"/>
            </w:tabs>
            <w:rPr/>
          </w:pPr>
          <w:hyperlink w:anchor="__RefHeading___Toc7494272_3224264995">
            <w:r>
              <w:rPr>
                <w:webHidden/>
                <w:rStyle w:val="IndexLink"/>
              </w:rPr>
              <w:t>369</w:t>
            </w:r>
            <w:r>
              <w:rPr>
                <w:rStyle w:val="IndexLink"/>
                <w:rtl w:val="true"/>
              </w:rPr>
              <w:t xml:space="preserve"> - </w:t>
            </w:r>
            <w:r>
              <w:rPr>
                <w:rStyle w:val="IndexLink"/>
                <w:rtl w:val="true"/>
              </w:rPr>
              <w:t>العمل</w:t>
            </w:r>
            <w:r>
              <w:rPr>
                <w:rStyle w:val="IndexLink"/>
                <w:rtl w:val="true"/>
              </w:rPr>
              <w:tab/>
            </w:r>
            <w:r>
              <w:rPr>
                <w:rStyle w:val="IndexLink"/>
              </w:rPr>
              <w:t>219</w:t>
            </w:r>
          </w:hyperlink>
        </w:p>
        <w:p>
          <w:pPr>
            <w:pStyle w:val="Contents4"/>
            <w:tabs>
              <w:tab w:val="clear" w:pos="8176"/>
              <w:tab w:val="right" w:pos="9026" w:leader="dot"/>
            </w:tabs>
            <w:rPr/>
          </w:pPr>
          <w:hyperlink w:anchor="__RefHeading___Toc7494274_3224264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494276_3224264995">
            <w:r>
              <w:rPr>
                <w:webHidden/>
                <w:rStyle w:val="IndexLink"/>
              </w:rPr>
              <w:t>2890</w:t>
            </w:r>
            <w:r>
              <w:rPr>
                <w:rStyle w:val="IndexLink"/>
                <w:rtl w:val="true"/>
              </w:rPr>
              <w:t xml:space="preserve"> - </w:t>
            </w:r>
            <w:r>
              <w:rPr>
                <w:rStyle w:val="IndexLink"/>
                <w:rtl w:val="true"/>
              </w:rPr>
              <w:t>الحَثُّ عَلی العَمَلِ</w:t>
            </w:r>
            <w:r>
              <w:rPr>
                <w:rStyle w:val="IndexLink"/>
                <w:rtl w:val="true"/>
              </w:rPr>
              <w:tab/>
            </w:r>
            <w:r>
              <w:rPr>
                <w:rStyle w:val="IndexLink"/>
              </w:rPr>
              <w:t>220</w:t>
            </w:r>
          </w:hyperlink>
        </w:p>
        <w:p>
          <w:pPr>
            <w:pStyle w:val="Contents4"/>
            <w:tabs>
              <w:tab w:val="clear" w:pos="8176"/>
              <w:tab w:val="right" w:pos="9026" w:leader="dot"/>
            </w:tabs>
            <w:rPr/>
          </w:pPr>
          <w:hyperlink w:anchor="__RefHeading___Toc7494278_3224264995">
            <w:r>
              <w:rPr>
                <w:webHidden/>
                <w:rStyle w:val="IndexLink"/>
              </w:rPr>
              <w:t>2891</w:t>
            </w:r>
            <w:r>
              <w:rPr>
                <w:rStyle w:val="IndexLink"/>
                <w:rtl w:val="true"/>
              </w:rPr>
              <w:t xml:space="preserve"> - </w:t>
            </w:r>
            <w:r>
              <w:rPr>
                <w:rStyle w:val="IndexLink"/>
                <w:rtl w:val="true"/>
              </w:rPr>
              <w:t>العَمَلُ وَالجَزاءُ</w:t>
            </w:r>
            <w:r>
              <w:rPr>
                <w:rStyle w:val="IndexLink"/>
                <w:rtl w:val="true"/>
              </w:rPr>
              <w:tab/>
            </w:r>
            <w:r>
              <w:rPr>
                <w:rStyle w:val="IndexLink"/>
              </w:rPr>
              <w:t>223</w:t>
            </w:r>
          </w:hyperlink>
        </w:p>
        <w:p>
          <w:pPr>
            <w:pStyle w:val="Contents4"/>
            <w:tabs>
              <w:tab w:val="clear" w:pos="8176"/>
              <w:tab w:val="right" w:pos="9026" w:leader="dot"/>
            </w:tabs>
            <w:rPr/>
          </w:pPr>
          <w:hyperlink w:anchor="__RefHeading___Toc7494280_3224264995">
            <w:r>
              <w:rPr>
                <w:webHidden/>
                <w:rStyle w:val="IndexLink"/>
              </w:rPr>
              <w:t>2892</w:t>
            </w:r>
            <w:r>
              <w:rPr>
                <w:rStyle w:val="IndexLink"/>
                <w:rtl w:val="true"/>
              </w:rPr>
              <w:t xml:space="preserve"> - </w:t>
            </w:r>
            <w:r>
              <w:rPr>
                <w:rStyle w:val="IndexLink"/>
                <w:rtl w:val="true"/>
              </w:rPr>
              <w:t>العَمَلُ خَلیلٌ لا یُفارِقُ الإنسانَ</w:t>
            </w:r>
            <w:r>
              <w:rPr>
                <w:rStyle w:val="IndexLink"/>
                <w:rtl w:val="true"/>
              </w:rPr>
              <w:tab/>
            </w:r>
            <w:r>
              <w:rPr>
                <w:rStyle w:val="IndexLink"/>
              </w:rPr>
              <w:t>226</w:t>
            </w:r>
          </w:hyperlink>
        </w:p>
        <w:p>
          <w:pPr>
            <w:pStyle w:val="Contents4"/>
            <w:tabs>
              <w:tab w:val="clear" w:pos="8176"/>
              <w:tab w:val="right" w:pos="9026" w:leader="dot"/>
            </w:tabs>
            <w:rPr/>
          </w:pPr>
          <w:hyperlink w:anchor="__RefHeading___Toc7494282_3224264995">
            <w:r>
              <w:rPr>
                <w:webHidden/>
                <w:rStyle w:val="IndexLink"/>
              </w:rPr>
              <w:t>2893</w:t>
            </w:r>
            <w:r>
              <w:rPr>
                <w:rStyle w:val="IndexLink"/>
                <w:rtl w:val="true"/>
              </w:rPr>
              <w:t xml:space="preserve"> - </w:t>
            </w:r>
            <w:r>
              <w:rPr>
                <w:rStyle w:val="IndexLink"/>
                <w:rtl w:val="true"/>
              </w:rPr>
              <w:t>لِکُلِّ عَمَلٍ نَباتٌ</w:t>
            </w:r>
            <w:r>
              <w:rPr>
                <w:rStyle w:val="IndexLink"/>
                <w:rtl w:val="true"/>
              </w:rPr>
              <w:tab/>
            </w:r>
            <w:r>
              <w:rPr>
                <w:rStyle w:val="IndexLink"/>
              </w:rPr>
              <w:t>227</w:t>
            </w:r>
          </w:hyperlink>
        </w:p>
        <w:p>
          <w:pPr>
            <w:pStyle w:val="Contents4"/>
            <w:tabs>
              <w:tab w:val="clear" w:pos="8176"/>
              <w:tab w:val="right" w:pos="9026" w:leader="dot"/>
            </w:tabs>
            <w:rPr/>
          </w:pPr>
          <w:hyperlink w:anchor="__RefHeading___Toc7494284_3224264995">
            <w:r>
              <w:rPr>
                <w:webHidden/>
                <w:rStyle w:val="IndexLink"/>
              </w:rPr>
              <w:t>2894</w:t>
            </w:r>
            <w:r>
              <w:rPr>
                <w:rStyle w:val="IndexLink"/>
                <w:rtl w:val="true"/>
              </w:rPr>
              <w:t xml:space="preserve"> - </w:t>
            </w:r>
            <w:r>
              <w:rPr>
                <w:rStyle w:val="IndexLink"/>
                <w:rtl w:val="true"/>
              </w:rPr>
              <w:t>المُداوَمَةُ عَلَی العَمَلِ</w:t>
            </w:r>
            <w:r>
              <w:rPr>
                <w:rStyle w:val="IndexLink"/>
                <w:rtl w:val="true"/>
              </w:rPr>
              <w:tab/>
            </w:r>
            <w:r>
              <w:rPr>
                <w:rStyle w:val="IndexLink"/>
              </w:rPr>
              <w:t>227</w:t>
            </w:r>
          </w:hyperlink>
        </w:p>
        <w:p>
          <w:pPr>
            <w:pStyle w:val="Contents4"/>
            <w:tabs>
              <w:tab w:val="clear" w:pos="8176"/>
              <w:tab w:val="right" w:pos="9026" w:leader="dot"/>
            </w:tabs>
            <w:rPr/>
          </w:pPr>
          <w:hyperlink w:anchor="__RefHeading___Toc7494286_3224264995">
            <w:r>
              <w:rPr>
                <w:webHidden/>
                <w:rStyle w:val="IndexLink"/>
              </w:rPr>
              <w:t>2895</w:t>
            </w:r>
            <w:r>
              <w:rPr>
                <w:rStyle w:val="IndexLink"/>
                <w:rtl w:val="true"/>
              </w:rPr>
              <w:t xml:space="preserve"> - </w:t>
            </w:r>
            <w:r>
              <w:rPr>
                <w:rStyle w:val="IndexLink"/>
                <w:rtl w:val="true"/>
              </w:rPr>
              <w:t>مَن عَمِلَ عَمَلاً فَلیَدُم عَلَیهِ سَنَةً</w:t>
            </w:r>
            <w:r>
              <w:rPr>
                <w:rStyle w:val="IndexLink"/>
                <w:rtl w:val="true"/>
              </w:rPr>
              <w:tab/>
            </w:r>
            <w:r>
              <w:rPr>
                <w:rStyle w:val="IndexLink"/>
              </w:rPr>
              <w:t>228</w:t>
            </w:r>
          </w:hyperlink>
        </w:p>
        <w:p>
          <w:pPr>
            <w:pStyle w:val="Contents4"/>
            <w:tabs>
              <w:tab w:val="clear" w:pos="8176"/>
              <w:tab w:val="right" w:pos="9026" w:leader="dot"/>
            </w:tabs>
            <w:rPr/>
          </w:pPr>
          <w:hyperlink w:anchor="__RefHeading___Toc7494288_3224264995">
            <w:r>
              <w:rPr>
                <w:webHidden/>
                <w:rStyle w:val="IndexLink"/>
              </w:rPr>
              <w:t>2896</w:t>
            </w:r>
            <w:r>
              <w:rPr>
                <w:rStyle w:val="IndexLink"/>
                <w:rtl w:val="true"/>
              </w:rPr>
              <w:t xml:space="preserve"> - </w:t>
            </w:r>
            <w:r>
              <w:rPr>
                <w:rStyle w:val="IndexLink"/>
                <w:rtl w:val="true"/>
              </w:rPr>
              <w:t>ما یَتشَعَّبُ مِنَ المُواظَبَةِ عَلَی الخَیرِ</w:t>
            </w:r>
            <w:r>
              <w:rPr>
                <w:rStyle w:val="IndexLink"/>
                <w:rtl w:val="true"/>
              </w:rPr>
              <w:tab/>
            </w:r>
            <w:r>
              <w:rPr>
                <w:rStyle w:val="IndexLink"/>
              </w:rPr>
              <w:t>228</w:t>
            </w:r>
          </w:hyperlink>
        </w:p>
        <w:p>
          <w:pPr>
            <w:pStyle w:val="Contents4"/>
            <w:tabs>
              <w:tab w:val="clear" w:pos="8176"/>
              <w:tab w:val="right" w:pos="9026" w:leader="dot"/>
            </w:tabs>
            <w:rPr/>
          </w:pPr>
          <w:hyperlink w:anchor="__RefHeading___Toc7494290_3224264995">
            <w:r>
              <w:rPr>
                <w:webHidden/>
                <w:rStyle w:val="IndexLink"/>
              </w:rPr>
              <w:t>2897</w:t>
            </w:r>
            <w:r>
              <w:rPr>
                <w:rStyle w:val="IndexLink"/>
                <w:rtl w:val="true"/>
              </w:rPr>
              <w:t xml:space="preserve"> - </w:t>
            </w:r>
            <w:r>
              <w:rPr>
                <w:rStyle w:val="IndexLink"/>
                <w:rtl w:val="true"/>
              </w:rPr>
              <w:t>قَلیلٌ تَدومُ عَلَیهِ خَیرٌ مِن کَثیرٍ مَملولٍ مِنهُ</w:t>
            </w:r>
            <w:r>
              <w:rPr>
                <w:rStyle w:val="IndexLink"/>
                <w:rtl w:val="true"/>
              </w:rPr>
              <w:tab/>
            </w:r>
            <w:r>
              <w:rPr>
                <w:rStyle w:val="IndexLink"/>
              </w:rPr>
              <w:t>229</w:t>
            </w:r>
          </w:hyperlink>
        </w:p>
        <w:p>
          <w:pPr>
            <w:pStyle w:val="Contents4"/>
            <w:tabs>
              <w:tab w:val="clear" w:pos="8176"/>
              <w:tab w:val="right" w:pos="9026" w:leader="dot"/>
            </w:tabs>
            <w:rPr/>
          </w:pPr>
          <w:hyperlink w:anchor="__RefHeading___Toc7494292_3224264995">
            <w:r>
              <w:rPr>
                <w:webHidden/>
                <w:rStyle w:val="IndexLink"/>
              </w:rPr>
              <w:t>2898</w:t>
            </w:r>
            <w:r>
              <w:rPr>
                <w:rStyle w:val="IndexLink"/>
                <w:rtl w:val="true"/>
              </w:rPr>
              <w:t xml:space="preserve"> - </w:t>
            </w:r>
            <w:r>
              <w:rPr>
                <w:rStyle w:val="IndexLink"/>
                <w:rtl w:val="true"/>
              </w:rPr>
              <w:t>زِیادَةُ الفِعلِ عَلَی القَولِ</w:t>
            </w:r>
            <w:r>
              <w:rPr>
                <w:rStyle w:val="IndexLink"/>
                <w:rtl w:val="true"/>
              </w:rPr>
              <w:tab/>
            </w:r>
            <w:r>
              <w:rPr>
                <w:rStyle w:val="IndexLink"/>
              </w:rPr>
              <w:t>229</w:t>
            </w:r>
          </w:hyperlink>
        </w:p>
        <w:p>
          <w:pPr>
            <w:pStyle w:val="Contents4"/>
            <w:tabs>
              <w:tab w:val="clear" w:pos="8176"/>
              <w:tab w:val="right" w:pos="9026" w:leader="dot"/>
            </w:tabs>
            <w:rPr/>
          </w:pPr>
          <w:hyperlink w:anchor="__RefHeading___Toc7494294_3224264995">
            <w:r>
              <w:rPr>
                <w:webHidden/>
                <w:rStyle w:val="IndexLink"/>
              </w:rPr>
              <w:t>2899</w:t>
            </w:r>
            <w:r>
              <w:rPr>
                <w:rStyle w:val="IndexLink"/>
                <w:rtl w:val="true"/>
              </w:rPr>
              <w:t xml:space="preserve"> - </w:t>
            </w:r>
            <w:r>
              <w:rPr>
                <w:rStyle w:val="IndexLink"/>
                <w:rtl w:val="true"/>
              </w:rPr>
              <w:t>أفضَلُ الأعمالِ</w:t>
            </w:r>
            <w:r>
              <w:rPr>
                <w:rStyle w:val="IndexLink"/>
                <w:rtl w:val="true"/>
              </w:rPr>
              <w:tab/>
            </w:r>
            <w:r>
              <w:rPr>
                <w:rStyle w:val="IndexLink"/>
              </w:rPr>
              <w:t>229</w:t>
            </w:r>
          </w:hyperlink>
        </w:p>
        <w:p>
          <w:pPr>
            <w:pStyle w:val="Contents4"/>
            <w:tabs>
              <w:tab w:val="clear" w:pos="8176"/>
              <w:tab w:val="right" w:pos="9026" w:leader="dot"/>
            </w:tabs>
            <w:rPr/>
          </w:pPr>
          <w:hyperlink w:anchor="__RefHeading___Toc7494296_3224264995">
            <w:r>
              <w:rPr>
                <w:webHidden/>
                <w:rStyle w:val="IndexLink"/>
              </w:rPr>
              <w:t>2900</w:t>
            </w:r>
            <w:r>
              <w:rPr>
                <w:rStyle w:val="IndexLink"/>
                <w:rtl w:val="true"/>
              </w:rPr>
              <w:t xml:space="preserve"> - </w:t>
            </w:r>
            <w:r>
              <w:rPr>
                <w:rStyle w:val="IndexLink"/>
                <w:rtl w:val="true"/>
              </w:rPr>
              <w:t>ما یَزیدُ فی حُسنِ العَمَلِ و قُبحِهِ</w:t>
            </w:r>
            <w:r>
              <w:rPr>
                <w:rStyle w:val="IndexLink"/>
                <w:rtl w:val="true"/>
              </w:rPr>
              <w:tab/>
            </w:r>
            <w:r>
              <w:rPr>
                <w:rStyle w:val="IndexLink"/>
              </w:rPr>
              <w:t>232</w:t>
            </w:r>
          </w:hyperlink>
        </w:p>
        <w:p>
          <w:pPr>
            <w:pStyle w:val="Contents4"/>
            <w:tabs>
              <w:tab w:val="clear" w:pos="8176"/>
              <w:tab w:val="right" w:pos="9026" w:leader="dot"/>
            </w:tabs>
            <w:rPr/>
          </w:pPr>
          <w:hyperlink w:anchor="__RefHeading___Toc7494298_3224264995">
            <w:r>
              <w:rPr>
                <w:webHidden/>
                <w:rStyle w:val="IndexLink"/>
              </w:rPr>
              <w:t>2901</w:t>
            </w:r>
            <w:r>
              <w:rPr>
                <w:rStyle w:val="IndexLink"/>
                <w:rtl w:val="true"/>
              </w:rPr>
              <w:t xml:space="preserve"> - </w:t>
            </w:r>
            <w:r>
              <w:rPr>
                <w:rStyle w:val="IndexLink"/>
                <w:rtl w:val="true"/>
              </w:rPr>
              <w:t>مَن یُتَقبَّلُ عَمَلُهُ</w:t>
            </w:r>
            <w:r>
              <w:rPr>
                <w:rStyle w:val="IndexLink"/>
                <w:rtl w:val="true"/>
              </w:rPr>
              <w:tab/>
            </w:r>
            <w:r>
              <w:rPr>
                <w:rStyle w:val="IndexLink"/>
              </w:rPr>
              <w:t>233</w:t>
            </w:r>
          </w:hyperlink>
        </w:p>
        <w:p>
          <w:pPr>
            <w:pStyle w:val="Contents4"/>
            <w:tabs>
              <w:tab w:val="clear" w:pos="8176"/>
              <w:tab w:val="right" w:pos="9026" w:leader="dot"/>
            </w:tabs>
            <w:rPr/>
          </w:pPr>
          <w:hyperlink w:anchor="__RefHeading___Toc7494300_3224264995">
            <w:r>
              <w:rPr>
                <w:webHidden/>
                <w:rStyle w:val="IndexLink"/>
              </w:rPr>
              <w:t>2902</w:t>
            </w:r>
            <w:r>
              <w:rPr>
                <w:rStyle w:val="IndexLink"/>
                <w:rtl w:val="true"/>
              </w:rPr>
              <w:t xml:space="preserve"> - </w:t>
            </w:r>
            <w:r>
              <w:rPr>
                <w:rStyle w:val="IndexLink"/>
                <w:rtl w:val="true"/>
              </w:rPr>
              <w:t>مَن لا یَنفَعُهُ عَمَلُهُ</w:t>
            </w:r>
            <w:r>
              <w:rPr>
                <w:rStyle w:val="IndexLink"/>
                <w:rtl w:val="true"/>
              </w:rPr>
              <w:tab/>
            </w:r>
            <w:r>
              <w:rPr>
                <w:rStyle w:val="IndexLink"/>
              </w:rPr>
              <w:t>233</w:t>
            </w:r>
          </w:hyperlink>
        </w:p>
        <w:p>
          <w:pPr>
            <w:pStyle w:val="Contents4"/>
            <w:tabs>
              <w:tab w:val="clear" w:pos="8176"/>
              <w:tab w:val="right" w:pos="9026" w:leader="dot"/>
            </w:tabs>
            <w:rPr/>
          </w:pPr>
          <w:hyperlink w:anchor="__RefHeading___Toc7494302_3224264995">
            <w:r>
              <w:rPr>
                <w:webHidden/>
                <w:rStyle w:val="IndexLink"/>
              </w:rPr>
              <w:t>2903</w:t>
            </w:r>
            <w:r>
              <w:rPr>
                <w:rStyle w:val="IndexLink"/>
                <w:rtl w:val="true"/>
              </w:rPr>
              <w:t xml:space="preserve"> - </w:t>
            </w:r>
            <w:r>
              <w:rPr>
                <w:rStyle w:val="IndexLink"/>
                <w:rtl w:val="true"/>
              </w:rPr>
              <w:t>مَن قُبِلَ مِنهُ عَمَلٌ</w:t>
            </w:r>
            <w:r>
              <w:rPr>
                <w:rStyle w:val="IndexLink"/>
                <w:rtl w:val="true"/>
              </w:rPr>
              <w:tab/>
            </w:r>
            <w:r>
              <w:rPr>
                <w:rStyle w:val="IndexLink"/>
              </w:rPr>
              <w:t>235</w:t>
            </w:r>
          </w:hyperlink>
        </w:p>
        <w:p>
          <w:pPr>
            <w:pStyle w:val="Contents4"/>
            <w:tabs>
              <w:tab w:val="clear" w:pos="8176"/>
              <w:tab w:val="right" w:pos="9026" w:leader="dot"/>
            </w:tabs>
            <w:rPr/>
          </w:pPr>
          <w:hyperlink w:anchor="__RefHeading___Toc7494304_3224264995">
            <w:r>
              <w:rPr>
                <w:webHidden/>
                <w:rStyle w:val="IndexLink"/>
              </w:rPr>
              <w:t>2904</w:t>
            </w:r>
            <w:r>
              <w:rPr>
                <w:rStyle w:val="IndexLink"/>
                <w:rtl w:val="true"/>
              </w:rPr>
              <w:t xml:space="preserve"> - </w:t>
            </w:r>
            <w:r>
              <w:rPr>
                <w:rStyle w:val="IndexLink"/>
                <w:rtl w:val="true"/>
              </w:rPr>
              <w:t>الظّاهِرُ یَعکِسُ ما فِی الباطِنِ</w:t>
            </w:r>
            <w:r>
              <w:rPr>
                <w:rStyle w:val="IndexLink"/>
                <w:rtl w:val="true"/>
              </w:rPr>
              <w:tab/>
            </w:r>
            <w:r>
              <w:rPr>
                <w:rStyle w:val="IndexLink"/>
              </w:rPr>
              <w:t>235</w:t>
            </w:r>
          </w:hyperlink>
        </w:p>
        <w:p>
          <w:pPr>
            <w:pStyle w:val="Contents4"/>
            <w:tabs>
              <w:tab w:val="clear" w:pos="8176"/>
              <w:tab w:val="right" w:pos="9026" w:leader="dot"/>
            </w:tabs>
            <w:rPr/>
          </w:pPr>
          <w:hyperlink w:anchor="__RefHeading___Toc7494306_3224264995">
            <w:r>
              <w:rPr>
                <w:webHidden/>
                <w:rStyle w:val="IndexLink"/>
              </w:rPr>
              <w:t>2905</w:t>
            </w:r>
            <w:r>
              <w:rPr>
                <w:rStyle w:val="IndexLink"/>
                <w:rtl w:val="true"/>
              </w:rPr>
              <w:t xml:space="preserve"> - </w:t>
            </w:r>
            <w:r>
              <w:rPr>
                <w:rStyle w:val="IndexLink"/>
                <w:rtl w:val="true"/>
              </w:rPr>
              <w:t>الأعمالُ الَّتی یَنبَغِی الحَذَرُ مِنها</w:t>
            </w:r>
            <w:r>
              <w:rPr>
                <w:rStyle w:val="IndexLink"/>
                <w:rtl w:val="true"/>
              </w:rPr>
              <w:tab/>
            </w:r>
            <w:r>
              <w:rPr>
                <w:rStyle w:val="IndexLink"/>
              </w:rPr>
              <w:t>236</w:t>
            </w:r>
          </w:hyperlink>
        </w:p>
        <w:p>
          <w:pPr>
            <w:pStyle w:val="Contents4"/>
            <w:tabs>
              <w:tab w:val="clear" w:pos="8176"/>
              <w:tab w:val="right" w:pos="9026" w:leader="dot"/>
            </w:tabs>
            <w:rPr/>
          </w:pPr>
          <w:hyperlink w:anchor="__RefHeading___Toc7494308_3224264995">
            <w:r>
              <w:rPr>
                <w:webHidden/>
                <w:rStyle w:val="IndexLink"/>
              </w:rPr>
              <w:t>2906</w:t>
            </w:r>
            <w:r>
              <w:rPr>
                <w:rStyle w:val="IndexLink"/>
                <w:rtl w:val="true"/>
              </w:rPr>
              <w:t xml:space="preserve"> - </w:t>
            </w:r>
            <w:r>
              <w:rPr>
                <w:rStyle w:val="IndexLink"/>
                <w:rtl w:val="true"/>
              </w:rPr>
              <w:t>أدَبُ العَمَلِ</w:t>
            </w:r>
            <w:r>
              <w:rPr>
                <w:rStyle w:val="IndexLink"/>
                <w:rtl w:val="true"/>
              </w:rPr>
              <w:tab/>
            </w:r>
            <w:r>
              <w:rPr>
                <w:rStyle w:val="IndexLink"/>
              </w:rPr>
              <w:t>236</w:t>
            </w:r>
          </w:hyperlink>
        </w:p>
        <w:p>
          <w:pPr>
            <w:pStyle w:val="Contents4"/>
            <w:tabs>
              <w:tab w:val="clear" w:pos="8176"/>
              <w:tab w:val="right" w:pos="9026" w:leader="dot"/>
            </w:tabs>
            <w:rPr/>
          </w:pPr>
          <w:hyperlink w:anchor="__RefHeading___Toc7494310_3224264995">
            <w:r>
              <w:rPr>
                <w:webHidden/>
                <w:rStyle w:val="IndexLink"/>
              </w:rPr>
              <w:t>2907</w:t>
            </w:r>
            <w:r>
              <w:rPr>
                <w:rStyle w:val="IndexLink"/>
                <w:rtl w:val="true"/>
              </w:rPr>
              <w:t xml:space="preserve"> - </w:t>
            </w:r>
            <w:r>
              <w:rPr>
                <w:rStyle w:val="IndexLink"/>
                <w:rtl w:val="true"/>
              </w:rPr>
              <w:t>ما یَنبَغِی الإتِّکالُ عَلَیهِ فِی النَّجاةِ</w:t>
            </w:r>
            <w:r>
              <w:rPr>
                <w:rStyle w:val="IndexLink"/>
                <w:rtl w:val="true"/>
              </w:rPr>
              <w:tab/>
            </w:r>
            <w:r>
              <w:rPr>
                <w:rStyle w:val="IndexLink"/>
              </w:rPr>
              <w:t>237</w:t>
            </w:r>
          </w:hyperlink>
        </w:p>
        <w:p>
          <w:pPr>
            <w:pStyle w:val="Contents4"/>
            <w:tabs>
              <w:tab w:val="clear" w:pos="8176"/>
              <w:tab w:val="right" w:pos="9026" w:leader="dot"/>
            </w:tabs>
            <w:rPr/>
          </w:pPr>
          <w:hyperlink w:anchor="__RefHeading___Toc7494312_3224264995">
            <w:r>
              <w:rPr>
                <w:webHidden/>
                <w:rStyle w:val="IndexLink"/>
              </w:rPr>
              <w:t>2908</w:t>
            </w:r>
            <w:r>
              <w:rPr>
                <w:rStyle w:val="IndexLink"/>
                <w:rtl w:val="true"/>
              </w:rPr>
              <w:t xml:space="preserve"> - </w:t>
            </w:r>
            <w:r>
              <w:rPr>
                <w:rStyle w:val="IndexLink"/>
                <w:rtl w:val="true"/>
              </w:rPr>
              <w:t>شِدَّةُ الحاجَةِ إلَی العَمَلِ فِی القِیامَةِ</w:t>
            </w:r>
            <w:r>
              <w:rPr>
                <w:rStyle w:val="IndexLink"/>
                <w:rtl w:val="true"/>
              </w:rPr>
              <w:tab/>
            </w:r>
            <w:r>
              <w:rPr>
                <w:rStyle w:val="IndexLink"/>
              </w:rPr>
              <w:t>237</w:t>
            </w:r>
          </w:hyperlink>
        </w:p>
        <w:p>
          <w:pPr>
            <w:pStyle w:val="Contents4"/>
            <w:tabs>
              <w:tab w:val="clear" w:pos="8176"/>
              <w:tab w:val="right" w:pos="9026" w:leader="dot"/>
            </w:tabs>
            <w:rPr/>
          </w:pPr>
          <w:hyperlink w:anchor="__RefHeading___Toc7494314_3224264995">
            <w:r>
              <w:rPr>
                <w:webHidden/>
                <w:rStyle w:val="IndexLink"/>
              </w:rPr>
              <w:t>2909</w:t>
            </w:r>
            <w:r>
              <w:rPr>
                <w:rStyle w:val="IndexLink"/>
                <w:rtl w:val="true"/>
              </w:rPr>
              <w:t xml:space="preserve"> - </w:t>
            </w:r>
            <w:r>
              <w:rPr>
                <w:rStyle w:val="IndexLink"/>
                <w:rtl w:val="true"/>
              </w:rPr>
              <w:t>دَورُ صَلاحِ الإنسانِ فی حِفظِ مَن تَعَلَّقَ بِهِ</w:t>
            </w:r>
            <w:r>
              <w:rPr>
                <w:rStyle w:val="IndexLink"/>
                <w:rtl w:val="true"/>
              </w:rPr>
              <w:tab/>
            </w:r>
            <w:r>
              <w:rPr>
                <w:rStyle w:val="IndexLink"/>
              </w:rPr>
              <w:t>237</w:t>
            </w:r>
          </w:hyperlink>
        </w:p>
        <w:p>
          <w:pPr>
            <w:pStyle w:val="Contents4"/>
            <w:tabs>
              <w:tab w:val="clear" w:pos="8176"/>
              <w:tab w:val="right" w:pos="9026" w:leader="dot"/>
            </w:tabs>
            <w:rPr/>
          </w:pPr>
          <w:hyperlink w:anchor="__RefHeading___Toc7494316_3224264995">
            <w:r>
              <w:rPr>
                <w:webHidden/>
                <w:rStyle w:val="IndexLink"/>
              </w:rPr>
              <w:t>2910</w:t>
            </w:r>
            <w:r>
              <w:rPr>
                <w:rStyle w:val="IndexLink"/>
                <w:rtl w:val="true"/>
              </w:rPr>
              <w:t xml:space="preserve"> - </w:t>
            </w:r>
            <w:r>
              <w:rPr>
                <w:rStyle w:val="IndexLink"/>
                <w:rtl w:val="true"/>
              </w:rPr>
              <w:t>إتقانُ العَمَلِ</w:t>
            </w:r>
            <w:r>
              <w:rPr>
                <w:rStyle w:val="IndexLink"/>
                <w:rtl w:val="true"/>
              </w:rPr>
              <w:tab/>
            </w:r>
            <w:r>
              <w:rPr>
                <w:rStyle w:val="IndexLink"/>
              </w:rPr>
              <w:t>238</w:t>
            </w:r>
          </w:hyperlink>
        </w:p>
        <w:p>
          <w:pPr>
            <w:pStyle w:val="Contents4"/>
            <w:tabs>
              <w:tab w:val="clear" w:pos="8176"/>
              <w:tab w:val="right" w:pos="9026" w:leader="dot"/>
            </w:tabs>
            <w:rPr/>
          </w:pPr>
          <w:hyperlink w:anchor="__RefHeading___Toc7494318_3224264995">
            <w:r>
              <w:rPr>
                <w:webHidden/>
                <w:rStyle w:val="IndexLink"/>
              </w:rPr>
              <w:t>2911</w:t>
            </w:r>
            <w:r>
              <w:rPr>
                <w:rStyle w:val="IndexLink"/>
                <w:rtl w:val="true"/>
              </w:rPr>
              <w:t xml:space="preserve"> - </w:t>
            </w:r>
            <w:r>
              <w:rPr>
                <w:rStyle w:val="IndexLink"/>
                <w:rtl w:val="true"/>
              </w:rPr>
              <w:t>النَّوادِرُ</w:t>
            </w:r>
            <w:r>
              <w:rPr>
                <w:rStyle w:val="IndexLink"/>
                <w:rtl w:val="true"/>
              </w:rPr>
              <w:tab/>
            </w:r>
            <w:r>
              <w:rPr>
                <w:rStyle w:val="IndexLink"/>
              </w:rPr>
              <w:t>238</w:t>
            </w:r>
          </w:hyperlink>
        </w:p>
        <w:p>
          <w:pPr>
            <w:pStyle w:val="Contents3"/>
            <w:tabs>
              <w:tab w:val="clear" w:pos="8459"/>
              <w:tab w:val="right" w:pos="9026" w:leader="dot"/>
            </w:tabs>
            <w:rPr/>
          </w:pPr>
          <w:hyperlink w:anchor="__RefHeading___Toc7494320_3224264995">
            <w:r>
              <w:rPr>
                <w:webHidden/>
                <w:rStyle w:val="IndexLink"/>
              </w:rPr>
              <w:t>370</w:t>
            </w:r>
            <w:r>
              <w:rPr>
                <w:rStyle w:val="IndexLink"/>
                <w:rtl w:val="true"/>
              </w:rPr>
              <w:t xml:space="preserve"> - </w:t>
            </w:r>
            <w:r>
              <w:rPr>
                <w:rStyle w:val="IndexLink"/>
                <w:rtl w:val="true"/>
              </w:rPr>
              <w:t>عَرضُ الأعمال</w:t>
            </w:r>
            <w:r>
              <w:rPr>
                <w:rStyle w:val="IndexLink"/>
                <w:rtl w:val="true"/>
              </w:rPr>
              <w:tab/>
            </w:r>
            <w:r>
              <w:rPr>
                <w:rStyle w:val="IndexLink"/>
              </w:rPr>
              <w:t>240</w:t>
            </w:r>
          </w:hyperlink>
        </w:p>
        <w:p>
          <w:pPr>
            <w:pStyle w:val="Contents4"/>
            <w:tabs>
              <w:tab w:val="clear" w:pos="8176"/>
              <w:tab w:val="right" w:pos="9026" w:leader="dot"/>
            </w:tabs>
            <w:rPr/>
          </w:pPr>
          <w:hyperlink w:anchor="__RefHeading___Toc7494322_3224264995">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7494324_3224264995">
            <w:r>
              <w:rPr>
                <w:webHidden/>
                <w:rStyle w:val="IndexLink"/>
              </w:rPr>
              <w:t>2912</w:t>
            </w:r>
            <w:r>
              <w:rPr>
                <w:rStyle w:val="IndexLink"/>
                <w:rtl w:val="true"/>
              </w:rPr>
              <w:t xml:space="preserve"> - </w:t>
            </w:r>
            <w:r>
              <w:rPr>
                <w:rStyle w:val="IndexLink"/>
                <w:rtl w:val="true"/>
              </w:rPr>
              <w:t>عَرضُ الأعمالِ عَلَی اللَّهِ</w:t>
            </w:r>
            <w:r>
              <w:rPr>
                <w:rStyle w:val="IndexLink"/>
                <w:rtl w:val="true"/>
              </w:rPr>
              <w:tab/>
            </w:r>
            <w:r>
              <w:rPr>
                <w:rStyle w:val="IndexLink"/>
              </w:rPr>
              <w:t>241</w:t>
            </w:r>
          </w:hyperlink>
        </w:p>
        <w:p>
          <w:pPr>
            <w:pStyle w:val="Contents4"/>
            <w:tabs>
              <w:tab w:val="clear" w:pos="8176"/>
              <w:tab w:val="right" w:pos="9026" w:leader="dot"/>
            </w:tabs>
            <w:rPr/>
          </w:pPr>
          <w:hyperlink w:anchor="__RefHeading___Toc7494326_3224264995">
            <w:r>
              <w:rPr>
                <w:webHidden/>
                <w:rStyle w:val="IndexLink"/>
              </w:rPr>
              <w:t>2913</w:t>
            </w:r>
            <w:r>
              <w:rPr>
                <w:rStyle w:val="IndexLink"/>
                <w:rtl w:val="true"/>
              </w:rPr>
              <w:t xml:space="preserve"> - </w:t>
            </w:r>
            <w:r>
              <w:rPr>
                <w:rStyle w:val="IndexLink"/>
                <w:rtl w:val="true"/>
              </w:rPr>
              <w:t>عَرضُ الأعمالِ عَلی رَسولِ اللَّهِ صلی اللَّه علیه وآله</w:t>
            </w:r>
            <w:r>
              <w:rPr>
                <w:rStyle w:val="IndexLink"/>
                <w:rtl w:val="true"/>
              </w:rPr>
              <w:tab/>
            </w:r>
            <w:r>
              <w:rPr>
                <w:rStyle w:val="IndexLink"/>
              </w:rPr>
              <w:t>241</w:t>
            </w:r>
          </w:hyperlink>
        </w:p>
        <w:p>
          <w:pPr>
            <w:pStyle w:val="Contents4"/>
            <w:tabs>
              <w:tab w:val="clear" w:pos="8176"/>
              <w:tab w:val="right" w:pos="9026" w:leader="dot"/>
            </w:tabs>
            <w:rPr/>
          </w:pPr>
          <w:hyperlink w:anchor="__RefHeading___Toc7494328_3224264995">
            <w:r>
              <w:rPr>
                <w:webHidden/>
                <w:rStyle w:val="IndexLink"/>
              </w:rPr>
              <w:t>2914</w:t>
            </w:r>
            <w:r>
              <w:rPr>
                <w:rStyle w:val="IndexLink"/>
                <w:rtl w:val="true"/>
              </w:rPr>
              <w:t xml:space="preserve"> - </w:t>
            </w:r>
            <w:r>
              <w:rPr>
                <w:rStyle w:val="IndexLink"/>
                <w:rtl w:val="true"/>
              </w:rPr>
              <w:t>عَرضُ الأعمالِ عَلَی الأئِمَّةِ علیهم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7494330_3224264995">
            <w:r>
              <w:rPr>
                <w:webHidden/>
                <w:rStyle w:val="IndexLink"/>
              </w:rPr>
              <w:t>371</w:t>
            </w:r>
            <w:r>
              <w:rPr>
                <w:rStyle w:val="IndexLink"/>
                <w:rtl w:val="true"/>
              </w:rPr>
              <w:t xml:space="preserve"> - </w:t>
            </w:r>
            <w:r>
              <w:rPr>
                <w:rStyle w:val="IndexLink"/>
                <w:rtl w:val="true"/>
              </w:rPr>
              <w:t>کتابُ الأعمال</w:t>
            </w:r>
            <w:r>
              <w:rPr>
                <w:rStyle w:val="IndexLink"/>
                <w:rtl w:val="true"/>
              </w:rPr>
              <w:tab/>
            </w:r>
            <w:r>
              <w:rPr>
                <w:rStyle w:val="IndexLink"/>
              </w:rPr>
              <w:t>244</w:t>
            </w:r>
          </w:hyperlink>
        </w:p>
        <w:p>
          <w:pPr>
            <w:pStyle w:val="Contents4"/>
            <w:tabs>
              <w:tab w:val="clear" w:pos="8176"/>
              <w:tab w:val="right" w:pos="9026" w:leader="dot"/>
            </w:tabs>
            <w:rPr/>
          </w:pPr>
          <w:hyperlink w:anchor="__RefHeading___Toc7494332_3224264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7494334_3224264995">
            <w:r>
              <w:rPr>
                <w:webHidden/>
                <w:rStyle w:val="IndexLink"/>
              </w:rPr>
              <w:t>2915</w:t>
            </w:r>
            <w:r>
              <w:rPr>
                <w:rStyle w:val="IndexLink"/>
                <w:rtl w:val="true"/>
              </w:rPr>
              <w:t xml:space="preserve"> - </w:t>
            </w:r>
            <w:r>
              <w:rPr>
                <w:rStyle w:val="IndexLink"/>
                <w:rtl w:val="true"/>
              </w:rPr>
              <w:t>کِتابُ الأعمالِ</w:t>
            </w:r>
            <w:r>
              <w:rPr>
                <w:rStyle w:val="IndexLink"/>
                <w:rtl w:val="true"/>
              </w:rPr>
              <w:tab/>
            </w:r>
            <w:r>
              <w:rPr>
                <w:rStyle w:val="IndexLink"/>
              </w:rPr>
              <w:t>245</w:t>
            </w:r>
          </w:hyperlink>
        </w:p>
        <w:p>
          <w:pPr>
            <w:pStyle w:val="Contents4"/>
            <w:tabs>
              <w:tab w:val="clear" w:pos="8176"/>
              <w:tab w:val="right" w:pos="9026" w:leader="dot"/>
            </w:tabs>
            <w:rPr/>
          </w:pPr>
          <w:hyperlink w:anchor="__RefHeading___Toc7494336_3224264995">
            <w:r>
              <w:rPr>
                <w:webHidden/>
                <w:rStyle w:val="IndexLink"/>
              </w:rPr>
              <w:t>2916</w:t>
            </w:r>
            <w:r>
              <w:rPr>
                <w:rStyle w:val="IndexLink"/>
                <w:rtl w:val="true"/>
              </w:rPr>
              <w:t xml:space="preserve"> - </w:t>
            </w:r>
            <w:r>
              <w:rPr>
                <w:rStyle w:val="IndexLink"/>
                <w:rtl w:val="true"/>
              </w:rPr>
              <w:t>تَجَسُّمُ الأعمالِ</w:t>
            </w:r>
            <w:r>
              <w:rPr>
                <w:rStyle w:val="IndexLink"/>
                <w:rtl w:val="true"/>
              </w:rPr>
              <w:tab/>
            </w:r>
            <w:r>
              <w:rPr>
                <w:rStyle w:val="IndexLink"/>
              </w:rPr>
              <w:t>245</w:t>
            </w:r>
          </w:hyperlink>
        </w:p>
        <w:p>
          <w:pPr>
            <w:pStyle w:val="Contents3"/>
            <w:tabs>
              <w:tab w:val="clear" w:pos="8459"/>
              <w:tab w:val="right" w:pos="9026" w:leader="dot"/>
            </w:tabs>
            <w:rPr/>
          </w:pPr>
          <w:hyperlink w:anchor="__RefHeading___Toc7494338_3224264995">
            <w:r>
              <w:rPr>
                <w:webHidden/>
                <w:rStyle w:val="IndexLink"/>
              </w:rPr>
              <w:t>372</w:t>
            </w:r>
            <w:r>
              <w:rPr>
                <w:rStyle w:val="IndexLink"/>
                <w:rtl w:val="true"/>
              </w:rPr>
              <w:t xml:space="preserve"> - </w:t>
            </w:r>
            <w:r>
              <w:rPr>
                <w:rStyle w:val="IndexLink"/>
                <w:rtl w:val="true"/>
              </w:rPr>
              <w:t>المُعانَقة</w:t>
            </w:r>
            <w:r>
              <w:rPr>
                <w:rStyle w:val="IndexLink"/>
                <w:rtl w:val="true"/>
              </w:rPr>
              <w:tab/>
            </w:r>
            <w:r>
              <w:rPr>
                <w:rStyle w:val="IndexLink"/>
              </w:rPr>
              <w:t>250</w:t>
            </w:r>
          </w:hyperlink>
        </w:p>
        <w:p>
          <w:pPr>
            <w:pStyle w:val="Contents4"/>
            <w:tabs>
              <w:tab w:val="clear" w:pos="8176"/>
              <w:tab w:val="right" w:pos="9026" w:leader="dot"/>
            </w:tabs>
            <w:rPr/>
          </w:pPr>
          <w:hyperlink w:anchor="__RefHeading___Toc7494340_322426499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7494342_3224264995">
            <w:r>
              <w:rPr>
                <w:webHidden/>
                <w:rStyle w:val="IndexLink"/>
              </w:rPr>
              <w:t>2917</w:t>
            </w:r>
            <w:r>
              <w:rPr>
                <w:rStyle w:val="IndexLink"/>
                <w:rtl w:val="true"/>
              </w:rPr>
              <w:t xml:space="preserve"> - </w:t>
            </w:r>
            <w:r>
              <w:rPr>
                <w:rStyle w:val="IndexLink"/>
                <w:rtl w:val="true"/>
              </w:rPr>
              <w:t>المُعانَقَةُ</w:t>
            </w:r>
            <w:r>
              <w:rPr>
                <w:rStyle w:val="IndexLink"/>
                <w:rtl w:val="true"/>
              </w:rPr>
              <w:tab/>
            </w:r>
            <w:r>
              <w:rPr>
                <w:rStyle w:val="IndexLink"/>
              </w:rPr>
              <w:t>251</w:t>
            </w:r>
          </w:hyperlink>
        </w:p>
        <w:p>
          <w:pPr>
            <w:pStyle w:val="Contents3"/>
            <w:tabs>
              <w:tab w:val="clear" w:pos="8459"/>
              <w:tab w:val="right" w:pos="9026" w:leader="dot"/>
            </w:tabs>
            <w:rPr/>
          </w:pPr>
          <w:hyperlink w:anchor="__RefHeading___Toc7494344_3224264995">
            <w:r>
              <w:rPr>
                <w:webHidden/>
                <w:rStyle w:val="IndexLink"/>
              </w:rPr>
              <w:t>373</w:t>
            </w:r>
            <w:r>
              <w:rPr>
                <w:rStyle w:val="IndexLink"/>
                <w:rtl w:val="true"/>
              </w:rPr>
              <w:t xml:space="preserve"> - </w:t>
            </w:r>
            <w:r>
              <w:rPr>
                <w:rStyle w:val="IndexLink"/>
                <w:rtl w:val="true"/>
              </w:rPr>
              <w:t>العَهد</w:t>
            </w:r>
            <w:r>
              <w:rPr>
                <w:rStyle w:val="IndexLink"/>
                <w:rtl w:val="true"/>
              </w:rPr>
              <w:tab/>
            </w:r>
            <w:r>
              <w:rPr>
                <w:rStyle w:val="IndexLink"/>
              </w:rPr>
              <w:t>252</w:t>
            </w:r>
          </w:hyperlink>
        </w:p>
        <w:p>
          <w:pPr>
            <w:pStyle w:val="Contents4"/>
            <w:tabs>
              <w:tab w:val="clear" w:pos="8176"/>
              <w:tab w:val="right" w:pos="9026" w:leader="dot"/>
            </w:tabs>
            <w:rPr/>
          </w:pPr>
          <w:hyperlink w:anchor="__RefHeading___Toc7494346_3224264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7494348_3224264995">
            <w:r>
              <w:rPr>
                <w:webHidden/>
                <w:rStyle w:val="IndexLink"/>
              </w:rPr>
              <w:t>2918</w:t>
            </w:r>
            <w:r>
              <w:rPr>
                <w:rStyle w:val="IndexLink"/>
                <w:rtl w:val="true"/>
              </w:rPr>
              <w:t xml:space="preserve"> - </w:t>
            </w:r>
            <w:r>
              <w:rPr>
                <w:rStyle w:val="IndexLink"/>
                <w:rtl w:val="true"/>
              </w:rPr>
              <w:t>الَحثُّ عَلَی الوَفاءِ بِالعَهدِ</w:t>
            </w:r>
            <w:r>
              <w:rPr>
                <w:rStyle w:val="IndexLink"/>
                <w:rtl w:val="true"/>
              </w:rPr>
              <w:tab/>
            </w:r>
            <w:r>
              <w:rPr>
                <w:rStyle w:val="IndexLink"/>
              </w:rPr>
              <w:t>253</w:t>
            </w:r>
          </w:hyperlink>
        </w:p>
        <w:p>
          <w:pPr>
            <w:pStyle w:val="Contents4"/>
            <w:tabs>
              <w:tab w:val="clear" w:pos="8176"/>
              <w:tab w:val="right" w:pos="9026" w:leader="dot"/>
            </w:tabs>
            <w:rPr/>
          </w:pPr>
          <w:hyperlink w:anchor="__RefHeading___Toc7494350_3224264995">
            <w:r>
              <w:rPr>
                <w:webHidden/>
                <w:rStyle w:val="IndexLink"/>
              </w:rPr>
              <w:t>2919</w:t>
            </w:r>
            <w:r>
              <w:rPr>
                <w:rStyle w:val="IndexLink"/>
                <w:rtl w:val="true"/>
              </w:rPr>
              <w:t xml:space="preserve"> - </w:t>
            </w:r>
            <w:r>
              <w:rPr>
                <w:rStyle w:val="IndexLink"/>
                <w:rtl w:val="true"/>
              </w:rPr>
              <w:t>العَهدُ وَالإیمانُ</w:t>
            </w:r>
            <w:r>
              <w:rPr>
                <w:rStyle w:val="IndexLink"/>
                <w:rtl w:val="true"/>
              </w:rPr>
              <w:tab/>
            </w:r>
            <w:r>
              <w:rPr>
                <w:rStyle w:val="IndexLink"/>
              </w:rPr>
              <w:t>254</w:t>
            </w:r>
          </w:hyperlink>
        </w:p>
        <w:p>
          <w:pPr>
            <w:pStyle w:val="Contents4"/>
            <w:tabs>
              <w:tab w:val="clear" w:pos="8176"/>
              <w:tab w:val="right" w:pos="9026" w:leader="dot"/>
            </w:tabs>
            <w:rPr/>
          </w:pPr>
          <w:hyperlink w:anchor="__RefHeading___Toc7494352_3224264995">
            <w:r>
              <w:rPr>
                <w:webHidden/>
                <w:rStyle w:val="IndexLink"/>
              </w:rPr>
              <w:t>2920</w:t>
            </w:r>
            <w:r>
              <w:rPr>
                <w:rStyle w:val="IndexLink"/>
                <w:rtl w:val="true"/>
              </w:rPr>
              <w:t xml:space="preserve"> - </w:t>
            </w:r>
            <w:r>
              <w:rPr>
                <w:rStyle w:val="IndexLink"/>
                <w:rtl w:val="true"/>
              </w:rPr>
              <w:t>عَهدُ اللَّهِ سُبحانَهُ</w:t>
            </w:r>
            <w:r>
              <w:rPr>
                <w:rStyle w:val="IndexLink"/>
                <w:rtl w:val="true"/>
              </w:rPr>
              <w:tab/>
            </w:r>
            <w:r>
              <w:rPr>
                <w:rStyle w:val="IndexLink"/>
              </w:rPr>
              <w:t>254</w:t>
            </w:r>
          </w:hyperlink>
        </w:p>
        <w:p>
          <w:pPr>
            <w:pStyle w:val="Contents3"/>
            <w:tabs>
              <w:tab w:val="clear" w:pos="8459"/>
              <w:tab w:val="right" w:pos="9026" w:leader="dot"/>
            </w:tabs>
            <w:rPr/>
          </w:pPr>
          <w:hyperlink w:anchor="__RefHeading___Toc7494354_3224264995">
            <w:r>
              <w:rPr>
                <w:webHidden/>
                <w:rStyle w:val="IndexLink"/>
              </w:rPr>
              <w:t>374</w:t>
            </w:r>
            <w:r>
              <w:rPr>
                <w:rStyle w:val="IndexLink"/>
                <w:rtl w:val="true"/>
              </w:rPr>
              <w:t xml:space="preserve"> - </w:t>
            </w:r>
            <w:r>
              <w:rPr>
                <w:rStyle w:val="IndexLink"/>
                <w:rtl w:val="true"/>
              </w:rPr>
              <w:t>المَعاد</w:t>
            </w:r>
            <w:r>
              <w:rPr>
                <w:rStyle w:val="IndexLink"/>
                <w:rtl w:val="true"/>
              </w:rPr>
              <w:tab/>
            </w:r>
            <w:r>
              <w:rPr>
                <w:rStyle w:val="IndexLink"/>
              </w:rPr>
              <w:t>256</w:t>
            </w:r>
          </w:hyperlink>
        </w:p>
        <w:p>
          <w:pPr>
            <w:pStyle w:val="Contents4"/>
            <w:tabs>
              <w:tab w:val="clear" w:pos="8176"/>
              <w:tab w:val="right" w:pos="9026" w:leader="dot"/>
            </w:tabs>
            <w:rPr/>
          </w:pPr>
          <w:hyperlink w:anchor="__RefHeading___Toc7494356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7494358_3224264995">
            <w:r>
              <w:rPr>
                <w:webHidden/>
                <w:rStyle w:val="IndexLink"/>
              </w:rPr>
              <w:t>2921</w:t>
            </w:r>
            <w:r>
              <w:rPr>
                <w:rStyle w:val="IndexLink"/>
                <w:rtl w:val="true"/>
              </w:rPr>
              <w:t xml:space="preserve"> - </w:t>
            </w:r>
            <w:r>
              <w:rPr>
                <w:rStyle w:val="IndexLink"/>
                <w:rtl w:val="true"/>
              </w:rPr>
              <w:t>المَعادُ</w:t>
            </w:r>
            <w:r>
              <w:rPr>
                <w:rStyle w:val="IndexLink"/>
                <w:rtl w:val="true"/>
              </w:rPr>
              <w:tab/>
            </w:r>
            <w:r>
              <w:rPr>
                <w:rStyle w:val="IndexLink"/>
              </w:rPr>
              <w:t>257</w:t>
            </w:r>
          </w:hyperlink>
        </w:p>
        <w:p>
          <w:pPr>
            <w:pStyle w:val="Contents4"/>
            <w:tabs>
              <w:tab w:val="clear" w:pos="8176"/>
              <w:tab w:val="right" w:pos="9026" w:leader="dot"/>
            </w:tabs>
            <w:rPr/>
          </w:pPr>
          <w:hyperlink w:anchor="__RefHeading___Toc7494360_3224264995">
            <w:r>
              <w:rPr>
                <w:webHidden/>
                <w:rStyle w:val="IndexLink"/>
              </w:rPr>
              <w:t>2922</w:t>
            </w:r>
            <w:r>
              <w:rPr>
                <w:rStyle w:val="IndexLink"/>
                <w:rtl w:val="true"/>
              </w:rPr>
              <w:t xml:space="preserve"> - </w:t>
            </w:r>
            <w:r>
              <w:rPr>
                <w:rStyle w:val="IndexLink"/>
                <w:rtl w:val="true"/>
              </w:rPr>
              <w:t>أسماءُ القِیامَةِ</w:t>
            </w:r>
            <w:r>
              <w:rPr>
                <w:rStyle w:val="IndexLink"/>
                <w:rtl w:val="true"/>
              </w:rPr>
              <w:tab/>
            </w:r>
            <w:r>
              <w:rPr>
                <w:rStyle w:val="IndexLink"/>
              </w:rPr>
              <w:t>258</w:t>
            </w:r>
          </w:hyperlink>
        </w:p>
        <w:p>
          <w:pPr>
            <w:pStyle w:val="Contents4"/>
            <w:tabs>
              <w:tab w:val="clear" w:pos="8176"/>
              <w:tab w:val="right" w:pos="9026" w:leader="dot"/>
            </w:tabs>
            <w:rPr/>
          </w:pPr>
          <w:hyperlink w:anchor="__RefHeading___Toc7494362_3224264995">
            <w:r>
              <w:rPr>
                <w:webHidden/>
                <w:rStyle w:val="IndexLink"/>
              </w:rPr>
              <w:t>2923</w:t>
            </w:r>
            <w:r>
              <w:rPr>
                <w:rStyle w:val="IndexLink"/>
                <w:rtl w:val="true"/>
              </w:rPr>
              <w:t xml:space="preserve"> - </w:t>
            </w:r>
            <w:r>
              <w:rPr>
                <w:rStyle w:val="IndexLink"/>
                <w:rtl w:val="true"/>
              </w:rPr>
              <w:t>الدَّلیلُ الأوَّلُ لِإثباتِ المَعادِ</w:t>
            </w:r>
            <w:r>
              <w:rPr>
                <w:rStyle w:val="IndexLink"/>
                <w:rtl w:val="true"/>
              </w:rPr>
              <w:tab/>
            </w:r>
            <w:r>
              <w:rPr>
                <w:rStyle w:val="IndexLink"/>
              </w:rPr>
              <w:t>259</w:t>
            </w:r>
          </w:hyperlink>
        </w:p>
        <w:p>
          <w:pPr>
            <w:pStyle w:val="Contents4"/>
            <w:tabs>
              <w:tab w:val="clear" w:pos="8176"/>
              <w:tab w:val="right" w:pos="9026" w:leader="dot"/>
            </w:tabs>
            <w:rPr/>
          </w:pPr>
          <w:hyperlink w:anchor="__RefHeading___Toc7494364_3224264995">
            <w:r>
              <w:rPr>
                <w:webHidden/>
                <w:rStyle w:val="IndexLink"/>
              </w:rPr>
              <w:t>2924</w:t>
            </w:r>
            <w:r>
              <w:rPr>
                <w:rStyle w:val="IndexLink"/>
                <w:rtl w:val="true"/>
              </w:rPr>
              <w:t xml:space="preserve"> - </w:t>
            </w:r>
            <w:r>
              <w:rPr>
                <w:rStyle w:val="IndexLink"/>
                <w:rtl w:val="true"/>
              </w:rPr>
              <w:t>الدَّلیلُ الثّانی لِإثباتِ المَعادِ</w:t>
            </w:r>
            <w:r>
              <w:rPr>
                <w:rStyle w:val="IndexLink"/>
                <w:rtl w:val="true"/>
              </w:rPr>
              <w:tab/>
            </w:r>
            <w:r>
              <w:rPr>
                <w:rStyle w:val="IndexLink"/>
              </w:rPr>
              <w:t>262</w:t>
            </w:r>
          </w:hyperlink>
        </w:p>
        <w:p>
          <w:pPr>
            <w:pStyle w:val="Contents4"/>
            <w:tabs>
              <w:tab w:val="clear" w:pos="8176"/>
              <w:tab w:val="right" w:pos="9026" w:leader="dot"/>
            </w:tabs>
            <w:rPr/>
          </w:pPr>
          <w:hyperlink w:anchor="__RefHeading___Toc7494366_3224264995">
            <w:r>
              <w:rPr>
                <w:webHidden/>
                <w:rStyle w:val="IndexLink"/>
              </w:rPr>
              <w:t>2925</w:t>
            </w:r>
            <w:r>
              <w:rPr>
                <w:rStyle w:val="IndexLink"/>
                <w:rtl w:val="true"/>
              </w:rPr>
              <w:t xml:space="preserve"> - </w:t>
            </w:r>
            <w:r>
              <w:rPr>
                <w:rStyle w:val="IndexLink"/>
                <w:rtl w:val="true"/>
              </w:rPr>
              <w:t>الدَّلیلُ الثّالِثُ لِإثباتِ المَعادِ</w:t>
            </w:r>
            <w:r>
              <w:rPr>
                <w:rStyle w:val="IndexLink"/>
                <w:rtl w:val="true"/>
              </w:rPr>
              <w:tab/>
            </w:r>
            <w:r>
              <w:rPr>
                <w:rStyle w:val="IndexLink"/>
              </w:rPr>
              <w:t>266</w:t>
            </w:r>
          </w:hyperlink>
        </w:p>
        <w:p>
          <w:pPr>
            <w:pStyle w:val="Contents4"/>
            <w:tabs>
              <w:tab w:val="clear" w:pos="8176"/>
              <w:tab w:val="right" w:pos="9026" w:leader="dot"/>
            </w:tabs>
            <w:rPr/>
          </w:pPr>
          <w:hyperlink w:anchor="__RefHeading___Toc7494368_3224264995">
            <w:r>
              <w:rPr>
                <w:webHidden/>
                <w:rStyle w:val="IndexLink"/>
              </w:rPr>
              <w:t>2926</w:t>
            </w:r>
            <w:r>
              <w:rPr>
                <w:rStyle w:val="IndexLink"/>
                <w:rtl w:val="true"/>
              </w:rPr>
              <w:t xml:space="preserve"> - </w:t>
            </w:r>
            <w:r>
              <w:rPr>
                <w:rStyle w:val="IndexLink"/>
                <w:rtl w:val="true"/>
              </w:rPr>
              <w:t>الدَّلیلُ الرّابِعُ لِإثباتِ المَعادِ</w:t>
            </w:r>
            <w:r>
              <w:rPr>
                <w:rStyle w:val="IndexLink"/>
                <w:rtl w:val="true"/>
              </w:rPr>
              <w:tab/>
            </w:r>
            <w:r>
              <w:rPr>
                <w:rStyle w:val="IndexLink"/>
              </w:rPr>
              <w:t>267</w:t>
            </w:r>
          </w:hyperlink>
        </w:p>
        <w:p>
          <w:pPr>
            <w:pStyle w:val="Contents4"/>
            <w:tabs>
              <w:tab w:val="clear" w:pos="8176"/>
              <w:tab w:val="right" w:pos="9026" w:leader="dot"/>
            </w:tabs>
            <w:rPr/>
          </w:pPr>
          <w:hyperlink w:anchor="__RefHeading___Toc7494370_3224264995">
            <w:r>
              <w:rPr>
                <w:webHidden/>
                <w:rStyle w:val="IndexLink"/>
              </w:rPr>
              <w:t>2927</w:t>
            </w:r>
            <w:r>
              <w:rPr>
                <w:rStyle w:val="IndexLink"/>
                <w:rtl w:val="true"/>
              </w:rPr>
              <w:t xml:space="preserve"> - </w:t>
            </w:r>
            <w:r>
              <w:rPr>
                <w:rStyle w:val="IndexLink"/>
                <w:rtl w:val="true"/>
              </w:rPr>
              <w:t>الدَّلیلُ الخامِسُ لِإثباتِ المَعادِ</w:t>
            </w:r>
            <w:r>
              <w:rPr>
                <w:rStyle w:val="IndexLink"/>
                <w:rtl w:val="true"/>
              </w:rPr>
              <w:tab/>
            </w:r>
            <w:r>
              <w:rPr>
                <w:rStyle w:val="IndexLink"/>
              </w:rPr>
              <w:t>268</w:t>
            </w:r>
          </w:hyperlink>
        </w:p>
        <w:p>
          <w:pPr>
            <w:pStyle w:val="Contents4"/>
            <w:tabs>
              <w:tab w:val="clear" w:pos="8176"/>
              <w:tab w:val="right" w:pos="9026" w:leader="dot"/>
            </w:tabs>
            <w:rPr/>
          </w:pPr>
          <w:hyperlink w:anchor="__RefHeading___Toc7494372_3224264995">
            <w:r>
              <w:rPr>
                <w:webHidden/>
                <w:rStyle w:val="IndexLink"/>
              </w:rPr>
              <w:t>2928</w:t>
            </w:r>
            <w:r>
              <w:rPr>
                <w:rStyle w:val="IndexLink"/>
                <w:rtl w:val="true"/>
              </w:rPr>
              <w:t xml:space="preserve"> - </w:t>
            </w:r>
            <w:r>
              <w:rPr>
                <w:rStyle w:val="IndexLink"/>
                <w:rtl w:val="true"/>
              </w:rPr>
              <w:t>کَیفِیَّةُ المَعادِ</w:t>
            </w:r>
            <w:r>
              <w:rPr>
                <w:rStyle w:val="IndexLink"/>
                <w:rtl w:val="true"/>
              </w:rPr>
              <w:tab/>
            </w:r>
            <w:r>
              <w:rPr>
                <w:rStyle w:val="IndexLink"/>
              </w:rPr>
              <w:t>272</w:t>
            </w:r>
          </w:hyperlink>
        </w:p>
        <w:p>
          <w:pPr>
            <w:pStyle w:val="Contents4"/>
            <w:tabs>
              <w:tab w:val="clear" w:pos="8176"/>
              <w:tab w:val="right" w:pos="9026" w:leader="dot"/>
            </w:tabs>
            <w:rPr/>
          </w:pPr>
          <w:hyperlink w:anchor="__RefHeading___Toc7494374_3224264995">
            <w:r>
              <w:rPr>
                <w:webHidden/>
                <w:rStyle w:val="IndexLink"/>
              </w:rPr>
              <w:t>2929</w:t>
            </w:r>
            <w:r>
              <w:rPr>
                <w:rStyle w:val="IndexLink"/>
                <w:rtl w:val="true"/>
              </w:rPr>
              <w:t xml:space="preserve"> - </w:t>
            </w:r>
            <w:r>
              <w:rPr>
                <w:rStyle w:val="IndexLink"/>
                <w:rtl w:val="true"/>
              </w:rPr>
              <w:t>اِقتِرابُ السّاعَةِ</w:t>
            </w:r>
            <w:r>
              <w:rPr>
                <w:rStyle w:val="IndexLink"/>
                <w:rtl w:val="true"/>
              </w:rPr>
              <w:tab/>
            </w:r>
            <w:r>
              <w:rPr>
                <w:rStyle w:val="IndexLink"/>
              </w:rPr>
              <w:t>274</w:t>
            </w:r>
          </w:hyperlink>
        </w:p>
        <w:p>
          <w:pPr>
            <w:pStyle w:val="Contents4"/>
            <w:tabs>
              <w:tab w:val="clear" w:pos="8176"/>
              <w:tab w:val="right" w:pos="9026" w:leader="dot"/>
            </w:tabs>
            <w:rPr/>
          </w:pPr>
          <w:hyperlink w:anchor="__RefHeading___Toc7494376_3224264995">
            <w:r>
              <w:rPr>
                <w:webHidden/>
                <w:rStyle w:val="IndexLink"/>
              </w:rPr>
              <w:t>2930</w:t>
            </w:r>
            <w:r>
              <w:rPr>
                <w:rStyle w:val="IndexLink"/>
                <w:rtl w:val="true"/>
              </w:rPr>
              <w:t xml:space="preserve"> - </w:t>
            </w:r>
            <w:r>
              <w:rPr>
                <w:rStyle w:val="IndexLink"/>
                <w:rtl w:val="true"/>
              </w:rPr>
              <w:t>تَفَرُّدُ اللَّهِ بِعِلمِ السّاعَةِ</w:t>
            </w:r>
            <w:r>
              <w:rPr>
                <w:rStyle w:val="IndexLink"/>
                <w:rtl w:val="true"/>
              </w:rPr>
              <w:tab/>
            </w:r>
            <w:r>
              <w:rPr>
                <w:rStyle w:val="IndexLink"/>
              </w:rPr>
              <w:t>275</w:t>
            </w:r>
          </w:hyperlink>
        </w:p>
        <w:p>
          <w:pPr>
            <w:pStyle w:val="Contents3"/>
            <w:tabs>
              <w:tab w:val="clear" w:pos="8459"/>
              <w:tab w:val="right" w:pos="9026" w:leader="dot"/>
            </w:tabs>
            <w:rPr/>
          </w:pPr>
          <w:hyperlink w:anchor="__RefHeading___Toc7494378_3224264995">
            <w:r>
              <w:rPr>
                <w:webHidden/>
                <w:rStyle w:val="IndexLink"/>
              </w:rPr>
              <w:t>375</w:t>
            </w:r>
            <w:r>
              <w:rPr>
                <w:rStyle w:val="IndexLink"/>
                <w:rtl w:val="true"/>
              </w:rPr>
              <w:t xml:space="preserve"> - </w:t>
            </w:r>
            <w:r>
              <w:rPr>
                <w:rStyle w:val="IndexLink"/>
                <w:rtl w:val="true"/>
              </w:rPr>
              <w:t>أشراطُ الساعةِ</w:t>
            </w:r>
            <w:r>
              <w:rPr>
                <w:rStyle w:val="IndexLink"/>
                <w:rtl w:val="true"/>
              </w:rPr>
              <w:tab/>
            </w:r>
            <w:r>
              <w:rPr>
                <w:rStyle w:val="IndexLink"/>
              </w:rPr>
              <w:t>276</w:t>
            </w:r>
          </w:hyperlink>
        </w:p>
        <w:p>
          <w:pPr>
            <w:pStyle w:val="Contents4"/>
            <w:tabs>
              <w:tab w:val="clear" w:pos="8176"/>
              <w:tab w:val="right" w:pos="9026" w:leader="dot"/>
            </w:tabs>
            <w:rPr/>
          </w:pPr>
          <w:hyperlink w:anchor="__RefHeading___Toc7494380_3224264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7494382_3224264995">
            <w:r>
              <w:rPr>
                <w:webHidden/>
                <w:rStyle w:val="IndexLink"/>
              </w:rPr>
              <w:t>2931</w:t>
            </w:r>
            <w:r>
              <w:rPr>
                <w:rStyle w:val="IndexLink"/>
                <w:rtl w:val="true"/>
              </w:rPr>
              <w:t xml:space="preserve"> - </w:t>
            </w:r>
            <w:r>
              <w:rPr>
                <w:rStyle w:val="IndexLink"/>
                <w:rtl w:val="true"/>
              </w:rPr>
              <w:t>أشراطُ السّاعَةِ</w:t>
            </w:r>
            <w:r>
              <w:rPr>
                <w:rStyle w:val="IndexLink"/>
                <w:rtl w:val="true"/>
              </w:rPr>
              <w:tab/>
            </w:r>
            <w:r>
              <w:rPr>
                <w:rStyle w:val="IndexLink"/>
              </w:rPr>
              <w:t>277</w:t>
            </w:r>
          </w:hyperlink>
        </w:p>
        <w:p>
          <w:pPr>
            <w:pStyle w:val="Contents4"/>
            <w:tabs>
              <w:tab w:val="clear" w:pos="8176"/>
              <w:tab w:val="right" w:pos="9026" w:leader="dot"/>
            </w:tabs>
            <w:rPr/>
          </w:pPr>
          <w:hyperlink w:anchor="__RefHeading___Toc7494384_3224264995">
            <w:r>
              <w:rPr>
                <w:webHidden/>
                <w:rStyle w:val="IndexLink"/>
              </w:rPr>
              <w:t>2932</w:t>
            </w:r>
            <w:r>
              <w:rPr>
                <w:rStyle w:val="IndexLink"/>
                <w:rtl w:val="true"/>
              </w:rPr>
              <w:t xml:space="preserve"> - </w:t>
            </w:r>
            <w:r>
              <w:rPr>
                <w:rStyle w:val="IndexLink"/>
                <w:rtl w:val="true"/>
              </w:rPr>
              <w:t>نَفخَةُ الصَّعقِ</w:t>
            </w:r>
            <w:r>
              <w:rPr>
                <w:rStyle w:val="IndexLink"/>
                <w:rtl w:val="true"/>
              </w:rPr>
              <w:tab/>
            </w:r>
            <w:r>
              <w:rPr>
                <w:rStyle w:val="IndexLink"/>
              </w:rPr>
              <w:t>279</w:t>
            </w:r>
          </w:hyperlink>
        </w:p>
        <w:p>
          <w:pPr>
            <w:pStyle w:val="Contents4"/>
            <w:tabs>
              <w:tab w:val="clear" w:pos="8176"/>
              <w:tab w:val="right" w:pos="9026" w:leader="dot"/>
            </w:tabs>
            <w:rPr/>
          </w:pPr>
          <w:hyperlink w:anchor="__RefHeading___Toc7494386_3224264995">
            <w:r>
              <w:rPr>
                <w:webHidden/>
                <w:rStyle w:val="IndexLink"/>
              </w:rPr>
              <w:t>2933</w:t>
            </w:r>
            <w:r>
              <w:rPr>
                <w:rStyle w:val="IndexLink"/>
                <w:rtl w:val="true"/>
              </w:rPr>
              <w:t xml:space="preserve"> - </w:t>
            </w:r>
            <w:r>
              <w:rPr>
                <w:rStyle w:val="IndexLink"/>
                <w:rtl w:val="true"/>
              </w:rPr>
              <w:t>زِلزالُ الأرضِ</w:t>
            </w:r>
            <w:r>
              <w:rPr>
                <w:rStyle w:val="IndexLink"/>
                <w:rtl w:val="true"/>
              </w:rPr>
              <w:tab/>
            </w:r>
            <w:r>
              <w:rPr>
                <w:rStyle w:val="IndexLink"/>
              </w:rPr>
              <w:t>280</w:t>
            </w:r>
          </w:hyperlink>
        </w:p>
        <w:p>
          <w:pPr>
            <w:pStyle w:val="Contents4"/>
            <w:tabs>
              <w:tab w:val="clear" w:pos="8176"/>
              <w:tab w:val="right" w:pos="9026" w:leader="dot"/>
            </w:tabs>
            <w:rPr/>
          </w:pPr>
          <w:hyperlink w:anchor="__RefHeading___Toc7494388_3224264995">
            <w:r>
              <w:rPr>
                <w:webHidden/>
                <w:rStyle w:val="IndexLink"/>
              </w:rPr>
              <w:t>2934</w:t>
            </w:r>
            <w:r>
              <w:rPr>
                <w:rStyle w:val="IndexLink"/>
                <w:rtl w:val="true"/>
              </w:rPr>
              <w:t xml:space="preserve"> - </w:t>
            </w:r>
            <w:r>
              <w:rPr>
                <w:rStyle w:val="IndexLink"/>
                <w:rtl w:val="true"/>
              </w:rPr>
              <w:t>دَکُّ الأرضِ</w:t>
            </w:r>
            <w:r>
              <w:rPr>
                <w:rStyle w:val="IndexLink"/>
                <w:rtl w:val="true"/>
              </w:rPr>
              <w:tab/>
            </w:r>
            <w:r>
              <w:rPr>
                <w:rStyle w:val="IndexLink"/>
              </w:rPr>
              <w:t>280</w:t>
            </w:r>
          </w:hyperlink>
        </w:p>
        <w:p>
          <w:pPr>
            <w:pStyle w:val="Contents4"/>
            <w:tabs>
              <w:tab w:val="clear" w:pos="8176"/>
              <w:tab w:val="right" w:pos="9026" w:leader="dot"/>
            </w:tabs>
            <w:rPr/>
          </w:pPr>
          <w:hyperlink w:anchor="__RefHeading___Toc7494390_3224264995">
            <w:r>
              <w:rPr>
                <w:webHidden/>
                <w:rStyle w:val="IndexLink"/>
              </w:rPr>
              <w:t>2935</w:t>
            </w:r>
            <w:r>
              <w:rPr>
                <w:rStyle w:val="IndexLink"/>
                <w:rtl w:val="true"/>
              </w:rPr>
              <w:t xml:space="preserve"> - </w:t>
            </w:r>
            <w:r>
              <w:rPr>
                <w:rStyle w:val="IndexLink"/>
                <w:rtl w:val="true"/>
              </w:rPr>
              <w:t>سَیرُ الجِبالِ</w:t>
            </w:r>
            <w:r>
              <w:rPr>
                <w:rStyle w:val="IndexLink"/>
                <w:rtl w:val="true"/>
              </w:rPr>
              <w:tab/>
            </w:r>
            <w:r>
              <w:rPr>
                <w:rStyle w:val="IndexLink"/>
              </w:rPr>
              <w:t>281</w:t>
            </w:r>
          </w:hyperlink>
        </w:p>
        <w:p>
          <w:pPr>
            <w:pStyle w:val="Contents4"/>
            <w:tabs>
              <w:tab w:val="clear" w:pos="8176"/>
              <w:tab w:val="right" w:pos="9026" w:leader="dot"/>
            </w:tabs>
            <w:rPr/>
          </w:pPr>
          <w:hyperlink w:anchor="__RefHeading___Toc7494392_3224264995">
            <w:r>
              <w:rPr>
                <w:webHidden/>
                <w:rStyle w:val="IndexLink"/>
              </w:rPr>
              <w:t>2936</w:t>
            </w:r>
            <w:r>
              <w:rPr>
                <w:rStyle w:val="IndexLink"/>
                <w:rtl w:val="true"/>
              </w:rPr>
              <w:t xml:space="preserve"> - </w:t>
            </w:r>
            <w:r>
              <w:rPr>
                <w:rStyle w:val="IndexLink"/>
                <w:rtl w:val="true"/>
              </w:rPr>
              <w:t>مَدُّ الأرضِ</w:t>
            </w:r>
            <w:r>
              <w:rPr>
                <w:rStyle w:val="IndexLink"/>
                <w:rtl w:val="true"/>
              </w:rPr>
              <w:tab/>
            </w:r>
            <w:r>
              <w:rPr>
                <w:rStyle w:val="IndexLink"/>
              </w:rPr>
              <w:t>281</w:t>
            </w:r>
          </w:hyperlink>
        </w:p>
        <w:p>
          <w:pPr>
            <w:pStyle w:val="Contents4"/>
            <w:tabs>
              <w:tab w:val="clear" w:pos="8176"/>
              <w:tab w:val="right" w:pos="9026" w:leader="dot"/>
            </w:tabs>
            <w:rPr/>
          </w:pPr>
          <w:hyperlink w:anchor="__RefHeading___Toc7494394_3224264995">
            <w:r>
              <w:rPr>
                <w:webHidden/>
                <w:rStyle w:val="IndexLink"/>
              </w:rPr>
              <w:t>2937</w:t>
            </w:r>
            <w:r>
              <w:rPr>
                <w:rStyle w:val="IndexLink"/>
                <w:rtl w:val="true"/>
              </w:rPr>
              <w:t xml:space="preserve"> - </w:t>
            </w:r>
            <w:r>
              <w:rPr>
                <w:rStyle w:val="IndexLink"/>
                <w:rtl w:val="true"/>
              </w:rPr>
              <w:t>اِنفِجارُ البِحارِ</w:t>
            </w:r>
            <w:r>
              <w:rPr>
                <w:rStyle w:val="IndexLink"/>
                <w:rtl w:val="true"/>
              </w:rPr>
              <w:tab/>
            </w:r>
            <w:r>
              <w:rPr>
                <w:rStyle w:val="IndexLink"/>
              </w:rPr>
              <w:t>283</w:t>
            </w:r>
          </w:hyperlink>
        </w:p>
        <w:p>
          <w:pPr>
            <w:pStyle w:val="Contents4"/>
            <w:tabs>
              <w:tab w:val="clear" w:pos="8176"/>
              <w:tab w:val="right" w:pos="9026" w:leader="dot"/>
            </w:tabs>
            <w:rPr/>
          </w:pPr>
          <w:hyperlink w:anchor="__RefHeading___Toc7494396_3224264995">
            <w:r>
              <w:rPr>
                <w:webHidden/>
                <w:rStyle w:val="IndexLink"/>
              </w:rPr>
              <w:t>2938</w:t>
            </w:r>
            <w:r>
              <w:rPr>
                <w:rStyle w:val="IndexLink"/>
                <w:rtl w:val="true"/>
              </w:rPr>
              <w:t xml:space="preserve"> - </w:t>
            </w:r>
            <w:r>
              <w:rPr>
                <w:rStyle w:val="IndexLink"/>
                <w:rtl w:val="true"/>
              </w:rPr>
              <w:t>اِنکِدارُ النُّجومِ</w:t>
            </w:r>
            <w:r>
              <w:rPr>
                <w:rStyle w:val="IndexLink"/>
                <w:rtl w:val="true"/>
              </w:rPr>
              <w:tab/>
            </w:r>
            <w:r>
              <w:rPr>
                <w:rStyle w:val="IndexLink"/>
              </w:rPr>
              <w:t>284</w:t>
            </w:r>
          </w:hyperlink>
        </w:p>
        <w:p>
          <w:pPr>
            <w:pStyle w:val="Contents4"/>
            <w:tabs>
              <w:tab w:val="clear" w:pos="8176"/>
              <w:tab w:val="right" w:pos="9026" w:leader="dot"/>
            </w:tabs>
            <w:rPr/>
          </w:pPr>
          <w:hyperlink w:anchor="__RefHeading___Toc7494398_3224264995">
            <w:r>
              <w:rPr>
                <w:webHidden/>
                <w:rStyle w:val="IndexLink"/>
              </w:rPr>
              <w:t>2939</w:t>
            </w:r>
            <w:r>
              <w:rPr>
                <w:rStyle w:val="IndexLink"/>
                <w:rtl w:val="true"/>
              </w:rPr>
              <w:t xml:space="preserve"> - </w:t>
            </w:r>
            <w:r>
              <w:rPr>
                <w:rStyle w:val="IndexLink"/>
                <w:rtl w:val="true"/>
              </w:rPr>
              <w:t>اِنشِقاقُ السَّماءِ</w:t>
            </w:r>
            <w:r>
              <w:rPr>
                <w:rStyle w:val="IndexLink"/>
                <w:rtl w:val="true"/>
              </w:rPr>
              <w:tab/>
            </w:r>
            <w:r>
              <w:rPr>
                <w:rStyle w:val="IndexLink"/>
              </w:rPr>
              <w:t>285</w:t>
            </w:r>
          </w:hyperlink>
        </w:p>
        <w:p>
          <w:pPr>
            <w:pStyle w:val="Contents4"/>
            <w:tabs>
              <w:tab w:val="clear" w:pos="8176"/>
              <w:tab w:val="right" w:pos="9026" w:leader="dot"/>
            </w:tabs>
            <w:rPr/>
          </w:pPr>
          <w:hyperlink w:anchor="__RefHeading___Toc7494400_3224264995">
            <w:r>
              <w:rPr>
                <w:webHidden/>
                <w:rStyle w:val="IndexLink"/>
              </w:rPr>
              <w:t>2940</w:t>
            </w:r>
            <w:r>
              <w:rPr>
                <w:rStyle w:val="IndexLink"/>
                <w:rtl w:val="true"/>
              </w:rPr>
              <w:t xml:space="preserve"> - </w:t>
            </w:r>
            <w:r>
              <w:rPr>
                <w:rStyle w:val="IndexLink"/>
                <w:rtl w:val="true"/>
              </w:rPr>
              <w:t>نَفخَةُ القِیامِ</w:t>
            </w:r>
            <w:r>
              <w:rPr>
                <w:rStyle w:val="IndexLink"/>
                <w:rtl w:val="true"/>
              </w:rPr>
              <w:tab/>
            </w:r>
            <w:r>
              <w:rPr>
                <w:rStyle w:val="IndexLink"/>
              </w:rPr>
              <w:t>287</w:t>
            </w:r>
          </w:hyperlink>
        </w:p>
        <w:p>
          <w:pPr>
            <w:pStyle w:val="Contents4"/>
            <w:tabs>
              <w:tab w:val="clear" w:pos="8176"/>
              <w:tab w:val="right" w:pos="9026" w:leader="dot"/>
            </w:tabs>
            <w:rPr/>
          </w:pPr>
          <w:hyperlink w:anchor="__RefHeading___Toc7494402_3224264995">
            <w:r>
              <w:rPr>
                <w:webHidden/>
                <w:rStyle w:val="IndexLink"/>
              </w:rPr>
              <w:t>2941</w:t>
            </w:r>
            <w:r>
              <w:rPr>
                <w:rStyle w:val="IndexLink"/>
                <w:rtl w:val="true"/>
              </w:rPr>
              <w:t xml:space="preserve"> - </w:t>
            </w:r>
            <w:r>
              <w:rPr>
                <w:rStyle w:val="IndexLink"/>
                <w:rtl w:val="true"/>
              </w:rPr>
              <w:t>یَومُ الخُروجِ</w:t>
            </w:r>
            <w:r>
              <w:rPr>
                <w:rStyle w:val="IndexLink"/>
                <w:rtl w:val="true"/>
              </w:rPr>
              <w:tab/>
            </w:r>
            <w:r>
              <w:rPr>
                <w:rStyle w:val="IndexLink"/>
              </w:rPr>
              <w:t>288</w:t>
            </w:r>
          </w:hyperlink>
        </w:p>
        <w:p>
          <w:pPr>
            <w:pStyle w:val="Contents3"/>
            <w:tabs>
              <w:tab w:val="clear" w:pos="8459"/>
              <w:tab w:val="right" w:pos="9026" w:leader="dot"/>
            </w:tabs>
            <w:rPr/>
          </w:pPr>
          <w:hyperlink w:anchor="__RefHeading___Toc7494404_3224264995">
            <w:r>
              <w:rPr>
                <w:webHidden/>
                <w:rStyle w:val="IndexLink"/>
              </w:rPr>
              <w:t>376</w:t>
            </w:r>
            <w:r>
              <w:rPr>
                <w:rStyle w:val="IndexLink"/>
                <w:rtl w:val="true"/>
              </w:rPr>
              <w:t xml:space="preserve"> - </w:t>
            </w:r>
            <w:r>
              <w:rPr>
                <w:rStyle w:val="IndexLink"/>
                <w:rtl w:val="true"/>
              </w:rPr>
              <w:t xml:space="preserve">المعاد </w:t>
            </w:r>
            <w:r>
              <w:rPr>
                <w:rStyle w:val="IndexLink"/>
                <w:rtl w:val="true"/>
              </w:rPr>
              <w:t>(</w:t>
            </w:r>
            <w:r>
              <w:rPr>
                <w:rStyle w:val="IndexLink"/>
                <w:rtl w:val="true"/>
              </w:rPr>
              <w:t>صفةُ المحشر</w:t>
            </w:r>
            <w:r>
              <w:rPr>
                <w:rStyle w:val="IndexLink"/>
                <w:rtl w:val="true"/>
              </w:rPr>
              <w:t>)</w:t>
              <w:tab/>
            </w:r>
            <w:r>
              <w:rPr>
                <w:rStyle w:val="IndexLink"/>
              </w:rPr>
              <w:t>291</w:t>
            </w:r>
          </w:hyperlink>
        </w:p>
        <w:p>
          <w:pPr>
            <w:pStyle w:val="Contents4"/>
            <w:tabs>
              <w:tab w:val="clear" w:pos="8176"/>
              <w:tab w:val="right" w:pos="9026" w:leader="dot"/>
            </w:tabs>
            <w:rPr/>
          </w:pPr>
          <w:hyperlink w:anchor="__RefHeading___Toc7494406_3224264995">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7494408_3224264995">
            <w:r>
              <w:rPr>
                <w:webHidden/>
                <w:rStyle w:val="IndexLink"/>
              </w:rPr>
              <w:t>2942</w:t>
            </w:r>
            <w:r>
              <w:rPr>
                <w:rStyle w:val="IndexLink"/>
                <w:rtl w:val="true"/>
              </w:rPr>
              <w:t xml:space="preserve"> - </w:t>
            </w:r>
            <w:r>
              <w:rPr>
                <w:rStyle w:val="IndexLink"/>
                <w:rtl w:val="true"/>
              </w:rPr>
              <w:t>صِفَةُ المَحشَرِ</w:t>
            </w:r>
            <w:r>
              <w:rPr>
                <w:rStyle w:val="IndexLink"/>
                <w:rtl w:val="true"/>
              </w:rPr>
              <w:tab/>
            </w:r>
            <w:r>
              <w:rPr>
                <w:rStyle w:val="IndexLink"/>
              </w:rPr>
              <w:t>292</w:t>
            </w:r>
          </w:hyperlink>
        </w:p>
        <w:p>
          <w:pPr>
            <w:pStyle w:val="Contents4"/>
            <w:tabs>
              <w:tab w:val="clear" w:pos="8176"/>
              <w:tab w:val="right" w:pos="9026" w:leader="dot"/>
            </w:tabs>
            <w:rPr/>
          </w:pPr>
          <w:hyperlink w:anchor="__RefHeading___Toc7494410_3224264995">
            <w:r>
              <w:rPr>
                <w:webHidden/>
                <w:rStyle w:val="IndexLink"/>
              </w:rPr>
              <w:t>2943</w:t>
            </w:r>
            <w:r>
              <w:rPr>
                <w:rStyle w:val="IndexLink"/>
                <w:rtl w:val="true"/>
              </w:rPr>
              <w:t xml:space="preserve"> - </w:t>
            </w:r>
            <w:r>
              <w:rPr>
                <w:rStyle w:val="IndexLink"/>
                <w:rtl w:val="true"/>
              </w:rPr>
              <w:t>المُتَّقونَ فِی القِیامَةِ</w:t>
            </w:r>
            <w:r>
              <w:rPr>
                <w:rStyle w:val="IndexLink"/>
                <w:rtl w:val="true"/>
              </w:rPr>
              <w:tab/>
            </w:r>
            <w:r>
              <w:rPr>
                <w:rStyle w:val="IndexLink"/>
              </w:rPr>
              <w:t>293</w:t>
            </w:r>
          </w:hyperlink>
        </w:p>
        <w:p>
          <w:pPr>
            <w:pStyle w:val="Contents4"/>
            <w:tabs>
              <w:tab w:val="clear" w:pos="8176"/>
              <w:tab w:val="right" w:pos="9026" w:leader="dot"/>
            </w:tabs>
            <w:rPr/>
          </w:pPr>
          <w:hyperlink w:anchor="__RefHeading___Toc7494412_3224264995">
            <w:r>
              <w:rPr>
                <w:webHidden/>
                <w:rStyle w:val="IndexLink"/>
              </w:rPr>
              <w:t>2944</w:t>
            </w:r>
            <w:r>
              <w:rPr>
                <w:rStyle w:val="IndexLink"/>
                <w:rtl w:val="true"/>
              </w:rPr>
              <w:t xml:space="preserve"> - </w:t>
            </w:r>
            <w:r>
              <w:rPr>
                <w:rStyle w:val="IndexLink"/>
                <w:rtl w:val="true"/>
              </w:rPr>
              <w:t>المُجرِمونَ فِی القِیامَةِ</w:t>
            </w:r>
            <w:r>
              <w:rPr>
                <w:rStyle w:val="IndexLink"/>
                <w:rtl w:val="true"/>
              </w:rPr>
              <w:tab/>
            </w:r>
            <w:r>
              <w:rPr>
                <w:rStyle w:val="IndexLink"/>
              </w:rPr>
              <w:t>294</w:t>
            </w:r>
          </w:hyperlink>
        </w:p>
        <w:p>
          <w:pPr>
            <w:pStyle w:val="Contents4"/>
            <w:tabs>
              <w:tab w:val="clear" w:pos="8176"/>
              <w:tab w:val="right" w:pos="9026" w:leader="dot"/>
            </w:tabs>
            <w:rPr/>
          </w:pPr>
          <w:hyperlink w:anchor="__RefHeading___Toc7494414_3224264995">
            <w:r>
              <w:rPr>
                <w:webHidden/>
                <w:rStyle w:val="IndexLink"/>
              </w:rPr>
              <w:t>2945</w:t>
            </w:r>
            <w:r>
              <w:rPr>
                <w:rStyle w:val="IndexLink"/>
                <w:rtl w:val="true"/>
              </w:rPr>
              <w:t xml:space="preserve"> - </w:t>
            </w:r>
            <w:r>
              <w:rPr>
                <w:rStyle w:val="IndexLink"/>
                <w:rtl w:val="true"/>
              </w:rPr>
              <w:t>کِتابُ الأعمالِ</w:t>
            </w:r>
            <w:r>
              <w:rPr>
                <w:rStyle w:val="IndexLink"/>
                <w:rtl w:val="true"/>
              </w:rPr>
              <w:tab/>
            </w:r>
            <w:r>
              <w:rPr>
                <w:rStyle w:val="IndexLink"/>
              </w:rPr>
              <w:t>297</w:t>
            </w:r>
          </w:hyperlink>
        </w:p>
        <w:p>
          <w:pPr>
            <w:pStyle w:val="Contents4"/>
            <w:tabs>
              <w:tab w:val="clear" w:pos="8176"/>
              <w:tab w:val="right" w:pos="9026" w:leader="dot"/>
            </w:tabs>
            <w:rPr/>
          </w:pPr>
          <w:hyperlink w:anchor="__RefHeading___Toc7494416_3224264995">
            <w:r>
              <w:rPr>
                <w:webHidden/>
                <w:rStyle w:val="IndexLink"/>
              </w:rPr>
              <w:t>2946</w:t>
            </w:r>
            <w:r>
              <w:rPr>
                <w:rStyle w:val="IndexLink"/>
                <w:rtl w:val="true"/>
              </w:rPr>
              <w:t xml:space="preserve"> - </w:t>
            </w:r>
            <w:r>
              <w:rPr>
                <w:rStyle w:val="IndexLink"/>
                <w:rtl w:val="true"/>
              </w:rPr>
              <w:t>أصحابُ الیَمینِ</w:t>
            </w:r>
            <w:r>
              <w:rPr>
                <w:rStyle w:val="IndexLink"/>
                <w:rtl w:val="true"/>
              </w:rPr>
              <w:tab/>
            </w:r>
            <w:r>
              <w:rPr>
                <w:rStyle w:val="IndexLink"/>
              </w:rPr>
              <w:t>301</w:t>
            </w:r>
          </w:hyperlink>
        </w:p>
        <w:p>
          <w:pPr>
            <w:pStyle w:val="Contents4"/>
            <w:tabs>
              <w:tab w:val="clear" w:pos="8176"/>
              <w:tab w:val="right" w:pos="9026" w:leader="dot"/>
            </w:tabs>
            <w:rPr/>
          </w:pPr>
          <w:hyperlink w:anchor="__RefHeading___Toc7494418_3224264995">
            <w:r>
              <w:rPr>
                <w:webHidden/>
                <w:rStyle w:val="IndexLink"/>
              </w:rPr>
              <w:t>2947</w:t>
            </w:r>
            <w:r>
              <w:rPr>
                <w:rStyle w:val="IndexLink"/>
                <w:rtl w:val="true"/>
              </w:rPr>
              <w:t xml:space="preserve"> - </w:t>
            </w:r>
            <w:r>
              <w:rPr>
                <w:rStyle w:val="IndexLink"/>
                <w:rtl w:val="true"/>
              </w:rPr>
              <w:t>أصحابُ الشِّمالِ</w:t>
            </w:r>
            <w:r>
              <w:rPr>
                <w:rStyle w:val="IndexLink"/>
                <w:rtl w:val="true"/>
              </w:rPr>
              <w:tab/>
            </w:r>
            <w:r>
              <w:rPr>
                <w:rStyle w:val="IndexLink"/>
              </w:rPr>
              <w:t>302</w:t>
            </w:r>
          </w:hyperlink>
        </w:p>
        <w:p>
          <w:pPr>
            <w:pStyle w:val="Contents4"/>
            <w:tabs>
              <w:tab w:val="clear" w:pos="8176"/>
              <w:tab w:val="right" w:pos="9026" w:leader="dot"/>
            </w:tabs>
            <w:rPr/>
          </w:pPr>
          <w:hyperlink w:anchor="__RefHeading___Toc7494420_3224264995">
            <w:r>
              <w:rPr>
                <w:webHidden/>
                <w:rStyle w:val="IndexLink"/>
              </w:rPr>
              <w:t>2948</w:t>
            </w:r>
            <w:r>
              <w:rPr>
                <w:rStyle w:val="IndexLink"/>
                <w:rtl w:val="true"/>
              </w:rPr>
              <w:t xml:space="preserve"> - </w:t>
            </w:r>
            <w:r>
              <w:rPr>
                <w:rStyle w:val="IndexLink"/>
                <w:rtl w:val="true"/>
              </w:rPr>
              <w:t>حَشرُ الوُحوشِ</w:t>
            </w:r>
            <w:r>
              <w:rPr>
                <w:rStyle w:val="IndexLink"/>
                <w:rtl w:val="true"/>
              </w:rPr>
              <w:tab/>
            </w:r>
            <w:r>
              <w:rPr>
                <w:rStyle w:val="IndexLink"/>
              </w:rPr>
              <w:t>303</w:t>
            </w:r>
          </w:hyperlink>
        </w:p>
        <w:p>
          <w:pPr>
            <w:pStyle w:val="Contents4"/>
            <w:tabs>
              <w:tab w:val="clear" w:pos="8176"/>
              <w:tab w:val="right" w:pos="9026" w:leader="dot"/>
            </w:tabs>
            <w:rPr/>
          </w:pPr>
          <w:hyperlink w:anchor="__RefHeading___Toc7494422_3224264995">
            <w:r>
              <w:rPr>
                <w:webHidden/>
                <w:rStyle w:val="IndexLink"/>
              </w:rPr>
              <w:t>2949</w:t>
            </w:r>
            <w:r>
              <w:rPr>
                <w:rStyle w:val="IndexLink"/>
                <w:rtl w:val="true"/>
              </w:rPr>
              <w:t xml:space="preserve"> - </w:t>
            </w:r>
            <w:r>
              <w:rPr>
                <w:rStyle w:val="IndexLink"/>
                <w:rtl w:val="true"/>
              </w:rPr>
              <w:t>مَواقِفُ القِیامَةِ</w:t>
            </w:r>
            <w:r>
              <w:rPr>
                <w:rStyle w:val="IndexLink"/>
                <w:rtl w:val="true"/>
              </w:rPr>
              <w:tab/>
            </w:r>
            <w:r>
              <w:rPr>
                <w:rStyle w:val="IndexLink"/>
              </w:rPr>
              <w:t>304</w:t>
            </w:r>
          </w:hyperlink>
        </w:p>
        <w:p>
          <w:pPr>
            <w:pStyle w:val="Contents4"/>
            <w:tabs>
              <w:tab w:val="clear" w:pos="8176"/>
              <w:tab w:val="right" w:pos="9026" w:leader="dot"/>
            </w:tabs>
            <w:rPr/>
          </w:pPr>
          <w:hyperlink w:anchor="__RefHeading___Toc7494424_3224264995">
            <w:r>
              <w:rPr>
                <w:webHidden/>
                <w:rStyle w:val="IndexLink"/>
              </w:rPr>
              <w:t>2950</w:t>
            </w:r>
            <w:r>
              <w:rPr>
                <w:rStyle w:val="IndexLink"/>
                <w:rtl w:val="true"/>
              </w:rPr>
              <w:t xml:space="preserve"> - </w:t>
            </w:r>
            <w:r>
              <w:rPr>
                <w:rStyle w:val="IndexLink"/>
                <w:rtl w:val="true"/>
              </w:rPr>
              <w:t>الکَوثَرُ</w:t>
            </w:r>
            <w:r>
              <w:rPr>
                <w:rStyle w:val="IndexLink"/>
                <w:rtl w:val="true"/>
              </w:rPr>
              <w:tab/>
            </w:r>
            <w:r>
              <w:rPr>
                <w:rStyle w:val="IndexLink"/>
              </w:rPr>
              <w:t>304</w:t>
            </w:r>
          </w:hyperlink>
        </w:p>
        <w:p>
          <w:pPr>
            <w:pStyle w:val="Contents3"/>
            <w:tabs>
              <w:tab w:val="clear" w:pos="8459"/>
              <w:tab w:val="right" w:pos="9026" w:leader="dot"/>
            </w:tabs>
            <w:rPr/>
          </w:pPr>
          <w:hyperlink w:anchor="__RefHeading___Toc7494426_3224264995">
            <w:r>
              <w:rPr>
                <w:webHidden/>
                <w:rStyle w:val="IndexLink"/>
              </w:rPr>
              <w:t>377</w:t>
            </w:r>
            <w:r>
              <w:rPr>
                <w:rStyle w:val="IndexLink"/>
                <w:rtl w:val="true"/>
              </w:rPr>
              <w:t xml:space="preserve"> - </w:t>
            </w:r>
            <w:r>
              <w:rPr>
                <w:rStyle w:val="IndexLink"/>
                <w:rtl w:val="true"/>
              </w:rPr>
              <w:t>العادَة</w:t>
            </w:r>
            <w:r>
              <w:rPr>
                <w:rStyle w:val="IndexLink"/>
                <w:rtl w:val="true"/>
              </w:rPr>
              <w:tab/>
            </w:r>
            <w:r>
              <w:rPr>
                <w:rStyle w:val="IndexLink"/>
              </w:rPr>
              <w:t>306</w:t>
            </w:r>
          </w:hyperlink>
        </w:p>
        <w:p>
          <w:pPr>
            <w:pStyle w:val="Contents4"/>
            <w:tabs>
              <w:tab w:val="clear" w:pos="8176"/>
              <w:tab w:val="right" w:pos="9026" w:leader="dot"/>
            </w:tabs>
            <w:rPr/>
          </w:pPr>
          <w:hyperlink w:anchor="__RefHeading___Toc7494428_322426499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7494430_3224264995">
            <w:r>
              <w:rPr>
                <w:webHidden/>
                <w:rStyle w:val="IndexLink"/>
              </w:rPr>
              <w:t>2951</w:t>
            </w:r>
            <w:r>
              <w:rPr>
                <w:rStyle w:val="IndexLink"/>
                <w:rtl w:val="true"/>
              </w:rPr>
              <w:t xml:space="preserve"> - </w:t>
            </w:r>
            <w:r>
              <w:rPr>
                <w:rStyle w:val="IndexLink"/>
                <w:rtl w:val="true"/>
              </w:rPr>
              <w:t>العادَةُ</w:t>
            </w:r>
            <w:r>
              <w:rPr>
                <w:rStyle w:val="IndexLink"/>
                <w:rtl w:val="true"/>
              </w:rPr>
              <w:tab/>
            </w:r>
            <w:r>
              <w:rPr>
                <w:rStyle w:val="IndexLink"/>
              </w:rPr>
              <w:t>307</w:t>
            </w:r>
          </w:hyperlink>
        </w:p>
        <w:p>
          <w:pPr>
            <w:pStyle w:val="Contents4"/>
            <w:tabs>
              <w:tab w:val="clear" w:pos="8176"/>
              <w:tab w:val="right" w:pos="9026" w:leader="dot"/>
            </w:tabs>
            <w:rPr/>
          </w:pPr>
          <w:hyperlink w:anchor="__RefHeading___Toc7494432_3224264995">
            <w:r>
              <w:rPr>
                <w:webHidden/>
                <w:rStyle w:val="IndexLink"/>
              </w:rPr>
              <w:t>2952</w:t>
            </w:r>
            <w:r>
              <w:rPr>
                <w:rStyle w:val="IndexLink"/>
                <w:rtl w:val="true"/>
              </w:rPr>
              <w:t xml:space="preserve"> - </w:t>
            </w:r>
            <w:r>
              <w:rPr>
                <w:rStyle w:val="IndexLink"/>
                <w:rtl w:val="true"/>
              </w:rPr>
              <w:t>غَلَبَةُ العادَةِ</w:t>
            </w:r>
            <w:r>
              <w:rPr>
                <w:rStyle w:val="IndexLink"/>
                <w:rtl w:val="true"/>
              </w:rPr>
              <w:tab/>
            </w:r>
            <w:r>
              <w:rPr>
                <w:rStyle w:val="IndexLink"/>
              </w:rPr>
              <w:t>307</w:t>
            </w:r>
          </w:hyperlink>
        </w:p>
        <w:p>
          <w:pPr>
            <w:pStyle w:val="Contents4"/>
            <w:tabs>
              <w:tab w:val="clear" w:pos="8176"/>
              <w:tab w:val="right" w:pos="9026" w:leader="dot"/>
            </w:tabs>
            <w:rPr/>
          </w:pPr>
          <w:hyperlink w:anchor="__RefHeading___Toc7494434_3224264995">
            <w:r>
              <w:rPr>
                <w:webHidden/>
                <w:rStyle w:val="IndexLink"/>
              </w:rPr>
              <w:t>2953</w:t>
            </w:r>
            <w:r>
              <w:rPr>
                <w:rStyle w:val="IndexLink"/>
                <w:rtl w:val="true"/>
              </w:rPr>
              <w:t xml:space="preserve"> - </w:t>
            </w:r>
            <w:r>
              <w:rPr>
                <w:rStyle w:val="IndexLink"/>
                <w:rtl w:val="true"/>
              </w:rPr>
              <w:t>الخَیرُ عادَةٌ</w:t>
            </w:r>
            <w:r>
              <w:rPr>
                <w:rStyle w:val="IndexLink"/>
                <w:rtl w:val="true"/>
              </w:rPr>
              <w:tab/>
            </w:r>
            <w:r>
              <w:rPr>
                <w:rStyle w:val="IndexLink"/>
              </w:rPr>
              <w:t>308</w:t>
            </w:r>
          </w:hyperlink>
        </w:p>
        <w:p>
          <w:pPr>
            <w:pStyle w:val="Contents4"/>
            <w:tabs>
              <w:tab w:val="clear" w:pos="8176"/>
              <w:tab w:val="right" w:pos="9026" w:leader="dot"/>
            </w:tabs>
            <w:rPr/>
          </w:pPr>
          <w:hyperlink w:anchor="__RefHeading___Toc7494436_3224264995">
            <w:r>
              <w:rPr>
                <w:webHidden/>
                <w:rStyle w:val="IndexLink"/>
              </w:rPr>
              <w:t>2954</w:t>
            </w:r>
            <w:r>
              <w:rPr>
                <w:rStyle w:val="IndexLink"/>
                <w:rtl w:val="true"/>
              </w:rPr>
              <w:t xml:space="preserve"> - </w:t>
            </w:r>
            <w:r>
              <w:rPr>
                <w:rStyle w:val="IndexLink"/>
                <w:rtl w:val="true"/>
              </w:rPr>
              <w:t>ما یَنبَغی الاتِّصافُ بِهِ</w:t>
            </w:r>
            <w:r>
              <w:rPr>
                <w:rStyle w:val="IndexLink"/>
                <w:rtl w:val="true"/>
              </w:rPr>
              <w:tab/>
            </w:r>
            <w:r>
              <w:rPr>
                <w:rStyle w:val="IndexLink"/>
              </w:rPr>
              <w:t>308</w:t>
            </w:r>
          </w:hyperlink>
        </w:p>
        <w:p>
          <w:pPr>
            <w:pStyle w:val="Contents4"/>
            <w:tabs>
              <w:tab w:val="clear" w:pos="8176"/>
              <w:tab w:val="right" w:pos="9026" w:leader="dot"/>
            </w:tabs>
            <w:rPr/>
          </w:pPr>
          <w:hyperlink w:anchor="__RefHeading___Toc7494438_3224264995">
            <w:r>
              <w:rPr>
                <w:webHidden/>
                <w:rStyle w:val="IndexLink"/>
              </w:rPr>
              <w:t>2955</w:t>
            </w:r>
            <w:r>
              <w:rPr>
                <w:rStyle w:val="IndexLink"/>
                <w:rtl w:val="true"/>
              </w:rPr>
              <w:t xml:space="preserve"> - </w:t>
            </w:r>
            <w:r>
              <w:rPr>
                <w:rStyle w:val="IndexLink"/>
                <w:rtl w:val="true"/>
              </w:rPr>
              <w:t>صُعوبَةُ نَقلِ العاداتِ</w:t>
            </w:r>
            <w:r>
              <w:rPr>
                <w:rStyle w:val="IndexLink"/>
                <w:rtl w:val="true"/>
              </w:rPr>
              <w:tab/>
            </w:r>
            <w:r>
              <w:rPr>
                <w:rStyle w:val="IndexLink"/>
              </w:rPr>
              <w:t>310</w:t>
            </w:r>
          </w:hyperlink>
        </w:p>
        <w:p>
          <w:pPr>
            <w:pStyle w:val="Contents4"/>
            <w:tabs>
              <w:tab w:val="clear" w:pos="8176"/>
              <w:tab w:val="right" w:pos="9026" w:leader="dot"/>
            </w:tabs>
            <w:rPr/>
          </w:pPr>
          <w:hyperlink w:anchor="__RefHeading___Toc7494440_3224264995">
            <w:r>
              <w:rPr>
                <w:webHidden/>
                <w:rStyle w:val="IndexLink"/>
              </w:rPr>
              <w:t>2956</w:t>
            </w:r>
            <w:r>
              <w:rPr>
                <w:rStyle w:val="IndexLink"/>
                <w:rtl w:val="true"/>
              </w:rPr>
              <w:t xml:space="preserve"> - </w:t>
            </w:r>
            <w:r>
              <w:rPr>
                <w:rStyle w:val="IndexLink"/>
                <w:rtl w:val="true"/>
              </w:rPr>
              <w:t>عادَةُ الأشرارِ</w:t>
            </w:r>
            <w:r>
              <w:rPr>
                <w:rStyle w:val="IndexLink"/>
                <w:rtl w:val="true"/>
              </w:rPr>
              <w:tab/>
            </w:r>
            <w:r>
              <w:rPr>
                <w:rStyle w:val="IndexLink"/>
              </w:rPr>
              <w:t>310</w:t>
            </w:r>
          </w:hyperlink>
        </w:p>
        <w:p>
          <w:pPr>
            <w:pStyle w:val="Contents4"/>
            <w:tabs>
              <w:tab w:val="clear" w:pos="8176"/>
              <w:tab w:val="right" w:pos="9026" w:leader="dot"/>
            </w:tabs>
            <w:rPr/>
          </w:pPr>
          <w:hyperlink w:anchor="__RefHeading___Toc7494442_3224264995">
            <w:r>
              <w:rPr>
                <w:webHidden/>
                <w:rStyle w:val="IndexLink"/>
              </w:rPr>
              <w:t>2957</w:t>
            </w:r>
            <w:r>
              <w:rPr>
                <w:rStyle w:val="IndexLink"/>
                <w:rtl w:val="true"/>
              </w:rPr>
              <w:t xml:space="preserve"> - </w:t>
            </w:r>
            <w:r>
              <w:rPr>
                <w:rStyle w:val="IndexLink"/>
                <w:rtl w:val="true"/>
              </w:rPr>
              <w:t>عادَةُ الأخیارِ</w:t>
            </w:r>
            <w:r>
              <w:rPr>
                <w:rStyle w:val="IndexLink"/>
                <w:rtl w:val="true"/>
              </w:rPr>
              <w:tab/>
            </w:r>
            <w:r>
              <w:rPr>
                <w:rStyle w:val="IndexLink"/>
              </w:rPr>
              <w:t>310</w:t>
            </w:r>
          </w:hyperlink>
        </w:p>
        <w:p>
          <w:pPr>
            <w:pStyle w:val="Contents4"/>
            <w:tabs>
              <w:tab w:val="clear" w:pos="8176"/>
              <w:tab w:val="right" w:pos="9026" w:leader="dot"/>
            </w:tabs>
            <w:rPr/>
          </w:pPr>
          <w:hyperlink w:anchor="__RefHeading___Toc7494444_3224264995">
            <w:r>
              <w:rPr>
                <w:webHidden/>
                <w:rStyle w:val="IndexLink"/>
              </w:rPr>
              <w:t>2958</w:t>
            </w:r>
            <w:r>
              <w:rPr>
                <w:rStyle w:val="IndexLink"/>
                <w:rtl w:val="true"/>
              </w:rPr>
              <w:t xml:space="preserve"> - </w:t>
            </w:r>
            <w:r>
              <w:rPr>
                <w:rStyle w:val="IndexLink"/>
                <w:rtl w:val="true"/>
              </w:rPr>
              <w:t>ذَمُّ اعتِیادِ النَّفسِ بِاللّذاتِ</w:t>
            </w:r>
            <w:r>
              <w:rPr>
                <w:rStyle w:val="IndexLink"/>
                <w:rtl w:val="true"/>
              </w:rPr>
              <w:tab/>
            </w:r>
            <w:r>
              <w:rPr>
                <w:rStyle w:val="IndexLink"/>
              </w:rPr>
              <w:t>312</w:t>
            </w:r>
          </w:hyperlink>
        </w:p>
        <w:p>
          <w:pPr>
            <w:pStyle w:val="Contents3"/>
            <w:tabs>
              <w:tab w:val="clear" w:pos="8459"/>
              <w:tab w:val="right" w:pos="9026" w:leader="dot"/>
            </w:tabs>
            <w:rPr/>
          </w:pPr>
          <w:hyperlink w:anchor="__RefHeading___Toc7494446_3224264995">
            <w:r>
              <w:rPr>
                <w:webHidden/>
                <w:rStyle w:val="IndexLink"/>
              </w:rPr>
              <w:t>378</w:t>
            </w:r>
            <w:r>
              <w:rPr>
                <w:rStyle w:val="IndexLink"/>
                <w:rtl w:val="true"/>
              </w:rPr>
              <w:t xml:space="preserve"> - </w:t>
            </w:r>
            <w:r>
              <w:rPr>
                <w:rStyle w:val="IndexLink"/>
                <w:rtl w:val="true"/>
              </w:rPr>
              <w:t>العِید</w:t>
            </w:r>
            <w:r>
              <w:rPr>
                <w:rStyle w:val="IndexLink"/>
                <w:rtl w:val="true"/>
              </w:rPr>
              <w:tab/>
            </w:r>
            <w:r>
              <w:rPr>
                <w:rStyle w:val="IndexLink"/>
              </w:rPr>
              <w:t>313</w:t>
            </w:r>
          </w:hyperlink>
        </w:p>
        <w:p>
          <w:pPr>
            <w:pStyle w:val="Contents4"/>
            <w:tabs>
              <w:tab w:val="clear" w:pos="8176"/>
              <w:tab w:val="right" w:pos="9026" w:leader="dot"/>
            </w:tabs>
            <w:rPr/>
          </w:pPr>
          <w:hyperlink w:anchor="__RefHeading___Toc7494448_3224264995">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7494450_3224264995">
            <w:r>
              <w:rPr>
                <w:webHidden/>
                <w:rStyle w:val="IndexLink"/>
              </w:rPr>
              <w:t>2959</w:t>
            </w:r>
            <w:r>
              <w:rPr>
                <w:rStyle w:val="IndexLink"/>
                <w:rtl w:val="true"/>
              </w:rPr>
              <w:t xml:space="preserve"> - </w:t>
            </w:r>
            <w:r>
              <w:rPr>
                <w:rStyle w:val="IndexLink"/>
                <w:rtl w:val="true"/>
              </w:rPr>
              <w:t>العیدُ</w:t>
            </w:r>
            <w:r>
              <w:rPr>
                <w:rStyle w:val="IndexLink"/>
                <w:rtl w:val="true"/>
              </w:rPr>
              <w:tab/>
            </w:r>
            <w:r>
              <w:rPr>
                <w:rStyle w:val="IndexLink"/>
              </w:rPr>
              <w:t>314</w:t>
            </w:r>
          </w:hyperlink>
        </w:p>
        <w:p>
          <w:pPr>
            <w:pStyle w:val="Contents4"/>
            <w:tabs>
              <w:tab w:val="clear" w:pos="8176"/>
              <w:tab w:val="right" w:pos="9026" w:leader="dot"/>
            </w:tabs>
            <w:rPr/>
          </w:pPr>
          <w:hyperlink w:anchor="__RefHeading___Toc7494452_3224264995">
            <w:r>
              <w:rPr>
                <w:webHidden/>
                <w:rStyle w:val="IndexLink"/>
              </w:rPr>
              <w:t>2960</w:t>
            </w:r>
            <w:r>
              <w:rPr>
                <w:rStyle w:val="IndexLink"/>
                <w:rtl w:val="true"/>
              </w:rPr>
              <w:t xml:space="preserve"> - </w:t>
            </w:r>
            <w:r>
              <w:rPr>
                <w:rStyle w:val="IndexLink"/>
                <w:rtl w:val="true"/>
              </w:rPr>
              <w:t>خُطبَةُ أمیرِالمُؤمِنینَ علیه السلام فی عیدِ الفِطرِ</w:t>
            </w:r>
            <w:r>
              <w:rPr>
                <w:rStyle w:val="IndexLink"/>
                <w:rtl w:val="true"/>
              </w:rPr>
              <w:tab/>
            </w:r>
            <w:r>
              <w:rPr>
                <w:rStyle w:val="IndexLink"/>
              </w:rPr>
              <w:t>315</w:t>
            </w:r>
          </w:hyperlink>
        </w:p>
        <w:p>
          <w:pPr>
            <w:pStyle w:val="Contents4"/>
            <w:tabs>
              <w:tab w:val="clear" w:pos="8176"/>
              <w:tab w:val="right" w:pos="9026" w:leader="dot"/>
            </w:tabs>
            <w:rPr/>
          </w:pPr>
          <w:hyperlink w:anchor="__RefHeading___Toc7494454_3224264995">
            <w:r>
              <w:rPr>
                <w:webHidden/>
                <w:rStyle w:val="IndexLink"/>
              </w:rPr>
              <w:t>2961</w:t>
            </w:r>
            <w:r>
              <w:rPr>
                <w:rStyle w:val="IndexLink"/>
                <w:rtl w:val="true"/>
              </w:rPr>
              <w:t xml:space="preserve"> - </w:t>
            </w:r>
            <w:r>
              <w:rPr>
                <w:rStyle w:val="IndexLink"/>
                <w:rtl w:val="true"/>
              </w:rPr>
              <w:t>عیدُ النَّیروزِ</w:t>
            </w:r>
            <w:r>
              <w:rPr>
                <w:rStyle w:val="IndexLink"/>
                <w:rtl w:val="true"/>
              </w:rPr>
              <w:tab/>
            </w:r>
            <w:r>
              <w:rPr>
                <w:rStyle w:val="IndexLink"/>
              </w:rPr>
              <w:t>315</w:t>
            </w:r>
          </w:hyperlink>
        </w:p>
        <w:p>
          <w:pPr>
            <w:pStyle w:val="Contents4"/>
            <w:tabs>
              <w:tab w:val="clear" w:pos="8176"/>
              <w:tab w:val="right" w:pos="9026" w:leader="dot"/>
            </w:tabs>
            <w:rPr/>
          </w:pPr>
          <w:hyperlink w:anchor="__RefHeading___Toc7494456_3224264995">
            <w:r>
              <w:rPr>
                <w:webHidden/>
                <w:rStyle w:val="IndexLink"/>
              </w:rPr>
              <w:t>2962</w:t>
            </w:r>
            <w:r>
              <w:rPr>
                <w:rStyle w:val="IndexLink"/>
                <w:rtl w:val="true"/>
              </w:rPr>
              <w:t xml:space="preserve"> - </w:t>
            </w:r>
            <w:r>
              <w:rPr>
                <w:rStyle w:val="IndexLink"/>
                <w:rtl w:val="true"/>
              </w:rPr>
              <w:t>زینَةُ الأعیادِ</w:t>
            </w:r>
            <w:r>
              <w:rPr>
                <w:rStyle w:val="IndexLink"/>
                <w:rtl w:val="true"/>
              </w:rPr>
              <w:tab/>
            </w:r>
            <w:r>
              <w:rPr>
                <w:rStyle w:val="IndexLink"/>
              </w:rPr>
              <w:t>316</w:t>
            </w:r>
          </w:hyperlink>
        </w:p>
        <w:p>
          <w:pPr>
            <w:pStyle w:val="Contents3"/>
            <w:tabs>
              <w:tab w:val="clear" w:pos="8459"/>
              <w:tab w:val="right" w:pos="9026" w:leader="dot"/>
            </w:tabs>
            <w:rPr/>
          </w:pPr>
          <w:hyperlink w:anchor="__RefHeading___Toc7494458_3224264995">
            <w:r>
              <w:rPr>
                <w:webHidden/>
                <w:rStyle w:val="IndexLink"/>
              </w:rPr>
              <w:t>379</w:t>
            </w:r>
            <w:r>
              <w:rPr>
                <w:rStyle w:val="IndexLink"/>
                <w:rtl w:val="true"/>
              </w:rPr>
              <w:t xml:space="preserve"> - </w:t>
            </w:r>
            <w:r>
              <w:rPr>
                <w:rStyle w:val="IndexLink"/>
                <w:rtl w:val="true"/>
              </w:rPr>
              <w:t>الاستِعاذة</w:t>
            </w:r>
            <w:r>
              <w:rPr>
                <w:rStyle w:val="IndexLink"/>
                <w:rtl w:val="true"/>
              </w:rPr>
              <w:tab/>
            </w:r>
            <w:r>
              <w:rPr>
                <w:rStyle w:val="IndexLink"/>
              </w:rPr>
              <w:t>317</w:t>
            </w:r>
          </w:hyperlink>
        </w:p>
        <w:p>
          <w:pPr>
            <w:pStyle w:val="Contents4"/>
            <w:tabs>
              <w:tab w:val="clear" w:pos="8176"/>
              <w:tab w:val="right" w:pos="9026" w:leader="dot"/>
            </w:tabs>
            <w:rPr/>
          </w:pPr>
          <w:hyperlink w:anchor="__RefHeading___Toc7494460_3224264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7494462_3224264995">
            <w:r>
              <w:rPr>
                <w:webHidden/>
                <w:rStyle w:val="IndexLink"/>
              </w:rPr>
              <w:t>2963</w:t>
            </w:r>
            <w:r>
              <w:rPr>
                <w:rStyle w:val="IndexLink"/>
                <w:rtl w:val="true"/>
              </w:rPr>
              <w:t xml:space="preserve"> - </w:t>
            </w:r>
            <w:r>
              <w:rPr>
                <w:rStyle w:val="IndexLink"/>
                <w:rtl w:val="true"/>
              </w:rPr>
              <w:t>الاستِعاذَةُ</w:t>
            </w:r>
            <w:r>
              <w:rPr>
                <w:rStyle w:val="IndexLink"/>
                <w:rtl w:val="true"/>
              </w:rPr>
              <w:tab/>
            </w:r>
            <w:r>
              <w:rPr>
                <w:rStyle w:val="IndexLink"/>
              </w:rPr>
              <w:t>318</w:t>
            </w:r>
          </w:hyperlink>
        </w:p>
        <w:p>
          <w:pPr>
            <w:pStyle w:val="Contents3"/>
            <w:tabs>
              <w:tab w:val="clear" w:pos="8459"/>
              <w:tab w:val="right" w:pos="9026" w:leader="dot"/>
            </w:tabs>
            <w:rPr/>
          </w:pPr>
          <w:hyperlink w:anchor="__RefHeading___Toc7494464_3224264995">
            <w:r>
              <w:rPr>
                <w:webHidden/>
                <w:rStyle w:val="IndexLink"/>
              </w:rPr>
              <w:t>380</w:t>
            </w:r>
            <w:r>
              <w:rPr>
                <w:rStyle w:val="IndexLink"/>
                <w:rtl w:val="true"/>
              </w:rPr>
              <w:t xml:space="preserve"> - </w:t>
            </w:r>
            <w:r>
              <w:rPr>
                <w:rStyle w:val="IndexLink"/>
                <w:rtl w:val="true"/>
              </w:rPr>
              <w:t>العَیب</w:t>
            </w:r>
            <w:r>
              <w:rPr>
                <w:rStyle w:val="IndexLink"/>
                <w:rtl w:val="true"/>
              </w:rPr>
              <w:tab/>
            </w:r>
            <w:r>
              <w:rPr>
                <w:rStyle w:val="IndexLink"/>
              </w:rPr>
              <w:t>320</w:t>
            </w:r>
          </w:hyperlink>
        </w:p>
        <w:p>
          <w:pPr>
            <w:pStyle w:val="Contents4"/>
            <w:tabs>
              <w:tab w:val="clear" w:pos="8176"/>
              <w:tab w:val="right" w:pos="9026" w:leader="dot"/>
            </w:tabs>
            <w:rPr/>
          </w:pPr>
          <w:hyperlink w:anchor="__RefHeading___Toc7494466_322426499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7494468_3224264995">
            <w:r>
              <w:rPr>
                <w:webHidden/>
                <w:rStyle w:val="IndexLink"/>
              </w:rPr>
              <w:t>2964</w:t>
            </w:r>
            <w:r>
              <w:rPr>
                <w:rStyle w:val="IndexLink"/>
                <w:rtl w:val="true"/>
              </w:rPr>
              <w:t xml:space="preserve"> - </w:t>
            </w:r>
            <w:r>
              <w:rPr>
                <w:rStyle w:val="IndexLink"/>
                <w:rtl w:val="true"/>
              </w:rPr>
              <w:t>مَدحُ مَن شَغَلَهُ عَیبُهُ عَن عُیوبِ النّاسِ</w:t>
            </w:r>
            <w:r>
              <w:rPr>
                <w:rStyle w:val="IndexLink"/>
                <w:rtl w:val="true"/>
              </w:rPr>
              <w:tab/>
            </w:r>
            <w:r>
              <w:rPr>
                <w:rStyle w:val="IndexLink"/>
              </w:rPr>
              <w:t>321</w:t>
            </w:r>
          </w:hyperlink>
        </w:p>
        <w:p>
          <w:pPr>
            <w:pStyle w:val="Contents4"/>
            <w:tabs>
              <w:tab w:val="clear" w:pos="8176"/>
              <w:tab w:val="right" w:pos="9026" w:leader="dot"/>
            </w:tabs>
            <w:rPr/>
          </w:pPr>
          <w:hyperlink w:anchor="__RefHeading___Toc7494470_3224264995">
            <w:r>
              <w:rPr>
                <w:webHidden/>
                <w:rStyle w:val="IndexLink"/>
              </w:rPr>
              <w:t>2965</w:t>
            </w:r>
            <w:r>
              <w:rPr>
                <w:rStyle w:val="IndexLink"/>
                <w:rtl w:val="true"/>
              </w:rPr>
              <w:t xml:space="preserve"> - </w:t>
            </w:r>
            <w:r>
              <w:rPr>
                <w:rStyle w:val="IndexLink"/>
                <w:rtl w:val="true"/>
              </w:rPr>
              <w:t>مَن أبصَرَ عَیبَ نَفسِهِ</w:t>
            </w:r>
            <w:r>
              <w:rPr>
                <w:rStyle w:val="IndexLink"/>
                <w:rtl w:val="true"/>
              </w:rPr>
              <w:tab/>
            </w:r>
            <w:r>
              <w:rPr>
                <w:rStyle w:val="IndexLink"/>
              </w:rPr>
              <w:t>322</w:t>
            </w:r>
          </w:hyperlink>
        </w:p>
        <w:p>
          <w:pPr>
            <w:pStyle w:val="Contents4"/>
            <w:tabs>
              <w:tab w:val="clear" w:pos="8176"/>
              <w:tab w:val="right" w:pos="9026" w:leader="dot"/>
            </w:tabs>
            <w:rPr/>
          </w:pPr>
          <w:hyperlink w:anchor="__RefHeading___Toc7494472_3224264995">
            <w:r>
              <w:rPr>
                <w:webHidden/>
                <w:rStyle w:val="IndexLink"/>
              </w:rPr>
              <w:t>2966</w:t>
            </w:r>
            <w:r>
              <w:rPr>
                <w:rStyle w:val="IndexLink"/>
                <w:rtl w:val="true"/>
              </w:rPr>
              <w:t xml:space="preserve"> - </w:t>
            </w:r>
            <w:r>
              <w:rPr>
                <w:rStyle w:val="IndexLink"/>
                <w:rtl w:val="true"/>
              </w:rPr>
              <w:t>ذَمُّ الاشتِغالِ بِعُیوبِ النّاسِ ومُداهَنَةِ النَّفسِ</w:t>
            </w:r>
            <w:r>
              <w:rPr>
                <w:rStyle w:val="IndexLink"/>
                <w:rtl w:val="true"/>
              </w:rPr>
              <w:tab/>
            </w:r>
            <w:r>
              <w:rPr>
                <w:rStyle w:val="IndexLink"/>
              </w:rPr>
              <w:t>322</w:t>
            </w:r>
          </w:hyperlink>
        </w:p>
        <w:p>
          <w:pPr>
            <w:pStyle w:val="Contents4"/>
            <w:tabs>
              <w:tab w:val="clear" w:pos="8176"/>
              <w:tab w:val="right" w:pos="9026" w:leader="dot"/>
            </w:tabs>
            <w:rPr/>
          </w:pPr>
          <w:hyperlink w:anchor="__RefHeading___Toc7494474_3224264995">
            <w:r>
              <w:rPr>
                <w:webHidden/>
                <w:rStyle w:val="IndexLink"/>
              </w:rPr>
              <w:t>2967</w:t>
            </w:r>
            <w:r>
              <w:rPr>
                <w:rStyle w:val="IndexLink"/>
                <w:rtl w:val="true"/>
              </w:rPr>
              <w:t xml:space="preserve"> - </w:t>
            </w:r>
            <w:r>
              <w:rPr>
                <w:rStyle w:val="IndexLink"/>
                <w:rtl w:val="true"/>
              </w:rPr>
              <w:t xml:space="preserve">کَفی بِالمَرءِ عَیباً </w:t>
            </w:r>
            <w:r>
              <w:rPr>
                <w:rStyle w:val="IndexLink"/>
                <w:rtl w:val="true"/>
              </w:rPr>
              <w:t>!</w:t>
              <w:tab/>
            </w:r>
            <w:r>
              <w:rPr>
                <w:rStyle w:val="IndexLink"/>
              </w:rPr>
              <w:t>323</w:t>
            </w:r>
          </w:hyperlink>
        </w:p>
        <w:p>
          <w:pPr>
            <w:pStyle w:val="Contents4"/>
            <w:tabs>
              <w:tab w:val="clear" w:pos="8176"/>
              <w:tab w:val="right" w:pos="9026" w:leader="dot"/>
            </w:tabs>
            <w:rPr/>
          </w:pPr>
          <w:hyperlink w:anchor="__RefHeading___Toc7494476_3224264995">
            <w:r>
              <w:rPr>
                <w:webHidden/>
                <w:rStyle w:val="IndexLink"/>
              </w:rPr>
              <w:t>2968</w:t>
            </w:r>
            <w:r>
              <w:rPr>
                <w:rStyle w:val="IndexLink"/>
                <w:rtl w:val="true"/>
              </w:rPr>
              <w:t xml:space="preserve"> - </w:t>
            </w:r>
            <w:r>
              <w:rPr>
                <w:rStyle w:val="IndexLink"/>
                <w:rtl w:val="true"/>
              </w:rPr>
              <w:t>أکبَرُ العَیبِ</w:t>
            </w:r>
            <w:r>
              <w:rPr>
                <w:rStyle w:val="IndexLink"/>
                <w:rtl w:val="true"/>
              </w:rPr>
              <w:tab/>
            </w:r>
            <w:r>
              <w:rPr>
                <w:rStyle w:val="IndexLink"/>
              </w:rPr>
              <w:t>323</w:t>
            </w:r>
          </w:hyperlink>
        </w:p>
        <w:p>
          <w:pPr>
            <w:pStyle w:val="Contents4"/>
            <w:tabs>
              <w:tab w:val="clear" w:pos="8176"/>
              <w:tab w:val="right" w:pos="9026" w:leader="dot"/>
            </w:tabs>
            <w:rPr/>
          </w:pPr>
          <w:hyperlink w:anchor="__RefHeading___Toc7494478_3224264995">
            <w:r>
              <w:rPr>
                <w:webHidden/>
                <w:rStyle w:val="IndexLink"/>
              </w:rPr>
              <w:t>2969</w:t>
            </w:r>
            <w:r>
              <w:rPr>
                <w:rStyle w:val="IndexLink"/>
                <w:rtl w:val="true"/>
              </w:rPr>
              <w:t xml:space="preserve"> - </w:t>
            </w:r>
            <w:r>
              <w:rPr>
                <w:rStyle w:val="IndexLink"/>
                <w:rtl w:val="true"/>
              </w:rPr>
              <w:t>مَن آخَذَ نَفسَهُ عَلَی العُیوبِ</w:t>
            </w:r>
            <w:r>
              <w:rPr>
                <w:rStyle w:val="IndexLink"/>
                <w:rtl w:val="true"/>
              </w:rPr>
              <w:tab/>
            </w:r>
            <w:r>
              <w:rPr>
                <w:rStyle w:val="IndexLink"/>
              </w:rPr>
              <w:t>324</w:t>
            </w:r>
          </w:hyperlink>
        </w:p>
        <w:p>
          <w:pPr>
            <w:pStyle w:val="Contents4"/>
            <w:tabs>
              <w:tab w:val="clear" w:pos="8176"/>
              <w:tab w:val="right" w:pos="9026" w:leader="dot"/>
            </w:tabs>
            <w:rPr/>
          </w:pPr>
          <w:hyperlink w:anchor="__RefHeading___Toc7494480_3224264995">
            <w:r>
              <w:rPr>
                <w:webHidden/>
                <w:rStyle w:val="IndexLink"/>
              </w:rPr>
              <w:t>2970</w:t>
            </w:r>
            <w:r>
              <w:rPr>
                <w:rStyle w:val="IndexLink"/>
                <w:rtl w:val="true"/>
              </w:rPr>
              <w:t xml:space="preserve"> - </w:t>
            </w:r>
            <w:r>
              <w:rPr>
                <w:rStyle w:val="IndexLink"/>
                <w:rtl w:val="true"/>
              </w:rPr>
              <w:t>سَترُ العُیوبِ</w:t>
            </w:r>
            <w:r>
              <w:rPr>
                <w:rStyle w:val="IndexLink"/>
                <w:rtl w:val="true"/>
              </w:rPr>
              <w:tab/>
            </w:r>
            <w:r>
              <w:rPr>
                <w:rStyle w:val="IndexLink"/>
              </w:rPr>
              <w:t>324</w:t>
            </w:r>
          </w:hyperlink>
        </w:p>
        <w:p>
          <w:pPr>
            <w:pStyle w:val="Contents4"/>
            <w:tabs>
              <w:tab w:val="clear" w:pos="8176"/>
              <w:tab w:val="right" w:pos="9026" w:leader="dot"/>
            </w:tabs>
            <w:rPr/>
          </w:pPr>
          <w:hyperlink w:anchor="__RefHeading___Toc7494482_3224264995">
            <w:r>
              <w:rPr>
                <w:webHidden/>
                <w:rStyle w:val="IndexLink"/>
              </w:rPr>
              <w:t>2971</w:t>
            </w:r>
            <w:r>
              <w:rPr>
                <w:rStyle w:val="IndexLink"/>
                <w:rtl w:val="true"/>
              </w:rPr>
              <w:t xml:space="preserve"> - </w:t>
            </w:r>
            <w:r>
              <w:rPr>
                <w:rStyle w:val="IndexLink"/>
                <w:rtl w:val="true"/>
              </w:rPr>
              <w:t>إهداءُ العُیوبِ</w:t>
            </w:r>
            <w:r>
              <w:rPr>
                <w:rStyle w:val="IndexLink"/>
                <w:rtl w:val="true"/>
              </w:rPr>
              <w:tab/>
            </w:r>
            <w:r>
              <w:rPr>
                <w:rStyle w:val="IndexLink"/>
              </w:rPr>
              <w:t>325</w:t>
            </w:r>
          </w:hyperlink>
        </w:p>
        <w:p>
          <w:pPr>
            <w:pStyle w:val="Contents4"/>
            <w:tabs>
              <w:tab w:val="clear" w:pos="8176"/>
              <w:tab w:val="right" w:pos="9026" w:leader="dot"/>
            </w:tabs>
            <w:rPr/>
          </w:pPr>
          <w:hyperlink w:anchor="__RefHeading___Toc7494484_3224264995">
            <w:r>
              <w:rPr>
                <w:webHidden/>
                <w:rStyle w:val="IndexLink"/>
              </w:rPr>
              <w:t>2972</w:t>
            </w:r>
            <w:r>
              <w:rPr>
                <w:rStyle w:val="IndexLink"/>
                <w:rtl w:val="true"/>
              </w:rPr>
              <w:t xml:space="preserve"> - </w:t>
            </w:r>
            <w:r>
              <w:rPr>
                <w:rStyle w:val="IndexLink"/>
                <w:rtl w:val="true"/>
              </w:rPr>
              <w:t>تَتَبُّعُ العُیوبِ</w:t>
            </w:r>
            <w:r>
              <w:rPr>
                <w:rStyle w:val="IndexLink"/>
                <w:rtl w:val="true"/>
              </w:rPr>
              <w:tab/>
            </w:r>
            <w:r>
              <w:rPr>
                <w:rStyle w:val="IndexLink"/>
              </w:rPr>
              <w:t>325</w:t>
            </w:r>
          </w:hyperlink>
        </w:p>
        <w:p>
          <w:pPr>
            <w:pStyle w:val="Contents4"/>
            <w:tabs>
              <w:tab w:val="clear" w:pos="8176"/>
              <w:tab w:val="right" w:pos="9026" w:leader="dot"/>
            </w:tabs>
            <w:rPr/>
          </w:pPr>
          <w:hyperlink w:anchor="__RefHeading___Toc7494486_3224264995">
            <w:r>
              <w:rPr>
                <w:webHidden/>
                <w:rStyle w:val="IndexLink"/>
              </w:rPr>
              <w:t>2973</w:t>
            </w:r>
            <w:r>
              <w:rPr>
                <w:rStyle w:val="IndexLink"/>
                <w:rtl w:val="true"/>
              </w:rPr>
              <w:t xml:space="preserve"> - </w:t>
            </w:r>
            <w:r>
              <w:rPr>
                <w:rStyle w:val="IndexLink"/>
                <w:rtl w:val="true"/>
              </w:rPr>
              <w:t>النَّهیُ عَن حِفظِ عُیوبِ الآخَرینَ</w:t>
            </w:r>
            <w:r>
              <w:rPr>
                <w:rStyle w:val="IndexLink"/>
                <w:rtl w:val="true"/>
              </w:rPr>
              <w:tab/>
            </w:r>
            <w:r>
              <w:rPr>
                <w:rStyle w:val="IndexLink"/>
              </w:rPr>
              <w:t>328</w:t>
            </w:r>
          </w:hyperlink>
        </w:p>
        <w:p>
          <w:pPr>
            <w:pStyle w:val="Contents4"/>
            <w:tabs>
              <w:tab w:val="clear" w:pos="8176"/>
              <w:tab w:val="right" w:pos="9026" w:leader="dot"/>
            </w:tabs>
            <w:rPr/>
          </w:pPr>
          <w:hyperlink w:anchor="__RefHeading___Toc7494488_3224264995">
            <w:r>
              <w:rPr>
                <w:webHidden/>
                <w:rStyle w:val="IndexLink"/>
              </w:rPr>
              <w:t>2974</w:t>
            </w:r>
            <w:r>
              <w:rPr>
                <w:rStyle w:val="IndexLink"/>
                <w:rtl w:val="true"/>
              </w:rPr>
              <w:t xml:space="preserve"> - </w:t>
            </w:r>
            <w:r>
              <w:rPr>
                <w:rStyle w:val="IndexLink"/>
                <w:rtl w:val="true"/>
              </w:rPr>
              <w:t>التَّحذیرُ مِنَ الفَرَحِ بِسَقَطاتِ الآخَرینَ</w:t>
            </w:r>
            <w:r>
              <w:rPr>
                <w:rStyle w:val="IndexLink"/>
                <w:rtl w:val="true"/>
              </w:rPr>
              <w:tab/>
            </w:r>
            <w:r>
              <w:rPr>
                <w:rStyle w:val="IndexLink"/>
              </w:rPr>
              <w:t>328</w:t>
            </w:r>
          </w:hyperlink>
        </w:p>
        <w:p>
          <w:pPr>
            <w:pStyle w:val="Contents4"/>
            <w:tabs>
              <w:tab w:val="clear" w:pos="8176"/>
              <w:tab w:val="right" w:pos="9026" w:leader="dot"/>
            </w:tabs>
            <w:rPr/>
          </w:pPr>
          <w:hyperlink w:anchor="__RefHeading___Toc7494490_3224264995">
            <w:r>
              <w:rPr>
                <w:webHidden/>
                <w:rStyle w:val="IndexLink"/>
              </w:rPr>
              <w:t>2975</w:t>
            </w:r>
            <w:r>
              <w:rPr>
                <w:rStyle w:val="IndexLink"/>
                <w:rtl w:val="true"/>
              </w:rPr>
              <w:t xml:space="preserve"> - </w:t>
            </w:r>
            <w:r>
              <w:rPr>
                <w:rStyle w:val="IndexLink"/>
                <w:rtl w:val="true"/>
              </w:rPr>
              <w:t>غِطاءُ العُیوبِ</w:t>
            </w:r>
            <w:r>
              <w:rPr>
                <w:rStyle w:val="IndexLink"/>
                <w:rtl w:val="true"/>
              </w:rPr>
              <w:tab/>
            </w:r>
            <w:r>
              <w:rPr>
                <w:rStyle w:val="IndexLink"/>
              </w:rPr>
              <w:t>328</w:t>
            </w:r>
          </w:hyperlink>
        </w:p>
        <w:p>
          <w:pPr>
            <w:pStyle w:val="Contents4"/>
            <w:tabs>
              <w:tab w:val="clear" w:pos="8176"/>
              <w:tab w:val="right" w:pos="9026" w:leader="dot"/>
            </w:tabs>
            <w:rPr/>
          </w:pPr>
          <w:hyperlink w:anchor="__RefHeading___Toc7494492_3224264995">
            <w:r>
              <w:rPr>
                <w:webHidden/>
                <w:rStyle w:val="IndexLink"/>
              </w:rPr>
              <w:t>2976</w:t>
            </w:r>
            <w:r>
              <w:rPr>
                <w:rStyle w:val="IndexLink"/>
                <w:rtl w:val="true"/>
              </w:rPr>
              <w:t xml:space="preserve"> - </w:t>
            </w:r>
            <w:r>
              <w:rPr>
                <w:rStyle w:val="IndexLink"/>
                <w:rtl w:val="true"/>
              </w:rPr>
              <w:t>مَن جَهِلَ شَیئاً عابَهُ</w:t>
            </w:r>
            <w:r>
              <w:rPr>
                <w:rStyle w:val="IndexLink"/>
                <w:rtl w:val="true"/>
              </w:rPr>
              <w:tab/>
            </w:r>
            <w:r>
              <w:rPr>
                <w:rStyle w:val="IndexLink"/>
              </w:rPr>
              <w:t>329</w:t>
            </w:r>
          </w:hyperlink>
        </w:p>
        <w:p>
          <w:pPr>
            <w:pStyle w:val="Contents4"/>
            <w:tabs>
              <w:tab w:val="clear" w:pos="8176"/>
              <w:tab w:val="right" w:pos="9026" w:leader="dot"/>
            </w:tabs>
            <w:rPr/>
          </w:pPr>
          <w:hyperlink w:anchor="__RefHeading___Toc7494494_3224264995">
            <w:r>
              <w:rPr>
                <w:webHidden/>
                <w:rStyle w:val="IndexLink"/>
              </w:rPr>
              <w:t>2977</w:t>
            </w:r>
            <w:r>
              <w:rPr>
                <w:rStyle w:val="IndexLink"/>
                <w:rtl w:val="true"/>
              </w:rPr>
              <w:t xml:space="preserve"> - </w:t>
            </w:r>
            <w:r>
              <w:rPr>
                <w:rStyle w:val="IndexLink"/>
                <w:rtl w:val="true"/>
              </w:rPr>
              <w:t>النَّوادِرُ</w:t>
            </w:r>
            <w:r>
              <w:rPr>
                <w:rStyle w:val="IndexLink"/>
                <w:rtl w:val="true"/>
              </w:rPr>
              <w:tab/>
            </w:r>
            <w:r>
              <w:rPr>
                <w:rStyle w:val="IndexLink"/>
              </w:rPr>
              <w:t>329</w:t>
            </w:r>
          </w:hyperlink>
        </w:p>
        <w:p>
          <w:pPr>
            <w:pStyle w:val="Contents3"/>
            <w:tabs>
              <w:tab w:val="clear" w:pos="8459"/>
              <w:tab w:val="right" w:pos="9026" w:leader="dot"/>
            </w:tabs>
            <w:rPr/>
          </w:pPr>
          <w:hyperlink w:anchor="__RefHeading___Toc7494496_3224264995">
            <w:r>
              <w:rPr>
                <w:webHidden/>
                <w:rStyle w:val="IndexLink"/>
              </w:rPr>
              <w:t>381</w:t>
            </w:r>
            <w:r>
              <w:rPr>
                <w:rStyle w:val="IndexLink"/>
                <w:rtl w:val="true"/>
              </w:rPr>
              <w:t xml:space="preserve"> - </w:t>
            </w:r>
            <w:r>
              <w:rPr>
                <w:rStyle w:val="IndexLink"/>
                <w:rtl w:val="true"/>
              </w:rPr>
              <w:t>التَّعییر</w:t>
            </w:r>
            <w:r>
              <w:rPr>
                <w:rStyle w:val="IndexLink"/>
                <w:rtl w:val="true"/>
              </w:rPr>
              <w:tab/>
            </w:r>
            <w:r>
              <w:rPr>
                <w:rStyle w:val="IndexLink"/>
              </w:rPr>
              <w:t>332</w:t>
            </w:r>
          </w:hyperlink>
        </w:p>
        <w:p>
          <w:pPr>
            <w:pStyle w:val="Contents4"/>
            <w:tabs>
              <w:tab w:val="clear" w:pos="8176"/>
              <w:tab w:val="right" w:pos="9026" w:leader="dot"/>
            </w:tabs>
            <w:rPr/>
          </w:pPr>
          <w:hyperlink w:anchor="__RefHeading___Toc7494498_3224264995">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7494500_3224264995">
            <w:r>
              <w:rPr>
                <w:webHidden/>
                <w:rStyle w:val="IndexLink"/>
              </w:rPr>
              <w:t>2978</w:t>
            </w:r>
            <w:r>
              <w:rPr>
                <w:rStyle w:val="IndexLink"/>
                <w:rtl w:val="true"/>
              </w:rPr>
              <w:t xml:space="preserve"> - </w:t>
            </w:r>
            <w:r>
              <w:rPr>
                <w:rStyle w:val="IndexLink"/>
                <w:rtl w:val="true"/>
              </w:rPr>
              <w:t>ذَمُّ التَّعییرِ</w:t>
            </w:r>
            <w:r>
              <w:rPr>
                <w:rStyle w:val="IndexLink"/>
                <w:rtl w:val="true"/>
              </w:rPr>
              <w:tab/>
            </w:r>
            <w:r>
              <w:rPr>
                <w:rStyle w:val="IndexLink"/>
              </w:rPr>
              <w:t>333</w:t>
            </w:r>
          </w:hyperlink>
        </w:p>
        <w:p>
          <w:pPr>
            <w:pStyle w:val="Contents4"/>
            <w:tabs>
              <w:tab w:val="clear" w:pos="8176"/>
              <w:tab w:val="right" w:pos="9026" w:leader="dot"/>
            </w:tabs>
            <w:rPr/>
          </w:pPr>
          <w:hyperlink w:anchor="__RefHeading___Toc7494502_3224264995">
            <w:r>
              <w:rPr>
                <w:webHidden/>
                <w:rStyle w:val="IndexLink"/>
              </w:rPr>
              <w:t>2979</w:t>
            </w:r>
            <w:r>
              <w:rPr>
                <w:rStyle w:val="IndexLink"/>
                <w:rtl w:val="true"/>
              </w:rPr>
              <w:t xml:space="preserve"> - </w:t>
            </w:r>
            <w:r>
              <w:rPr>
                <w:rStyle w:val="IndexLink"/>
                <w:rtl w:val="true"/>
              </w:rPr>
              <w:t>التَّحذیرُ مِنَ الطَّعنِ</w:t>
            </w:r>
            <w:r>
              <w:rPr>
                <w:rStyle w:val="IndexLink"/>
                <w:rtl w:val="true"/>
              </w:rPr>
              <w:tab/>
            </w:r>
            <w:r>
              <w:rPr>
                <w:rStyle w:val="IndexLink"/>
              </w:rPr>
              <w:t>334</w:t>
            </w:r>
          </w:hyperlink>
        </w:p>
        <w:p>
          <w:pPr>
            <w:pStyle w:val="Contents3"/>
            <w:tabs>
              <w:tab w:val="clear" w:pos="8459"/>
              <w:tab w:val="right" w:pos="9026" w:leader="dot"/>
            </w:tabs>
            <w:rPr/>
          </w:pPr>
          <w:hyperlink w:anchor="__RefHeading___Toc7494504_3224264995">
            <w:r>
              <w:rPr>
                <w:webHidden/>
                <w:rStyle w:val="IndexLink"/>
              </w:rPr>
              <w:t>382</w:t>
            </w:r>
            <w:r>
              <w:rPr>
                <w:rStyle w:val="IndexLink"/>
                <w:rtl w:val="true"/>
              </w:rPr>
              <w:t xml:space="preserve"> - </w:t>
            </w:r>
            <w:r>
              <w:rPr>
                <w:rStyle w:val="IndexLink"/>
                <w:rtl w:val="true"/>
              </w:rPr>
              <w:t>العَیش</w:t>
            </w:r>
            <w:r>
              <w:rPr>
                <w:rStyle w:val="IndexLink"/>
                <w:rtl w:val="true"/>
              </w:rPr>
              <w:tab/>
            </w:r>
            <w:r>
              <w:rPr>
                <w:rStyle w:val="IndexLink"/>
              </w:rPr>
              <w:t>335</w:t>
            </w:r>
          </w:hyperlink>
        </w:p>
        <w:p>
          <w:pPr>
            <w:pStyle w:val="Contents4"/>
            <w:tabs>
              <w:tab w:val="clear" w:pos="8176"/>
              <w:tab w:val="right" w:pos="9026" w:leader="dot"/>
            </w:tabs>
            <w:rPr/>
          </w:pPr>
          <w:hyperlink w:anchor="__RefHeading___Toc7494506_3224264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7494508_3224264995">
            <w:r>
              <w:rPr>
                <w:webHidden/>
                <w:rStyle w:val="IndexLink"/>
              </w:rPr>
              <w:t>2980</w:t>
            </w:r>
            <w:r>
              <w:rPr>
                <w:rStyle w:val="IndexLink"/>
                <w:rtl w:val="true"/>
              </w:rPr>
              <w:t xml:space="preserve"> - </w:t>
            </w:r>
            <w:r>
              <w:rPr>
                <w:rStyle w:val="IndexLink"/>
                <w:rtl w:val="true"/>
              </w:rPr>
              <w:t>أهنَأُ العَیشِ</w:t>
            </w:r>
            <w:r>
              <w:rPr>
                <w:rStyle w:val="IndexLink"/>
                <w:rtl w:val="true"/>
              </w:rPr>
              <w:tab/>
            </w:r>
            <w:r>
              <w:rPr>
                <w:rStyle w:val="IndexLink"/>
              </w:rPr>
              <w:t>336</w:t>
            </w:r>
          </w:hyperlink>
        </w:p>
        <w:p>
          <w:pPr>
            <w:pStyle w:val="Contents4"/>
            <w:tabs>
              <w:tab w:val="clear" w:pos="8176"/>
              <w:tab w:val="right" w:pos="9026" w:leader="dot"/>
            </w:tabs>
            <w:rPr/>
          </w:pPr>
          <w:hyperlink w:anchor="__RefHeading___Toc7494510_3224264995">
            <w:r>
              <w:rPr>
                <w:webHidden/>
                <w:rStyle w:val="IndexLink"/>
              </w:rPr>
              <w:t>2981</w:t>
            </w:r>
            <w:r>
              <w:rPr>
                <w:rStyle w:val="IndexLink"/>
                <w:rtl w:val="true"/>
              </w:rPr>
              <w:t xml:space="preserve"> - </w:t>
            </w:r>
            <w:r>
              <w:rPr>
                <w:rStyle w:val="IndexLink"/>
                <w:rtl w:val="true"/>
              </w:rPr>
              <w:t>أحسَنُ النّاسِ عَیشاً</w:t>
            </w:r>
            <w:r>
              <w:rPr>
                <w:rStyle w:val="IndexLink"/>
                <w:rtl w:val="true"/>
              </w:rPr>
              <w:tab/>
            </w:r>
            <w:r>
              <w:rPr>
                <w:rStyle w:val="IndexLink"/>
              </w:rPr>
              <w:t>336</w:t>
            </w:r>
          </w:hyperlink>
        </w:p>
        <w:p>
          <w:pPr>
            <w:pStyle w:val="Contents4"/>
            <w:tabs>
              <w:tab w:val="clear" w:pos="8176"/>
              <w:tab w:val="right" w:pos="9026" w:leader="dot"/>
            </w:tabs>
            <w:rPr/>
          </w:pPr>
          <w:hyperlink w:anchor="__RefHeading___Toc7494512_3224264995">
            <w:r>
              <w:rPr>
                <w:webHidden/>
                <w:rStyle w:val="IndexLink"/>
              </w:rPr>
              <w:t>2982</w:t>
            </w:r>
            <w:r>
              <w:rPr>
                <w:rStyle w:val="IndexLink"/>
                <w:rtl w:val="true"/>
              </w:rPr>
              <w:t xml:space="preserve"> - </w:t>
            </w:r>
            <w:r>
              <w:rPr>
                <w:rStyle w:val="IndexLink"/>
                <w:rtl w:val="true"/>
              </w:rPr>
              <w:t>ما یُکَدِّرُ العَیشَ</w:t>
            </w:r>
            <w:r>
              <w:rPr>
                <w:rStyle w:val="IndexLink"/>
                <w:rtl w:val="true"/>
              </w:rPr>
              <w:tab/>
            </w:r>
            <w:r>
              <w:rPr>
                <w:rStyle w:val="IndexLink"/>
              </w:rPr>
              <w:t>337</w:t>
            </w:r>
          </w:hyperlink>
        </w:p>
        <w:p>
          <w:pPr>
            <w:pStyle w:val="Contents4"/>
            <w:tabs>
              <w:tab w:val="clear" w:pos="8176"/>
              <w:tab w:val="right" w:pos="9026" w:leader="dot"/>
            </w:tabs>
            <w:rPr/>
          </w:pPr>
          <w:hyperlink w:anchor="__RefHeading___Toc7494514_3224264995">
            <w:r>
              <w:rPr>
                <w:webHidden/>
                <w:rStyle w:val="IndexLink"/>
              </w:rPr>
              <w:t>2983</w:t>
            </w:r>
            <w:r>
              <w:rPr>
                <w:rStyle w:val="IndexLink"/>
                <w:rtl w:val="true"/>
              </w:rPr>
              <w:t xml:space="preserve"> - </w:t>
            </w:r>
            <w:r>
              <w:rPr>
                <w:rStyle w:val="IndexLink"/>
                <w:rtl w:val="true"/>
              </w:rPr>
              <w:t>الإِقتِصادُ فِی المَعیشَةِ</w:t>
            </w:r>
            <w:r>
              <w:rPr>
                <w:rStyle w:val="IndexLink"/>
                <w:rtl w:val="true"/>
              </w:rPr>
              <w:tab/>
            </w:r>
            <w:r>
              <w:rPr>
                <w:rStyle w:val="IndexLink"/>
              </w:rPr>
              <w:t>337</w:t>
            </w:r>
          </w:hyperlink>
        </w:p>
        <w:p>
          <w:pPr>
            <w:pStyle w:val="Contents4"/>
            <w:tabs>
              <w:tab w:val="clear" w:pos="8176"/>
              <w:tab w:val="right" w:pos="9026" w:leader="dot"/>
            </w:tabs>
            <w:rPr/>
          </w:pPr>
          <w:hyperlink w:anchor="__RefHeading___Toc7494516_3224264995">
            <w:r>
              <w:rPr>
                <w:webHidden/>
                <w:rStyle w:val="IndexLink"/>
              </w:rPr>
              <w:t>2984</w:t>
            </w:r>
            <w:r>
              <w:rPr>
                <w:rStyle w:val="IndexLink"/>
                <w:rtl w:val="true"/>
              </w:rPr>
              <w:t xml:space="preserve"> - </w:t>
            </w:r>
            <w:r>
              <w:rPr>
                <w:rStyle w:val="IndexLink"/>
                <w:rtl w:val="true"/>
              </w:rPr>
              <w:t>النَّوادِرُ</w:t>
            </w:r>
            <w:r>
              <w:rPr>
                <w:rStyle w:val="IndexLink"/>
                <w:rtl w:val="true"/>
              </w:rPr>
              <w:tab/>
            </w:r>
            <w:r>
              <w:rPr>
                <w:rStyle w:val="IndexLink"/>
              </w:rPr>
              <w:t>339</w:t>
            </w:r>
          </w:hyperlink>
        </w:p>
        <w:p>
          <w:pPr>
            <w:pStyle w:val="Contents2"/>
            <w:tabs>
              <w:tab w:val="clear" w:pos="8743"/>
              <w:tab w:val="right" w:pos="9026" w:leader="dot"/>
            </w:tabs>
            <w:rPr/>
          </w:pPr>
          <w:hyperlink w:anchor="__RefHeading___Toc7494518_3224264995">
            <w:r>
              <w:rPr>
                <w:webHidden/>
                <w:rStyle w:val="IndexLink"/>
                <w:rtl w:val="true"/>
              </w:rPr>
              <w:t>حرف الغین</w:t>
            </w:r>
            <w:r>
              <w:rPr>
                <w:rStyle w:val="IndexLink"/>
                <w:rtl w:val="true"/>
              </w:rPr>
              <w:tab/>
            </w:r>
            <w:r>
              <w:rPr>
                <w:rStyle w:val="IndexLink"/>
              </w:rPr>
              <w:t>341</w:t>
            </w:r>
          </w:hyperlink>
        </w:p>
        <w:p>
          <w:pPr>
            <w:pStyle w:val="Contents3"/>
            <w:tabs>
              <w:tab w:val="clear" w:pos="8459"/>
              <w:tab w:val="right" w:pos="9026" w:leader="dot"/>
            </w:tabs>
            <w:rPr/>
          </w:pPr>
          <w:hyperlink w:anchor="__RefHeading___Toc7494520_3224264995">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7494522_3224264995">
            <w:r>
              <w:rPr>
                <w:webHidden/>
                <w:rStyle w:val="IndexLink"/>
              </w:rPr>
              <w:t>383</w:t>
            </w:r>
            <w:r>
              <w:rPr>
                <w:rStyle w:val="IndexLink"/>
                <w:rtl w:val="true"/>
              </w:rPr>
              <w:t xml:space="preserve"> - </w:t>
            </w:r>
            <w:r>
              <w:rPr>
                <w:rStyle w:val="IndexLink"/>
                <w:rtl w:val="true"/>
              </w:rPr>
              <w:t>الغَبط</w:t>
            </w:r>
            <w:r>
              <w:rPr>
                <w:rStyle w:val="IndexLink"/>
                <w:rtl w:val="true"/>
              </w:rPr>
              <w:tab/>
            </w:r>
            <w:r>
              <w:rPr>
                <w:rStyle w:val="IndexLink"/>
              </w:rPr>
              <w:t>342</w:t>
            </w:r>
          </w:hyperlink>
        </w:p>
        <w:p>
          <w:pPr>
            <w:pStyle w:val="Contents4"/>
            <w:tabs>
              <w:tab w:val="clear" w:pos="8176"/>
              <w:tab w:val="right" w:pos="9026" w:leader="dot"/>
            </w:tabs>
            <w:rPr/>
          </w:pPr>
          <w:hyperlink w:anchor="__RefHeading___Toc7494524_3224264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494526_3224264995">
            <w:r>
              <w:rPr>
                <w:webHidden/>
                <w:rStyle w:val="IndexLink"/>
              </w:rPr>
              <w:t>2985</w:t>
            </w:r>
            <w:r>
              <w:rPr>
                <w:rStyle w:val="IndexLink"/>
                <w:rtl w:val="true"/>
              </w:rPr>
              <w:t xml:space="preserve"> - </w:t>
            </w:r>
            <w:r>
              <w:rPr>
                <w:rStyle w:val="IndexLink"/>
                <w:rtl w:val="true"/>
              </w:rPr>
              <w:t>المَغبوطون</w:t>
            </w:r>
            <w:r>
              <w:rPr>
                <w:rStyle w:val="IndexLink"/>
                <w:rtl w:val="true"/>
              </w:rPr>
              <w:tab/>
            </w:r>
            <w:r>
              <w:rPr>
                <w:rStyle w:val="IndexLink"/>
              </w:rPr>
              <w:t>343</w:t>
            </w:r>
          </w:hyperlink>
        </w:p>
        <w:p>
          <w:pPr>
            <w:pStyle w:val="Contents4"/>
            <w:tabs>
              <w:tab w:val="clear" w:pos="8176"/>
              <w:tab w:val="right" w:pos="9026" w:leader="dot"/>
            </w:tabs>
            <w:rPr/>
          </w:pPr>
          <w:hyperlink w:anchor="__RefHeading___Toc7494528_3224264995">
            <w:r>
              <w:rPr>
                <w:webHidden/>
                <w:rStyle w:val="IndexLink"/>
              </w:rPr>
              <w:t>2986</w:t>
            </w:r>
            <w:r>
              <w:rPr>
                <w:rStyle w:val="IndexLink"/>
                <w:rtl w:val="true"/>
              </w:rPr>
              <w:t xml:space="preserve"> - </w:t>
            </w:r>
            <w:r>
              <w:rPr>
                <w:rStyle w:val="IndexLink"/>
                <w:rtl w:val="true"/>
              </w:rPr>
              <w:t>أغبَطُ النّاسِ</w:t>
            </w:r>
            <w:r>
              <w:rPr>
                <w:rStyle w:val="IndexLink"/>
                <w:rtl w:val="true"/>
              </w:rPr>
              <w:tab/>
            </w:r>
            <w:r>
              <w:rPr>
                <w:rStyle w:val="IndexLink"/>
              </w:rPr>
              <w:t>344</w:t>
            </w:r>
          </w:hyperlink>
        </w:p>
        <w:p>
          <w:pPr>
            <w:pStyle w:val="Contents3"/>
            <w:tabs>
              <w:tab w:val="clear" w:pos="8459"/>
              <w:tab w:val="right" w:pos="9026" w:leader="dot"/>
            </w:tabs>
            <w:rPr/>
          </w:pPr>
          <w:hyperlink w:anchor="__RefHeading___Toc7494530_3224264995">
            <w:r>
              <w:rPr>
                <w:webHidden/>
                <w:rStyle w:val="IndexLink"/>
              </w:rPr>
              <w:t>384</w:t>
            </w:r>
            <w:r>
              <w:rPr>
                <w:rStyle w:val="IndexLink"/>
                <w:rtl w:val="true"/>
              </w:rPr>
              <w:t xml:space="preserve"> - </w:t>
            </w:r>
            <w:r>
              <w:rPr>
                <w:rStyle w:val="IndexLink"/>
                <w:rtl w:val="true"/>
              </w:rPr>
              <w:t>الغَبن</w:t>
            </w:r>
            <w:r>
              <w:rPr>
                <w:rStyle w:val="IndexLink"/>
                <w:rtl w:val="true"/>
              </w:rPr>
              <w:tab/>
            </w:r>
            <w:r>
              <w:rPr>
                <w:rStyle w:val="IndexLink"/>
              </w:rPr>
              <w:t>345</w:t>
            </w:r>
          </w:hyperlink>
        </w:p>
        <w:p>
          <w:pPr>
            <w:pStyle w:val="Contents4"/>
            <w:tabs>
              <w:tab w:val="clear" w:pos="8176"/>
              <w:tab w:val="right" w:pos="9026" w:leader="dot"/>
            </w:tabs>
            <w:rPr/>
          </w:pPr>
          <w:hyperlink w:anchor="__RefHeading___Toc7494532_3224264995">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7494534_3224264995">
            <w:r>
              <w:rPr>
                <w:webHidden/>
                <w:rStyle w:val="IndexLink"/>
              </w:rPr>
              <w:t>2987</w:t>
            </w:r>
            <w:r>
              <w:rPr>
                <w:rStyle w:val="IndexLink"/>
                <w:rtl w:val="true"/>
              </w:rPr>
              <w:t xml:space="preserve"> - </w:t>
            </w:r>
            <w:r>
              <w:rPr>
                <w:rStyle w:val="IndexLink"/>
                <w:rtl w:val="true"/>
              </w:rPr>
              <w:t>الغَبنُ</w:t>
            </w:r>
            <w:r>
              <w:rPr>
                <w:rStyle w:val="IndexLink"/>
                <w:rtl w:val="true"/>
              </w:rPr>
              <w:tab/>
            </w:r>
            <w:r>
              <w:rPr>
                <w:rStyle w:val="IndexLink"/>
              </w:rPr>
              <w:t>346</w:t>
            </w:r>
          </w:hyperlink>
        </w:p>
        <w:p>
          <w:pPr>
            <w:pStyle w:val="Contents4"/>
            <w:tabs>
              <w:tab w:val="clear" w:pos="8176"/>
              <w:tab w:val="right" w:pos="9026" w:leader="dot"/>
            </w:tabs>
            <w:rPr/>
          </w:pPr>
          <w:hyperlink w:anchor="__RefHeading___Toc7494536_3224264995">
            <w:r>
              <w:rPr>
                <w:webHidden/>
                <w:rStyle w:val="IndexLink"/>
              </w:rPr>
              <w:t>2988</w:t>
            </w:r>
            <w:r>
              <w:rPr>
                <w:rStyle w:val="IndexLink"/>
                <w:rtl w:val="true"/>
              </w:rPr>
              <w:t xml:space="preserve"> - </w:t>
            </w:r>
            <w:r>
              <w:rPr>
                <w:rStyle w:val="IndexLink"/>
                <w:rtl w:val="true"/>
              </w:rPr>
              <w:t>المَغبونونَ</w:t>
            </w:r>
            <w:r>
              <w:rPr>
                <w:rStyle w:val="IndexLink"/>
                <w:rtl w:val="true"/>
              </w:rPr>
              <w:tab/>
            </w:r>
            <w:r>
              <w:rPr>
                <w:rStyle w:val="IndexLink"/>
              </w:rPr>
              <w:t>346</w:t>
            </w:r>
          </w:hyperlink>
        </w:p>
        <w:p>
          <w:pPr>
            <w:pStyle w:val="Contents4"/>
            <w:tabs>
              <w:tab w:val="clear" w:pos="8176"/>
              <w:tab w:val="right" w:pos="9026" w:leader="dot"/>
            </w:tabs>
            <w:rPr/>
          </w:pPr>
          <w:hyperlink w:anchor="__RefHeading___Toc7494538_3224264995">
            <w:r>
              <w:rPr>
                <w:webHidden/>
                <w:rStyle w:val="IndexLink"/>
              </w:rPr>
              <w:t>2989</w:t>
            </w:r>
            <w:r>
              <w:rPr>
                <w:rStyle w:val="IndexLink"/>
                <w:rtl w:val="true"/>
              </w:rPr>
              <w:t xml:space="preserve"> - </w:t>
            </w:r>
            <w:r>
              <w:rPr>
                <w:rStyle w:val="IndexLink"/>
                <w:rtl w:val="true"/>
              </w:rPr>
              <w:t>أغبَنُ الناسِ</w:t>
            </w:r>
            <w:r>
              <w:rPr>
                <w:rStyle w:val="IndexLink"/>
                <w:rtl w:val="true"/>
              </w:rPr>
              <w:tab/>
            </w:r>
            <w:r>
              <w:rPr>
                <w:rStyle w:val="IndexLink"/>
              </w:rPr>
              <w:t>347</w:t>
            </w:r>
          </w:hyperlink>
        </w:p>
        <w:p>
          <w:pPr>
            <w:pStyle w:val="Contents3"/>
            <w:tabs>
              <w:tab w:val="clear" w:pos="8459"/>
              <w:tab w:val="right" w:pos="9026" w:leader="dot"/>
            </w:tabs>
            <w:rPr/>
          </w:pPr>
          <w:hyperlink w:anchor="__RefHeading___Toc7494540_3224264995">
            <w:r>
              <w:rPr>
                <w:webHidden/>
                <w:rStyle w:val="IndexLink"/>
              </w:rPr>
              <w:t>385</w:t>
            </w:r>
            <w:r>
              <w:rPr>
                <w:rStyle w:val="IndexLink"/>
                <w:rtl w:val="true"/>
              </w:rPr>
              <w:t xml:space="preserve"> - </w:t>
            </w:r>
            <w:r>
              <w:rPr>
                <w:rStyle w:val="IndexLink"/>
                <w:rtl w:val="true"/>
              </w:rPr>
              <w:t>الغَدر</w:t>
            </w:r>
            <w:r>
              <w:rPr>
                <w:rStyle w:val="IndexLink"/>
                <w:rtl w:val="true"/>
              </w:rPr>
              <w:tab/>
            </w:r>
            <w:r>
              <w:rPr>
                <w:rStyle w:val="IndexLink"/>
              </w:rPr>
              <w:t>348</w:t>
            </w:r>
          </w:hyperlink>
        </w:p>
        <w:p>
          <w:pPr>
            <w:pStyle w:val="Contents4"/>
            <w:tabs>
              <w:tab w:val="clear" w:pos="8176"/>
              <w:tab w:val="right" w:pos="9026" w:leader="dot"/>
            </w:tabs>
            <w:rPr/>
          </w:pPr>
          <w:hyperlink w:anchor="__RefHeading___Toc7494542_3224264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7494544_3224264995">
            <w:r>
              <w:rPr>
                <w:webHidden/>
                <w:rStyle w:val="IndexLink"/>
              </w:rPr>
              <w:t>2990</w:t>
            </w:r>
            <w:r>
              <w:rPr>
                <w:rStyle w:val="IndexLink"/>
                <w:rtl w:val="true"/>
              </w:rPr>
              <w:t xml:space="preserve"> - </w:t>
            </w:r>
            <w:r>
              <w:rPr>
                <w:rStyle w:val="IndexLink"/>
                <w:rtl w:val="true"/>
              </w:rPr>
              <w:t>الغَدرُ</w:t>
            </w:r>
            <w:r>
              <w:rPr>
                <w:rStyle w:val="IndexLink"/>
                <w:rtl w:val="true"/>
              </w:rPr>
              <w:tab/>
            </w:r>
            <w:r>
              <w:rPr>
                <w:rStyle w:val="IndexLink"/>
              </w:rPr>
              <w:t>349</w:t>
            </w:r>
          </w:hyperlink>
        </w:p>
        <w:p>
          <w:pPr>
            <w:pStyle w:val="Contents4"/>
            <w:tabs>
              <w:tab w:val="clear" w:pos="8176"/>
              <w:tab w:val="right" w:pos="9026" w:leader="dot"/>
            </w:tabs>
            <w:rPr/>
          </w:pPr>
          <w:hyperlink w:anchor="__RefHeading___Toc7494546_3224264995">
            <w:r>
              <w:rPr>
                <w:webHidden/>
                <w:rStyle w:val="IndexLink"/>
              </w:rPr>
              <w:t>2991</w:t>
            </w:r>
            <w:r>
              <w:rPr>
                <w:rStyle w:val="IndexLink"/>
                <w:rtl w:val="true"/>
              </w:rPr>
              <w:t xml:space="preserve"> - </w:t>
            </w:r>
            <w:r>
              <w:rPr>
                <w:rStyle w:val="IndexLink"/>
                <w:rtl w:val="true"/>
              </w:rPr>
              <w:t>أقبَحُ الغَدرِ</w:t>
            </w:r>
            <w:r>
              <w:rPr>
                <w:rStyle w:val="IndexLink"/>
                <w:rtl w:val="true"/>
              </w:rPr>
              <w:tab/>
            </w:r>
            <w:r>
              <w:rPr>
                <w:rStyle w:val="IndexLink"/>
              </w:rPr>
              <w:t>350</w:t>
            </w:r>
          </w:hyperlink>
        </w:p>
        <w:p>
          <w:pPr>
            <w:pStyle w:val="Contents4"/>
            <w:tabs>
              <w:tab w:val="clear" w:pos="8176"/>
              <w:tab w:val="right" w:pos="9026" w:leader="dot"/>
            </w:tabs>
            <w:rPr/>
          </w:pPr>
          <w:hyperlink w:anchor="__RefHeading___Toc7494548_3224264995">
            <w:r>
              <w:rPr>
                <w:webHidden/>
                <w:rStyle w:val="IndexLink"/>
              </w:rPr>
              <w:t>2992</w:t>
            </w:r>
            <w:r>
              <w:rPr>
                <w:rStyle w:val="IndexLink"/>
                <w:rtl w:val="true"/>
              </w:rPr>
              <w:t xml:space="preserve"> - </w:t>
            </w:r>
            <w:r>
              <w:rPr>
                <w:rStyle w:val="IndexLink"/>
                <w:rtl w:val="true"/>
              </w:rPr>
              <w:t>ذَمُّ الوَفاءِ لِأهلِ الغَدرِ</w:t>
            </w:r>
            <w:r>
              <w:rPr>
                <w:rStyle w:val="IndexLink"/>
                <w:rtl w:val="true"/>
              </w:rPr>
              <w:tab/>
            </w:r>
            <w:r>
              <w:rPr>
                <w:rStyle w:val="IndexLink"/>
              </w:rPr>
              <w:t>350</w:t>
            </w:r>
          </w:hyperlink>
        </w:p>
        <w:p>
          <w:pPr>
            <w:pStyle w:val="Contents4"/>
            <w:tabs>
              <w:tab w:val="clear" w:pos="8176"/>
              <w:tab w:val="right" w:pos="9026" w:leader="dot"/>
            </w:tabs>
            <w:rPr/>
          </w:pPr>
          <w:hyperlink w:anchor="__RefHeading___Toc7494550_3224264995">
            <w:r>
              <w:rPr>
                <w:webHidden/>
                <w:rStyle w:val="IndexLink"/>
              </w:rPr>
              <w:t>2993</w:t>
            </w:r>
            <w:r>
              <w:rPr>
                <w:rStyle w:val="IndexLink"/>
                <w:rtl w:val="true"/>
              </w:rPr>
              <w:t xml:space="preserve"> - </w:t>
            </w:r>
            <w:r>
              <w:rPr>
                <w:rStyle w:val="IndexLink"/>
                <w:rtl w:val="true"/>
              </w:rPr>
              <w:t>الغَدرُ وَالکِیاسَةُ</w:t>
            </w:r>
            <w:r>
              <w:rPr>
                <w:rStyle w:val="IndexLink"/>
                <w:rtl w:val="true"/>
              </w:rPr>
              <w:tab/>
            </w:r>
            <w:r>
              <w:rPr>
                <w:rStyle w:val="IndexLink"/>
              </w:rPr>
              <w:t>350</w:t>
            </w:r>
          </w:hyperlink>
        </w:p>
        <w:p>
          <w:pPr>
            <w:pStyle w:val="Contents4"/>
            <w:tabs>
              <w:tab w:val="clear" w:pos="8176"/>
              <w:tab w:val="right" w:pos="9026" w:leader="dot"/>
            </w:tabs>
            <w:rPr/>
          </w:pPr>
          <w:hyperlink w:anchor="__RefHeading___Toc7494552_3224264995">
            <w:r>
              <w:rPr>
                <w:webHidden/>
                <w:rStyle w:val="IndexLink"/>
              </w:rPr>
              <w:t>2994</w:t>
            </w:r>
            <w:r>
              <w:rPr>
                <w:rStyle w:val="IndexLink"/>
                <w:rtl w:val="true"/>
              </w:rPr>
              <w:t xml:space="preserve"> - </w:t>
            </w:r>
            <w:r>
              <w:rPr>
                <w:rStyle w:val="IndexLink"/>
                <w:rtl w:val="true"/>
              </w:rPr>
              <w:t>صِفَةُ حَشرِ الغادِرِ</w:t>
            </w:r>
            <w:r>
              <w:rPr>
                <w:rStyle w:val="IndexLink"/>
                <w:rtl w:val="true"/>
              </w:rPr>
              <w:tab/>
            </w:r>
            <w:r>
              <w:rPr>
                <w:rStyle w:val="IndexLink"/>
              </w:rPr>
              <w:t>351</w:t>
            </w:r>
          </w:hyperlink>
        </w:p>
        <w:p>
          <w:pPr>
            <w:pStyle w:val="Contents3"/>
            <w:tabs>
              <w:tab w:val="clear" w:pos="8459"/>
              <w:tab w:val="right" w:pos="9026" w:leader="dot"/>
            </w:tabs>
            <w:rPr/>
          </w:pPr>
          <w:hyperlink w:anchor="__RefHeading___Toc7494554_3224264995">
            <w:r>
              <w:rPr>
                <w:webHidden/>
                <w:rStyle w:val="IndexLink"/>
              </w:rPr>
              <w:t>386</w:t>
            </w:r>
            <w:r>
              <w:rPr>
                <w:rStyle w:val="IndexLink"/>
                <w:rtl w:val="true"/>
              </w:rPr>
              <w:t xml:space="preserve"> - </w:t>
            </w:r>
            <w:r>
              <w:rPr>
                <w:rStyle w:val="IndexLink"/>
                <w:rtl w:val="true"/>
              </w:rPr>
              <w:t>الغُرور</w:t>
            </w:r>
            <w:r>
              <w:rPr>
                <w:rStyle w:val="IndexLink"/>
                <w:rtl w:val="true"/>
              </w:rPr>
              <w:tab/>
            </w:r>
            <w:r>
              <w:rPr>
                <w:rStyle w:val="IndexLink"/>
              </w:rPr>
              <w:t>352</w:t>
            </w:r>
          </w:hyperlink>
        </w:p>
        <w:p>
          <w:pPr>
            <w:pStyle w:val="Contents4"/>
            <w:tabs>
              <w:tab w:val="clear" w:pos="8176"/>
              <w:tab w:val="right" w:pos="9026" w:leader="dot"/>
            </w:tabs>
            <w:rPr/>
          </w:pPr>
          <w:hyperlink w:anchor="__RefHeading___Toc7494556_3224264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494558_3224264995">
            <w:r>
              <w:rPr>
                <w:webHidden/>
                <w:rStyle w:val="IndexLink"/>
              </w:rPr>
              <w:t>2995</w:t>
            </w:r>
            <w:r>
              <w:rPr>
                <w:rStyle w:val="IndexLink"/>
                <w:rtl w:val="true"/>
              </w:rPr>
              <w:t xml:space="preserve"> - </w:t>
            </w:r>
            <w:r>
              <w:rPr>
                <w:rStyle w:val="IndexLink"/>
                <w:rtl w:val="true"/>
              </w:rPr>
              <w:t>ذَمُّ الغُرورِ</w:t>
            </w:r>
            <w:r>
              <w:rPr>
                <w:rStyle w:val="IndexLink"/>
                <w:rtl w:val="true"/>
              </w:rPr>
              <w:tab/>
            </w:r>
            <w:r>
              <w:rPr>
                <w:rStyle w:val="IndexLink"/>
              </w:rPr>
              <w:t>353</w:t>
            </w:r>
          </w:hyperlink>
        </w:p>
        <w:p>
          <w:pPr>
            <w:pStyle w:val="Contents4"/>
            <w:tabs>
              <w:tab w:val="clear" w:pos="8176"/>
              <w:tab w:val="right" w:pos="9026" w:leader="dot"/>
            </w:tabs>
            <w:rPr/>
          </w:pPr>
          <w:hyperlink w:anchor="__RefHeading___Toc7494560_3224264995">
            <w:r>
              <w:rPr>
                <w:webHidden/>
                <w:rStyle w:val="IndexLink"/>
              </w:rPr>
              <w:t>2996</w:t>
            </w:r>
            <w:r>
              <w:rPr>
                <w:rStyle w:val="IndexLink"/>
                <w:rtl w:val="true"/>
              </w:rPr>
              <w:t xml:space="preserve"> - </w:t>
            </w:r>
            <w:r>
              <w:rPr>
                <w:rStyle w:val="IndexLink"/>
                <w:rtl w:val="true"/>
              </w:rPr>
              <w:t>الاِغتِرارُ بِاللَّهِ</w:t>
            </w:r>
            <w:r>
              <w:rPr>
                <w:rStyle w:val="IndexLink"/>
                <w:rtl w:val="true"/>
              </w:rPr>
              <w:tab/>
            </w:r>
            <w:r>
              <w:rPr>
                <w:rStyle w:val="IndexLink"/>
              </w:rPr>
              <w:t>356</w:t>
            </w:r>
          </w:hyperlink>
        </w:p>
        <w:p>
          <w:pPr>
            <w:pStyle w:val="Contents4"/>
            <w:tabs>
              <w:tab w:val="clear" w:pos="8176"/>
              <w:tab w:val="right" w:pos="9026" w:leader="dot"/>
            </w:tabs>
            <w:rPr/>
          </w:pPr>
          <w:hyperlink w:anchor="__RefHeading___Toc7494562_3224264995">
            <w:r>
              <w:rPr>
                <w:webHidden/>
                <w:rStyle w:val="IndexLink"/>
              </w:rPr>
              <w:t>2997</w:t>
            </w:r>
            <w:r>
              <w:rPr>
                <w:rStyle w:val="IndexLink"/>
                <w:rtl w:val="true"/>
              </w:rPr>
              <w:t xml:space="preserve"> - </w:t>
            </w:r>
            <w:r>
              <w:rPr>
                <w:rStyle w:val="IndexLink"/>
                <w:rtl w:val="true"/>
              </w:rPr>
              <w:t>الاِغتِرارُ بِالدُّنیا</w:t>
            </w:r>
            <w:r>
              <w:rPr>
                <w:rStyle w:val="IndexLink"/>
                <w:rtl w:val="true"/>
              </w:rPr>
              <w:tab/>
            </w:r>
            <w:r>
              <w:rPr>
                <w:rStyle w:val="IndexLink"/>
              </w:rPr>
              <w:t>357</w:t>
            </w:r>
          </w:hyperlink>
        </w:p>
        <w:p>
          <w:pPr>
            <w:pStyle w:val="Contents4"/>
            <w:tabs>
              <w:tab w:val="clear" w:pos="8176"/>
              <w:tab w:val="right" w:pos="9026" w:leader="dot"/>
            </w:tabs>
            <w:rPr/>
          </w:pPr>
          <w:hyperlink w:anchor="__RefHeading___Toc7494564_3224264995">
            <w:r>
              <w:rPr>
                <w:webHidden/>
                <w:rStyle w:val="IndexLink"/>
              </w:rPr>
              <w:t>2998</w:t>
            </w:r>
            <w:r>
              <w:rPr>
                <w:rStyle w:val="IndexLink"/>
                <w:rtl w:val="true"/>
              </w:rPr>
              <w:t xml:space="preserve"> - </w:t>
            </w:r>
            <w:r>
              <w:rPr>
                <w:rStyle w:val="IndexLink"/>
                <w:rtl w:val="true"/>
              </w:rPr>
              <w:t>الاِغتِرارُ بِالنَّفسِ</w:t>
            </w:r>
            <w:r>
              <w:rPr>
                <w:rStyle w:val="IndexLink"/>
                <w:rtl w:val="true"/>
              </w:rPr>
              <w:tab/>
            </w:r>
            <w:r>
              <w:rPr>
                <w:rStyle w:val="IndexLink"/>
              </w:rPr>
              <w:t>357</w:t>
            </w:r>
          </w:hyperlink>
        </w:p>
        <w:p>
          <w:pPr>
            <w:pStyle w:val="Contents4"/>
            <w:tabs>
              <w:tab w:val="clear" w:pos="8176"/>
              <w:tab w:val="right" w:pos="9026" w:leader="dot"/>
            </w:tabs>
            <w:rPr/>
          </w:pPr>
          <w:hyperlink w:anchor="__RefHeading___Toc7494566_3224264995">
            <w:r>
              <w:rPr>
                <w:webHidden/>
                <w:rStyle w:val="IndexLink"/>
              </w:rPr>
              <w:t>2999</w:t>
            </w:r>
            <w:r>
              <w:rPr>
                <w:rStyle w:val="IndexLink"/>
                <w:rtl w:val="true"/>
              </w:rPr>
              <w:t xml:space="preserve"> - </w:t>
            </w:r>
            <w:r>
              <w:rPr>
                <w:rStyle w:val="IndexLink"/>
                <w:rtl w:val="true"/>
              </w:rPr>
              <w:t>ما لا یَنبَغِی الاغتِرارُ بِهِ</w:t>
            </w:r>
            <w:r>
              <w:rPr>
                <w:rStyle w:val="IndexLink"/>
                <w:rtl w:val="true"/>
              </w:rPr>
              <w:tab/>
            </w:r>
            <w:r>
              <w:rPr>
                <w:rStyle w:val="IndexLink"/>
              </w:rPr>
              <w:t>359</w:t>
            </w:r>
          </w:hyperlink>
        </w:p>
        <w:p>
          <w:pPr>
            <w:pStyle w:val="Contents4"/>
            <w:tabs>
              <w:tab w:val="clear" w:pos="8176"/>
              <w:tab w:val="right" w:pos="9026" w:leader="dot"/>
            </w:tabs>
            <w:rPr/>
          </w:pPr>
          <w:hyperlink w:anchor="__RefHeading___Toc7494568_3224264995">
            <w:r>
              <w:rPr>
                <w:webHidden/>
                <w:rStyle w:val="IndexLink"/>
              </w:rPr>
              <w:t>3000</w:t>
            </w:r>
            <w:r>
              <w:rPr>
                <w:rStyle w:val="IndexLink"/>
                <w:rtl w:val="true"/>
              </w:rPr>
              <w:t xml:space="preserve"> - </w:t>
            </w:r>
            <w:r>
              <w:rPr>
                <w:rStyle w:val="IndexLink"/>
                <w:rtl w:val="true"/>
              </w:rPr>
              <w:t>ما یَحولُ دونَ غُرورِ الإنسانِ</w:t>
            </w:r>
            <w:r>
              <w:rPr>
                <w:rStyle w:val="IndexLink"/>
                <w:rtl w:val="true"/>
              </w:rPr>
              <w:tab/>
            </w:r>
            <w:r>
              <w:rPr>
                <w:rStyle w:val="IndexLink"/>
              </w:rPr>
              <w:t>359</w:t>
            </w:r>
          </w:hyperlink>
        </w:p>
        <w:p>
          <w:pPr>
            <w:pStyle w:val="Contents3"/>
            <w:tabs>
              <w:tab w:val="clear" w:pos="8459"/>
              <w:tab w:val="right" w:pos="9026" w:leader="dot"/>
            </w:tabs>
            <w:rPr/>
          </w:pPr>
          <w:hyperlink w:anchor="__RefHeading___Toc7494570_3224264995">
            <w:r>
              <w:rPr>
                <w:webHidden/>
                <w:rStyle w:val="IndexLink"/>
              </w:rPr>
              <w:t>387</w:t>
            </w:r>
            <w:r>
              <w:rPr>
                <w:rStyle w:val="IndexLink"/>
                <w:rtl w:val="true"/>
              </w:rPr>
              <w:t xml:space="preserve"> - </w:t>
            </w:r>
            <w:r>
              <w:rPr>
                <w:rStyle w:val="IndexLink"/>
                <w:rtl w:val="true"/>
              </w:rPr>
              <w:t>الغَزوة</w:t>
            </w:r>
            <w:r>
              <w:rPr>
                <w:rStyle w:val="IndexLink"/>
                <w:rtl w:val="true"/>
              </w:rPr>
              <w:tab/>
            </w:r>
            <w:r>
              <w:rPr>
                <w:rStyle w:val="IndexLink"/>
              </w:rPr>
              <w:t>361</w:t>
            </w:r>
          </w:hyperlink>
        </w:p>
        <w:p>
          <w:pPr>
            <w:pStyle w:val="Contents4"/>
            <w:tabs>
              <w:tab w:val="clear" w:pos="8176"/>
              <w:tab w:val="right" w:pos="9026" w:leader="dot"/>
            </w:tabs>
            <w:rPr/>
          </w:pPr>
          <w:hyperlink w:anchor="__RefHeading___Toc7494572_3224264995">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7494574_3224264995">
            <w:r>
              <w:rPr>
                <w:webHidden/>
                <w:rStyle w:val="IndexLink"/>
              </w:rPr>
              <w:t>3001</w:t>
            </w:r>
            <w:r>
              <w:rPr>
                <w:rStyle w:val="IndexLink"/>
                <w:rtl w:val="true"/>
              </w:rPr>
              <w:t xml:space="preserve"> - </w:t>
            </w:r>
            <w:r>
              <w:rPr>
                <w:rStyle w:val="IndexLink"/>
                <w:rtl w:val="true"/>
              </w:rPr>
              <w:t>غَزوَةُ بَدرٍ الکُبری</w:t>
            </w:r>
            <w:r>
              <w:rPr>
                <w:rStyle w:val="IndexLink"/>
                <w:rtl w:val="true"/>
              </w:rPr>
              <w:tab/>
            </w:r>
            <w:r>
              <w:rPr>
                <w:rStyle w:val="IndexLink"/>
              </w:rPr>
              <w:t>362</w:t>
            </w:r>
          </w:hyperlink>
        </w:p>
        <w:p>
          <w:pPr>
            <w:pStyle w:val="Contents4"/>
            <w:tabs>
              <w:tab w:val="clear" w:pos="8176"/>
              <w:tab w:val="right" w:pos="9026" w:leader="dot"/>
            </w:tabs>
            <w:rPr/>
          </w:pPr>
          <w:hyperlink w:anchor="__RefHeading___Toc7494576_3224264995">
            <w:r>
              <w:rPr>
                <w:webHidden/>
                <w:rStyle w:val="IndexLink"/>
              </w:rPr>
              <w:t>3002</w:t>
            </w:r>
            <w:r>
              <w:rPr>
                <w:rStyle w:val="IndexLink"/>
                <w:rtl w:val="true"/>
              </w:rPr>
              <w:t xml:space="preserve"> - </w:t>
            </w:r>
            <w:r>
              <w:rPr>
                <w:rStyle w:val="IndexLink"/>
                <w:rtl w:val="true"/>
              </w:rPr>
              <w:t>غَزوَةُ الرَّجیعِ وغَزوَةُ مَعونَةَ</w:t>
            </w:r>
            <w:r>
              <w:rPr>
                <w:rStyle w:val="IndexLink"/>
                <w:rtl w:val="true"/>
              </w:rPr>
              <w:tab/>
            </w:r>
            <w:r>
              <w:rPr>
                <w:rStyle w:val="IndexLink"/>
              </w:rPr>
              <w:t>364</w:t>
            </w:r>
          </w:hyperlink>
        </w:p>
        <w:p>
          <w:pPr>
            <w:pStyle w:val="Contents4"/>
            <w:tabs>
              <w:tab w:val="clear" w:pos="8176"/>
              <w:tab w:val="right" w:pos="9026" w:leader="dot"/>
            </w:tabs>
            <w:rPr/>
          </w:pPr>
          <w:hyperlink w:anchor="__RefHeading___Toc7494578_3224264995">
            <w:r>
              <w:rPr>
                <w:webHidden/>
                <w:rStyle w:val="IndexLink"/>
              </w:rPr>
              <w:t>3003</w:t>
            </w:r>
            <w:r>
              <w:rPr>
                <w:rStyle w:val="IndexLink"/>
                <w:rtl w:val="true"/>
              </w:rPr>
              <w:t xml:space="preserve"> - </w:t>
            </w:r>
            <w:r>
              <w:rPr>
                <w:rStyle w:val="IndexLink"/>
                <w:rtl w:val="true"/>
              </w:rPr>
              <w:t>غَزوَةُ اُحُدٍ وحَمراءَ الأسَدِ</w:t>
            </w:r>
            <w:r>
              <w:rPr>
                <w:rStyle w:val="IndexLink"/>
                <w:rtl w:val="true"/>
              </w:rPr>
              <w:tab/>
            </w:r>
            <w:r>
              <w:rPr>
                <w:rStyle w:val="IndexLink"/>
              </w:rPr>
              <w:t>364</w:t>
            </w:r>
          </w:hyperlink>
        </w:p>
        <w:p>
          <w:pPr>
            <w:pStyle w:val="Contents4"/>
            <w:tabs>
              <w:tab w:val="clear" w:pos="8176"/>
              <w:tab w:val="right" w:pos="9026" w:leader="dot"/>
            </w:tabs>
            <w:rPr/>
          </w:pPr>
          <w:hyperlink w:anchor="__RefHeading___Toc7494580_3224264995">
            <w:r>
              <w:rPr>
                <w:webHidden/>
                <w:rStyle w:val="IndexLink"/>
              </w:rPr>
              <w:t>3004</w:t>
            </w:r>
            <w:r>
              <w:rPr>
                <w:rStyle w:val="IndexLink"/>
                <w:rtl w:val="true"/>
              </w:rPr>
              <w:t xml:space="preserve"> - </w:t>
            </w:r>
            <w:r>
              <w:rPr>
                <w:rStyle w:val="IndexLink"/>
                <w:rtl w:val="true"/>
              </w:rPr>
              <w:t>غَزوَةُ بَنِی النَّضیرِ</w:t>
            </w:r>
            <w:r>
              <w:rPr>
                <w:rStyle w:val="IndexLink"/>
                <w:rtl w:val="true"/>
              </w:rPr>
              <w:tab/>
            </w:r>
            <w:r>
              <w:rPr>
                <w:rStyle w:val="IndexLink"/>
              </w:rPr>
              <w:t>366</w:t>
            </w:r>
          </w:hyperlink>
        </w:p>
        <w:p>
          <w:pPr>
            <w:pStyle w:val="Contents4"/>
            <w:tabs>
              <w:tab w:val="clear" w:pos="8176"/>
              <w:tab w:val="right" w:pos="9026" w:leader="dot"/>
            </w:tabs>
            <w:rPr/>
          </w:pPr>
          <w:hyperlink w:anchor="__RefHeading___Toc7494582_3224264995">
            <w:r>
              <w:rPr>
                <w:webHidden/>
                <w:rStyle w:val="IndexLink"/>
              </w:rPr>
              <w:t>3005</w:t>
            </w:r>
            <w:r>
              <w:rPr>
                <w:rStyle w:val="IndexLink"/>
                <w:rtl w:val="true"/>
              </w:rPr>
              <w:t xml:space="preserve"> - </w:t>
            </w:r>
            <w:r>
              <w:rPr>
                <w:rStyle w:val="IndexLink"/>
                <w:rtl w:val="true"/>
              </w:rPr>
              <w:t>غَزوَةُ ذاتِ الرِّقاعِ وغَزوَةُ عُسفانَ</w:t>
            </w:r>
            <w:r>
              <w:rPr>
                <w:rStyle w:val="IndexLink"/>
                <w:rtl w:val="true"/>
              </w:rPr>
              <w:tab/>
            </w:r>
            <w:r>
              <w:rPr>
                <w:rStyle w:val="IndexLink"/>
              </w:rPr>
              <w:t>368</w:t>
            </w:r>
          </w:hyperlink>
        </w:p>
        <w:p>
          <w:pPr>
            <w:pStyle w:val="Contents4"/>
            <w:tabs>
              <w:tab w:val="clear" w:pos="8176"/>
              <w:tab w:val="right" w:pos="9026" w:leader="dot"/>
            </w:tabs>
            <w:rPr/>
          </w:pPr>
          <w:hyperlink w:anchor="__RefHeading___Toc7494584_3224264995">
            <w:r>
              <w:rPr>
                <w:webHidden/>
                <w:rStyle w:val="IndexLink"/>
              </w:rPr>
              <w:t>3006</w:t>
            </w:r>
            <w:r>
              <w:rPr>
                <w:rStyle w:val="IndexLink"/>
                <w:rtl w:val="true"/>
              </w:rPr>
              <w:t xml:space="preserve"> - </w:t>
            </w:r>
            <w:r>
              <w:rPr>
                <w:rStyle w:val="IndexLink"/>
                <w:rtl w:val="true"/>
              </w:rPr>
              <w:t>غَزوَةُ بَدرٍ الصُّغری</w:t>
            </w:r>
            <w:r>
              <w:rPr>
                <w:rStyle w:val="IndexLink"/>
                <w:rtl w:val="true"/>
              </w:rPr>
              <w:tab/>
            </w:r>
            <w:r>
              <w:rPr>
                <w:rStyle w:val="IndexLink"/>
              </w:rPr>
              <w:t>368</w:t>
            </w:r>
          </w:hyperlink>
        </w:p>
        <w:p>
          <w:pPr>
            <w:pStyle w:val="Contents4"/>
            <w:tabs>
              <w:tab w:val="clear" w:pos="8176"/>
              <w:tab w:val="right" w:pos="9026" w:leader="dot"/>
            </w:tabs>
            <w:rPr/>
          </w:pPr>
          <w:hyperlink w:anchor="__RefHeading___Toc7494586_3224264995">
            <w:r>
              <w:rPr>
                <w:webHidden/>
                <w:rStyle w:val="IndexLink"/>
              </w:rPr>
              <w:t>3007</w:t>
            </w:r>
            <w:r>
              <w:rPr>
                <w:rStyle w:val="IndexLink"/>
                <w:rtl w:val="true"/>
              </w:rPr>
              <w:t xml:space="preserve"> - </w:t>
            </w:r>
            <w:r>
              <w:rPr>
                <w:rStyle w:val="IndexLink"/>
                <w:rtl w:val="true"/>
              </w:rPr>
              <w:t>غَزوَةُ الأحزابِ وبَنی قُرَیظَةَ</w:t>
            </w:r>
            <w:r>
              <w:rPr>
                <w:rStyle w:val="IndexLink"/>
                <w:rtl w:val="true"/>
              </w:rPr>
              <w:tab/>
            </w:r>
            <w:r>
              <w:rPr>
                <w:rStyle w:val="IndexLink"/>
              </w:rPr>
              <w:t>368</w:t>
            </w:r>
          </w:hyperlink>
        </w:p>
        <w:p>
          <w:pPr>
            <w:pStyle w:val="Contents4"/>
            <w:tabs>
              <w:tab w:val="clear" w:pos="8176"/>
              <w:tab w:val="right" w:pos="9026" w:leader="dot"/>
            </w:tabs>
            <w:rPr/>
          </w:pPr>
          <w:hyperlink w:anchor="__RefHeading___Toc7494588_3224264995">
            <w:r>
              <w:rPr>
                <w:webHidden/>
                <w:rStyle w:val="IndexLink"/>
              </w:rPr>
              <w:t>3008</w:t>
            </w:r>
            <w:r>
              <w:rPr>
                <w:rStyle w:val="IndexLink"/>
                <w:rtl w:val="true"/>
              </w:rPr>
              <w:t xml:space="preserve"> - </w:t>
            </w:r>
            <w:r>
              <w:rPr>
                <w:rStyle w:val="IndexLink"/>
                <w:rtl w:val="true"/>
              </w:rPr>
              <w:t>غَزوَةُ بَنِی المُصطَلِقِ</w:t>
            </w:r>
            <w:r>
              <w:rPr>
                <w:rStyle w:val="IndexLink"/>
                <w:rtl w:val="true"/>
              </w:rPr>
              <w:tab/>
            </w:r>
            <w:r>
              <w:rPr>
                <w:rStyle w:val="IndexLink"/>
              </w:rPr>
              <w:t>370</w:t>
            </w:r>
          </w:hyperlink>
        </w:p>
        <w:p>
          <w:pPr>
            <w:pStyle w:val="Contents4"/>
            <w:tabs>
              <w:tab w:val="clear" w:pos="8176"/>
              <w:tab w:val="right" w:pos="9026" w:leader="dot"/>
            </w:tabs>
            <w:rPr/>
          </w:pPr>
          <w:hyperlink w:anchor="__RefHeading___Toc7494590_3224264995">
            <w:r>
              <w:rPr>
                <w:webHidden/>
                <w:rStyle w:val="IndexLink"/>
              </w:rPr>
              <w:t>3009</w:t>
            </w:r>
            <w:r>
              <w:rPr>
                <w:rStyle w:val="IndexLink"/>
                <w:rtl w:val="true"/>
              </w:rPr>
              <w:t xml:space="preserve"> - </w:t>
            </w:r>
            <w:r>
              <w:rPr>
                <w:rStyle w:val="IndexLink"/>
                <w:rtl w:val="true"/>
              </w:rPr>
              <w:t>غَزوَةُ الحُدَیبِیَةِ وبَیعَةِ الرِّضوانِ</w:t>
            </w:r>
            <w:r>
              <w:rPr>
                <w:rStyle w:val="IndexLink"/>
                <w:rtl w:val="true"/>
              </w:rPr>
              <w:tab/>
            </w:r>
            <w:r>
              <w:rPr>
                <w:rStyle w:val="IndexLink"/>
              </w:rPr>
              <w:t>372</w:t>
            </w:r>
          </w:hyperlink>
        </w:p>
        <w:p>
          <w:pPr>
            <w:pStyle w:val="Contents4"/>
            <w:tabs>
              <w:tab w:val="clear" w:pos="8176"/>
              <w:tab w:val="right" w:pos="9026" w:leader="dot"/>
            </w:tabs>
            <w:rPr/>
          </w:pPr>
          <w:hyperlink w:anchor="__RefHeading___Toc7494592_3224264995">
            <w:r>
              <w:rPr>
                <w:webHidden/>
                <w:rStyle w:val="IndexLink"/>
              </w:rPr>
              <w:t>3010</w:t>
            </w:r>
            <w:r>
              <w:rPr>
                <w:rStyle w:val="IndexLink"/>
                <w:rtl w:val="true"/>
              </w:rPr>
              <w:t xml:space="preserve"> - </w:t>
            </w:r>
            <w:r>
              <w:rPr>
                <w:rStyle w:val="IndexLink"/>
                <w:rtl w:val="true"/>
              </w:rPr>
              <w:t>غَزوَةُ خَیبَرَ وفَدَکَ</w:t>
            </w:r>
            <w:r>
              <w:rPr>
                <w:rStyle w:val="IndexLink"/>
                <w:rtl w:val="true"/>
              </w:rPr>
              <w:tab/>
            </w:r>
            <w:r>
              <w:rPr>
                <w:rStyle w:val="IndexLink"/>
              </w:rPr>
              <w:t>374</w:t>
            </w:r>
          </w:hyperlink>
        </w:p>
        <w:p>
          <w:pPr>
            <w:pStyle w:val="Contents4"/>
            <w:tabs>
              <w:tab w:val="clear" w:pos="8176"/>
              <w:tab w:val="right" w:pos="9026" w:leader="dot"/>
            </w:tabs>
            <w:rPr/>
          </w:pPr>
          <w:hyperlink w:anchor="__RefHeading___Toc7494594_3224264995">
            <w:r>
              <w:rPr>
                <w:webHidden/>
                <w:rStyle w:val="IndexLink"/>
              </w:rPr>
              <w:t>3011</w:t>
            </w:r>
            <w:r>
              <w:rPr>
                <w:rStyle w:val="IndexLink"/>
                <w:rtl w:val="true"/>
              </w:rPr>
              <w:t xml:space="preserve"> - </w:t>
            </w:r>
            <w:r>
              <w:rPr>
                <w:rStyle w:val="IndexLink"/>
                <w:rtl w:val="true"/>
              </w:rPr>
              <w:t>غَزوَةُ مُؤتَةَ</w:t>
            </w:r>
            <w:r>
              <w:rPr>
                <w:rStyle w:val="IndexLink"/>
                <w:rtl w:val="true"/>
              </w:rPr>
              <w:tab/>
            </w:r>
            <w:r>
              <w:rPr>
                <w:rStyle w:val="IndexLink"/>
              </w:rPr>
              <w:t>378</w:t>
            </w:r>
          </w:hyperlink>
        </w:p>
        <w:p>
          <w:pPr>
            <w:pStyle w:val="Contents4"/>
            <w:tabs>
              <w:tab w:val="clear" w:pos="8176"/>
              <w:tab w:val="right" w:pos="9026" w:leader="dot"/>
            </w:tabs>
            <w:rPr/>
          </w:pPr>
          <w:hyperlink w:anchor="__RefHeading___Toc7494596_3224264995">
            <w:r>
              <w:rPr>
                <w:webHidden/>
                <w:rStyle w:val="IndexLink"/>
              </w:rPr>
              <w:t>3012</w:t>
            </w:r>
            <w:r>
              <w:rPr>
                <w:rStyle w:val="IndexLink"/>
                <w:rtl w:val="true"/>
              </w:rPr>
              <w:t xml:space="preserve"> - </w:t>
            </w:r>
            <w:r>
              <w:rPr>
                <w:rStyle w:val="IndexLink"/>
                <w:rtl w:val="true"/>
              </w:rPr>
              <w:t>غَزوَةُ ذاتِ السَّلاسِلِ</w:t>
            </w:r>
            <w:r>
              <w:rPr>
                <w:rStyle w:val="IndexLink"/>
                <w:rtl w:val="true"/>
              </w:rPr>
              <w:tab/>
            </w:r>
            <w:r>
              <w:rPr>
                <w:rStyle w:val="IndexLink"/>
              </w:rPr>
              <w:t>378</w:t>
            </w:r>
          </w:hyperlink>
        </w:p>
        <w:p>
          <w:pPr>
            <w:pStyle w:val="Contents4"/>
            <w:tabs>
              <w:tab w:val="clear" w:pos="8176"/>
              <w:tab w:val="right" w:pos="9026" w:leader="dot"/>
            </w:tabs>
            <w:rPr/>
          </w:pPr>
          <w:hyperlink w:anchor="__RefHeading___Toc7494598_3224264995">
            <w:r>
              <w:rPr>
                <w:webHidden/>
                <w:rStyle w:val="IndexLink"/>
              </w:rPr>
              <w:t>3013</w:t>
            </w:r>
            <w:r>
              <w:rPr>
                <w:rStyle w:val="IndexLink"/>
                <w:rtl w:val="true"/>
              </w:rPr>
              <w:t xml:space="preserve"> - </w:t>
            </w:r>
            <w:r>
              <w:rPr>
                <w:rStyle w:val="IndexLink"/>
                <w:rtl w:val="true"/>
              </w:rPr>
              <w:t>غَزوَةُ الفَتحِ</w:t>
            </w:r>
            <w:r>
              <w:rPr>
                <w:rStyle w:val="IndexLink"/>
                <w:rtl w:val="true"/>
              </w:rPr>
              <w:tab/>
            </w:r>
            <w:r>
              <w:rPr>
                <w:rStyle w:val="IndexLink"/>
              </w:rPr>
              <w:t>378</w:t>
            </w:r>
          </w:hyperlink>
        </w:p>
        <w:p>
          <w:pPr>
            <w:pStyle w:val="Contents4"/>
            <w:tabs>
              <w:tab w:val="clear" w:pos="8176"/>
              <w:tab w:val="right" w:pos="9026" w:leader="dot"/>
            </w:tabs>
            <w:rPr/>
          </w:pPr>
          <w:hyperlink w:anchor="__RefHeading___Toc7494600_3224264995">
            <w:r>
              <w:rPr>
                <w:webHidden/>
                <w:rStyle w:val="IndexLink"/>
              </w:rPr>
              <w:t>3014</w:t>
            </w:r>
            <w:r>
              <w:rPr>
                <w:rStyle w:val="IndexLink"/>
                <w:rtl w:val="true"/>
              </w:rPr>
              <w:t xml:space="preserve"> - </w:t>
            </w:r>
            <w:r>
              <w:rPr>
                <w:rStyle w:val="IndexLink"/>
                <w:rtl w:val="true"/>
              </w:rPr>
              <w:t>غزوَةُ حُنَینٍ وَالطائفِ وأوطاسٍ</w:t>
            </w:r>
            <w:r>
              <w:rPr>
                <w:rStyle w:val="IndexLink"/>
                <w:rtl w:val="true"/>
              </w:rPr>
              <w:tab/>
            </w:r>
            <w:r>
              <w:rPr>
                <w:rStyle w:val="IndexLink"/>
              </w:rPr>
              <w:t>381</w:t>
            </w:r>
          </w:hyperlink>
        </w:p>
        <w:p>
          <w:pPr>
            <w:pStyle w:val="Contents4"/>
            <w:tabs>
              <w:tab w:val="clear" w:pos="8176"/>
              <w:tab w:val="right" w:pos="9026" w:leader="dot"/>
            </w:tabs>
            <w:rPr/>
          </w:pPr>
          <w:hyperlink w:anchor="__RefHeading___Toc7494602_3224264995">
            <w:r>
              <w:rPr>
                <w:webHidden/>
                <w:rStyle w:val="IndexLink"/>
              </w:rPr>
              <w:t>3015</w:t>
            </w:r>
            <w:r>
              <w:rPr>
                <w:rStyle w:val="IndexLink"/>
                <w:rtl w:val="true"/>
              </w:rPr>
              <w:t xml:space="preserve"> - </w:t>
            </w:r>
            <w:r>
              <w:rPr>
                <w:rStyle w:val="IndexLink"/>
                <w:rtl w:val="true"/>
              </w:rPr>
              <w:t>غَزوَةُ تَبوکَ</w:t>
            </w:r>
            <w:r>
              <w:rPr>
                <w:rStyle w:val="IndexLink"/>
                <w:rtl w:val="true"/>
              </w:rPr>
              <w:tab/>
            </w:r>
            <w:r>
              <w:rPr>
                <w:rStyle w:val="IndexLink"/>
              </w:rPr>
              <w:t>382</w:t>
            </w:r>
          </w:hyperlink>
        </w:p>
        <w:p>
          <w:pPr>
            <w:pStyle w:val="Contents3"/>
            <w:tabs>
              <w:tab w:val="clear" w:pos="8459"/>
              <w:tab w:val="right" w:pos="9026" w:leader="dot"/>
            </w:tabs>
            <w:rPr/>
          </w:pPr>
          <w:hyperlink w:anchor="__RefHeading___Toc7494604_3224264995">
            <w:r>
              <w:rPr>
                <w:webHidden/>
                <w:rStyle w:val="IndexLink"/>
              </w:rPr>
              <w:t>388</w:t>
            </w:r>
            <w:r>
              <w:rPr>
                <w:rStyle w:val="IndexLink"/>
                <w:rtl w:val="true"/>
              </w:rPr>
              <w:t xml:space="preserve"> - </w:t>
            </w:r>
            <w:r>
              <w:rPr>
                <w:rStyle w:val="IndexLink"/>
                <w:rtl w:val="true"/>
              </w:rPr>
              <w:t>الغُسل</w:t>
            </w:r>
            <w:r>
              <w:rPr>
                <w:rStyle w:val="IndexLink"/>
                <w:rtl w:val="true"/>
              </w:rPr>
              <w:tab/>
            </w:r>
            <w:r>
              <w:rPr>
                <w:rStyle w:val="IndexLink"/>
              </w:rPr>
              <w:t>383</w:t>
            </w:r>
          </w:hyperlink>
        </w:p>
        <w:p>
          <w:pPr>
            <w:pStyle w:val="Contents4"/>
            <w:tabs>
              <w:tab w:val="clear" w:pos="8176"/>
              <w:tab w:val="right" w:pos="9026" w:leader="dot"/>
            </w:tabs>
            <w:rPr/>
          </w:pPr>
          <w:hyperlink w:anchor="__RefHeading___Toc7494606_3224264995">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7494608_3224264995">
            <w:r>
              <w:rPr>
                <w:webHidden/>
                <w:rStyle w:val="IndexLink"/>
              </w:rPr>
              <w:t>3016</w:t>
            </w:r>
            <w:r>
              <w:rPr>
                <w:rStyle w:val="IndexLink"/>
                <w:rtl w:val="true"/>
              </w:rPr>
              <w:t xml:space="preserve"> - </w:t>
            </w:r>
            <w:r>
              <w:rPr>
                <w:rStyle w:val="IndexLink"/>
                <w:rtl w:val="true"/>
              </w:rPr>
              <w:t>عِلَّةُ الغُسلِ</w:t>
            </w:r>
            <w:r>
              <w:rPr>
                <w:rStyle w:val="IndexLink"/>
                <w:rtl w:val="true"/>
              </w:rPr>
              <w:tab/>
            </w:r>
            <w:r>
              <w:rPr>
                <w:rStyle w:val="IndexLink"/>
              </w:rPr>
              <w:t>384</w:t>
            </w:r>
          </w:hyperlink>
        </w:p>
        <w:p>
          <w:pPr>
            <w:pStyle w:val="Contents4"/>
            <w:tabs>
              <w:tab w:val="clear" w:pos="8176"/>
              <w:tab w:val="right" w:pos="9026" w:leader="dot"/>
            </w:tabs>
            <w:rPr/>
          </w:pPr>
          <w:hyperlink w:anchor="__RefHeading___Toc7494610_3224264995">
            <w:r>
              <w:rPr>
                <w:webHidden/>
                <w:rStyle w:val="IndexLink"/>
              </w:rPr>
              <w:t>3017</w:t>
            </w:r>
            <w:r>
              <w:rPr>
                <w:rStyle w:val="IndexLink"/>
                <w:rtl w:val="true"/>
              </w:rPr>
              <w:t xml:space="preserve"> - </w:t>
            </w:r>
            <w:r>
              <w:rPr>
                <w:rStyle w:val="IndexLink"/>
                <w:rtl w:val="true"/>
              </w:rPr>
              <w:t>أنواعُ الغُسلِ</w:t>
            </w:r>
            <w:r>
              <w:rPr>
                <w:rStyle w:val="IndexLink"/>
                <w:rtl w:val="true"/>
              </w:rPr>
              <w:tab/>
            </w:r>
            <w:r>
              <w:rPr>
                <w:rStyle w:val="IndexLink"/>
              </w:rPr>
              <w:t>384</w:t>
            </w:r>
          </w:hyperlink>
        </w:p>
        <w:p>
          <w:pPr>
            <w:pStyle w:val="Contents3"/>
            <w:tabs>
              <w:tab w:val="clear" w:pos="8459"/>
              <w:tab w:val="right" w:pos="9026" w:leader="dot"/>
            </w:tabs>
            <w:rPr/>
          </w:pPr>
          <w:hyperlink w:anchor="__RefHeading___Toc7494612_3224264995">
            <w:r>
              <w:rPr>
                <w:webHidden/>
                <w:rStyle w:val="IndexLink"/>
              </w:rPr>
              <w:t>389</w:t>
            </w:r>
            <w:r>
              <w:rPr>
                <w:rStyle w:val="IndexLink"/>
                <w:rtl w:val="true"/>
              </w:rPr>
              <w:t xml:space="preserve"> - </w:t>
            </w:r>
            <w:r>
              <w:rPr>
                <w:rStyle w:val="IndexLink"/>
                <w:rtl w:val="true"/>
              </w:rPr>
              <w:t>الغِشّ</w:t>
            </w:r>
            <w:r>
              <w:rPr>
                <w:rStyle w:val="IndexLink"/>
                <w:rtl w:val="true"/>
              </w:rPr>
              <w:tab/>
            </w:r>
            <w:r>
              <w:rPr>
                <w:rStyle w:val="IndexLink"/>
              </w:rPr>
              <w:t>387</w:t>
            </w:r>
          </w:hyperlink>
        </w:p>
        <w:p>
          <w:pPr>
            <w:pStyle w:val="Contents4"/>
            <w:tabs>
              <w:tab w:val="clear" w:pos="8176"/>
              <w:tab w:val="right" w:pos="9026" w:leader="dot"/>
            </w:tabs>
            <w:rPr/>
          </w:pPr>
          <w:hyperlink w:anchor="__RefHeading___Toc7494614_3224264995">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7494616_3224264995">
            <w:r>
              <w:rPr>
                <w:webHidden/>
                <w:rStyle w:val="IndexLink"/>
              </w:rPr>
              <w:t>3018</w:t>
            </w:r>
            <w:r>
              <w:rPr>
                <w:rStyle w:val="IndexLink"/>
                <w:rtl w:val="true"/>
              </w:rPr>
              <w:t xml:space="preserve"> - </w:t>
            </w:r>
            <w:r>
              <w:rPr>
                <w:rStyle w:val="IndexLink"/>
                <w:rtl w:val="true"/>
              </w:rPr>
              <w:t>ذَمُّ الغِشِ</w:t>
            </w:r>
            <w:r>
              <w:rPr>
                <w:rStyle w:val="IndexLink"/>
                <w:rtl w:val="true"/>
              </w:rPr>
              <w:tab/>
            </w:r>
            <w:r>
              <w:rPr>
                <w:rStyle w:val="IndexLink"/>
              </w:rPr>
              <w:t>388</w:t>
            </w:r>
          </w:hyperlink>
        </w:p>
        <w:p>
          <w:pPr>
            <w:pStyle w:val="Contents4"/>
            <w:tabs>
              <w:tab w:val="clear" w:pos="8176"/>
              <w:tab w:val="right" w:pos="9026" w:leader="dot"/>
            </w:tabs>
            <w:rPr/>
          </w:pPr>
          <w:hyperlink w:anchor="__RefHeading___Toc7494618_3224264995">
            <w:r>
              <w:rPr>
                <w:webHidden/>
                <w:rStyle w:val="IndexLink"/>
              </w:rPr>
              <w:t>3019</w:t>
            </w:r>
            <w:r>
              <w:rPr>
                <w:rStyle w:val="IndexLink"/>
                <w:rtl w:val="true"/>
              </w:rPr>
              <w:t xml:space="preserve"> - </w:t>
            </w:r>
            <w:r>
              <w:rPr>
                <w:rStyle w:val="IndexLink"/>
                <w:rtl w:val="true"/>
              </w:rPr>
              <w:t>التَّحذیرُ مِنَ الغِشِ</w:t>
            </w:r>
            <w:r>
              <w:rPr>
                <w:rStyle w:val="IndexLink"/>
                <w:rtl w:val="true"/>
              </w:rPr>
              <w:tab/>
            </w:r>
            <w:r>
              <w:rPr>
                <w:rStyle w:val="IndexLink"/>
              </w:rPr>
              <w:t>389</w:t>
            </w:r>
          </w:hyperlink>
        </w:p>
        <w:p>
          <w:pPr>
            <w:pStyle w:val="Contents4"/>
            <w:tabs>
              <w:tab w:val="clear" w:pos="8176"/>
              <w:tab w:val="right" w:pos="9026" w:leader="dot"/>
            </w:tabs>
            <w:rPr/>
          </w:pPr>
          <w:hyperlink w:anchor="__RefHeading___Toc7494620_3224264995">
            <w:r>
              <w:rPr>
                <w:webHidden/>
                <w:rStyle w:val="IndexLink"/>
              </w:rPr>
              <w:t>3020</w:t>
            </w:r>
            <w:r>
              <w:rPr>
                <w:rStyle w:val="IndexLink"/>
                <w:rtl w:val="true"/>
              </w:rPr>
              <w:t xml:space="preserve"> - </w:t>
            </w:r>
            <w:r>
              <w:rPr>
                <w:rStyle w:val="IndexLink"/>
                <w:rtl w:val="true"/>
              </w:rPr>
              <w:t>آثارُ الغِشِ</w:t>
            </w:r>
            <w:r>
              <w:rPr>
                <w:rStyle w:val="IndexLink"/>
                <w:rtl w:val="true"/>
              </w:rPr>
              <w:tab/>
            </w:r>
            <w:r>
              <w:rPr>
                <w:rStyle w:val="IndexLink"/>
              </w:rPr>
              <w:t>390</w:t>
            </w:r>
          </w:hyperlink>
        </w:p>
        <w:p>
          <w:pPr>
            <w:pStyle w:val="Contents4"/>
            <w:tabs>
              <w:tab w:val="clear" w:pos="8176"/>
              <w:tab w:val="right" w:pos="9026" w:leader="dot"/>
            </w:tabs>
            <w:rPr/>
          </w:pPr>
          <w:hyperlink w:anchor="__RefHeading___Toc7494622_3224264995">
            <w:r>
              <w:rPr>
                <w:webHidden/>
                <w:rStyle w:val="IndexLink"/>
              </w:rPr>
              <w:t>3021</w:t>
            </w:r>
            <w:r>
              <w:rPr>
                <w:rStyle w:val="IndexLink"/>
                <w:rtl w:val="true"/>
              </w:rPr>
              <w:t xml:space="preserve"> - </w:t>
            </w:r>
            <w:r>
              <w:rPr>
                <w:rStyle w:val="IndexLink"/>
                <w:rtl w:val="true"/>
              </w:rPr>
              <w:t>أفظَعُ الغِشِ</w:t>
            </w:r>
            <w:r>
              <w:rPr>
                <w:rStyle w:val="IndexLink"/>
                <w:rtl w:val="true"/>
              </w:rPr>
              <w:tab/>
            </w:r>
            <w:r>
              <w:rPr>
                <w:rStyle w:val="IndexLink"/>
              </w:rPr>
              <w:t>390</w:t>
            </w:r>
          </w:hyperlink>
        </w:p>
        <w:p>
          <w:pPr>
            <w:pStyle w:val="Contents4"/>
            <w:tabs>
              <w:tab w:val="clear" w:pos="8176"/>
              <w:tab w:val="right" w:pos="9026" w:leader="dot"/>
            </w:tabs>
            <w:rPr/>
          </w:pPr>
          <w:hyperlink w:anchor="__RefHeading___Toc7494624_3224264995">
            <w:r>
              <w:rPr>
                <w:webHidden/>
                <w:rStyle w:val="IndexLink"/>
              </w:rPr>
              <w:t>3022</w:t>
            </w:r>
            <w:r>
              <w:rPr>
                <w:rStyle w:val="IndexLink"/>
                <w:rtl w:val="true"/>
              </w:rPr>
              <w:t xml:space="preserve"> - </w:t>
            </w:r>
            <w:r>
              <w:rPr>
                <w:rStyle w:val="IndexLink"/>
                <w:rtl w:val="true"/>
              </w:rPr>
              <w:t>أغَشُّ النّاسِ</w:t>
            </w:r>
            <w:r>
              <w:rPr>
                <w:rStyle w:val="IndexLink"/>
                <w:rtl w:val="true"/>
              </w:rPr>
              <w:tab/>
            </w:r>
            <w:r>
              <w:rPr>
                <w:rStyle w:val="IndexLink"/>
              </w:rPr>
              <w:t>390</w:t>
            </w:r>
          </w:hyperlink>
        </w:p>
        <w:p>
          <w:pPr>
            <w:pStyle w:val="Contents3"/>
            <w:tabs>
              <w:tab w:val="clear" w:pos="8459"/>
              <w:tab w:val="right" w:pos="9026" w:leader="dot"/>
            </w:tabs>
            <w:rPr/>
          </w:pPr>
          <w:hyperlink w:anchor="__RefHeading___Toc7494626_3224264995">
            <w:r>
              <w:rPr>
                <w:webHidden/>
                <w:rStyle w:val="IndexLink"/>
              </w:rPr>
              <w:t>390</w:t>
            </w:r>
            <w:r>
              <w:rPr>
                <w:rStyle w:val="IndexLink"/>
                <w:rtl w:val="true"/>
              </w:rPr>
              <w:t xml:space="preserve"> - </w:t>
            </w:r>
            <w:r>
              <w:rPr>
                <w:rStyle w:val="IndexLink"/>
                <w:rtl w:val="true"/>
              </w:rPr>
              <w:t>الغَصب</w:t>
            </w:r>
            <w:r>
              <w:rPr>
                <w:rStyle w:val="IndexLink"/>
                <w:rtl w:val="true"/>
              </w:rPr>
              <w:tab/>
            </w:r>
            <w:r>
              <w:rPr>
                <w:rStyle w:val="IndexLink"/>
              </w:rPr>
              <w:t>391</w:t>
            </w:r>
          </w:hyperlink>
        </w:p>
        <w:p>
          <w:pPr>
            <w:pStyle w:val="Contents4"/>
            <w:tabs>
              <w:tab w:val="clear" w:pos="8176"/>
              <w:tab w:val="right" w:pos="9026" w:leader="dot"/>
            </w:tabs>
            <w:rPr/>
          </w:pPr>
          <w:hyperlink w:anchor="__RefHeading___Toc7494628_3224264995">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7494630_3224264995">
            <w:r>
              <w:rPr>
                <w:webHidden/>
                <w:rStyle w:val="IndexLink"/>
              </w:rPr>
              <w:t>3023</w:t>
            </w:r>
            <w:r>
              <w:rPr>
                <w:rStyle w:val="IndexLink"/>
                <w:rtl w:val="true"/>
              </w:rPr>
              <w:t xml:space="preserve"> - </w:t>
            </w:r>
            <w:r>
              <w:rPr>
                <w:rStyle w:val="IndexLink"/>
                <w:rtl w:val="true"/>
              </w:rPr>
              <w:t>الغَصبُ</w:t>
            </w:r>
            <w:r>
              <w:rPr>
                <w:rStyle w:val="IndexLink"/>
                <w:rtl w:val="true"/>
              </w:rPr>
              <w:tab/>
            </w:r>
            <w:r>
              <w:rPr>
                <w:rStyle w:val="IndexLink"/>
              </w:rPr>
              <w:t>392</w:t>
            </w:r>
          </w:hyperlink>
        </w:p>
        <w:p>
          <w:pPr>
            <w:pStyle w:val="Contents4"/>
            <w:tabs>
              <w:tab w:val="clear" w:pos="8176"/>
              <w:tab w:val="right" w:pos="9026" w:leader="dot"/>
            </w:tabs>
            <w:rPr/>
          </w:pPr>
          <w:hyperlink w:anchor="__RefHeading___Toc7494632_3224264995">
            <w:r>
              <w:rPr>
                <w:webHidden/>
                <w:rStyle w:val="IndexLink"/>
              </w:rPr>
              <w:t>3024</w:t>
            </w:r>
            <w:r>
              <w:rPr>
                <w:rStyle w:val="IndexLink"/>
                <w:rtl w:val="true"/>
              </w:rPr>
              <w:t xml:space="preserve"> - </w:t>
            </w:r>
            <w:r>
              <w:rPr>
                <w:rStyle w:val="IndexLink"/>
                <w:rtl w:val="true"/>
              </w:rPr>
              <w:t>عُقوبَةُ الغَصبِ</w:t>
            </w:r>
            <w:r>
              <w:rPr>
                <w:rStyle w:val="IndexLink"/>
                <w:rtl w:val="true"/>
              </w:rPr>
              <w:tab/>
            </w:r>
            <w:r>
              <w:rPr>
                <w:rStyle w:val="IndexLink"/>
              </w:rPr>
              <w:t>393</w:t>
            </w:r>
          </w:hyperlink>
        </w:p>
        <w:p>
          <w:pPr>
            <w:pStyle w:val="Contents3"/>
            <w:tabs>
              <w:tab w:val="clear" w:pos="8459"/>
              <w:tab w:val="right" w:pos="9026" w:leader="dot"/>
            </w:tabs>
            <w:rPr/>
          </w:pPr>
          <w:hyperlink w:anchor="__RefHeading___Toc7494634_3224264995">
            <w:r>
              <w:rPr>
                <w:webHidden/>
                <w:rStyle w:val="IndexLink"/>
              </w:rPr>
              <w:t>391</w:t>
            </w:r>
            <w:r>
              <w:rPr>
                <w:rStyle w:val="IndexLink"/>
                <w:rtl w:val="true"/>
              </w:rPr>
              <w:t xml:space="preserve"> - </w:t>
            </w:r>
            <w:r>
              <w:rPr>
                <w:rStyle w:val="IndexLink"/>
                <w:rtl w:val="true"/>
              </w:rPr>
              <w:t>الغَضَب</w:t>
            </w:r>
            <w:r>
              <w:rPr>
                <w:rStyle w:val="IndexLink"/>
                <w:rtl w:val="true"/>
              </w:rPr>
              <w:tab/>
            </w:r>
            <w:r>
              <w:rPr>
                <w:rStyle w:val="IndexLink"/>
              </w:rPr>
              <w:t>394</w:t>
            </w:r>
          </w:hyperlink>
        </w:p>
        <w:p>
          <w:pPr>
            <w:pStyle w:val="Contents4"/>
            <w:tabs>
              <w:tab w:val="clear" w:pos="8176"/>
              <w:tab w:val="right" w:pos="9026" w:leader="dot"/>
            </w:tabs>
            <w:rPr/>
          </w:pPr>
          <w:hyperlink w:anchor="__RefHeading___Toc7494636_3224264995">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7494638_3224264995">
            <w:r>
              <w:rPr>
                <w:webHidden/>
                <w:rStyle w:val="IndexLink"/>
              </w:rPr>
              <w:t>3025</w:t>
            </w:r>
            <w:r>
              <w:rPr>
                <w:rStyle w:val="IndexLink"/>
                <w:rtl w:val="true"/>
              </w:rPr>
              <w:t xml:space="preserve"> - </w:t>
            </w:r>
            <w:r>
              <w:rPr>
                <w:rStyle w:val="IndexLink"/>
                <w:rtl w:val="true"/>
              </w:rPr>
              <w:t>الغَضَبُ مِفتاحُ کُلِّ شَرٍّ</w:t>
            </w:r>
            <w:r>
              <w:rPr>
                <w:rStyle w:val="IndexLink"/>
                <w:rtl w:val="true"/>
              </w:rPr>
              <w:tab/>
            </w:r>
            <w:r>
              <w:rPr>
                <w:rStyle w:val="IndexLink"/>
              </w:rPr>
              <w:t>395</w:t>
            </w:r>
          </w:hyperlink>
        </w:p>
        <w:p>
          <w:pPr>
            <w:pStyle w:val="Contents4"/>
            <w:tabs>
              <w:tab w:val="clear" w:pos="8176"/>
              <w:tab w:val="right" w:pos="9026" w:leader="dot"/>
            </w:tabs>
            <w:rPr/>
          </w:pPr>
          <w:hyperlink w:anchor="__RefHeading___Toc7494640_3224264995">
            <w:r>
              <w:rPr>
                <w:webHidden/>
                <w:rStyle w:val="IndexLink"/>
              </w:rPr>
              <w:t>3026</w:t>
            </w:r>
            <w:r>
              <w:rPr>
                <w:rStyle w:val="IndexLink"/>
                <w:rtl w:val="true"/>
              </w:rPr>
              <w:t xml:space="preserve"> - </w:t>
            </w:r>
            <w:r>
              <w:rPr>
                <w:rStyle w:val="IndexLink"/>
                <w:rtl w:val="true"/>
              </w:rPr>
              <w:t>الغَضَبُ جَمرَةٌ مِنَ الشَّیطانِ</w:t>
            </w:r>
            <w:r>
              <w:rPr>
                <w:rStyle w:val="IndexLink"/>
                <w:rtl w:val="true"/>
              </w:rPr>
              <w:tab/>
            </w:r>
            <w:r>
              <w:rPr>
                <w:rStyle w:val="IndexLink"/>
              </w:rPr>
              <w:t>397</w:t>
            </w:r>
          </w:hyperlink>
        </w:p>
        <w:p>
          <w:pPr>
            <w:pStyle w:val="Contents4"/>
            <w:tabs>
              <w:tab w:val="clear" w:pos="8176"/>
              <w:tab w:val="right" w:pos="9026" w:leader="dot"/>
            </w:tabs>
            <w:rPr/>
          </w:pPr>
          <w:hyperlink w:anchor="__RefHeading___Toc7494642_3224264995">
            <w:r>
              <w:rPr>
                <w:webHidden/>
                <w:rStyle w:val="IndexLink"/>
              </w:rPr>
              <w:t>3027</w:t>
            </w:r>
            <w:r>
              <w:rPr>
                <w:rStyle w:val="IndexLink"/>
                <w:rtl w:val="true"/>
              </w:rPr>
              <w:t xml:space="preserve"> - </w:t>
            </w:r>
            <w:r>
              <w:rPr>
                <w:rStyle w:val="IndexLink"/>
                <w:rtl w:val="true"/>
              </w:rPr>
              <w:t>الغَضَبُ ضَربٌ مِن الجُنونِ</w:t>
            </w:r>
            <w:r>
              <w:rPr>
                <w:rStyle w:val="IndexLink"/>
                <w:rtl w:val="true"/>
              </w:rPr>
              <w:tab/>
            </w:r>
            <w:r>
              <w:rPr>
                <w:rStyle w:val="IndexLink"/>
              </w:rPr>
              <w:t>397</w:t>
            </w:r>
          </w:hyperlink>
        </w:p>
        <w:p>
          <w:pPr>
            <w:pStyle w:val="Contents4"/>
            <w:tabs>
              <w:tab w:val="clear" w:pos="8176"/>
              <w:tab w:val="right" w:pos="9026" w:leader="dot"/>
            </w:tabs>
            <w:rPr/>
          </w:pPr>
          <w:hyperlink w:anchor="__RefHeading___Toc7494644_3224264995">
            <w:r>
              <w:rPr>
                <w:webHidden/>
                <w:rStyle w:val="IndexLink"/>
              </w:rPr>
              <w:t>3028</w:t>
            </w:r>
            <w:r>
              <w:rPr>
                <w:rStyle w:val="IndexLink"/>
                <w:rtl w:val="true"/>
              </w:rPr>
              <w:t xml:space="preserve"> - </w:t>
            </w:r>
            <w:r>
              <w:rPr>
                <w:rStyle w:val="IndexLink"/>
                <w:rtl w:val="true"/>
              </w:rPr>
              <w:t>الحَثُّ عَلی مِلکِ الغَضَبِ</w:t>
            </w:r>
            <w:r>
              <w:rPr>
                <w:rStyle w:val="IndexLink"/>
                <w:rtl w:val="true"/>
              </w:rPr>
              <w:tab/>
            </w:r>
            <w:r>
              <w:rPr>
                <w:rStyle w:val="IndexLink"/>
              </w:rPr>
              <w:t>398</w:t>
            </w:r>
          </w:hyperlink>
        </w:p>
        <w:p>
          <w:pPr>
            <w:pStyle w:val="Contents4"/>
            <w:tabs>
              <w:tab w:val="clear" w:pos="8176"/>
              <w:tab w:val="right" w:pos="9026" w:leader="dot"/>
            </w:tabs>
            <w:rPr/>
          </w:pPr>
          <w:hyperlink w:anchor="__RefHeading___Toc7494646_3224264995">
            <w:r>
              <w:rPr>
                <w:webHidden/>
                <w:rStyle w:val="IndexLink"/>
              </w:rPr>
              <w:t>3029</w:t>
            </w:r>
            <w:r>
              <w:rPr>
                <w:rStyle w:val="IndexLink"/>
                <w:rtl w:val="true"/>
              </w:rPr>
              <w:t xml:space="preserve"> - </w:t>
            </w:r>
            <w:r>
              <w:rPr>
                <w:rStyle w:val="IndexLink"/>
                <w:rtl w:val="true"/>
              </w:rPr>
              <w:t>أقوَی النّاسِ</w:t>
            </w:r>
            <w:r>
              <w:rPr>
                <w:rStyle w:val="IndexLink"/>
                <w:rtl w:val="true"/>
              </w:rPr>
              <w:tab/>
            </w:r>
            <w:r>
              <w:rPr>
                <w:rStyle w:val="IndexLink"/>
              </w:rPr>
              <w:t>399</w:t>
            </w:r>
          </w:hyperlink>
        </w:p>
        <w:p>
          <w:pPr>
            <w:pStyle w:val="Contents4"/>
            <w:tabs>
              <w:tab w:val="clear" w:pos="8176"/>
              <w:tab w:val="right" w:pos="9026" w:leader="dot"/>
            </w:tabs>
            <w:rPr/>
          </w:pPr>
          <w:hyperlink w:anchor="__RefHeading___Toc7494648_3224264995">
            <w:r>
              <w:rPr>
                <w:webHidden/>
                <w:rStyle w:val="IndexLink"/>
              </w:rPr>
              <w:t>3030</w:t>
            </w:r>
            <w:r>
              <w:rPr>
                <w:rStyle w:val="IndexLink"/>
                <w:rtl w:val="true"/>
              </w:rPr>
              <w:t xml:space="preserve"> - </w:t>
            </w:r>
            <w:r>
              <w:rPr>
                <w:rStyle w:val="IndexLink"/>
                <w:rtl w:val="true"/>
              </w:rPr>
              <w:t>الحَثُّ عَلی کَظمِ الغَیظِ</w:t>
            </w:r>
            <w:r>
              <w:rPr>
                <w:rStyle w:val="IndexLink"/>
                <w:rtl w:val="true"/>
              </w:rPr>
              <w:tab/>
            </w:r>
            <w:r>
              <w:rPr>
                <w:rStyle w:val="IndexLink"/>
              </w:rPr>
              <w:t>400</w:t>
            </w:r>
          </w:hyperlink>
        </w:p>
        <w:p>
          <w:pPr>
            <w:pStyle w:val="Contents4"/>
            <w:tabs>
              <w:tab w:val="clear" w:pos="8176"/>
              <w:tab w:val="right" w:pos="9026" w:leader="dot"/>
            </w:tabs>
            <w:rPr/>
          </w:pPr>
          <w:hyperlink w:anchor="__RefHeading___Toc7494650_3224264995">
            <w:r>
              <w:rPr>
                <w:webHidden/>
                <w:rStyle w:val="IndexLink"/>
              </w:rPr>
              <w:t>3031</w:t>
            </w:r>
            <w:r>
              <w:rPr>
                <w:rStyle w:val="IndexLink"/>
                <w:rtl w:val="true"/>
              </w:rPr>
              <w:t xml:space="preserve"> - </w:t>
            </w:r>
            <w:r>
              <w:rPr>
                <w:rStyle w:val="IndexLink"/>
                <w:rtl w:val="true"/>
              </w:rPr>
              <w:t>جَزاءُ مَن شَفی غَیظَهُ بِمَعصِیَةِ اللَّهِ</w:t>
            </w:r>
            <w:r>
              <w:rPr>
                <w:rStyle w:val="IndexLink"/>
                <w:rtl w:val="true"/>
              </w:rPr>
              <w:tab/>
            </w:r>
            <w:r>
              <w:rPr>
                <w:rStyle w:val="IndexLink"/>
              </w:rPr>
              <w:t>402</w:t>
            </w:r>
          </w:hyperlink>
        </w:p>
        <w:p>
          <w:pPr>
            <w:pStyle w:val="Contents4"/>
            <w:tabs>
              <w:tab w:val="clear" w:pos="8176"/>
              <w:tab w:val="right" w:pos="9026" w:leader="dot"/>
            </w:tabs>
            <w:rPr/>
          </w:pPr>
          <w:hyperlink w:anchor="__RefHeading___Toc7494652_3224264995">
            <w:r>
              <w:rPr>
                <w:webHidden/>
                <w:rStyle w:val="IndexLink"/>
              </w:rPr>
              <w:t>3032</w:t>
            </w:r>
            <w:r>
              <w:rPr>
                <w:rStyle w:val="IndexLink"/>
                <w:rtl w:val="true"/>
              </w:rPr>
              <w:t xml:space="preserve"> - </w:t>
            </w:r>
            <w:r>
              <w:rPr>
                <w:rStyle w:val="IndexLink"/>
                <w:rtl w:val="true"/>
              </w:rPr>
              <w:t>ثَوابُ مَن کَفَّ غَضَبَهُ</w:t>
            </w:r>
            <w:r>
              <w:rPr>
                <w:rStyle w:val="IndexLink"/>
                <w:rtl w:val="true"/>
              </w:rPr>
              <w:tab/>
            </w:r>
            <w:r>
              <w:rPr>
                <w:rStyle w:val="IndexLink"/>
              </w:rPr>
              <w:t>402</w:t>
            </w:r>
          </w:hyperlink>
        </w:p>
        <w:p>
          <w:pPr>
            <w:pStyle w:val="Contents4"/>
            <w:tabs>
              <w:tab w:val="clear" w:pos="8176"/>
              <w:tab w:val="right" w:pos="9026" w:leader="dot"/>
            </w:tabs>
            <w:rPr/>
          </w:pPr>
          <w:hyperlink w:anchor="__RefHeading___Toc7494654_3224264995">
            <w:r>
              <w:rPr>
                <w:webHidden/>
                <w:rStyle w:val="IndexLink"/>
              </w:rPr>
              <w:t>3033</w:t>
            </w:r>
            <w:r>
              <w:rPr>
                <w:rStyle w:val="IndexLink"/>
                <w:rtl w:val="true"/>
              </w:rPr>
              <w:t xml:space="preserve"> - </w:t>
            </w:r>
            <w:r>
              <w:rPr>
                <w:rStyle w:val="IndexLink"/>
                <w:rtl w:val="true"/>
              </w:rPr>
              <w:t>بَدءُ الغَضَبِ</w:t>
            </w:r>
            <w:r>
              <w:rPr>
                <w:rStyle w:val="IndexLink"/>
                <w:rtl w:val="true"/>
              </w:rPr>
              <w:tab/>
            </w:r>
            <w:r>
              <w:rPr>
                <w:rStyle w:val="IndexLink"/>
              </w:rPr>
              <w:t>403</w:t>
            </w:r>
          </w:hyperlink>
        </w:p>
        <w:p>
          <w:pPr>
            <w:pStyle w:val="Contents4"/>
            <w:tabs>
              <w:tab w:val="clear" w:pos="8176"/>
              <w:tab w:val="right" w:pos="9026" w:leader="dot"/>
            </w:tabs>
            <w:rPr/>
          </w:pPr>
          <w:hyperlink w:anchor="__RefHeading___Toc7494656_3224264995">
            <w:r>
              <w:rPr>
                <w:webHidden/>
                <w:rStyle w:val="IndexLink"/>
              </w:rPr>
              <w:t>3034</w:t>
            </w:r>
            <w:r>
              <w:rPr>
                <w:rStyle w:val="IndexLink"/>
                <w:rtl w:val="true"/>
              </w:rPr>
              <w:t xml:space="preserve"> - </w:t>
            </w:r>
            <w:r>
              <w:rPr>
                <w:rStyle w:val="IndexLink"/>
                <w:rtl w:val="true"/>
              </w:rPr>
              <w:t>دَواءُ الغَضَبِ</w:t>
            </w:r>
            <w:r>
              <w:rPr>
                <w:rStyle w:val="IndexLink"/>
                <w:rtl w:val="true"/>
              </w:rPr>
              <w:tab/>
            </w:r>
            <w:r>
              <w:rPr>
                <w:rStyle w:val="IndexLink"/>
              </w:rPr>
              <w:t>403</w:t>
            </w:r>
          </w:hyperlink>
        </w:p>
        <w:p>
          <w:pPr>
            <w:pStyle w:val="Contents4"/>
            <w:tabs>
              <w:tab w:val="clear" w:pos="8176"/>
              <w:tab w:val="right" w:pos="9026" w:leader="dot"/>
            </w:tabs>
            <w:rPr/>
          </w:pPr>
          <w:hyperlink w:anchor="__RefHeading___Toc7494658_3224264995">
            <w:r>
              <w:rPr>
                <w:webHidden/>
                <w:rStyle w:val="IndexLink"/>
              </w:rPr>
              <w:t>3035</w:t>
            </w:r>
            <w:r>
              <w:rPr>
                <w:rStyle w:val="IndexLink"/>
                <w:rtl w:val="true"/>
              </w:rPr>
              <w:t xml:space="preserve"> - </w:t>
            </w:r>
            <w:r>
              <w:rPr>
                <w:rStyle w:val="IndexLink"/>
                <w:rtl w:val="true"/>
              </w:rPr>
              <w:t>الغَضَبُ المَمدوحُ</w:t>
            </w:r>
            <w:r>
              <w:rPr>
                <w:rStyle w:val="IndexLink"/>
                <w:rtl w:val="true"/>
              </w:rPr>
              <w:tab/>
            </w:r>
            <w:r>
              <w:rPr>
                <w:rStyle w:val="IndexLink"/>
              </w:rPr>
              <w:t>404</w:t>
            </w:r>
          </w:hyperlink>
        </w:p>
        <w:p>
          <w:pPr>
            <w:pStyle w:val="Contents4"/>
            <w:tabs>
              <w:tab w:val="clear" w:pos="8176"/>
              <w:tab w:val="right" w:pos="9026" w:leader="dot"/>
            </w:tabs>
            <w:rPr/>
          </w:pPr>
          <w:hyperlink w:anchor="__RefHeading___Toc7494660_3224264995">
            <w:r>
              <w:rPr>
                <w:webHidden/>
                <w:rStyle w:val="IndexLink"/>
              </w:rPr>
              <w:t>3036</w:t>
            </w:r>
            <w:r>
              <w:rPr>
                <w:rStyle w:val="IndexLink"/>
                <w:rtl w:val="true"/>
              </w:rPr>
              <w:t xml:space="preserve"> - </w:t>
            </w:r>
            <w:r>
              <w:rPr>
                <w:rStyle w:val="IndexLink"/>
                <w:rtl w:val="true"/>
              </w:rPr>
              <w:t>مَن لَم یَغضَب فِی الجَفوَةِ</w:t>
            </w:r>
            <w:r>
              <w:rPr>
                <w:rStyle w:val="IndexLink"/>
                <w:rtl w:val="true"/>
              </w:rPr>
              <w:tab/>
            </w:r>
            <w:r>
              <w:rPr>
                <w:rStyle w:val="IndexLink"/>
              </w:rPr>
              <w:t>405</w:t>
            </w:r>
          </w:hyperlink>
        </w:p>
        <w:p>
          <w:pPr>
            <w:pStyle w:val="Contents4"/>
            <w:tabs>
              <w:tab w:val="clear" w:pos="8176"/>
              <w:tab w:val="right" w:pos="9026" w:leader="dot"/>
            </w:tabs>
            <w:rPr/>
          </w:pPr>
          <w:hyperlink w:anchor="__RefHeading___Toc7494662_3224264995">
            <w:r>
              <w:rPr>
                <w:webHidden/>
                <w:rStyle w:val="IndexLink"/>
              </w:rPr>
              <w:t>3037</w:t>
            </w:r>
            <w:r>
              <w:rPr>
                <w:rStyle w:val="IndexLink"/>
                <w:rtl w:val="true"/>
              </w:rPr>
              <w:t xml:space="preserve"> - </w:t>
            </w:r>
            <w:r>
              <w:rPr>
                <w:rStyle w:val="IndexLink"/>
                <w:rtl w:val="true"/>
              </w:rPr>
              <w:t>النَّوادِرُ</w:t>
            </w:r>
            <w:r>
              <w:rPr>
                <w:rStyle w:val="IndexLink"/>
                <w:rtl w:val="true"/>
              </w:rPr>
              <w:tab/>
            </w:r>
            <w:r>
              <w:rPr>
                <w:rStyle w:val="IndexLink"/>
              </w:rPr>
              <w:t>405</w:t>
            </w:r>
          </w:hyperlink>
        </w:p>
        <w:p>
          <w:pPr>
            <w:pStyle w:val="Contents3"/>
            <w:tabs>
              <w:tab w:val="clear" w:pos="8459"/>
              <w:tab w:val="right" w:pos="9026" w:leader="dot"/>
            </w:tabs>
            <w:rPr/>
          </w:pPr>
          <w:hyperlink w:anchor="__RefHeading___Toc7494664_3224264995">
            <w:r>
              <w:rPr>
                <w:webHidden/>
                <w:rStyle w:val="IndexLink"/>
              </w:rPr>
              <w:t>392</w:t>
            </w:r>
            <w:r>
              <w:rPr>
                <w:rStyle w:val="IndexLink"/>
                <w:rtl w:val="true"/>
              </w:rPr>
              <w:t xml:space="preserve"> - </w:t>
            </w:r>
            <w:r>
              <w:rPr>
                <w:rStyle w:val="IndexLink"/>
                <w:rtl w:val="true"/>
              </w:rPr>
              <w:t>الاستِغفار</w:t>
            </w:r>
            <w:r>
              <w:rPr>
                <w:rStyle w:val="IndexLink"/>
                <w:rtl w:val="true"/>
              </w:rPr>
              <w:tab/>
            </w:r>
            <w:r>
              <w:rPr>
                <w:rStyle w:val="IndexLink"/>
              </w:rPr>
              <w:t>407</w:t>
            </w:r>
          </w:hyperlink>
        </w:p>
        <w:p>
          <w:pPr>
            <w:pStyle w:val="Contents4"/>
            <w:tabs>
              <w:tab w:val="clear" w:pos="8176"/>
              <w:tab w:val="right" w:pos="9026" w:leader="dot"/>
            </w:tabs>
            <w:rPr/>
          </w:pPr>
          <w:hyperlink w:anchor="__RefHeading___Toc7494666_3224264995">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7494668_3224264995">
            <w:r>
              <w:rPr>
                <w:webHidden/>
                <w:rStyle w:val="IndexLink"/>
              </w:rPr>
              <w:t>3038</w:t>
            </w:r>
            <w:r>
              <w:rPr>
                <w:rStyle w:val="IndexLink"/>
                <w:rtl w:val="true"/>
              </w:rPr>
              <w:t xml:space="preserve"> - </w:t>
            </w:r>
            <w:r>
              <w:rPr>
                <w:rStyle w:val="IndexLink"/>
                <w:rtl w:val="true"/>
              </w:rPr>
              <w:t>الاستِغفارُ</w:t>
            </w:r>
            <w:r>
              <w:rPr>
                <w:rStyle w:val="IndexLink"/>
                <w:rtl w:val="true"/>
              </w:rPr>
              <w:tab/>
            </w:r>
            <w:r>
              <w:rPr>
                <w:rStyle w:val="IndexLink"/>
              </w:rPr>
              <w:t>408</w:t>
            </w:r>
          </w:hyperlink>
        </w:p>
        <w:p>
          <w:pPr>
            <w:pStyle w:val="Contents4"/>
            <w:tabs>
              <w:tab w:val="clear" w:pos="8176"/>
              <w:tab w:val="right" w:pos="9026" w:leader="dot"/>
            </w:tabs>
            <w:rPr/>
          </w:pPr>
          <w:hyperlink w:anchor="__RefHeading___Toc7494670_3224264995">
            <w:r>
              <w:rPr>
                <w:webHidden/>
                <w:rStyle w:val="IndexLink"/>
              </w:rPr>
              <w:t>3039</w:t>
            </w:r>
            <w:r>
              <w:rPr>
                <w:rStyle w:val="IndexLink"/>
                <w:rtl w:val="true"/>
              </w:rPr>
              <w:t xml:space="preserve"> - </w:t>
            </w:r>
            <w:r>
              <w:rPr>
                <w:rStyle w:val="IndexLink"/>
                <w:rtl w:val="true"/>
              </w:rPr>
              <w:t>مَدحُ المُستَغفِرینَ بِالأسحارِ</w:t>
            </w:r>
            <w:r>
              <w:rPr>
                <w:rStyle w:val="IndexLink"/>
                <w:rtl w:val="true"/>
              </w:rPr>
              <w:tab/>
            </w:r>
            <w:r>
              <w:rPr>
                <w:rStyle w:val="IndexLink"/>
              </w:rPr>
              <w:t>409</w:t>
            </w:r>
          </w:hyperlink>
        </w:p>
        <w:p>
          <w:pPr>
            <w:pStyle w:val="Contents4"/>
            <w:tabs>
              <w:tab w:val="clear" w:pos="8176"/>
              <w:tab w:val="right" w:pos="9026" w:leader="dot"/>
            </w:tabs>
            <w:rPr/>
          </w:pPr>
          <w:hyperlink w:anchor="__RefHeading___Toc7494672_3224264995">
            <w:r>
              <w:rPr>
                <w:webHidden/>
                <w:rStyle w:val="IndexLink"/>
              </w:rPr>
              <w:t>3040</w:t>
            </w:r>
            <w:r>
              <w:rPr>
                <w:rStyle w:val="IndexLink"/>
                <w:rtl w:val="true"/>
              </w:rPr>
              <w:t xml:space="preserve"> - </w:t>
            </w:r>
            <w:r>
              <w:rPr>
                <w:rStyle w:val="IndexLink"/>
                <w:rtl w:val="true"/>
              </w:rPr>
              <w:t>دَورُ الاستِغفارِ فی نَفیِ الخَطیئَةِ</w:t>
            </w:r>
            <w:r>
              <w:rPr>
                <w:rStyle w:val="IndexLink"/>
                <w:rtl w:val="true"/>
              </w:rPr>
              <w:tab/>
            </w:r>
            <w:r>
              <w:rPr>
                <w:rStyle w:val="IndexLink"/>
              </w:rPr>
              <w:t>412</w:t>
            </w:r>
          </w:hyperlink>
        </w:p>
        <w:p>
          <w:pPr>
            <w:pStyle w:val="Contents4"/>
            <w:tabs>
              <w:tab w:val="clear" w:pos="8176"/>
              <w:tab w:val="right" w:pos="9026" w:leader="dot"/>
            </w:tabs>
            <w:rPr/>
          </w:pPr>
          <w:hyperlink w:anchor="__RefHeading___Toc7494674_3224264995">
            <w:r>
              <w:rPr>
                <w:webHidden/>
                <w:rStyle w:val="IndexLink"/>
              </w:rPr>
              <w:t>3041</w:t>
            </w:r>
            <w:r>
              <w:rPr>
                <w:rStyle w:val="IndexLink"/>
                <w:rtl w:val="true"/>
              </w:rPr>
              <w:t xml:space="preserve"> - </w:t>
            </w:r>
            <w:r>
              <w:rPr>
                <w:rStyle w:val="IndexLink"/>
                <w:rtl w:val="true"/>
              </w:rPr>
              <w:t>الاستِغفارُ وزِیادَةُ الرِّزقِ</w:t>
            </w:r>
            <w:r>
              <w:rPr>
                <w:rStyle w:val="IndexLink"/>
                <w:rtl w:val="true"/>
              </w:rPr>
              <w:tab/>
            </w:r>
            <w:r>
              <w:rPr>
                <w:rStyle w:val="IndexLink"/>
              </w:rPr>
              <w:t>413</w:t>
            </w:r>
          </w:hyperlink>
        </w:p>
        <w:p>
          <w:pPr>
            <w:pStyle w:val="Contents4"/>
            <w:tabs>
              <w:tab w:val="clear" w:pos="8176"/>
              <w:tab w:val="right" w:pos="9026" w:leader="dot"/>
            </w:tabs>
            <w:rPr/>
          </w:pPr>
          <w:hyperlink w:anchor="__RefHeading___Toc7494676_3224264995">
            <w:r>
              <w:rPr>
                <w:webHidden/>
                <w:rStyle w:val="IndexLink"/>
              </w:rPr>
              <w:t>3042</w:t>
            </w:r>
            <w:r>
              <w:rPr>
                <w:rStyle w:val="IndexLink"/>
                <w:rtl w:val="true"/>
              </w:rPr>
              <w:t xml:space="preserve"> - </w:t>
            </w:r>
            <w:r>
              <w:rPr>
                <w:rStyle w:val="IndexLink"/>
                <w:rtl w:val="true"/>
              </w:rPr>
              <w:t>استِغفارُ المُقَرَّبینَ</w:t>
            </w:r>
            <w:r>
              <w:rPr>
                <w:rStyle w:val="IndexLink"/>
                <w:rtl w:val="true"/>
              </w:rPr>
              <w:tab/>
            </w:r>
            <w:r>
              <w:rPr>
                <w:rStyle w:val="IndexLink"/>
              </w:rPr>
              <w:t>414</w:t>
            </w:r>
          </w:hyperlink>
        </w:p>
        <w:p>
          <w:pPr>
            <w:pStyle w:val="Contents4"/>
            <w:tabs>
              <w:tab w:val="clear" w:pos="8176"/>
              <w:tab w:val="right" w:pos="9026" w:leader="dot"/>
            </w:tabs>
            <w:rPr/>
          </w:pPr>
          <w:hyperlink w:anchor="__RefHeading___Toc7494678_3224264995">
            <w:r>
              <w:rPr>
                <w:webHidden/>
                <w:rStyle w:val="IndexLink"/>
              </w:rPr>
              <w:t>3043</w:t>
            </w:r>
            <w:r>
              <w:rPr>
                <w:rStyle w:val="IndexLink"/>
                <w:rtl w:val="true"/>
              </w:rPr>
              <w:t xml:space="preserve"> - </w:t>
            </w:r>
            <w:r>
              <w:rPr>
                <w:rStyle w:val="IndexLink"/>
                <w:rtl w:val="true"/>
              </w:rPr>
              <w:t>التَّحذیرُ مِنَ الاستِغفارِ مَعَ الإصرارِ</w:t>
            </w:r>
            <w:r>
              <w:rPr>
                <w:rStyle w:val="IndexLink"/>
                <w:rtl w:val="true"/>
              </w:rPr>
              <w:tab/>
            </w:r>
            <w:r>
              <w:rPr>
                <w:rStyle w:val="IndexLink"/>
              </w:rPr>
              <w:t>415</w:t>
            </w:r>
          </w:hyperlink>
        </w:p>
        <w:p>
          <w:pPr>
            <w:pStyle w:val="Contents4"/>
            <w:tabs>
              <w:tab w:val="clear" w:pos="8176"/>
              <w:tab w:val="right" w:pos="9026" w:leader="dot"/>
            </w:tabs>
            <w:rPr/>
          </w:pPr>
          <w:hyperlink w:anchor="__RefHeading___Toc7494680_3224264995">
            <w:r>
              <w:rPr>
                <w:webHidden/>
                <w:rStyle w:val="IndexLink"/>
              </w:rPr>
              <w:t>3044</w:t>
            </w:r>
            <w:r>
              <w:rPr>
                <w:rStyle w:val="IndexLink"/>
                <w:rtl w:val="true"/>
              </w:rPr>
              <w:t xml:space="preserve"> - </w:t>
            </w:r>
            <w:r>
              <w:rPr>
                <w:rStyle w:val="IndexLink"/>
                <w:rtl w:val="true"/>
              </w:rPr>
              <w:t>مَن لا یَنفَعُهُ الاستِغفارُ</w:t>
            </w:r>
            <w:r>
              <w:rPr>
                <w:rStyle w:val="IndexLink"/>
                <w:rtl w:val="true"/>
              </w:rPr>
              <w:tab/>
            </w:r>
            <w:r>
              <w:rPr>
                <w:rStyle w:val="IndexLink"/>
              </w:rPr>
              <w:t>415</w:t>
            </w:r>
          </w:hyperlink>
        </w:p>
        <w:p>
          <w:pPr>
            <w:pStyle w:val="Contents3"/>
            <w:tabs>
              <w:tab w:val="clear" w:pos="8459"/>
              <w:tab w:val="right" w:pos="9026" w:leader="dot"/>
            </w:tabs>
            <w:rPr/>
          </w:pPr>
          <w:hyperlink w:anchor="__RefHeading___Toc7494682_3224264995">
            <w:r>
              <w:rPr>
                <w:webHidden/>
                <w:rStyle w:val="IndexLink"/>
              </w:rPr>
              <w:t>393</w:t>
            </w:r>
            <w:r>
              <w:rPr>
                <w:rStyle w:val="IndexLink"/>
                <w:rtl w:val="true"/>
              </w:rPr>
              <w:t xml:space="preserve"> - </w:t>
            </w:r>
            <w:r>
              <w:rPr>
                <w:rStyle w:val="IndexLink"/>
                <w:rtl w:val="true"/>
              </w:rPr>
              <w:t>الغَفلة</w:t>
            </w:r>
            <w:r>
              <w:rPr>
                <w:rStyle w:val="IndexLink"/>
                <w:rtl w:val="true"/>
              </w:rPr>
              <w:tab/>
            </w:r>
            <w:r>
              <w:rPr>
                <w:rStyle w:val="IndexLink"/>
              </w:rPr>
              <w:t>416</w:t>
            </w:r>
          </w:hyperlink>
        </w:p>
        <w:p>
          <w:pPr>
            <w:pStyle w:val="Contents4"/>
            <w:tabs>
              <w:tab w:val="clear" w:pos="8176"/>
              <w:tab w:val="right" w:pos="9026" w:leader="dot"/>
            </w:tabs>
            <w:rPr/>
          </w:pPr>
          <w:hyperlink w:anchor="__RefHeading___Toc7494684_3224264995">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7494686_3224264995">
            <w:r>
              <w:rPr>
                <w:webHidden/>
                <w:rStyle w:val="IndexLink"/>
              </w:rPr>
              <w:t>3045</w:t>
            </w:r>
            <w:r>
              <w:rPr>
                <w:rStyle w:val="IndexLink"/>
                <w:rtl w:val="true"/>
              </w:rPr>
              <w:t xml:space="preserve"> - </w:t>
            </w:r>
            <w:r>
              <w:rPr>
                <w:rStyle w:val="IndexLink"/>
                <w:rtl w:val="true"/>
              </w:rPr>
              <w:t>التَّحذیرُ مِنَ الغَفلَةِ</w:t>
            </w:r>
            <w:r>
              <w:rPr>
                <w:rStyle w:val="IndexLink"/>
                <w:rtl w:val="true"/>
              </w:rPr>
              <w:tab/>
            </w:r>
            <w:r>
              <w:rPr>
                <w:rStyle w:val="IndexLink"/>
              </w:rPr>
              <w:t>417</w:t>
            </w:r>
          </w:hyperlink>
        </w:p>
        <w:p>
          <w:pPr>
            <w:pStyle w:val="Contents4"/>
            <w:tabs>
              <w:tab w:val="clear" w:pos="8176"/>
              <w:tab w:val="right" w:pos="9026" w:leader="dot"/>
            </w:tabs>
            <w:rPr/>
          </w:pPr>
          <w:hyperlink w:anchor="__RefHeading___Toc7494688_3224264995">
            <w:r>
              <w:rPr>
                <w:webHidden/>
                <w:rStyle w:val="IndexLink"/>
              </w:rPr>
              <w:t>3046</w:t>
            </w:r>
            <w:r>
              <w:rPr>
                <w:rStyle w:val="IndexLink"/>
                <w:rtl w:val="true"/>
              </w:rPr>
              <w:t xml:space="preserve"> - </w:t>
            </w:r>
            <w:r>
              <w:rPr>
                <w:rStyle w:val="IndexLink"/>
                <w:rtl w:val="true"/>
              </w:rPr>
              <w:t>الغَفلَةُ وَالیَقَظَةُ</w:t>
            </w:r>
            <w:r>
              <w:rPr>
                <w:rStyle w:val="IndexLink"/>
                <w:rtl w:val="true"/>
              </w:rPr>
              <w:tab/>
            </w:r>
            <w:r>
              <w:rPr>
                <w:rStyle w:val="IndexLink"/>
              </w:rPr>
              <w:t>419</w:t>
            </w:r>
          </w:hyperlink>
        </w:p>
        <w:p>
          <w:pPr>
            <w:pStyle w:val="Contents4"/>
            <w:tabs>
              <w:tab w:val="clear" w:pos="8176"/>
              <w:tab w:val="right" w:pos="9026" w:leader="dot"/>
            </w:tabs>
            <w:rPr/>
          </w:pPr>
          <w:hyperlink w:anchor="__RefHeading___Toc7494690_3224264995">
            <w:r>
              <w:rPr>
                <w:webHidden/>
                <w:rStyle w:val="IndexLink"/>
              </w:rPr>
              <w:t>3047</w:t>
            </w:r>
            <w:r>
              <w:rPr>
                <w:rStyle w:val="IndexLink"/>
                <w:rtl w:val="true"/>
              </w:rPr>
              <w:t xml:space="preserve"> - </w:t>
            </w:r>
            <w:r>
              <w:rPr>
                <w:rStyle w:val="IndexLink"/>
                <w:rtl w:val="true"/>
              </w:rPr>
              <w:t>الحَثُّ عَلَی الاستیقاظِ</w:t>
            </w:r>
            <w:r>
              <w:rPr>
                <w:rStyle w:val="IndexLink"/>
                <w:rtl w:val="true"/>
              </w:rPr>
              <w:tab/>
            </w:r>
            <w:r>
              <w:rPr>
                <w:rStyle w:val="IndexLink"/>
              </w:rPr>
              <w:t>419</w:t>
            </w:r>
          </w:hyperlink>
        </w:p>
        <w:p>
          <w:pPr>
            <w:pStyle w:val="Contents4"/>
            <w:tabs>
              <w:tab w:val="clear" w:pos="8176"/>
              <w:tab w:val="right" w:pos="9026" w:leader="dot"/>
            </w:tabs>
            <w:rPr/>
          </w:pPr>
          <w:hyperlink w:anchor="__RefHeading___Toc7494692_3224264995">
            <w:r>
              <w:rPr>
                <w:webHidden/>
                <w:rStyle w:val="IndexLink"/>
              </w:rPr>
              <w:t>3048</w:t>
            </w:r>
            <w:r>
              <w:rPr>
                <w:rStyle w:val="IndexLink"/>
                <w:rtl w:val="true"/>
              </w:rPr>
              <w:t xml:space="preserve"> - </w:t>
            </w:r>
            <w:r>
              <w:rPr>
                <w:rStyle w:val="IndexLink"/>
                <w:rtl w:val="true"/>
              </w:rPr>
              <w:t>الغافِلُ غَیرُ مَغفولٍ عَنهُ</w:t>
            </w:r>
            <w:r>
              <w:rPr>
                <w:rStyle w:val="IndexLink"/>
                <w:rtl w:val="true"/>
              </w:rPr>
              <w:tab/>
            </w:r>
            <w:r>
              <w:rPr>
                <w:rStyle w:val="IndexLink"/>
              </w:rPr>
              <w:t>420</w:t>
            </w:r>
          </w:hyperlink>
        </w:p>
        <w:p>
          <w:pPr>
            <w:pStyle w:val="Contents4"/>
            <w:tabs>
              <w:tab w:val="clear" w:pos="8176"/>
              <w:tab w:val="right" w:pos="9026" w:leader="dot"/>
            </w:tabs>
            <w:rPr/>
          </w:pPr>
          <w:hyperlink w:anchor="__RefHeading___Toc7494694_3224264995">
            <w:r>
              <w:rPr>
                <w:webHidden/>
                <w:rStyle w:val="IndexLink"/>
              </w:rPr>
              <w:t>3049</w:t>
            </w:r>
            <w:r>
              <w:rPr>
                <w:rStyle w:val="IndexLink"/>
                <w:rtl w:val="true"/>
              </w:rPr>
              <w:t xml:space="preserve"> - </w:t>
            </w:r>
            <w:r>
              <w:rPr>
                <w:rStyle w:val="IndexLink"/>
                <w:rtl w:val="true"/>
              </w:rPr>
              <w:t>تَنبیهٌ لِلغافِلینَ</w:t>
            </w:r>
            <w:r>
              <w:rPr>
                <w:rStyle w:val="IndexLink"/>
                <w:rtl w:val="true"/>
              </w:rPr>
              <w:tab/>
            </w:r>
            <w:r>
              <w:rPr>
                <w:rStyle w:val="IndexLink"/>
              </w:rPr>
              <w:t>421</w:t>
            </w:r>
          </w:hyperlink>
        </w:p>
        <w:p>
          <w:pPr>
            <w:pStyle w:val="Contents4"/>
            <w:tabs>
              <w:tab w:val="clear" w:pos="8176"/>
              <w:tab w:val="right" w:pos="9026" w:leader="dot"/>
            </w:tabs>
            <w:rPr/>
          </w:pPr>
          <w:hyperlink w:anchor="__RefHeading___Toc7494696_3224264995">
            <w:r>
              <w:rPr>
                <w:webHidden/>
                <w:rStyle w:val="IndexLink"/>
              </w:rPr>
              <w:t>3050</w:t>
            </w:r>
            <w:r>
              <w:rPr>
                <w:rStyle w:val="IndexLink"/>
                <w:rtl w:val="true"/>
              </w:rPr>
              <w:t xml:space="preserve"> - </w:t>
            </w:r>
            <w:r>
              <w:rPr>
                <w:rStyle w:val="IndexLink"/>
                <w:rtl w:val="true"/>
              </w:rPr>
              <w:t>ما یَمنَعُ الغَفلَةَ</w:t>
            </w:r>
            <w:r>
              <w:rPr>
                <w:rStyle w:val="IndexLink"/>
                <w:rtl w:val="true"/>
              </w:rPr>
              <w:tab/>
            </w:r>
            <w:r>
              <w:rPr>
                <w:rStyle w:val="IndexLink"/>
              </w:rPr>
              <w:t>422</w:t>
            </w:r>
          </w:hyperlink>
        </w:p>
        <w:p>
          <w:pPr>
            <w:pStyle w:val="Contents4"/>
            <w:tabs>
              <w:tab w:val="clear" w:pos="8176"/>
              <w:tab w:val="right" w:pos="9026" w:leader="dot"/>
            </w:tabs>
            <w:rPr/>
          </w:pPr>
          <w:hyperlink w:anchor="__RefHeading___Toc7494698_3224264995">
            <w:r>
              <w:rPr>
                <w:webHidden/>
                <w:rStyle w:val="IndexLink"/>
              </w:rPr>
              <w:t>3051</w:t>
            </w:r>
            <w:r>
              <w:rPr>
                <w:rStyle w:val="IndexLink"/>
                <w:rtl w:val="true"/>
              </w:rPr>
              <w:t xml:space="preserve"> - </w:t>
            </w:r>
            <w:r>
              <w:rPr>
                <w:rStyle w:val="IndexLink"/>
                <w:rtl w:val="true"/>
              </w:rPr>
              <w:t>أغفَلُ النّاسِ</w:t>
            </w:r>
            <w:r>
              <w:rPr>
                <w:rStyle w:val="IndexLink"/>
                <w:rtl w:val="true"/>
              </w:rPr>
              <w:tab/>
            </w:r>
            <w:r>
              <w:rPr>
                <w:rStyle w:val="IndexLink"/>
              </w:rPr>
              <w:t>423</w:t>
            </w:r>
          </w:hyperlink>
        </w:p>
        <w:p>
          <w:pPr>
            <w:pStyle w:val="Contents4"/>
            <w:tabs>
              <w:tab w:val="clear" w:pos="8176"/>
              <w:tab w:val="right" w:pos="9026" w:leader="dot"/>
            </w:tabs>
            <w:rPr/>
          </w:pPr>
          <w:hyperlink w:anchor="__RefHeading___Toc7494700_3224264995">
            <w:r>
              <w:rPr>
                <w:webHidden/>
                <w:rStyle w:val="IndexLink"/>
              </w:rPr>
              <w:t>3052</w:t>
            </w:r>
            <w:r>
              <w:rPr>
                <w:rStyle w:val="IndexLink"/>
                <w:rtl w:val="true"/>
              </w:rPr>
              <w:t xml:space="preserve"> - </w:t>
            </w:r>
            <w:r>
              <w:rPr>
                <w:rStyle w:val="IndexLink"/>
                <w:rtl w:val="true"/>
              </w:rPr>
              <w:t>موجِباتُ الغَفلَةِ</w:t>
            </w:r>
            <w:r>
              <w:rPr>
                <w:rStyle w:val="IndexLink"/>
                <w:rtl w:val="true"/>
              </w:rPr>
              <w:tab/>
            </w:r>
            <w:r>
              <w:rPr>
                <w:rStyle w:val="IndexLink"/>
              </w:rPr>
              <w:t>423</w:t>
            </w:r>
          </w:hyperlink>
        </w:p>
        <w:p>
          <w:pPr>
            <w:pStyle w:val="Contents4"/>
            <w:tabs>
              <w:tab w:val="clear" w:pos="8176"/>
              <w:tab w:val="right" w:pos="9026" w:leader="dot"/>
            </w:tabs>
            <w:rPr/>
          </w:pPr>
          <w:hyperlink w:anchor="__RefHeading___Toc7494702_3224264995">
            <w:r>
              <w:rPr>
                <w:webHidden/>
                <w:rStyle w:val="IndexLink"/>
              </w:rPr>
              <w:t>3053</w:t>
            </w:r>
            <w:r>
              <w:rPr>
                <w:rStyle w:val="IndexLink"/>
                <w:rtl w:val="true"/>
              </w:rPr>
              <w:t xml:space="preserve"> - </w:t>
            </w:r>
            <w:r>
              <w:rPr>
                <w:rStyle w:val="IndexLink"/>
                <w:rtl w:val="true"/>
              </w:rPr>
              <w:t>عَلاماتُ الغافِلِ</w:t>
            </w:r>
            <w:r>
              <w:rPr>
                <w:rStyle w:val="IndexLink"/>
                <w:rtl w:val="true"/>
              </w:rPr>
              <w:tab/>
            </w:r>
            <w:r>
              <w:rPr>
                <w:rStyle w:val="IndexLink"/>
              </w:rPr>
              <w:t>423</w:t>
            </w:r>
          </w:hyperlink>
        </w:p>
        <w:p>
          <w:pPr>
            <w:pStyle w:val="Contents4"/>
            <w:tabs>
              <w:tab w:val="clear" w:pos="8176"/>
              <w:tab w:val="right" w:pos="9026" w:leader="dot"/>
            </w:tabs>
            <w:rPr/>
          </w:pPr>
          <w:hyperlink w:anchor="__RefHeading___Toc7494704_3224264995">
            <w:r>
              <w:rPr>
                <w:webHidden/>
                <w:rStyle w:val="IndexLink"/>
              </w:rPr>
              <w:t>3054</w:t>
            </w:r>
            <w:r>
              <w:rPr>
                <w:rStyle w:val="IndexLink"/>
                <w:rtl w:val="true"/>
              </w:rPr>
              <w:t xml:space="preserve"> - </w:t>
            </w:r>
            <w:r>
              <w:rPr>
                <w:rStyle w:val="IndexLink"/>
                <w:rtl w:val="true"/>
              </w:rPr>
              <w:t>آثارُ الغَفلَةِ</w:t>
            </w:r>
            <w:r>
              <w:rPr>
                <w:rStyle w:val="IndexLink"/>
                <w:rtl w:val="true"/>
              </w:rPr>
              <w:tab/>
            </w:r>
            <w:r>
              <w:rPr>
                <w:rStyle w:val="IndexLink"/>
              </w:rPr>
              <w:t>424</w:t>
            </w:r>
          </w:hyperlink>
        </w:p>
        <w:p>
          <w:pPr>
            <w:pStyle w:val="Contents4"/>
            <w:tabs>
              <w:tab w:val="clear" w:pos="8176"/>
              <w:tab w:val="right" w:pos="9026" w:leader="dot"/>
            </w:tabs>
            <w:rPr/>
          </w:pPr>
          <w:hyperlink w:anchor="__RefHeading___Toc7494706_3224264995">
            <w:r>
              <w:rPr>
                <w:webHidden/>
                <w:rStyle w:val="IndexLink"/>
              </w:rPr>
              <w:t>3055</w:t>
            </w:r>
            <w:r>
              <w:rPr>
                <w:rStyle w:val="IndexLink"/>
                <w:rtl w:val="true"/>
              </w:rPr>
              <w:t xml:space="preserve"> - </w:t>
            </w:r>
            <w:r>
              <w:rPr>
                <w:rStyle w:val="IndexLink"/>
                <w:rtl w:val="true"/>
              </w:rPr>
              <w:t>کَفی بِالمَرءِ غَفلَةً</w:t>
            </w:r>
            <w:r>
              <w:rPr>
                <w:rStyle w:val="IndexLink"/>
                <w:rtl w:val="true"/>
              </w:rPr>
              <w:tab/>
            </w:r>
            <w:r>
              <w:rPr>
                <w:rStyle w:val="IndexLink"/>
              </w:rPr>
              <w:t>424</w:t>
            </w:r>
          </w:hyperlink>
        </w:p>
        <w:p>
          <w:pPr>
            <w:pStyle w:val="Contents4"/>
            <w:tabs>
              <w:tab w:val="clear" w:pos="8176"/>
              <w:tab w:val="right" w:pos="9026" w:leader="dot"/>
            </w:tabs>
            <w:rPr/>
          </w:pPr>
          <w:hyperlink w:anchor="__RefHeading___Toc7494708_3224264995">
            <w:r>
              <w:rPr>
                <w:webHidden/>
                <w:rStyle w:val="IndexLink"/>
              </w:rPr>
              <w:t>3056</w:t>
            </w:r>
            <w:r>
              <w:rPr>
                <w:rStyle w:val="IndexLink"/>
                <w:rtl w:val="true"/>
              </w:rPr>
              <w:t xml:space="preserve"> - </w:t>
            </w:r>
            <w:r>
              <w:rPr>
                <w:rStyle w:val="IndexLink"/>
                <w:rtl w:val="true"/>
              </w:rPr>
              <w:t>مَدحُ التَّغافُلِ</w:t>
            </w:r>
            <w:r>
              <w:rPr>
                <w:rStyle w:val="IndexLink"/>
                <w:rtl w:val="true"/>
              </w:rPr>
              <w:tab/>
            </w:r>
            <w:r>
              <w:rPr>
                <w:rStyle w:val="IndexLink"/>
              </w:rPr>
              <w:t>424</w:t>
            </w:r>
          </w:hyperlink>
        </w:p>
        <w:p>
          <w:pPr>
            <w:pStyle w:val="Contents4"/>
            <w:tabs>
              <w:tab w:val="clear" w:pos="8176"/>
              <w:tab w:val="right" w:pos="9026" w:leader="dot"/>
            </w:tabs>
            <w:rPr/>
          </w:pPr>
          <w:hyperlink w:anchor="__RefHeading___Toc7494710_3224264995">
            <w:r>
              <w:rPr>
                <w:webHidden/>
                <w:rStyle w:val="IndexLink"/>
              </w:rPr>
              <w:t>3057</w:t>
            </w:r>
            <w:r>
              <w:rPr>
                <w:rStyle w:val="IndexLink"/>
                <w:rtl w:val="true"/>
              </w:rPr>
              <w:t xml:space="preserve"> - </w:t>
            </w:r>
            <w:r>
              <w:rPr>
                <w:rStyle w:val="IndexLink"/>
                <w:rtl w:val="true"/>
              </w:rPr>
              <w:t>دَواءُ الغَفلَةِ</w:t>
            </w:r>
            <w:r>
              <w:rPr>
                <w:rStyle w:val="IndexLink"/>
                <w:rtl w:val="true"/>
              </w:rPr>
              <w:tab/>
            </w:r>
            <w:r>
              <w:rPr>
                <w:rStyle w:val="IndexLink"/>
              </w:rPr>
              <w:t>425</w:t>
            </w:r>
          </w:hyperlink>
        </w:p>
        <w:p>
          <w:pPr>
            <w:pStyle w:val="Contents3"/>
            <w:tabs>
              <w:tab w:val="clear" w:pos="8459"/>
              <w:tab w:val="right" w:pos="9026" w:leader="dot"/>
            </w:tabs>
            <w:rPr/>
          </w:pPr>
          <w:hyperlink w:anchor="__RefHeading___Toc7494712_3224264995">
            <w:r>
              <w:rPr>
                <w:webHidden/>
                <w:rStyle w:val="IndexLink"/>
              </w:rPr>
              <w:t>394</w:t>
            </w:r>
            <w:r>
              <w:rPr>
                <w:rStyle w:val="IndexLink"/>
                <w:rtl w:val="true"/>
              </w:rPr>
              <w:t xml:space="preserve"> - </w:t>
            </w:r>
            <w:r>
              <w:rPr>
                <w:rStyle w:val="IndexLink"/>
                <w:rtl w:val="true"/>
              </w:rPr>
              <w:t>الغِلّ</w:t>
            </w:r>
            <w:r>
              <w:rPr>
                <w:rStyle w:val="IndexLink"/>
                <w:rtl w:val="true"/>
              </w:rPr>
              <w:tab/>
            </w:r>
            <w:r>
              <w:rPr>
                <w:rStyle w:val="IndexLink"/>
              </w:rPr>
              <w:t>426</w:t>
            </w:r>
          </w:hyperlink>
        </w:p>
        <w:p>
          <w:pPr>
            <w:pStyle w:val="Contents4"/>
            <w:tabs>
              <w:tab w:val="clear" w:pos="8176"/>
              <w:tab w:val="right" w:pos="9026" w:leader="dot"/>
            </w:tabs>
            <w:rPr/>
          </w:pPr>
          <w:hyperlink w:anchor="__RefHeading___Toc7494714_3224264995">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7494716_3224264995">
            <w:r>
              <w:rPr>
                <w:webHidden/>
                <w:rStyle w:val="IndexLink"/>
              </w:rPr>
              <w:t>3058</w:t>
            </w:r>
            <w:r>
              <w:rPr>
                <w:rStyle w:val="IndexLink"/>
                <w:rtl w:val="true"/>
              </w:rPr>
              <w:t xml:space="preserve"> - </w:t>
            </w:r>
            <w:r>
              <w:rPr>
                <w:rStyle w:val="IndexLink"/>
                <w:rtl w:val="true"/>
              </w:rPr>
              <w:t>الغِلُ</w:t>
            </w:r>
            <w:r>
              <w:rPr>
                <w:rStyle w:val="IndexLink"/>
                <w:rtl w:val="true"/>
              </w:rPr>
              <w:tab/>
            </w:r>
            <w:r>
              <w:rPr>
                <w:rStyle w:val="IndexLink"/>
              </w:rPr>
              <w:t>427</w:t>
            </w:r>
          </w:hyperlink>
        </w:p>
        <w:p>
          <w:pPr>
            <w:pStyle w:val="Contents4"/>
            <w:tabs>
              <w:tab w:val="clear" w:pos="8176"/>
              <w:tab w:val="right" w:pos="9026" w:leader="dot"/>
            </w:tabs>
            <w:rPr/>
          </w:pPr>
          <w:hyperlink w:anchor="__RefHeading___Toc7494718_3224264995">
            <w:r>
              <w:rPr>
                <w:webHidden/>
                <w:rStyle w:val="IndexLink"/>
              </w:rPr>
              <w:t>3059</w:t>
            </w:r>
            <w:r>
              <w:rPr>
                <w:rStyle w:val="IndexLink"/>
                <w:rtl w:val="true"/>
              </w:rPr>
              <w:t xml:space="preserve"> - </w:t>
            </w:r>
            <w:r>
              <w:rPr>
                <w:rStyle w:val="IndexLink"/>
                <w:rtl w:val="true"/>
              </w:rPr>
              <w:t>مالا یَغُلُّ عَلَیهِ القَلبُ</w:t>
            </w:r>
            <w:r>
              <w:rPr>
                <w:rStyle w:val="IndexLink"/>
                <w:rtl w:val="true"/>
              </w:rPr>
              <w:tab/>
            </w:r>
            <w:r>
              <w:rPr>
                <w:rStyle w:val="IndexLink"/>
              </w:rPr>
              <w:t>428</w:t>
            </w:r>
          </w:hyperlink>
        </w:p>
        <w:p>
          <w:pPr>
            <w:pStyle w:val="Contents4"/>
            <w:tabs>
              <w:tab w:val="clear" w:pos="8176"/>
              <w:tab w:val="right" w:pos="9026" w:leader="dot"/>
            </w:tabs>
            <w:rPr/>
          </w:pPr>
          <w:hyperlink w:anchor="__RefHeading___Toc7494720_3224264995">
            <w:r>
              <w:rPr>
                <w:webHidden/>
                <w:rStyle w:val="IndexLink"/>
              </w:rPr>
              <w:t>3060</w:t>
            </w:r>
            <w:r>
              <w:rPr>
                <w:rStyle w:val="IndexLink"/>
                <w:rtl w:val="true"/>
              </w:rPr>
              <w:t xml:space="preserve"> - </w:t>
            </w:r>
            <w:r>
              <w:rPr>
                <w:rStyle w:val="IndexLink"/>
                <w:rtl w:val="true"/>
              </w:rPr>
              <w:t>الغُلولُ</w:t>
            </w:r>
            <w:r>
              <w:rPr>
                <w:rStyle w:val="IndexLink"/>
                <w:rtl w:val="true"/>
              </w:rPr>
              <w:tab/>
            </w:r>
            <w:r>
              <w:rPr>
                <w:rStyle w:val="IndexLink"/>
              </w:rPr>
              <w:t>428</w:t>
            </w:r>
          </w:hyperlink>
        </w:p>
        <w:p>
          <w:pPr>
            <w:pStyle w:val="Contents3"/>
            <w:tabs>
              <w:tab w:val="clear" w:pos="8459"/>
              <w:tab w:val="right" w:pos="9026" w:leader="dot"/>
            </w:tabs>
            <w:rPr/>
          </w:pPr>
          <w:hyperlink w:anchor="__RefHeading___Toc7494722_3224264995">
            <w:r>
              <w:rPr>
                <w:webHidden/>
                <w:rStyle w:val="IndexLink"/>
              </w:rPr>
              <w:t>395</w:t>
            </w:r>
            <w:r>
              <w:rPr>
                <w:rStyle w:val="IndexLink"/>
                <w:rtl w:val="true"/>
              </w:rPr>
              <w:t xml:space="preserve"> - </w:t>
            </w:r>
            <w:r>
              <w:rPr>
                <w:rStyle w:val="IndexLink"/>
                <w:rtl w:val="true"/>
              </w:rPr>
              <w:t>الغُلُوّ</w:t>
            </w:r>
            <w:r>
              <w:rPr>
                <w:rStyle w:val="IndexLink"/>
                <w:rtl w:val="true"/>
              </w:rPr>
              <w:tab/>
            </w:r>
            <w:r>
              <w:rPr>
                <w:rStyle w:val="IndexLink"/>
              </w:rPr>
              <w:t>430</w:t>
            </w:r>
          </w:hyperlink>
        </w:p>
        <w:p>
          <w:pPr>
            <w:pStyle w:val="Contents4"/>
            <w:tabs>
              <w:tab w:val="clear" w:pos="8176"/>
              <w:tab w:val="right" w:pos="9026" w:leader="dot"/>
            </w:tabs>
            <w:rPr/>
          </w:pPr>
          <w:hyperlink w:anchor="__RefHeading___Toc7494724_3224264995">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7494726_3224264995">
            <w:r>
              <w:rPr>
                <w:webHidden/>
                <w:rStyle w:val="IndexLink"/>
              </w:rPr>
              <w:t>3061</w:t>
            </w:r>
            <w:r>
              <w:rPr>
                <w:rStyle w:val="IndexLink"/>
                <w:rtl w:val="true"/>
              </w:rPr>
              <w:t xml:space="preserve"> - </w:t>
            </w:r>
            <w:r>
              <w:rPr>
                <w:rStyle w:val="IndexLink"/>
                <w:rtl w:val="true"/>
              </w:rPr>
              <w:t>التَّحذیرُ مِن الغُلوِّ فِی الدِّین</w:t>
            </w:r>
            <w:r>
              <w:rPr>
                <w:rStyle w:val="IndexLink"/>
                <w:rtl w:val="true"/>
              </w:rPr>
              <w:tab/>
            </w:r>
            <w:r>
              <w:rPr>
                <w:rStyle w:val="IndexLink"/>
              </w:rPr>
              <w:t>431</w:t>
            </w:r>
          </w:hyperlink>
        </w:p>
        <w:p>
          <w:pPr>
            <w:pStyle w:val="Contents3"/>
            <w:tabs>
              <w:tab w:val="clear" w:pos="8459"/>
              <w:tab w:val="right" w:pos="9026" w:leader="dot"/>
            </w:tabs>
            <w:rPr/>
          </w:pPr>
          <w:hyperlink w:anchor="__RefHeading___Toc7494728_3224264995">
            <w:r>
              <w:rPr>
                <w:webHidden/>
                <w:rStyle w:val="IndexLink"/>
              </w:rPr>
              <w:t>396</w:t>
            </w:r>
            <w:r>
              <w:rPr>
                <w:rStyle w:val="IndexLink"/>
                <w:rtl w:val="true"/>
              </w:rPr>
              <w:t xml:space="preserve"> - </w:t>
            </w:r>
            <w:r>
              <w:rPr>
                <w:rStyle w:val="IndexLink"/>
                <w:rtl w:val="true"/>
              </w:rPr>
              <w:t>الاغتِنام</w:t>
            </w:r>
            <w:r>
              <w:rPr>
                <w:rStyle w:val="IndexLink"/>
                <w:rtl w:val="true"/>
              </w:rPr>
              <w:tab/>
            </w:r>
            <w:r>
              <w:rPr>
                <w:rStyle w:val="IndexLink"/>
              </w:rPr>
              <w:t>435</w:t>
            </w:r>
          </w:hyperlink>
        </w:p>
        <w:p>
          <w:pPr>
            <w:pStyle w:val="Contents4"/>
            <w:tabs>
              <w:tab w:val="clear" w:pos="8176"/>
              <w:tab w:val="right" w:pos="9026" w:leader="dot"/>
            </w:tabs>
            <w:rPr/>
          </w:pPr>
          <w:hyperlink w:anchor="__RefHeading___Toc7494730_3224264995">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7494732_3224264995">
            <w:r>
              <w:rPr>
                <w:webHidden/>
                <w:rStyle w:val="IndexLink"/>
              </w:rPr>
              <w:t>3062</w:t>
            </w:r>
            <w:r>
              <w:rPr>
                <w:rStyle w:val="IndexLink"/>
                <w:rtl w:val="true"/>
              </w:rPr>
              <w:t xml:space="preserve"> - </w:t>
            </w:r>
            <w:r>
              <w:rPr>
                <w:rStyle w:val="IndexLink"/>
                <w:rtl w:val="true"/>
              </w:rPr>
              <w:t>ما یَنبَغی اغتِنامُهُ</w:t>
            </w:r>
            <w:r>
              <w:rPr>
                <w:rStyle w:val="IndexLink"/>
                <w:rtl w:val="true"/>
              </w:rPr>
              <w:tab/>
            </w:r>
            <w:r>
              <w:rPr>
                <w:rStyle w:val="IndexLink"/>
              </w:rPr>
              <w:t>436</w:t>
            </w:r>
          </w:hyperlink>
        </w:p>
        <w:p>
          <w:pPr>
            <w:pStyle w:val="Contents4"/>
            <w:tabs>
              <w:tab w:val="clear" w:pos="8176"/>
              <w:tab w:val="right" w:pos="9026" w:leader="dot"/>
            </w:tabs>
            <w:rPr/>
          </w:pPr>
          <w:hyperlink w:anchor="__RefHeading___Toc7494734_3224264995">
            <w:r>
              <w:rPr>
                <w:webHidden/>
                <w:rStyle w:val="IndexLink"/>
              </w:rPr>
              <w:t>3063</w:t>
            </w:r>
            <w:r>
              <w:rPr>
                <w:rStyle w:val="IndexLink"/>
                <w:rtl w:val="true"/>
              </w:rPr>
              <w:t xml:space="preserve"> - </w:t>
            </w:r>
            <w:r>
              <w:rPr>
                <w:rStyle w:val="IndexLink"/>
                <w:rtl w:val="true"/>
              </w:rPr>
              <w:t>غَنیمَةُ الأکیاسِ</w:t>
            </w:r>
            <w:r>
              <w:rPr>
                <w:rStyle w:val="IndexLink"/>
                <w:rtl w:val="true"/>
              </w:rPr>
              <w:tab/>
            </w:r>
            <w:r>
              <w:rPr>
                <w:rStyle w:val="IndexLink"/>
              </w:rPr>
              <w:t>437</w:t>
            </w:r>
          </w:hyperlink>
        </w:p>
        <w:p>
          <w:pPr>
            <w:pStyle w:val="Contents3"/>
            <w:tabs>
              <w:tab w:val="clear" w:pos="8459"/>
              <w:tab w:val="right" w:pos="9026" w:leader="dot"/>
            </w:tabs>
            <w:rPr/>
          </w:pPr>
          <w:hyperlink w:anchor="__RefHeading___Toc7494736_3224264995">
            <w:r>
              <w:rPr>
                <w:webHidden/>
                <w:rStyle w:val="IndexLink"/>
              </w:rPr>
              <w:t>397</w:t>
            </w:r>
            <w:r>
              <w:rPr>
                <w:rStyle w:val="IndexLink"/>
                <w:rtl w:val="true"/>
              </w:rPr>
              <w:t xml:space="preserve"> - </w:t>
            </w:r>
            <w:r>
              <w:rPr>
                <w:rStyle w:val="IndexLink"/>
                <w:rtl w:val="true"/>
              </w:rPr>
              <w:t>الغِنی</w:t>
            </w:r>
            <w:r>
              <w:rPr>
                <w:rStyle w:val="IndexLink"/>
                <w:rtl w:val="true"/>
              </w:rPr>
              <w:tab/>
            </w:r>
            <w:r>
              <w:rPr>
                <w:rStyle w:val="IndexLink"/>
              </w:rPr>
              <w:t>438</w:t>
            </w:r>
          </w:hyperlink>
        </w:p>
        <w:p>
          <w:pPr>
            <w:pStyle w:val="Contents4"/>
            <w:tabs>
              <w:tab w:val="clear" w:pos="8176"/>
              <w:tab w:val="right" w:pos="9026" w:leader="dot"/>
            </w:tabs>
            <w:rPr/>
          </w:pPr>
          <w:hyperlink w:anchor="__RefHeading___Toc7494738_3224264995">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7494740_3224264995">
            <w:r>
              <w:rPr>
                <w:webHidden/>
                <w:rStyle w:val="IndexLink"/>
              </w:rPr>
              <w:t>3064</w:t>
            </w:r>
            <w:r>
              <w:rPr>
                <w:rStyle w:val="IndexLink"/>
                <w:rtl w:val="true"/>
              </w:rPr>
              <w:t xml:space="preserve"> - </w:t>
            </w:r>
            <w:r>
              <w:rPr>
                <w:rStyle w:val="IndexLink"/>
                <w:rtl w:val="true"/>
              </w:rPr>
              <w:t>الغِنی وَالطُّغیانُ</w:t>
            </w:r>
            <w:r>
              <w:rPr>
                <w:rStyle w:val="IndexLink"/>
                <w:rtl w:val="true"/>
              </w:rPr>
              <w:tab/>
            </w:r>
            <w:r>
              <w:rPr>
                <w:rStyle w:val="IndexLink"/>
              </w:rPr>
              <w:t>439</w:t>
            </w:r>
          </w:hyperlink>
        </w:p>
        <w:p>
          <w:pPr>
            <w:pStyle w:val="Contents4"/>
            <w:tabs>
              <w:tab w:val="clear" w:pos="8176"/>
              <w:tab w:val="right" w:pos="9026" w:leader="dot"/>
            </w:tabs>
            <w:rPr/>
          </w:pPr>
          <w:hyperlink w:anchor="__RefHeading___Toc7494742_3224264995">
            <w:r>
              <w:rPr>
                <w:webHidden/>
                <w:rStyle w:val="IndexLink"/>
              </w:rPr>
              <w:t>3065</w:t>
            </w:r>
            <w:r>
              <w:rPr>
                <w:rStyle w:val="IndexLink"/>
                <w:rtl w:val="true"/>
              </w:rPr>
              <w:t xml:space="preserve"> - </w:t>
            </w:r>
            <w:r>
              <w:rPr>
                <w:rStyle w:val="IndexLink"/>
                <w:rtl w:val="true"/>
              </w:rPr>
              <w:t>الغِنی وَالتَّقوی</w:t>
            </w:r>
            <w:r>
              <w:rPr>
                <w:rStyle w:val="IndexLink"/>
                <w:rtl w:val="true"/>
              </w:rPr>
              <w:tab/>
            </w:r>
            <w:r>
              <w:rPr>
                <w:rStyle w:val="IndexLink"/>
              </w:rPr>
              <w:t>440</w:t>
            </w:r>
          </w:hyperlink>
        </w:p>
        <w:p>
          <w:pPr>
            <w:pStyle w:val="Contents4"/>
            <w:tabs>
              <w:tab w:val="clear" w:pos="8176"/>
              <w:tab w:val="right" w:pos="9026" w:leader="dot"/>
            </w:tabs>
            <w:rPr/>
          </w:pPr>
          <w:hyperlink w:anchor="__RefHeading___Toc7494744_3224264995">
            <w:r>
              <w:rPr>
                <w:webHidden/>
                <w:rStyle w:val="IndexLink"/>
              </w:rPr>
              <w:t>3066</w:t>
            </w:r>
            <w:r>
              <w:rPr>
                <w:rStyle w:val="IndexLink"/>
                <w:rtl w:val="true"/>
              </w:rPr>
              <w:t xml:space="preserve"> - </w:t>
            </w:r>
            <w:r>
              <w:rPr>
                <w:rStyle w:val="IndexLink"/>
                <w:rtl w:val="true"/>
              </w:rPr>
              <w:t>التَّجرِبَةُ بِالفَقرِ وَالغِنی</w:t>
            </w:r>
            <w:r>
              <w:rPr>
                <w:rStyle w:val="IndexLink"/>
                <w:rtl w:val="true"/>
              </w:rPr>
              <w:tab/>
            </w:r>
            <w:r>
              <w:rPr>
                <w:rStyle w:val="IndexLink"/>
              </w:rPr>
              <w:t>441</w:t>
            </w:r>
          </w:hyperlink>
        </w:p>
        <w:p>
          <w:pPr>
            <w:pStyle w:val="Contents4"/>
            <w:tabs>
              <w:tab w:val="clear" w:pos="8176"/>
              <w:tab w:val="right" w:pos="9026" w:leader="dot"/>
            </w:tabs>
            <w:rPr/>
          </w:pPr>
          <w:hyperlink w:anchor="__RefHeading___Toc7494746_3224264995">
            <w:r>
              <w:rPr>
                <w:webHidden/>
                <w:rStyle w:val="IndexLink"/>
              </w:rPr>
              <w:t>3067</w:t>
            </w:r>
            <w:r>
              <w:rPr>
                <w:rStyle w:val="IndexLink"/>
                <w:rtl w:val="true"/>
              </w:rPr>
              <w:t xml:space="preserve"> - </w:t>
            </w:r>
            <w:r>
              <w:rPr>
                <w:rStyle w:val="IndexLink"/>
                <w:rtl w:val="true"/>
              </w:rPr>
              <w:t>تَفسیرُ الغِنی</w:t>
            </w:r>
            <w:r>
              <w:rPr>
                <w:rStyle w:val="IndexLink"/>
                <w:rtl w:val="true"/>
              </w:rPr>
              <w:tab/>
            </w:r>
            <w:r>
              <w:rPr>
                <w:rStyle w:val="IndexLink"/>
              </w:rPr>
              <w:t>441</w:t>
            </w:r>
          </w:hyperlink>
        </w:p>
        <w:p>
          <w:pPr>
            <w:pStyle w:val="Contents4"/>
            <w:tabs>
              <w:tab w:val="clear" w:pos="8176"/>
              <w:tab w:val="right" w:pos="9026" w:leader="dot"/>
            </w:tabs>
            <w:rPr/>
          </w:pPr>
          <w:hyperlink w:anchor="__RefHeading___Toc7494748_3224264995">
            <w:r>
              <w:rPr>
                <w:webHidden/>
                <w:rStyle w:val="IndexLink"/>
              </w:rPr>
              <w:t>3068</w:t>
            </w:r>
            <w:r>
              <w:rPr>
                <w:rStyle w:val="IndexLink"/>
                <w:rtl w:val="true"/>
              </w:rPr>
              <w:t xml:space="preserve"> - </w:t>
            </w:r>
            <w:r>
              <w:rPr>
                <w:rStyle w:val="IndexLink"/>
                <w:rtl w:val="true"/>
              </w:rPr>
              <w:t>أعظَمُ الغِنی</w:t>
            </w:r>
            <w:r>
              <w:rPr>
                <w:rStyle w:val="IndexLink"/>
                <w:rtl w:val="true"/>
              </w:rPr>
              <w:tab/>
            </w:r>
            <w:r>
              <w:rPr>
                <w:rStyle w:val="IndexLink"/>
              </w:rPr>
              <w:t>442</w:t>
            </w:r>
          </w:hyperlink>
        </w:p>
        <w:p>
          <w:pPr>
            <w:pStyle w:val="Contents4"/>
            <w:tabs>
              <w:tab w:val="clear" w:pos="8176"/>
              <w:tab w:val="right" w:pos="9026" w:leader="dot"/>
            </w:tabs>
            <w:rPr/>
          </w:pPr>
          <w:hyperlink w:anchor="__RefHeading___Toc7494750_3224264995">
            <w:r>
              <w:rPr>
                <w:webHidden/>
                <w:rStyle w:val="IndexLink"/>
              </w:rPr>
              <w:t>3069</w:t>
            </w:r>
            <w:r>
              <w:rPr>
                <w:rStyle w:val="IndexLink"/>
                <w:rtl w:val="true"/>
              </w:rPr>
              <w:t xml:space="preserve"> - </w:t>
            </w:r>
            <w:r>
              <w:rPr>
                <w:rStyle w:val="IndexLink"/>
                <w:rtl w:val="true"/>
              </w:rPr>
              <w:t>أغنَی الناسِ</w:t>
            </w:r>
            <w:r>
              <w:rPr>
                <w:rStyle w:val="IndexLink"/>
                <w:rtl w:val="true"/>
              </w:rPr>
              <w:tab/>
            </w:r>
            <w:r>
              <w:rPr>
                <w:rStyle w:val="IndexLink"/>
              </w:rPr>
              <w:t>445</w:t>
            </w:r>
          </w:hyperlink>
        </w:p>
        <w:p>
          <w:pPr>
            <w:pStyle w:val="Contents4"/>
            <w:tabs>
              <w:tab w:val="clear" w:pos="8176"/>
              <w:tab w:val="right" w:pos="9026" w:leader="dot"/>
            </w:tabs>
            <w:rPr/>
          </w:pPr>
          <w:hyperlink w:anchor="__RefHeading___Toc7494752_3224264995">
            <w:r>
              <w:rPr>
                <w:webHidden/>
                <w:rStyle w:val="IndexLink"/>
              </w:rPr>
              <w:t>3070</w:t>
            </w:r>
            <w:r>
              <w:rPr>
                <w:rStyle w:val="IndexLink"/>
                <w:rtl w:val="true"/>
              </w:rPr>
              <w:t xml:space="preserve"> - </w:t>
            </w:r>
            <w:r>
              <w:rPr>
                <w:rStyle w:val="IndexLink"/>
                <w:rtl w:val="true"/>
              </w:rPr>
              <w:t>هُمُ الأخسَرونَ ، ورَبِّ الکَعبَةِ</w:t>
            </w:r>
            <w:r>
              <w:rPr>
                <w:rStyle w:val="IndexLink"/>
                <w:rtl w:val="true"/>
              </w:rPr>
              <w:t>!</w:t>
              <w:tab/>
            </w:r>
            <w:r>
              <w:rPr>
                <w:rStyle w:val="IndexLink"/>
              </w:rPr>
              <w:t>445</w:t>
            </w:r>
          </w:hyperlink>
        </w:p>
        <w:p>
          <w:pPr>
            <w:pStyle w:val="Contents4"/>
            <w:tabs>
              <w:tab w:val="clear" w:pos="8176"/>
              <w:tab w:val="right" w:pos="9026" w:leader="dot"/>
            </w:tabs>
            <w:rPr/>
          </w:pPr>
          <w:hyperlink w:anchor="__RefHeading___Toc7494754_3224264995">
            <w:r>
              <w:rPr>
                <w:webHidden/>
                <w:rStyle w:val="IndexLink"/>
              </w:rPr>
              <w:t>3071</w:t>
            </w:r>
            <w:r>
              <w:rPr>
                <w:rStyle w:val="IndexLink"/>
                <w:rtl w:val="true"/>
              </w:rPr>
              <w:t xml:space="preserve"> - </w:t>
            </w:r>
            <w:r>
              <w:rPr>
                <w:rStyle w:val="IndexLink"/>
                <w:rtl w:val="true"/>
              </w:rPr>
              <w:t>مَن یُضاعَفُ لَهُ الأجرُ مِنِ الأغنِیاءِ</w:t>
            </w:r>
            <w:r>
              <w:rPr>
                <w:rStyle w:val="IndexLink"/>
                <w:rtl w:val="true"/>
              </w:rPr>
              <w:tab/>
            </w:r>
            <w:r>
              <w:rPr>
                <w:rStyle w:val="IndexLink"/>
              </w:rPr>
              <w:t>446</w:t>
            </w:r>
          </w:hyperlink>
        </w:p>
        <w:p>
          <w:pPr>
            <w:pStyle w:val="Contents4"/>
            <w:tabs>
              <w:tab w:val="clear" w:pos="8176"/>
              <w:tab w:val="right" w:pos="9026" w:leader="dot"/>
            </w:tabs>
            <w:rPr/>
          </w:pPr>
          <w:hyperlink w:anchor="__RefHeading___Toc7494756_3224264995">
            <w:r>
              <w:rPr>
                <w:webHidden/>
                <w:rStyle w:val="IndexLink"/>
              </w:rPr>
              <w:t>3072</w:t>
            </w:r>
            <w:r>
              <w:rPr>
                <w:rStyle w:val="IndexLink"/>
                <w:rtl w:val="true"/>
              </w:rPr>
              <w:t xml:space="preserve"> - </w:t>
            </w:r>
            <w:r>
              <w:rPr>
                <w:rStyle w:val="IndexLink"/>
                <w:rtl w:val="true"/>
              </w:rPr>
              <w:t>مَسؤولِیَّةُ الأغنِیاءِ عَن جوعِ الفُقَراءِ</w:t>
            </w:r>
            <w:r>
              <w:rPr>
                <w:rStyle w:val="IndexLink"/>
                <w:rtl w:val="true"/>
              </w:rPr>
              <w:tab/>
            </w:r>
            <w:r>
              <w:rPr>
                <w:rStyle w:val="IndexLink"/>
              </w:rPr>
              <w:t>447</w:t>
            </w:r>
          </w:hyperlink>
        </w:p>
        <w:p>
          <w:pPr>
            <w:pStyle w:val="Contents4"/>
            <w:tabs>
              <w:tab w:val="clear" w:pos="8176"/>
              <w:tab w:val="right" w:pos="9026" w:leader="dot"/>
            </w:tabs>
            <w:rPr/>
          </w:pPr>
          <w:hyperlink w:anchor="__RefHeading___Toc7494758_3224264995">
            <w:r>
              <w:rPr>
                <w:webHidden/>
                <w:rStyle w:val="IndexLink"/>
              </w:rPr>
              <w:t>3073</w:t>
            </w:r>
            <w:r>
              <w:rPr>
                <w:rStyle w:val="IndexLink"/>
                <w:rtl w:val="true"/>
              </w:rPr>
              <w:t xml:space="preserve"> - </w:t>
            </w:r>
            <w:r>
              <w:rPr>
                <w:rStyle w:val="IndexLink"/>
                <w:rtl w:val="true"/>
              </w:rPr>
              <w:t>النَّوادِرُ</w:t>
            </w:r>
            <w:r>
              <w:rPr>
                <w:rStyle w:val="IndexLink"/>
                <w:rtl w:val="true"/>
              </w:rPr>
              <w:tab/>
            </w:r>
            <w:r>
              <w:rPr>
                <w:rStyle w:val="IndexLink"/>
              </w:rPr>
              <w:t>447</w:t>
            </w:r>
          </w:hyperlink>
        </w:p>
        <w:p>
          <w:pPr>
            <w:pStyle w:val="Contents3"/>
            <w:tabs>
              <w:tab w:val="clear" w:pos="8459"/>
              <w:tab w:val="right" w:pos="9026" w:leader="dot"/>
            </w:tabs>
            <w:rPr/>
          </w:pPr>
          <w:hyperlink w:anchor="__RefHeading___Toc7494760_3224264995">
            <w:r>
              <w:rPr>
                <w:webHidden/>
                <w:rStyle w:val="IndexLink"/>
              </w:rPr>
              <w:t>398</w:t>
            </w:r>
            <w:r>
              <w:rPr>
                <w:rStyle w:val="IndexLink"/>
                <w:rtl w:val="true"/>
              </w:rPr>
              <w:t xml:space="preserve"> - </w:t>
            </w:r>
            <w:r>
              <w:rPr>
                <w:rStyle w:val="IndexLink"/>
                <w:rtl w:val="true"/>
              </w:rPr>
              <w:t>الغِناء</w:t>
            </w:r>
            <w:r>
              <w:rPr>
                <w:rStyle w:val="IndexLink"/>
                <w:rtl w:val="true"/>
              </w:rPr>
              <w:tab/>
            </w:r>
            <w:r>
              <w:rPr>
                <w:rStyle w:val="IndexLink"/>
              </w:rPr>
              <w:t>449</w:t>
            </w:r>
          </w:hyperlink>
        </w:p>
        <w:p>
          <w:pPr>
            <w:pStyle w:val="Contents4"/>
            <w:tabs>
              <w:tab w:val="clear" w:pos="8176"/>
              <w:tab w:val="right" w:pos="9026" w:leader="dot"/>
            </w:tabs>
            <w:rPr/>
          </w:pPr>
          <w:hyperlink w:anchor="__RefHeading___Toc7494762_3224264995">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7494764_3224264995">
            <w:r>
              <w:rPr>
                <w:webHidden/>
                <w:rStyle w:val="IndexLink"/>
              </w:rPr>
              <w:t>3074</w:t>
            </w:r>
            <w:r>
              <w:rPr>
                <w:rStyle w:val="IndexLink"/>
                <w:rtl w:val="true"/>
              </w:rPr>
              <w:t xml:space="preserve"> - </w:t>
            </w:r>
            <w:r>
              <w:rPr>
                <w:rStyle w:val="IndexLink"/>
                <w:rtl w:val="true"/>
              </w:rPr>
              <w:t>ذَمُّ الغِناءِ</w:t>
            </w:r>
            <w:r>
              <w:rPr>
                <w:rStyle w:val="IndexLink"/>
                <w:rtl w:val="true"/>
              </w:rPr>
              <w:tab/>
            </w:r>
            <w:r>
              <w:rPr>
                <w:rStyle w:val="IndexLink"/>
              </w:rPr>
              <w:t>450</w:t>
            </w:r>
          </w:hyperlink>
        </w:p>
        <w:p>
          <w:pPr>
            <w:pStyle w:val="Contents4"/>
            <w:tabs>
              <w:tab w:val="clear" w:pos="8176"/>
              <w:tab w:val="right" w:pos="9026" w:leader="dot"/>
            </w:tabs>
            <w:rPr/>
          </w:pPr>
          <w:hyperlink w:anchor="__RefHeading___Toc7494766_3224264995">
            <w:r>
              <w:rPr>
                <w:webHidden/>
                <w:rStyle w:val="IndexLink"/>
              </w:rPr>
              <w:t>3075</w:t>
            </w:r>
            <w:r>
              <w:rPr>
                <w:rStyle w:val="IndexLink"/>
                <w:rtl w:val="true"/>
              </w:rPr>
              <w:t xml:space="preserve"> - </w:t>
            </w:r>
            <w:r>
              <w:rPr>
                <w:rStyle w:val="IndexLink"/>
                <w:rtl w:val="true"/>
              </w:rPr>
              <w:t>میراثُ الغِناءِ</w:t>
            </w:r>
            <w:r>
              <w:rPr>
                <w:rStyle w:val="IndexLink"/>
                <w:rtl w:val="true"/>
              </w:rPr>
              <w:tab/>
            </w:r>
            <w:r>
              <w:rPr>
                <w:rStyle w:val="IndexLink"/>
              </w:rPr>
              <w:t>451</w:t>
            </w:r>
          </w:hyperlink>
        </w:p>
        <w:p>
          <w:pPr>
            <w:pStyle w:val="Contents4"/>
            <w:tabs>
              <w:tab w:val="clear" w:pos="8176"/>
              <w:tab w:val="right" w:pos="9026" w:leader="dot"/>
            </w:tabs>
            <w:rPr/>
          </w:pPr>
          <w:hyperlink w:anchor="__RefHeading___Toc7494768_3224264995">
            <w:r>
              <w:rPr>
                <w:webHidden/>
                <w:rStyle w:val="IndexLink"/>
              </w:rPr>
              <w:t>3076</w:t>
            </w:r>
            <w:r>
              <w:rPr>
                <w:rStyle w:val="IndexLink"/>
                <w:rtl w:val="true"/>
              </w:rPr>
              <w:t xml:space="preserve"> - </w:t>
            </w:r>
            <w:r>
              <w:rPr>
                <w:rStyle w:val="IndexLink"/>
                <w:rtl w:val="true"/>
              </w:rPr>
              <w:t>المُغَنِّیَةُ</w:t>
            </w:r>
            <w:r>
              <w:rPr>
                <w:rStyle w:val="IndexLink"/>
                <w:rtl w:val="true"/>
              </w:rPr>
              <w:tab/>
            </w:r>
            <w:r>
              <w:rPr>
                <w:rStyle w:val="IndexLink"/>
              </w:rPr>
              <w:t>452</w:t>
            </w:r>
          </w:hyperlink>
        </w:p>
        <w:p>
          <w:pPr>
            <w:pStyle w:val="Contents3"/>
            <w:tabs>
              <w:tab w:val="clear" w:pos="8459"/>
              <w:tab w:val="right" w:pos="9026" w:leader="dot"/>
            </w:tabs>
            <w:rPr/>
          </w:pPr>
          <w:hyperlink w:anchor="__RefHeading___Toc7494770_3224264995">
            <w:r>
              <w:rPr>
                <w:webHidden/>
                <w:rStyle w:val="IndexLink"/>
              </w:rPr>
              <w:t>399</w:t>
            </w:r>
            <w:r>
              <w:rPr>
                <w:rStyle w:val="IndexLink"/>
                <w:rtl w:val="true"/>
              </w:rPr>
              <w:t xml:space="preserve"> - </w:t>
            </w:r>
            <w:r>
              <w:rPr>
                <w:rStyle w:val="IndexLink"/>
                <w:rtl w:val="true"/>
              </w:rPr>
              <w:t>الغَیب</w:t>
            </w:r>
            <w:r>
              <w:rPr>
                <w:rStyle w:val="IndexLink"/>
                <w:rtl w:val="true"/>
              </w:rPr>
              <w:tab/>
            </w:r>
            <w:r>
              <w:rPr>
                <w:rStyle w:val="IndexLink"/>
              </w:rPr>
              <w:t>453</w:t>
            </w:r>
          </w:hyperlink>
        </w:p>
        <w:p>
          <w:pPr>
            <w:pStyle w:val="Contents4"/>
            <w:tabs>
              <w:tab w:val="clear" w:pos="8176"/>
              <w:tab w:val="right" w:pos="9026" w:leader="dot"/>
            </w:tabs>
            <w:rPr/>
          </w:pPr>
          <w:hyperlink w:anchor="__RefHeading___Toc7494772_3224264995">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7494774_3224264995">
            <w:r>
              <w:rPr>
                <w:webHidden/>
                <w:rStyle w:val="IndexLink"/>
              </w:rPr>
              <w:t>3077</w:t>
            </w:r>
            <w:r>
              <w:rPr>
                <w:rStyle w:val="IndexLink"/>
                <w:rtl w:val="true"/>
              </w:rPr>
              <w:t xml:space="preserve"> - </w:t>
            </w:r>
            <w:r>
              <w:rPr>
                <w:rStyle w:val="IndexLink"/>
                <w:rtl w:val="true"/>
              </w:rPr>
              <w:t>إخبارُ النَّبِیِّ صلی اللَّه علیه وآله بِالمُغَیَّباتِ</w:t>
            </w:r>
            <w:r>
              <w:rPr>
                <w:rStyle w:val="IndexLink"/>
                <w:rtl w:val="true"/>
              </w:rPr>
              <w:tab/>
            </w:r>
            <w:r>
              <w:rPr>
                <w:rStyle w:val="IndexLink"/>
              </w:rPr>
              <w:t>454</w:t>
            </w:r>
          </w:hyperlink>
        </w:p>
        <w:p>
          <w:pPr>
            <w:pStyle w:val="Contents4"/>
            <w:tabs>
              <w:tab w:val="clear" w:pos="8176"/>
              <w:tab w:val="right" w:pos="9026" w:leader="dot"/>
            </w:tabs>
            <w:rPr/>
          </w:pPr>
          <w:hyperlink w:anchor="__RefHeading___Toc7494776_3224264995">
            <w:r>
              <w:rPr>
                <w:webHidden/>
                <w:rStyle w:val="IndexLink"/>
              </w:rPr>
              <w:t>3078</w:t>
            </w:r>
            <w:r>
              <w:rPr>
                <w:rStyle w:val="IndexLink"/>
                <w:rtl w:val="true"/>
              </w:rPr>
              <w:t xml:space="preserve"> - </w:t>
            </w:r>
            <w:r>
              <w:rPr>
                <w:rStyle w:val="IndexLink"/>
                <w:rtl w:val="true"/>
              </w:rPr>
              <w:t>إخبارُ الإمامِ عَلِیٍّ علیه السلام بِالمُغَیَّباتِ</w:t>
            </w:r>
            <w:r>
              <w:rPr>
                <w:rStyle w:val="IndexLink"/>
                <w:rtl w:val="true"/>
              </w:rPr>
              <w:tab/>
            </w:r>
            <w:r>
              <w:rPr>
                <w:rStyle w:val="IndexLink"/>
              </w:rPr>
              <w:t>457</w:t>
            </w:r>
          </w:hyperlink>
        </w:p>
        <w:p>
          <w:pPr>
            <w:pStyle w:val="Contents4"/>
            <w:tabs>
              <w:tab w:val="clear" w:pos="8176"/>
              <w:tab w:val="right" w:pos="9026" w:leader="dot"/>
            </w:tabs>
            <w:rPr/>
          </w:pPr>
          <w:hyperlink w:anchor="__RefHeading___Toc7494778_3224264995">
            <w:r>
              <w:rPr>
                <w:webHidden/>
                <w:rStyle w:val="IndexLink"/>
              </w:rPr>
              <w:t>3079</w:t>
            </w:r>
            <w:r>
              <w:rPr>
                <w:rStyle w:val="IndexLink"/>
                <w:rtl w:val="true"/>
              </w:rPr>
              <w:t xml:space="preserve"> - </w:t>
            </w:r>
            <w:r>
              <w:rPr>
                <w:rStyle w:val="IndexLink"/>
                <w:rtl w:val="true"/>
              </w:rPr>
              <w:t xml:space="preserve">ما رُویَ فِی المُغَیَّباتِ بِلَفظِ </w:t>
            </w:r>
            <w:r>
              <w:rPr>
                <w:rStyle w:val="IndexLink"/>
                <w:rtl w:val="true"/>
              </w:rPr>
              <w:t>«</w:t>
            </w:r>
            <w:r>
              <w:rPr>
                <w:rStyle w:val="IndexLink"/>
                <w:rtl w:val="true"/>
              </w:rPr>
              <w:t>سَیأتی</w:t>
            </w:r>
            <w:r>
              <w:rPr>
                <w:rStyle w:val="IndexLink"/>
                <w:rtl w:val="true"/>
              </w:rPr>
              <w:t>»</w:t>
              <w:tab/>
            </w:r>
            <w:r>
              <w:rPr>
                <w:rStyle w:val="IndexLink"/>
              </w:rPr>
              <w:t>464</w:t>
            </w:r>
          </w:hyperlink>
        </w:p>
        <w:p>
          <w:pPr>
            <w:pStyle w:val="Contents4"/>
            <w:tabs>
              <w:tab w:val="clear" w:pos="8176"/>
              <w:tab w:val="right" w:pos="9026" w:leader="dot"/>
            </w:tabs>
            <w:rPr/>
          </w:pPr>
          <w:hyperlink w:anchor="__RefHeading___Toc7494780_3224264995">
            <w:r>
              <w:rPr>
                <w:webHidden/>
                <w:rStyle w:val="IndexLink"/>
              </w:rPr>
              <w:t>3080</w:t>
            </w:r>
            <w:r>
              <w:rPr>
                <w:rStyle w:val="IndexLink"/>
                <w:rtl w:val="true"/>
              </w:rPr>
              <w:t xml:space="preserve"> - </w:t>
            </w:r>
            <w:r>
              <w:rPr>
                <w:rStyle w:val="IndexLink"/>
                <w:rtl w:val="true"/>
              </w:rPr>
              <w:t xml:space="preserve">ما رُویَ فِی المُغَیَّباتِ بِلَفظِ </w:t>
            </w:r>
            <w:r>
              <w:rPr>
                <w:rStyle w:val="IndexLink"/>
                <w:rtl w:val="true"/>
              </w:rPr>
              <w:t>«</w:t>
            </w:r>
            <w:r>
              <w:rPr>
                <w:rStyle w:val="IndexLink"/>
                <w:rtl w:val="true"/>
              </w:rPr>
              <w:t>یَأتی</w:t>
            </w:r>
            <w:r>
              <w:rPr>
                <w:rStyle w:val="IndexLink"/>
                <w:rtl w:val="true"/>
              </w:rPr>
              <w:t>»</w:t>
              <w:tab/>
            </w:r>
            <w:r>
              <w:rPr>
                <w:rStyle w:val="IndexLink"/>
              </w:rPr>
              <w:t>466</w:t>
            </w:r>
          </w:hyperlink>
        </w:p>
        <w:p>
          <w:pPr>
            <w:pStyle w:val="Contents4"/>
            <w:tabs>
              <w:tab w:val="clear" w:pos="8176"/>
              <w:tab w:val="right" w:pos="9026" w:leader="dot"/>
            </w:tabs>
            <w:rPr/>
          </w:pPr>
          <w:hyperlink w:anchor="__RefHeading___Toc7494782_3224264995">
            <w:r>
              <w:rPr>
                <w:webHidden/>
                <w:rStyle w:val="IndexLink"/>
              </w:rPr>
              <w:t>3081</w:t>
            </w:r>
            <w:r>
              <w:rPr>
                <w:rStyle w:val="IndexLink"/>
                <w:rtl w:val="true"/>
              </w:rPr>
              <w:t xml:space="preserve"> - </w:t>
            </w:r>
            <w:r>
              <w:rPr>
                <w:rStyle w:val="IndexLink"/>
                <w:rtl w:val="true"/>
              </w:rPr>
              <w:t>النَّبِیُّ یَعلَمُ الغَیبَ بِتَعلیمِ اللَّهِ</w:t>
            </w:r>
            <w:r>
              <w:rPr>
                <w:rStyle w:val="IndexLink"/>
                <w:rtl w:val="true"/>
              </w:rPr>
              <w:tab/>
            </w:r>
            <w:r>
              <w:rPr>
                <w:rStyle w:val="IndexLink"/>
              </w:rPr>
              <w:t>467</w:t>
            </w:r>
          </w:hyperlink>
        </w:p>
        <w:p>
          <w:pPr>
            <w:pStyle w:val="Contents4"/>
            <w:tabs>
              <w:tab w:val="clear" w:pos="8176"/>
              <w:tab w:val="right" w:pos="9026" w:leader="dot"/>
            </w:tabs>
            <w:rPr/>
          </w:pPr>
          <w:hyperlink w:anchor="__RefHeading___Toc7494784_3224264995">
            <w:r>
              <w:rPr>
                <w:webHidden/>
                <w:rStyle w:val="IndexLink"/>
              </w:rPr>
              <w:t>3082</w:t>
            </w:r>
            <w:r>
              <w:rPr>
                <w:rStyle w:val="IndexLink"/>
                <w:rtl w:val="true"/>
              </w:rPr>
              <w:t xml:space="preserve"> - </w:t>
            </w:r>
            <w:r>
              <w:rPr>
                <w:rStyle w:val="IndexLink"/>
                <w:rtl w:val="true"/>
              </w:rPr>
              <w:t>الإمامُ وعِلمُ الغَیبِ</w:t>
            </w:r>
            <w:r>
              <w:rPr>
                <w:rStyle w:val="IndexLink"/>
                <w:rtl w:val="true"/>
              </w:rPr>
              <w:tab/>
            </w:r>
            <w:r>
              <w:rPr>
                <w:rStyle w:val="IndexLink"/>
              </w:rPr>
              <w:t>468</w:t>
            </w:r>
          </w:hyperlink>
        </w:p>
        <w:p>
          <w:pPr>
            <w:pStyle w:val="Contents3"/>
            <w:tabs>
              <w:tab w:val="clear" w:pos="8459"/>
              <w:tab w:val="right" w:pos="9026" w:leader="dot"/>
            </w:tabs>
            <w:rPr/>
          </w:pPr>
          <w:hyperlink w:anchor="__RefHeading___Toc7494786_3224264995">
            <w:r>
              <w:rPr>
                <w:webHidden/>
                <w:rStyle w:val="IndexLink"/>
              </w:rPr>
              <w:t>400</w:t>
            </w:r>
            <w:r>
              <w:rPr>
                <w:rStyle w:val="IndexLink"/>
                <w:rtl w:val="true"/>
              </w:rPr>
              <w:t xml:space="preserve"> - </w:t>
            </w:r>
            <w:r>
              <w:rPr>
                <w:rStyle w:val="IndexLink"/>
                <w:rtl w:val="true"/>
              </w:rPr>
              <w:t>الغِیبة</w:t>
            </w:r>
            <w:r>
              <w:rPr>
                <w:rStyle w:val="IndexLink"/>
                <w:rtl w:val="true"/>
              </w:rPr>
              <w:tab/>
            </w:r>
            <w:r>
              <w:rPr>
                <w:rStyle w:val="IndexLink"/>
              </w:rPr>
              <w:t>470</w:t>
            </w:r>
          </w:hyperlink>
        </w:p>
        <w:p>
          <w:pPr>
            <w:pStyle w:val="Contents4"/>
            <w:tabs>
              <w:tab w:val="clear" w:pos="8176"/>
              <w:tab w:val="right" w:pos="9026" w:leader="dot"/>
            </w:tabs>
            <w:rPr/>
          </w:pPr>
          <w:hyperlink w:anchor="__RefHeading___Toc7494788_3224264995">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7494790_3224264995">
            <w:r>
              <w:rPr>
                <w:webHidden/>
                <w:rStyle w:val="IndexLink"/>
              </w:rPr>
              <w:t>3083</w:t>
            </w:r>
            <w:r>
              <w:rPr>
                <w:rStyle w:val="IndexLink"/>
                <w:rtl w:val="true"/>
              </w:rPr>
              <w:t xml:space="preserve"> - </w:t>
            </w:r>
            <w:r>
              <w:rPr>
                <w:rStyle w:val="IndexLink"/>
                <w:rtl w:val="true"/>
              </w:rPr>
              <w:t>النَّهیُ عنِ الغیبةِ</w:t>
            </w:r>
            <w:r>
              <w:rPr>
                <w:rStyle w:val="IndexLink"/>
                <w:rtl w:val="true"/>
              </w:rPr>
              <w:tab/>
            </w:r>
            <w:r>
              <w:rPr>
                <w:rStyle w:val="IndexLink"/>
              </w:rPr>
              <w:t>471</w:t>
            </w:r>
          </w:hyperlink>
        </w:p>
        <w:p>
          <w:pPr>
            <w:pStyle w:val="Contents4"/>
            <w:tabs>
              <w:tab w:val="clear" w:pos="8176"/>
              <w:tab w:val="right" w:pos="9026" w:leader="dot"/>
            </w:tabs>
            <w:rPr/>
          </w:pPr>
          <w:hyperlink w:anchor="__RefHeading___Toc7494792_3224264995">
            <w:r>
              <w:rPr>
                <w:webHidden/>
                <w:rStyle w:val="IndexLink"/>
              </w:rPr>
              <w:t>3084</w:t>
            </w:r>
            <w:r>
              <w:rPr>
                <w:rStyle w:val="IndexLink"/>
                <w:rtl w:val="true"/>
              </w:rPr>
              <w:t xml:space="preserve"> - </w:t>
            </w:r>
            <w:r>
              <w:rPr>
                <w:rStyle w:val="IndexLink"/>
                <w:rtl w:val="true"/>
              </w:rPr>
              <w:t>عاقِبَةُ الغیبَةِ</w:t>
            </w:r>
            <w:r>
              <w:rPr>
                <w:rStyle w:val="IndexLink"/>
                <w:rtl w:val="true"/>
              </w:rPr>
              <w:tab/>
            </w:r>
            <w:r>
              <w:rPr>
                <w:rStyle w:val="IndexLink"/>
              </w:rPr>
              <w:t>472</w:t>
            </w:r>
          </w:hyperlink>
        </w:p>
        <w:p>
          <w:pPr>
            <w:pStyle w:val="Contents4"/>
            <w:tabs>
              <w:tab w:val="clear" w:pos="8176"/>
              <w:tab w:val="right" w:pos="9026" w:leader="dot"/>
            </w:tabs>
            <w:rPr/>
          </w:pPr>
          <w:hyperlink w:anchor="__RefHeading___Toc7494794_3224264995">
            <w:r>
              <w:rPr>
                <w:webHidden/>
                <w:rStyle w:val="IndexLink"/>
              </w:rPr>
              <w:t>3085</w:t>
            </w:r>
            <w:r>
              <w:rPr>
                <w:rStyle w:val="IndexLink"/>
                <w:rtl w:val="true"/>
              </w:rPr>
              <w:t xml:space="preserve"> - </w:t>
            </w:r>
            <w:r>
              <w:rPr>
                <w:rStyle w:val="IndexLink"/>
                <w:rtl w:val="true"/>
              </w:rPr>
              <w:t>الغیبَةُ و إشاعَةُ الفاحِشَةِ</w:t>
            </w:r>
            <w:r>
              <w:rPr>
                <w:rStyle w:val="IndexLink"/>
                <w:rtl w:val="true"/>
              </w:rPr>
              <w:tab/>
            </w:r>
            <w:r>
              <w:rPr>
                <w:rStyle w:val="IndexLink"/>
              </w:rPr>
              <w:t>473</w:t>
            </w:r>
          </w:hyperlink>
        </w:p>
        <w:p>
          <w:pPr>
            <w:pStyle w:val="Contents4"/>
            <w:tabs>
              <w:tab w:val="clear" w:pos="8176"/>
              <w:tab w:val="right" w:pos="9026" w:leader="dot"/>
            </w:tabs>
            <w:rPr/>
          </w:pPr>
          <w:hyperlink w:anchor="__RefHeading___Toc7494796_3224264995">
            <w:r>
              <w:rPr>
                <w:webHidden/>
                <w:rStyle w:val="IndexLink"/>
              </w:rPr>
              <w:t>3086</w:t>
            </w:r>
            <w:r>
              <w:rPr>
                <w:rStyle w:val="IndexLink"/>
                <w:rtl w:val="true"/>
              </w:rPr>
              <w:t xml:space="preserve"> - </w:t>
            </w:r>
            <w:r>
              <w:rPr>
                <w:rStyle w:val="IndexLink"/>
                <w:rtl w:val="true"/>
              </w:rPr>
              <w:t>الغیبَةُ وَالدِّینُ</w:t>
            </w:r>
            <w:r>
              <w:rPr>
                <w:rStyle w:val="IndexLink"/>
                <w:rtl w:val="true"/>
              </w:rPr>
              <w:tab/>
            </w:r>
            <w:r>
              <w:rPr>
                <w:rStyle w:val="IndexLink"/>
              </w:rPr>
              <w:t>474</w:t>
            </w:r>
          </w:hyperlink>
        </w:p>
        <w:p>
          <w:pPr>
            <w:pStyle w:val="Contents4"/>
            <w:tabs>
              <w:tab w:val="clear" w:pos="8176"/>
              <w:tab w:val="right" w:pos="9026" w:leader="dot"/>
            </w:tabs>
            <w:rPr/>
          </w:pPr>
          <w:hyperlink w:anchor="__RefHeading___Toc7494798_3224264995">
            <w:r>
              <w:rPr>
                <w:webHidden/>
                <w:rStyle w:val="IndexLink"/>
              </w:rPr>
              <w:t>3087</w:t>
            </w:r>
            <w:r>
              <w:rPr>
                <w:rStyle w:val="IndexLink"/>
                <w:rtl w:val="true"/>
              </w:rPr>
              <w:t xml:space="preserve"> - </w:t>
            </w:r>
            <w:r>
              <w:rPr>
                <w:rStyle w:val="IndexLink"/>
                <w:rtl w:val="true"/>
              </w:rPr>
              <w:t>تَفسیرُ الغیبَةِ</w:t>
            </w:r>
            <w:r>
              <w:rPr>
                <w:rStyle w:val="IndexLink"/>
                <w:rtl w:val="true"/>
              </w:rPr>
              <w:tab/>
            </w:r>
            <w:r>
              <w:rPr>
                <w:rStyle w:val="IndexLink"/>
              </w:rPr>
              <w:t>475</w:t>
            </w:r>
          </w:hyperlink>
        </w:p>
        <w:p>
          <w:pPr>
            <w:pStyle w:val="Contents4"/>
            <w:tabs>
              <w:tab w:val="clear" w:pos="8176"/>
              <w:tab w:val="right" w:pos="9026" w:leader="dot"/>
            </w:tabs>
            <w:rPr/>
          </w:pPr>
          <w:hyperlink w:anchor="__RefHeading___Toc7494800_3224264995">
            <w:r>
              <w:rPr>
                <w:webHidden/>
                <w:rStyle w:val="IndexLink"/>
              </w:rPr>
              <w:t>3088</w:t>
            </w:r>
            <w:r>
              <w:rPr>
                <w:rStyle w:val="IndexLink"/>
                <w:rtl w:val="true"/>
              </w:rPr>
              <w:t xml:space="preserve"> - </w:t>
            </w:r>
            <w:r>
              <w:rPr>
                <w:rStyle w:val="IndexLink"/>
                <w:rtl w:val="true"/>
              </w:rPr>
              <w:t>مَن یَحرُمُ اغتِیابُهُ</w:t>
            </w:r>
            <w:r>
              <w:rPr>
                <w:rStyle w:val="IndexLink"/>
                <w:rtl w:val="true"/>
              </w:rPr>
              <w:tab/>
            </w:r>
            <w:r>
              <w:rPr>
                <w:rStyle w:val="IndexLink"/>
              </w:rPr>
              <w:t>476</w:t>
            </w:r>
          </w:hyperlink>
        </w:p>
        <w:p>
          <w:pPr>
            <w:pStyle w:val="Contents4"/>
            <w:tabs>
              <w:tab w:val="clear" w:pos="8176"/>
              <w:tab w:val="right" w:pos="9026" w:leader="dot"/>
            </w:tabs>
            <w:rPr/>
          </w:pPr>
          <w:hyperlink w:anchor="__RefHeading___Toc7494802_3224264995">
            <w:r>
              <w:rPr>
                <w:webHidden/>
                <w:rStyle w:val="IndexLink"/>
              </w:rPr>
              <w:t>3089</w:t>
            </w:r>
            <w:r>
              <w:rPr>
                <w:rStyle w:val="IndexLink"/>
                <w:rtl w:val="true"/>
              </w:rPr>
              <w:t xml:space="preserve"> - </w:t>
            </w:r>
            <w:r>
              <w:rPr>
                <w:rStyle w:val="IndexLink"/>
                <w:rtl w:val="true"/>
              </w:rPr>
              <w:t>مَن یَجوزُ اغتِیابُهُ</w:t>
            </w:r>
            <w:r>
              <w:rPr>
                <w:rStyle w:val="IndexLink"/>
                <w:rtl w:val="true"/>
              </w:rPr>
              <w:tab/>
            </w:r>
            <w:r>
              <w:rPr>
                <w:rStyle w:val="IndexLink"/>
              </w:rPr>
              <w:t>476</w:t>
            </w:r>
          </w:hyperlink>
        </w:p>
        <w:p>
          <w:pPr>
            <w:pStyle w:val="Contents4"/>
            <w:tabs>
              <w:tab w:val="clear" w:pos="8176"/>
              <w:tab w:val="right" w:pos="9026" w:leader="dot"/>
            </w:tabs>
            <w:rPr/>
          </w:pPr>
          <w:hyperlink w:anchor="__RefHeading___Toc7494804_3224264995">
            <w:r>
              <w:rPr>
                <w:webHidden/>
                <w:rStyle w:val="IndexLink"/>
              </w:rPr>
              <w:t>3090</w:t>
            </w:r>
            <w:r>
              <w:rPr>
                <w:rStyle w:val="IndexLink"/>
                <w:rtl w:val="true"/>
              </w:rPr>
              <w:t xml:space="preserve"> - </w:t>
            </w:r>
            <w:r>
              <w:rPr>
                <w:rStyle w:val="IndexLink"/>
                <w:rtl w:val="true"/>
              </w:rPr>
              <w:t>أصلُ الغیبَةِ</w:t>
            </w:r>
            <w:r>
              <w:rPr>
                <w:rStyle w:val="IndexLink"/>
                <w:rtl w:val="true"/>
              </w:rPr>
              <w:tab/>
            </w:r>
            <w:r>
              <w:rPr>
                <w:rStyle w:val="IndexLink"/>
              </w:rPr>
              <w:t>484</w:t>
            </w:r>
          </w:hyperlink>
        </w:p>
        <w:p>
          <w:pPr>
            <w:pStyle w:val="Contents4"/>
            <w:tabs>
              <w:tab w:val="clear" w:pos="8176"/>
              <w:tab w:val="right" w:pos="9026" w:leader="dot"/>
            </w:tabs>
            <w:rPr/>
          </w:pPr>
          <w:hyperlink w:anchor="__RefHeading___Toc7494806_3224264995">
            <w:r>
              <w:rPr>
                <w:webHidden/>
                <w:rStyle w:val="IndexLink"/>
              </w:rPr>
              <w:t>3091</w:t>
            </w:r>
            <w:r>
              <w:rPr>
                <w:rStyle w:val="IndexLink"/>
                <w:rtl w:val="true"/>
              </w:rPr>
              <w:t xml:space="preserve"> - </w:t>
            </w:r>
            <w:r>
              <w:rPr>
                <w:rStyle w:val="IndexLink"/>
                <w:rtl w:val="true"/>
              </w:rPr>
              <w:t>أقسامُ الغیبَةِ</w:t>
            </w:r>
            <w:r>
              <w:rPr>
                <w:rStyle w:val="IndexLink"/>
                <w:rtl w:val="true"/>
              </w:rPr>
              <w:tab/>
            </w:r>
            <w:r>
              <w:rPr>
                <w:rStyle w:val="IndexLink"/>
              </w:rPr>
              <w:t>484</w:t>
            </w:r>
          </w:hyperlink>
        </w:p>
        <w:p>
          <w:pPr>
            <w:pStyle w:val="Contents4"/>
            <w:tabs>
              <w:tab w:val="clear" w:pos="8176"/>
              <w:tab w:val="right" w:pos="9026" w:leader="dot"/>
            </w:tabs>
            <w:rPr/>
          </w:pPr>
          <w:hyperlink w:anchor="__RefHeading___Toc7494808_3224264995">
            <w:r>
              <w:rPr>
                <w:webHidden/>
                <w:rStyle w:val="IndexLink"/>
              </w:rPr>
              <w:t>3092</w:t>
            </w:r>
            <w:r>
              <w:rPr>
                <w:rStyle w:val="IndexLink"/>
                <w:rtl w:val="true"/>
              </w:rPr>
              <w:t xml:space="preserve"> - </w:t>
            </w:r>
            <w:r>
              <w:rPr>
                <w:rStyle w:val="IndexLink"/>
                <w:rtl w:val="true"/>
              </w:rPr>
              <w:t>سَماعُ الغیبَةِ</w:t>
            </w:r>
            <w:r>
              <w:rPr>
                <w:rStyle w:val="IndexLink"/>
                <w:rtl w:val="true"/>
              </w:rPr>
              <w:tab/>
            </w:r>
            <w:r>
              <w:rPr>
                <w:rStyle w:val="IndexLink"/>
              </w:rPr>
              <w:t>488</w:t>
            </w:r>
          </w:hyperlink>
        </w:p>
        <w:p>
          <w:pPr>
            <w:pStyle w:val="Contents4"/>
            <w:tabs>
              <w:tab w:val="clear" w:pos="8176"/>
              <w:tab w:val="right" w:pos="9026" w:leader="dot"/>
            </w:tabs>
            <w:rPr/>
          </w:pPr>
          <w:hyperlink w:anchor="__RefHeading___Toc7494810_3224264995">
            <w:r>
              <w:rPr>
                <w:webHidden/>
                <w:rStyle w:val="IndexLink"/>
              </w:rPr>
              <w:t>3093</w:t>
            </w:r>
            <w:r>
              <w:rPr>
                <w:rStyle w:val="IndexLink"/>
                <w:rtl w:val="true"/>
              </w:rPr>
              <w:t xml:space="preserve"> - </w:t>
            </w:r>
            <w:r>
              <w:rPr>
                <w:rStyle w:val="IndexLink"/>
                <w:rtl w:val="true"/>
              </w:rPr>
              <w:t>ثَوابُ رَدِّ الغیبَةِ</w:t>
            </w:r>
            <w:r>
              <w:rPr>
                <w:rStyle w:val="IndexLink"/>
                <w:rtl w:val="true"/>
              </w:rPr>
              <w:tab/>
            </w:r>
            <w:r>
              <w:rPr>
                <w:rStyle w:val="IndexLink"/>
              </w:rPr>
              <w:t>488</w:t>
            </w:r>
          </w:hyperlink>
        </w:p>
        <w:p>
          <w:pPr>
            <w:pStyle w:val="Contents4"/>
            <w:tabs>
              <w:tab w:val="clear" w:pos="8176"/>
              <w:tab w:val="right" w:pos="9026" w:leader="dot"/>
            </w:tabs>
            <w:rPr/>
          </w:pPr>
          <w:hyperlink w:anchor="__RefHeading___Toc7494812_3224264995">
            <w:r>
              <w:rPr>
                <w:webHidden/>
                <w:rStyle w:val="IndexLink"/>
              </w:rPr>
              <w:t>3094</w:t>
            </w:r>
            <w:r>
              <w:rPr>
                <w:rStyle w:val="IndexLink"/>
                <w:rtl w:val="true"/>
              </w:rPr>
              <w:t xml:space="preserve"> - </w:t>
            </w:r>
            <w:r>
              <w:rPr>
                <w:rStyle w:val="IndexLink"/>
                <w:rtl w:val="true"/>
              </w:rPr>
              <w:t>کَفّارَةُ الاغتِیابِ</w:t>
            </w:r>
            <w:r>
              <w:rPr>
                <w:rStyle w:val="IndexLink"/>
                <w:rtl w:val="true"/>
              </w:rPr>
              <w:tab/>
            </w:r>
            <w:r>
              <w:rPr>
                <w:rStyle w:val="IndexLink"/>
              </w:rPr>
              <w:t>489</w:t>
            </w:r>
          </w:hyperlink>
        </w:p>
        <w:p>
          <w:pPr>
            <w:pStyle w:val="Contents3"/>
            <w:tabs>
              <w:tab w:val="clear" w:pos="8459"/>
              <w:tab w:val="right" w:pos="9026" w:leader="dot"/>
            </w:tabs>
            <w:rPr/>
          </w:pPr>
          <w:hyperlink w:anchor="__RefHeading___Toc7494814_3224264995">
            <w:r>
              <w:rPr>
                <w:webHidden/>
                <w:rStyle w:val="IndexLink"/>
              </w:rPr>
              <w:t>401</w:t>
            </w:r>
            <w:r>
              <w:rPr>
                <w:rStyle w:val="IndexLink"/>
                <w:rtl w:val="true"/>
              </w:rPr>
              <w:t xml:space="preserve"> - </w:t>
            </w:r>
            <w:r>
              <w:rPr>
                <w:rStyle w:val="IndexLink"/>
                <w:rtl w:val="true"/>
              </w:rPr>
              <w:t>الغَیرة</w:t>
            </w:r>
            <w:r>
              <w:rPr>
                <w:rStyle w:val="IndexLink"/>
                <w:rtl w:val="true"/>
              </w:rPr>
              <w:tab/>
            </w:r>
            <w:r>
              <w:rPr>
                <w:rStyle w:val="IndexLink"/>
              </w:rPr>
              <w:t>490</w:t>
            </w:r>
          </w:hyperlink>
        </w:p>
        <w:p>
          <w:pPr>
            <w:pStyle w:val="Contents4"/>
            <w:tabs>
              <w:tab w:val="clear" w:pos="8176"/>
              <w:tab w:val="right" w:pos="9026" w:leader="dot"/>
            </w:tabs>
            <w:rPr/>
          </w:pPr>
          <w:hyperlink w:anchor="__RefHeading___Toc7494816_3224264995">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7494818_3224264995">
            <w:r>
              <w:rPr>
                <w:webHidden/>
                <w:rStyle w:val="IndexLink"/>
              </w:rPr>
              <w:t>3095</w:t>
            </w:r>
            <w:r>
              <w:rPr>
                <w:rStyle w:val="IndexLink"/>
                <w:rtl w:val="true"/>
              </w:rPr>
              <w:t xml:space="preserve"> - </w:t>
            </w:r>
            <w:r>
              <w:rPr>
                <w:rStyle w:val="IndexLink"/>
                <w:rtl w:val="true"/>
              </w:rPr>
              <w:t>مدحُ الغَیرةِ</w:t>
            </w:r>
            <w:r>
              <w:rPr>
                <w:rStyle w:val="IndexLink"/>
                <w:rtl w:val="true"/>
              </w:rPr>
              <w:tab/>
            </w:r>
            <w:r>
              <w:rPr>
                <w:rStyle w:val="IndexLink"/>
              </w:rPr>
              <w:t>491</w:t>
            </w:r>
          </w:hyperlink>
        </w:p>
        <w:p>
          <w:pPr>
            <w:pStyle w:val="Contents4"/>
            <w:tabs>
              <w:tab w:val="clear" w:pos="8176"/>
              <w:tab w:val="right" w:pos="9026" w:leader="dot"/>
            </w:tabs>
            <w:rPr/>
          </w:pPr>
          <w:hyperlink w:anchor="__RefHeading___Toc7494820_3224264995">
            <w:r>
              <w:rPr>
                <w:webHidden/>
                <w:rStyle w:val="IndexLink"/>
              </w:rPr>
              <w:t>3096</w:t>
            </w:r>
            <w:r>
              <w:rPr>
                <w:rStyle w:val="IndexLink"/>
                <w:rtl w:val="true"/>
              </w:rPr>
              <w:t xml:space="preserve"> - </w:t>
            </w:r>
            <w:r>
              <w:rPr>
                <w:rStyle w:val="IndexLink"/>
                <w:rtl w:val="true"/>
              </w:rPr>
              <w:t>الغَیرةُ مِن صِفاتِ اللَّهِ</w:t>
            </w:r>
            <w:r>
              <w:rPr>
                <w:rStyle w:val="IndexLink"/>
                <w:rtl w:val="true"/>
              </w:rPr>
              <w:tab/>
            </w:r>
            <w:r>
              <w:rPr>
                <w:rStyle w:val="IndexLink"/>
              </w:rPr>
              <w:t>491</w:t>
            </w:r>
          </w:hyperlink>
        </w:p>
        <w:p>
          <w:pPr>
            <w:pStyle w:val="Contents4"/>
            <w:tabs>
              <w:tab w:val="clear" w:pos="8176"/>
              <w:tab w:val="right" w:pos="9026" w:leader="dot"/>
            </w:tabs>
            <w:rPr/>
          </w:pPr>
          <w:hyperlink w:anchor="__RefHeading___Toc7494822_3224264995">
            <w:r>
              <w:rPr>
                <w:webHidden/>
                <w:rStyle w:val="IndexLink"/>
              </w:rPr>
              <w:t>3097</w:t>
            </w:r>
            <w:r>
              <w:rPr>
                <w:rStyle w:val="IndexLink"/>
                <w:rtl w:val="true"/>
              </w:rPr>
              <w:t xml:space="preserve"> - </w:t>
            </w:r>
            <w:r>
              <w:rPr>
                <w:rStyle w:val="IndexLink"/>
                <w:rtl w:val="true"/>
              </w:rPr>
              <w:t>الدَّیّوثُ</w:t>
            </w:r>
            <w:r>
              <w:rPr>
                <w:rStyle w:val="IndexLink"/>
                <w:rtl w:val="true"/>
              </w:rPr>
              <w:tab/>
            </w:r>
            <w:r>
              <w:rPr>
                <w:rStyle w:val="IndexLink"/>
              </w:rPr>
              <w:t>492</w:t>
            </w:r>
          </w:hyperlink>
        </w:p>
        <w:p>
          <w:pPr>
            <w:pStyle w:val="Contents4"/>
            <w:tabs>
              <w:tab w:val="clear" w:pos="8176"/>
              <w:tab w:val="right" w:pos="9026" w:leader="dot"/>
            </w:tabs>
            <w:rPr/>
          </w:pPr>
          <w:hyperlink w:anchor="__RefHeading___Toc7494824_3224264995">
            <w:r>
              <w:rPr>
                <w:webHidden/>
                <w:rStyle w:val="IndexLink"/>
              </w:rPr>
              <w:t>3098</w:t>
            </w:r>
            <w:r>
              <w:rPr>
                <w:rStyle w:val="IndexLink"/>
                <w:rtl w:val="true"/>
              </w:rPr>
              <w:t xml:space="preserve"> - </w:t>
            </w:r>
            <w:r>
              <w:rPr>
                <w:rStyle w:val="IndexLink"/>
                <w:rtl w:val="true"/>
              </w:rPr>
              <w:t>ذمُّ التَّغایُرِ فی غیرِ مَوضِعِ الغَیرةِ</w:t>
            </w:r>
            <w:r>
              <w:rPr>
                <w:rStyle w:val="IndexLink"/>
                <w:rtl w:val="true"/>
              </w:rPr>
              <w:tab/>
            </w:r>
            <w:r>
              <w:rPr>
                <w:rStyle w:val="IndexLink"/>
              </w:rPr>
              <w:t>493</w:t>
            </w:r>
          </w:hyperlink>
        </w:p>
        <w:p>
          <w:pPr>
            <w:pStyle w:val="Contents2"/>
            <w:tabs>
              <w:tab w:val="clear" w:pos="8743"/>
              <w:tab w:val="right" w:pos="9026" w:leader="dot"/>
            </w:tabs>
            <w:rPr/>
          </w:pPr>
          <w:hyperlink w:anchor="__RefHeading___Toc7494826_3224264995">
            <w:r>
              <w:rPr>
                <w:webHidden/>
                <w:rStyle w:val="IndexLink"/>
                <w:rtl w:val="true"/>
              </w:rPr>
              <w:t>فهرس المطالب</w:t>
            </w:r>
            <w:r>
              <w:rPr>
                <w:rStyle w:val="IndexLink"/>
                <w:rtl w:val="true"/>
              </w:rPr>
              <w:tab/>
            </w:r>
            <w:r>
              <w:rPr>
                <w:rStyle w:val="IndexLink"/>
              </w:rPr>
              <w:t>494</w:t>
            </w:r>
          </w:hyperlink>
        </w:p>
        <w:p>
          <w:pPr>
            <w:pStyle w:val="Contents3"/>
            <w:tabs>
              <w:tab w:val="clear" w:pos="8459"/>
              <w:tab w:val="right" w:pos="9026" w:leader="dot"/>
            </w:tabs>
            <w:rPr/>
          </w:pPr>
          <w:hyperlink w:anchor="__RefHeading___Toc7494828_3224264995">
            <w:r>
              <w:rPr>
                <w:webHidden/>
                <w:rStyle w:val="IndexLink"/>
                <w:rtl w:val="true"/>
              </w:rPr>
              <w:t>تتمة حرف العین</w:t>
            </w:r>
            <w:r>
              <w:rPr>
                <w:rStyle w:val="IndexLink"/>
              </w:rPr>
              <w:t>5</w:t>
            </w:r>
            <w:r>
              <w:rPr>
                <w:rStyle w:val="IndexLink"/>
                <w:rtl w:val="true"/>
              </w:rPr>
              <w:tab/>
            </w:r>
            <w:r>
              <w:rPr>
                <w:rStyle w:val="IndexLink"/>
              </w:rPr>
              <w:t>494</w:t>
            </w:r>
          </w:hyperlink>
        </w:p>
        <w:p>
          <w:pPr>
            <w:pStyle w:val="Contents3"/>
            <w:tabs>
              <w:tab w:val="clear" w:pos="8459"/>
              <w:tab w:val="right" w:pos="9026" w:leader="dot"/>
            </w:tabs>
            <w:rPr/>
          </w:pPr>
          <w:hyperlink w:anchor="__RefHeading___Toc7494830_3224264995">
            <w:r>
              <w:rPr>
                <w:webHidden/>
                <w:rStyle w:val="IndexLink"/>
                <w:rtl w:val="true"/>
              </w:rPr>
              <w:t xml:space="preserve">حرف الغین </w:t>
            </w:r>
            <w:r>
              <w:rPr>
                <w:rStyle w:val="IndexLink"/>
              </w:rPr>
              <w:t>353</w:t>
            </w:r>
            <w:r>
              <w:rPr>
                <w:rStyle w:val="IndexLink"/>
                <w:rtl w:val="true"/>
              </w:rPr>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94_173239"/>
      <w:bookmarkStart w:id="1" w:name="pg13094_173239"/>
      <w:bookmarkEnd w:id="1"/>
    </w:p>
    <w:p>
      <w:pPr>
        <w:pStyle w:val="Heading2"/>
        <w:numPr>
          <w:ilvl w:val="1"/>
          <w:numId w:val="1"/>
        </w:numPr>
        <w:rPr/>
      </w:pPr>
      <w:bookmarkStart w:id="2" w:name="pg13094_173239"/>
      <w:bookmarkStart w:id="3" w:name="__RefHeading___Toc749373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تهیه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کتاب حاضر الفهارس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93736_3224264995"/>
      <w:bookmarkStart w:id="6" w:name="_Toc2"/>
      <w:bookmarkEnd w:id="5"/>
      <w:r>
        <w:rPr>
          <w:rtl w:val="true"/>
        </w:rPr>
        <w:t>اشاره</w:t>
      </w:r>
      <w:bookmarkStart w:id="7" w:name="pg13094_173243"/>
      <w:bookmarkEnd w:id="6"/>
    </w:p>
    <w:p>
      <w:pPr>
        <w:pStyle w:val="Heading2"/>
        <w:numPr>
          <w:ilvl w:val="1"/>
          <w:numId w:val="1"/>
        </w:numPr>
        <w:rPr/>
      </w:pPr>
      <w:bookmarkStart w:id="8" w:name="__RefHeading___Toc7493738_3224264995"/>
      <w:bookmarkStart w:id="9" w:name="_Toc3"/>
      <w:bookmarkEnd w:id="7"/>
      <w:bookmarkEnd w:id="8"/>
      <w:r>
        <w:rPr>
          <w:rtl w:val="true"/>
        </w:rPr>
        <w:t>تتمة حرف العین</w:t>
      </w:r>
      <w:bookmarkEnd w:id="9"/>
    </w:p>
    <w:p>
      <w:pPr>
        <w:pStyle w:val="Heading3"/>
        <w:numPr>
          <w:ilvl w:val="2"/>
          <w:numId w:val="1"/>
        </w:numPr>
        <w:rPr/>
      </w:pPr>
      <w:bookmarkStart w:id="10" w:name="__RefHeading___Toc7493740_3224264995"/>
      <w:bookmarkStart w:id="11" w:name="_Toc4"/>
      <w:bookmarkEnd w:id="10"/>
      <w:r>
        <w:rPr/>
        <w:t>350</w:t>
      </w:r>
      <w:r>
        <w:rPr>
          <w:rtl w:val="true"/>
        </w:rPr>
        <w:t xml:space="preserve"> - </w:t>
      </w:r>
      <w:r>
        <w:rPr>
          <w:rtl w:val="true"/>
        </w:rPr>
        <w:t>العزّة</w:t>
      </w:r>
      <w:bookmarkEnd w:id="11"/>
    </w:p>
    <w:p>
      <w:pPr>
        <w:pStyle w:val="Heading4"/>
        <w:numPr>
          <w:ilvl w:val="3"/>
          <w:numId w:val="1"/>
        </w:numPr>
        <w:rPr/>
      </w:pPr>
      <w:bookmarkStart w:id="12" w:name="__RefHeading___Toc7493742_3224264995"/>
      <w:bookmarkStart w:id="13" w:name="_Toc5"/>
      <w:bookmarkEnd w:id="12"/>
      <w:r>
        <w:rPr>
          <w:rtl w:val="true"/>
        </w:rPr>
        <w:t>اشاره</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bookmarkStart w:id="14" w:name="pg13094_173245"/>
    </w:p>
    <w:p>
      <w:pPr>
        <w:pStyle w:val="Heading4"/>
        <w:numPr>
          <w:ilvl w:val="3"/>
          <w:numId w:val="1"/>
        </w:numPr>
        <w:rPr/>
      </w:pPr>
      <w:bookmarkStart w:id="15" w:name="__RefHeading___Toc7493744_3224264995"/>
      <w:bookmarkStart w:id="16" w:name="_Toc6"/>
      <w:bookmarkEnd w:id="14"/>
      <w:bookmarkEnd w:id="15"/>
      <w:r>
        <w:rPr/>
        <w:t>2661</w:t>
      </w:r>
      <w:r>
        <w:rPr>
          <w:rtl w:val="true"/>
        </w:rPr>
        <w:t xml:space="preserve"> - </w:t>
      </w:r>
      <w:r>
        <w:rPr>
          <w:rtl w:val="true"/>
        </w:rPr>
        <w:t>مَن لَهُ العِزَّةُ جَمیعاً</w:t>
      </w:r>
      <w:bookmarkEnd w:id="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وَالْعَمَلُ الصَّالِحُ یَرْفَعُهُ وَالَّذِینَ یَمْکُرُونَ السَّیِّئاتِ لَهُمْ عَذابٌ شَدِیدٌ وَمَکْرُ أُوْلئِکَ هُوَ یَبُورُ</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یَحْزُنْکَ قَوْلُهُمْ إنَّ الْعِزَّةَ لِلّهِ جَمِیعاً هُوَ السَّمِیعُ الْعَلِیمُ</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 مِنْ دُونِ الْمُؤْمِنِینَ أیَبْتَغُونَ عِنْدَهُمُ الْعِزَّةَ فَإنَّ الْعِزَّةَ لِلّهِ جَمِیعاً</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هُوَ رَبٌّ بِلا وَزیرٍ ، یا مَن هُوَ عَزیزٌ بِلا ذُلٍّ ، یا مَن هُوَ غَنِیٌّ بِلا فَقرٍ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عَزیزٍ داخِلٍ تَحتَ القُدرَةِ فَذَلیلٌ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خَصَّ نَفسَهُ بِالسُّمُوِّ والرِّفعَةِ ، وأولِیاؤهُ بِعِزِّهِ یَعتَزّونَ ، یا مَن جَعَلَت لَهُ المُلوکُ نِیرَ المَذَلَّةِ عَلی أعناقِهِم فَهُم مِن سَطَواتِهِ خائفونَ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Style w:val="FootnoteAnchor"/>
          <w:rtl w:val="true"/>
        </w:rPr>
        <w:footnoteReference w:id="9"/>
      </w:r>
    </w:p>
    <w:p>
      <w:pPr>
        <w:pStyle w:val="Heading4"/>
        <w:numPr>
          <w:ilvl w:val="3"/>
          <w:numId w:val="1"/>
        </w:numPr>
        <w:rPr/>
      </w:pPr>
      <w:bookmarkStart w:id="17" w:name="__RefHeading___Toc7493746_3224264995"/>
      <w:bookmarkStart w:id="18" w:name="_Toc7"/>
      <w:bookmarkEnd w:id="17"/>
      <w:r>
        <w:rPr/>
        <w:t>2662</w:t>
      </w:r>
      <w:r>
        <w:rPr>
          <w:rtl w:val="true"/>
        </w:rPr>
        <w:t xml:space="preserve"> - </w:t>
      </w:r>
      <w:r>
        <w:rPr>
          <w:rtl w:val="true"/>
        </w:rPr>
        <w:t>مَن بِیَدِهِ العِزُّ وَالذُّلُ</w:t>
      </w:r>
      <w:bookmarkEnd w:id="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 ءٍ قَدِیرٌ</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سُئلَ عَن بَنی اُمَیَّةَ ، آتاهُمُ اللَّهُ المُلکَ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حَیثُ تَذهَبُ إلَیهِ ، إنَّ اللَّهَ عَزَّوجلَّ آتانا المُلکَ وأخَذَتهُ بَنو اُمَیَّةَ ؛ بِمَنزِلَةِ الرَّجُلِ یَکونُ لَهُ الثَّوبُ فیَأخُذُهُ الآخَرُ ، فلَیسَ هُوَ لِلّذی أخَذَهُ </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bookmarkStart w:id="19" w:name="pg13094_173246"/>
    </w:p>
    <w:p>
      <w:pPr>
        <w:pStyle w:val="Heading4"/>
        <w:numPr>
          <w:ilvl w:val="3"/>
          <w:numId w:val="1"/>
        </w:numPr>
        <w:rPr/>
      </w:pPr>
      <w:bookmarkStart w:id="20" w:name="__RefHeading___Toc7493748_3224264995"/>
      <w:bookmarkStart w:id="21" w:name="_Toc8"/>
      <w:bookmarkEnd w:id="19"/>
      <w:bookmarkEnd w:id="20"/>
      <w:r>
        <w:rPr/>
        <w:t>2663</w:t>
      </w:r>
      <w:r>
        <w:rPr>
          <w:rtl w:val="true"/>
        </w:rPr>
        <w:t xml:space="preserve"> - </w:t>
      </w:r>
      <w:r>
        <w:rPr>
          <w:rtl w:val="true"/>
        </w:rPr>
        <w:t>العِزَّةُ للَّهِ ِ ولِرَسولِهِ ولِلمُؤمِنینَ</w:t>
      </w:r>
      <w:bookmarkEnd w:id="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وَللَّهِ ِ الْعِزَّةُ وَلِرَسُولِهِ وَلِلْمُؤْمِنِینَ وَلکِنَّ الْمُنافِقِینَ لا یَعْلَمُونَ</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قیلَ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عَظَمَةٌ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بَل فِیَّ عِزَّةٌ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 العِزَّةُ ولِرَسولِهِ ولِلمُؤمِنینَ</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أعطَی المُؤمِنَ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فی الدّنیا والآخِرَةِ ، والفَلجَ فی الدّنیا والآخِرَةِ، والمَهابَةَ فی صُدورِ الظّالِمینَ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فَوَّضَ إلَی المُؤمِنِ اُمورَهُ کُلَّها ، ولَم یُفَوِّضْ إلَیهِ أن یَکونَ ذَلیلاً ، أمَا تَسمَعُ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یَکونُ عَزیزاً ولا یَکونُ ذَلیلاً ، إنَّ المُؤمِنَ أعَزُّ مِنَ الجَبَلِ ؛ لأِنَّ الجَبَلَ یُستَقَلُّ مِنهُ بِالمَعاوِلِ ، والمُؤمِنُ لا یُستَقَلُّ مِن دینِهِ بِشَی ءٍ </w:t>
      </w:r>
      <w:r>
        <w:rPr>
          <w:rFonts w:eastAsia="Amiri" w:cs="Amiri" w:ascii="Amiri" w:hAnsi="Amiri"/>
          <w:color w:val="111111"/>
          <w:sz w:val="28"/>
          <w:szCs w:val="28"/>
          <w:rtl w:val="true"/>
          <w:lang w:bidi="ar-SA"/>
        </w:rPr>
        <w:t>.</w:t>
      </w:r>
      <w:r>
        <w:rPr>
          <w:rStyle w:val="FootnoteAnchor"/>
          <w:rtl w:val="true"/>
        </w:rPr>
        <w:footnoteReference w:id="16"/>
      </w:r>
    </w:p>
    <w:p>
      <w:pPr>
        <w:pStyle w:val="Heading4"/>
        <w:numPr>
          <w:ilvl w:val="3"/>
          <w:numId w:val="1"/>
        </w:numPr>
        <w:rPr/>
      </w:pPr>
      <w:bookmarkStart w:id="22" w:name="__RefHeading___Toc7493750_3224264995"/>
      <w:bookmarkStart w:id="23" w:name="_Toc9"/>
      <w:bookmarkEnd w:id="22"/>
      <w:r>
        <w:rPr/>
        <w:t>2664</w:t>
      </w:r>
      <w:r>
        <w:rPr>
          <w:rtl w:val="true"/>
        </w:rPr>
        <w:t xml:space="preserve"> - </w:t>
      </w:r>
      <w:r>
        <w:rPr>
          <w:rtl w:val="true"/>
        </w:rPr>
        <w:t>مَنِ اعتَزَّ بِغَیرِ اللَّهِ</w:t>
      </w:r>
      <w:bookmarkEnd w:id="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أوْلِیاءَ مِنْ دُونِ الْمُؤْمِنِینَ أیَبْتَغُونَ عِنْدَهُمُ الْعِزَّةَ فَإنَّ الْعِزَّةَ للَّهِ ِ جَمِیعاً</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اعتَزَّ بِغَیرِ اللَّهِ أهلَکَهُ العِزُّ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بِغَیرِ اللَّهِ ذَلیلٌ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 نَّهُ لا عِزَّ لِمَن لا یَتَذَلَّلُ للَّهِ ِ ، ولا رِفعَةَ لِمَن لا یَتَواضَعُ للَّهِ ِ </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اِعتَرَتهُ الحَمِیَّةُ ، وغَلَبَت عَلَیهِ الشِّقوَةُ ، وتَعَزَّزَ بِخِلقَةِ النّارِ ، وَاستَوهَنَ خَلقَ الصَّلصالِ </w:t>
      </w:r>
      <w:r>
        <w:rPr>
          <w:rFonts w:eastAsia="Amiri" w:cs="Amiri" w:ascii="Amiri" w:hAnsi="Amiri"/>
          <w:color w:val="111111"/>
          <w:sz w:val="28"/>
          <w:szCs w:val="28"/>
          <w:rtl w:val="true"/>
          <w:lang w:bidi="ar-SA"/>
        </w:rPr>
        <w:t>.</w:t>
      </w:r>
      <w:r>
        <w:rPr>
          <w:rStyle w:val="FootnoteAnchor"/>
          <w:rtl w:val="true"/>
        </w:rPr>
        <w:footnoteReference w:id="21"/>
      </w:r>
      <w:bookmarkStart w:id="24" w:name="pg13094_173247"/>
    </w:p>
    <w:p>
      <w:pPr>
        <w:pStyle w:val="BookText"/>
        <w:rPr/>
      </w:pPr>
      <w:bookmarkEnd w:id="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بِالرَّفضِ لِهذِه الدّنیا التّارِکَةِ لَکُم وإن لَم تُحِبّوا تَرکَها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تَنافَسوا فی عِزِّالدّنیا وفَخرِها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عِزَّها وفَخرَها إلی انقِطاعٍ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حالُها انتِقالٌ ، ووَطأتُها زِلزالٌ ، وعِزُّها ذُلٌّ ، وجِدُّها هَزلٌ ، وعُلوُها سُفْلٌ </w:t>
      </w:r>
      <w:r>
        <w:rPr>
          <w:rFonts w:eastAsia="Amiri" w:cs="Amiri" w:ascii="Amiri" w:hAnsi="Amiri"/>
          <w:color w:val="111111"/>
          <w:sz w:val="28"/>
          <w:szCs w:val="28"/>
          <w:rtl w:val="true"/>
          <w:lang w:bidi="ar-SA"/>
        </w:rPr>
        <w:t>.</w:t>
      </w:r>
      <w:r>
        <w:rPr>
          <w:rStyle w:val="FootnoteAnchor"/>
          <w:rtl w:val="true"/>
        </w:rPr>
        <w:footnoteReference w:id="23"/>
      </w:r>
    </w:p>
    <w:p>
      <w:pPr>
        <w:pStyle w:val="Heading4"/>
        <w:numPr>
          <w:ilvl w:val="3"/>
          <w:numId w:val="1"/>
        </w:numPr>
        <w:rPr/>
      </w:pPr>
      <w:bookmarkStart w:id="25" w:name="__RefHeading___Toc7493752_3224264995"/>
      <w:bookmarkStart w:id="26" w:name="_Toc10"/>
      <w:bookmarkEnd w:id="25"/>
      <w:r>
        <w:rPr/>
        <w:t>2665</w:t>
      </w:r>
      <w:r>
        <w:rPr>
          <w:rtl w:val="true"/>
        </w:rPr>
        <w:t xml:space="preserve"> - </w:t>
      </w:r>
      <w:r>
        <w:rPr>
          <w:rtl w:val="true"/>
        </w:rPr>
        <w:t>تَفسیرُ العِزِّ</w:t>
      </w:r>
      <w:bookmarkEnd w:id="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خُلقِ المُؤمِنِ مِنَ 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وعِزُّه تَرکُ القالِ والقیلِ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 أرفَعُ مِنَ الحِلمِ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عِزَّ کَالحِلمِ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إدراکُ الانتِصارِ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وُلاةِ الأمرِ تَمامُ العِزِّ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أن تَذِلَّ لِلحَقِّ إذا لَزِمَکَ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عِزٌّ ، والجَهلُ ذُلٌّ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صَلاتُهُ بِاللَّیلِ ، وعِزُّهُ کَفُّ الأذی عَنِ النّاسِ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Style w:val="FootnoteAnchor"/>
          <w:rtl w:val="true"/>
        </w:rPr>
        <w:footnoteReference w:id="32"/>
      </w:r>
    </w:p>
    <w:p>
      <w:pPr>
        <w:pStyle w:val="Heading4"/>
        <w:numPr>
          <w:ilvl w:val="3"/>
          <w:numId w:val="1"/>
        </w:numPr>
        <w:rPr/>
      </w:pPr>
      <w:bookmarkStart w:id="27" w:name="__RefHeading___Toc7493754_3224264995"/>
      <w:bookmarkStart w:id="28" w:name="_Toc11"/>
      <w:bookmarkEnd w:id="27"/>
      <w:r>
        <w:rPr/>
        <w:t>2666</w:t>
      </w:r>
      <w:r>
        <w:rPr>
          <w:rtl w:val="true"/>
        </w:rPr>
        <w:t xml:space="preserve"> - </w:t>
      </w:r>
      <w:r>
        <w:rPr>
          <w:rtl w:val="true"/>
        </w:rPr>
        <w:t>موجِباتُ العِزِّ</w:t>
      </w:r>
      <w:bookmarkEnd w:id="28"/>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العِزَّ فی طاعَتی ، وهُم یَطلُبونَهُ فی خِدمَةِ السُّلطانِ فلا یَجِدونَهُ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العَزیزُ ، فمَن أرادَ عِزَّ الدّارَینِ فَلْیُطِعِ العَزیزَ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یَکونَ أعَزَّ النّاسِ فَلْیَتَّقِ اللَّهَ عَزَّوجلَّ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إلی أبی اُمامَةَ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أعِزَّ أمرَ اللَّهِ یُعِزَّکَ اللَّهُ </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التَّذَلُّلُ لِلحَقِّ أقرَبُ إلَی العِزِّ مِنَ التَّعَزُّزِ بِالباطِلِ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أذَلَّ نَفسَهُ فی طاعَةِاللَّهِ فهُوَ أعَزُّ مِمَّن تَعَزَّزَ بِمَعصِیَةِ اللَّهِ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مِن مَظلِمَةٍ أبدَلَهُ اللَّهُ بِها عِزّاً فی الدّنیا والآخِرَةِ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یَزیدُ اللَّهُ بِهِنَّ إلّا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لا یَزیدُ اللَّهُ بِهِ إلّا ارتِفاعاً ، وذِلُّ النَّفسِ لا یَزیدُ اللَّهُ بِهِ إلّا عِزّاً ، والتَّعَفُّفُ لا یَزیدُ اللَّهُ بِهِ إلّا غِنیً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الغِنی بِلا مالٍ ، والعِزَّ بِلا عَشیرَةٍ ، والطّاعَةَ بِلا سُلطانٍ ، فَلْیَخرُجْ مِن ذُلِّ مَعصِیَةِ اللَّهِ إلی عِزِّ طاعَتِهِ ؛ فإنَّهُ واجِدٌ ذلکَ کُلَّهُ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 العِزَّ فَاطلُبْهُ بِالطّاعَةِ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 کالطّاعَةِ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کَرَمَ أعَزُّ مِنَ التَّقوی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 أعَزُّ مِنَ التَّقوی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بِحَقائقِها ، تَؤلْ بِکُم إلی أکنانِ الدَّعَةِ ، وأوطانِ السَّعَةِ ، ومَعاقِلِ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 ومَنازِلِ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کَفی لی عِزّاً أن أکونَ لَکَ عَبداً ، وکَفی بی فَخراً أن تَکونَ لی رَبّاً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مَعَ الیَأسِ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مَن یُنصِفُ النّاسَ مِن نَفسِهِ لَم یَزِدْهُ اللَّهُ إلّا عِزّاً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أحَدُ العِزَّینِ ، الفِرارُ أحَدُ الذُلَّینِ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 عَن مَواهِبِ الدّنیا عَزَّ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تُؤَدّی إلَی العِزِّ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قَنَعَت نَفسُهُ عَزَّ مُعسِراً، مَن شَرِهَت نَفسُهُ ذَلَّ موسِراً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 تَعِزَّ </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عِزّاً لِلإسلامِ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عَلَیهِ الکِتابَ نوراً لا تُطفَأُ مَصابیحُهُ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وتِبیاناً لاتُهدَمُ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أرکانُهُ، وشِفاءً لاتُخشی أسقامُهُ، وعِزّاً لا تُهزَمُ أنصارُهُ ، وحَقّاً لا تُخذَلُ 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رِیّاً لِعَطَشِ العُلَماءِ ، ورَبیعاً لِقُلوبِ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ومَعقِلاً مَنیعاً ذُروَتُهُ، وعِزّاً لِمَن تَوَلّاهُ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الیَومَ وإن کانوا قَلیلاً ، فهُم کَثیرونَ بِالإسلامِ ، عَزیزونَ بِالاجتِماعِ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 مِمّا فی أیدی النّاسِ عِزُّ للمُؤمِنِ فی دِینِهِ، أوَما سَمِعتَ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عَزَمتَ الیَأسَ ألْفَیتَهُ 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عَرَفَتْهُ النَّفسُ، والطَّمَعُ الفَقرُ</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والعِزُّ یَجولانِ فی قَلبِ المُؤمِنِ ، فإذا وَصَلا إلی مَکانٍ فیهِ التَّوَکُّلُ أوطَناهُ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عَلی مُصیبَةٍ زادَهُ اللَّهُ عَزَّوجلَّ عِزّاً عَلی عِزِّه ، وأدخَلَهُ جَنَّتَهُ مَعَ مُحَمَّدٍ وأهلِ بَیتِهِ صلی اللَّه علیه وآله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یَزیدُ اللَّهُ بِهِنَّ المَرءَ المُسلِمَ إلّا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عَمَّن ظَلَمَهُ ، وإعطاءُ مَن حَرَمَهُ ، والصِّلَةُ لِمَن قَطَعَهُ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اُقسِمُ بِاللَّهِ أ نَّها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مالٌ مِن صَدَقَةٍ ولا زَکاةٍ ، ولا ظُلِمَ أحَدٌ بِظُلامَةٍ فقَدَرَ أن یُکافِیَ بِها فکَظَمَها إلّا أبدَلَهُ اللَّهُ مَکانَها عِزّاً ، ولا فَتَحَ عَبدٌ عَلی نَفسِهِ بابَ مَسألَةٍ إلّا فُتِحَ عَلَیهِ بابُ فَقرٍ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عِزّاً بِلا عَشیرَةٍ ، وغِنیً بِلا مالٍ ، وهَیبَةً بِلا سُلطانٍ ، فَلْیُنقَلْ مِن ذُلِّ مَعصِیَةِ اللَّهِ إلی عِزِّ طاعَتِهِ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مِن ذُلِّ المَعاصی إلی عِزِّ التَّقوی ، أغناهُ اللَّهُ بِلا مالٍ ، وأعَزَّهُ بِلا عَشیرَةٍ ، وآ نَسَهُ بِلا بَشَرٍ </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العِزُّ قَلِقاً حتّی یَأتِیَ داراً</w:t>
      </w:r>
      <w:bookmarkStart w:id="29" w:name="pg13094_173250"/>
    </w:p>
    <w:p>
      <w:pPr>
        <w:pStyle w:val="BookText"/>
        <w:rPr/>
      </w:pPr>
      <w:bookmarkEnd w:id="29"/>
      <w:r>
        <w:rPr>
          <w:rFonts w:ascii="Amiri" w:hAnsi="Amiri" w:eastAsia="Amiri" w:cs="Amiri"/>
          <w:color w:val="111111"/>
          <w:sz w:val="28"/>
          <w:sz w:val="28"/>
          <w:szCs w:val="28"/>
          <w:rtl w:val="true"/>
          <w:lang w:bidi="ar-SA"/>
        </w:rPr>
        <w:t xml:space="preserve">قَدِ استَشعَرَ أهلُها الیَأسَ مِمّا فی أیدی النّاسِ فَیوطِنَها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کَظَمَ غَیظاً إلّا زادَهُ اللَّهُ عَزَّوجلَّ عِزّاً فی الدّنیا والآخِرَةِ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بَرِئَ مِنَ الشَّرِّ نالَ العِزَّ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 لِسانَکَ تَعِزَّ ، ولا تُمَکِّنِ النّاسَ مِن قِیادِکَ فتَذِلَّ رَقبَتُکَ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الحَقَّ عَزیزٌ إلّا ذَلَّ ، ولا أخَذَ بِهِ ذَلیلٌ إلّا عَزَّ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 أن تَجمَعَ عِزَّ الدّنیا فَاقطَعْ طَمَعَکَ مِمّا فی أیدی النّاسِ ؛ فإنَّما بَلَغَ الأنبِیاءُ والصِّدِّیقونَ ما بَلَغوا بِقَطعِ طَمَعِهِم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Style w:val="FootnoteAnchor"/>
          <w:rtl w:val="true"/>
        </w:rPr>
        <w:footnoteReference w:id="71"/>
      </w:r>
    </w:p>
    <w:p>
      <w:pPr>
        <w:pStyle w:val="Heading4"/>
        <w:numPr>
          <w:ilvl w:val="3"/>
          <w:numId w:val="1"/>
        </w:numPr>
        <w:rPr/>
      </w:pPr>
      <w:bookmarkStart w:id="30" w:name="__RefHeading___Toc7493756_3224264995"/>
      <w:bookmarkStart w:id="31" w:name="_Toc12"/>
      <w:bookmarkEnd w:id="30"/>
      <w:r>
        <w:rPr/>
        <w:t>2667</w:t>
      </w:r>
      <w:r>
        <w:rPr>
          <w:rtl w:val="true"/>
        </w:rPr>
        <w:t xml:space="preserve"> - </w:t>
      </w:r>
      <w:r>
        <w:rPr>
          <w:rtl w:val="true"/>
        </w:rPr>
        <w:t>اَدَبُ الدُّعاءِ لِطَلَبِ العِزِّ</w:t>
      </w:r>
      <w:bookmarkEnd w:id="31"/>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وأعِزَّنی ولا تَبتَلِیَنّی بِالکِبرِ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تَرفَعْنی فی النّاسِ دَرَجَةً إلّا حَطَطتَنی عِندَ نَفسی مِثلَها، ولا تُحدِثْ لی عِزّاً ظاهِراً إلّا أحدَثتَ لی ذِلّةً باطِنَةً عِندَ نَفسی بِقَدرِها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یَومَ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وذَلِّلْنی بَینَ یَدَیکَ ، وأعِزَّنی عِندَ خَلقِکَ ، وضَعْنی إذا خَلَوتُ بِکَ ، وَارفَعْنی بَینَ عِبادِکَ ، وأغنِنی عَمَّن هُوَ غَنِیٌّ عَنّی ، وزِدْنی إلَیکَ فاقَةً وفَقراً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وفی صُدورِ الکافِرینَ فعَظِّمْنی ، وفی أعیُنِ المُؤمِنینَ فجَلِّلْنی ، وفی نَفسی وأهلِ بَیتی فذَلِّلْنی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نَفسی فذَلِّلْنی وفی أعیُنِ النّاسِ فعَظِّمْنی </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bookmarkStart w:id="32" w:name="pg13094_173251"/>
    </w:p>
    <w:p>
      <w:pPr>
        <w:pStyle w:val="Heading4"/>
        <w:numPr>
          <w:ilvl w:val="3"/>
          <w:numId w:val="1"/>
        </w:numPr>
        <w:rPr/>
      </w:pPr>
      <w:bookmarkStart w:id="33" w:name="__RefHeading___Toc7493758_3224264995"/>
      <w:bookmarkStart w:id="34" w:name="_Toc13"/>
      <w:bookmarkEnd w:id="32"/>
      <w:bookmarkEnd w:id="33"/>
      <w:r>
        <w:rPr/>
        <w:t>2668</w:t>
      </w:r>
      <w:r>
        <w:rPr>
          <w:rtl w:val="true"/>
        </w:rPr>
        <w:t xml:space="preserve"> - </w:t>
      </w:r>
      <w:r>
        <w:rPr>
          <w:rtl w:val="true"/>
        </w:rPr>
        <w:t>ما یوجِبُ بَقاءَ العِزِّ</w:t>
      </w:r>
      <w:bookmarkEnd w:id="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إلی بَقاءِ عِزِّکَ بِالوَحدَةِ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بَقاءَ العِزِّ بإماتَةِ الطَّمَعِ </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حِشمَةُ الانقِباضِ أبقی لِلعِزِّ من اُنسِ التَّلاقی </w:t>
      </w:r>
      <w:r>
        <w:rPr>
          <w:rFonts w:eastAsia="Amiri" w:cs="Amiri" w:ascii="Amiri" w:hAnsi="Amiri"/>
          <w:color w:val="111111"/>
          <w:sz w:val="28"/>
          <w:szCs w:val="28"/>
          <w:rtl w:val="true"/>
          <w:lang w:bidi="ar-SA"/>
        </w:rPr>
        <w:t>.</w:t>
      </w:r>
      <w:r>
        <w:rPr>
          <w:rStyle w:val="FootnoteAnchor"/>
          <w:rtl w:val="true"/>
        </w:rPr>
        <w:footnoteReference w:id="79"/>
      </w:r>
      <w:bookmarkStart w:id="35" w:name="pg13094_173253"/>
    </w:p>
    <w:p>
      <w:pPr>
        <w:pStyle w:val="Heading3"/>
        <w:numPr>
          <w:ilvl w:val="2"/>
          <w:numId w:val="1"/>
        </w:numPr>
        <w:rPr/>
      </w:pPr>
      <w:bookmarkStart w:id="36" w:name="__RefHeading___Toc7493760_3224264995"/>
      <w:bookmarkStart w:id="37" w:name="_Toc14"/>
      <w:bookmarkEnd w:id="35"/>
      <w:bookmarkEnd w:id="36"/>
      <w:r>
        <w:rPr/>
        <w:t>351</w:t>
      </w:r>
      <w:r>
        <w:rPr>
          <w:rtl w:val="true"/>
        </w:rPr>
        <w:t xml:space="preserve"> - </w:t>
      </w:r>
      <w:r>
        <w:rPr>
          <w:rtl w:val="true"/>
        </w:rPr>
        <w:t>العزلة</w:t>
      </w:r>
      <w:bookmarkEnd w:id="37"/>
    </w:p>
    <w:p>
      <w:pPr>
        <w:pStyle w:val="Heading4"/>
        <w:numPr>
          <w:ilvl w:val="3"/>
          <w:numId w:val="1"/>
        </w:numPr>
        <w:rPr/>
      </w:pPr>
      <w:bookmarkStart w:id="38" w:name="__RefHeading___Toc7493762_3224264995"/>
      <w:bookmarkStart w:id="39" w:name="_Toc15"/>
      <w:bookmarkEnd w:id="38"/>
      <w:r>
        <w:rPr>
          <w:rtl w:val="true"/>
        </w:rPr>
        <w:t>اشاره</w:t>
      </w:r>
      <w:bookmarkEnd w:id="39"/>
    </w:p>
    <w:p>
      <w:pPr>
        <w:pStyle w:val="BookText"/>
        <w:rPr/>
      </w:pP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 .</w:t>
      </w:r>
    </w:p>
    <w:p>
      <w:pPr>
        <w:pStyle w:val="BookText"/>
        <w:rPr/>
      </w:pPr>
      <w:r>
        <w:rPr>
          <w:rStyle w:val="FootnoteAnchor"/>
          <w:rtl w:val="true"/>
        </w:rPr>
        <w:footnoteReference w:id="8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الکتمان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bookmarkStart w:id="40" w:name="pg13094_173255"/>
    </w:p>
    <w:p>
      <w:pPr>
        <w:pStyle w:val="Heading4"/>
        <w:numPr>
          <w:ilvl w:val="3"/>
          <w:numId w:val="1"/>
        </w:numPr>
        <w:rPr/>
      </w:pPr>
      <w:bookmarkStart w:id="41" w:name="__RefHeading___Toc7493764_3224264995"/>
      <w:bookmarkStart w:id="42" w:name="_Toc16"/>
      <w:bookmarkEnd w:id="40"/>
      <w:bookmarkEnd w:id="41"/>
      <w:r>
        <w:rPr/>
        <w:t>2669</w:t>
      </w:r>
      <w:r>
        <w:rPr>
          <w:rtl w:val="true"/>
        </w:rPr>
        <w:t xml:space="preserve"> - </w:t>
      </w:r>
      <w:r>
        <w:rPr>
          <w:rtl w:val="true"/>
        </w:rPr>
        <w:t>فَضلُ العُزلَةِ</w:t>
      </w:r>
      <w:bookmarkEnd w:id="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اعْتَزَلْتُمُوهُمْ وَما یَعْبُدُونَ إلَّا اللَّهَ فَأْوُوا إلَی الْکَهْفِ یَنْشُرْ لَکُمْ رَبُّکُمْ مِنْ رَحْمَتِهِ وَیُهَیِّئْ لَکُمْ مِنْ أمْرِکُمْ مِرْفَقاً</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وَأعْتَزِلُکُمْ وَما تَدْعُوْنَ مِنْ دُونِ اللَّهِ وَأدْعُو رَبِّی عَسَی ألَّا أکُونَ بِدُعاءِ رَبِّی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وَما یَعْبُدُونَ مِنْ دُونِ اللَّهِ وَهَبْنا لَهُ إسْحاقَ وَیَعْقُوبَ وَکُلّاً جَعَلْنا نَبِیّاً</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العُزلَةُ عِبادَةٌ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الانفِراد لِعِبادَةِ اللَّهِ کُنوزُ الأرباحِ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الخَلوَةِ دَأبُ الصُّلَحاءِ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العُزلَةُ أفضَلُ شِیَمِ الأکیاسِ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اعتِزالِ أبناءِ الدّنیا جِماعُ الصَّلاحِ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الوُصلَةُ بِاللَّهِ فی الانقِطاعِ عَنِ النّاسِ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الانفِرادُ راحَةُ المُتَعَبِّدینَ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انفَرَدَ عَنِ النّاسِ أنِسَ بِاللَّهِ سُبحانَهُ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بِالعَقیقِ، وتَعَجَّلتَ الوَحدَةَ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ذُقتَ حَلاوَةَ الوَحدَةِ لَاستَوحَشتَ مِن نَفسِکَ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مایَجِدُ العَبدُ فی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مُداراةِ النّاسِ </w:t>
      </w:r>
      <w:r>
        <w:rPr>
          <w:rFonts w:eastAsia="Amiri" w:cs="Amiri" w:ascii="Amiri" w:hAnsi="Amiri"/>
          <w:color w:val="111111"/>
          <w:sz w:val="28"/>
          <w:szCs w:val="28"/>
          <w:rtl w:val="true"/>
          <w:lang w:bidi="ar-SA"/>
        </w:rPr>
        <w:t>.</w:t>
      </w:r>
      <w:r>
        <w:rPr>
          <w:rStyle w:val="FootnoteAnchor"/>
          <w:rtl w:val="true"/>
        </w:rPr>
        <w:footnoteReference w:id="93"/>
      </w:r>
    </w:p>
    <w:p>
      <w:pPr>
        <w:pStyle w:val="Heading4"/>
        <w:numPr>
          <w:ilvl w:val="3"/>
          <w:numId w:val="1"/>
        </w:numPr>
        <w:rPr/>
      </w:pPr>
      <w:bookmarkStart w:id="43" w:name="__RefHeading___Toc7493766_3224264995"/>
      <w:bookmarkStart w:id="44" w:name="_Toc17"/>
      <w:bookmarkEnd w:id="43"/>
      <w:r>
        <w:rPr/>
        <w:t>2670</w:t>
      </w:r>
      <w:r>
        <w:rPr>
          <w:rtl w:val="true"/>
        </w:rPr>
        <w:t xml:space="preserve"> - </w:t>
      </w:r>
      <w:r>
        <w:rPr>
          <w:rtl w:val="true"/>
        </w:rPr>
        <w:t>العُزلَةُ وَالعَقلُ</w:t>
      </w:r>
      <w:bookmarkEnd w:id="4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لُقمانُ علیه السلام یُطیلُ الجُلوسَ وَحدَهُ ، وکانَ یَمُرُّ بِهِ مَولاهُ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لُقمانُ ، إنَّکَ تُدیمُ الجُلوسَ وَحدَکَ ، فلَو جَلَستَ مَعَ النّاسِ کانَ آنَسَ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الوَحدَةِ أفهَمُ لِلفِکرَةِ ، وطولُ الفِکرَةِ دَلیلٌ عَلی طَریقِ الجَنَّةِ </w:t>
      </w:r>
      <w:r>
        <w:rPr>
          <w:rFonts w:eastAsia="Amiri" w:cs="Amiri" w:ascii="Amiri" w:hAnsi="Amiri"/>
          <w:color w:val="111111"/>
          <w:sz w:val="28"/>
          <w:szCs w:val="28"/>
          <w:rtl w:val="true"/>
          <w:lang w:bidi="ar-SA"/>
        </w:rPr>
        <w:t>.</w:t>
      </w:r>
      <w:r>
        <w:rPr>
          <w:rStyle w:val="FootnoteAnchor"/>
          <w:rtl w:val="true"/>
        </w:rPr>
        <w:footnoteReference w:id="94"/>
      </w:r>
      <w:bookmarkStart w:id="45" w:name="pg13094_173256"/>
    </w:p>
    <w:p>
      <w:pPr>
        <w:pStyle w:val="BookText"/>
        <w:rPr/>
      </w:pPr>
      <w:bookmarkEnd w:id="45"/>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عَلی الوَحدَةِ عَلامَةٌ عَلی قُوَّةِ العَقلِ ، فمَن عَقَلَ عَنِ اللَّهِ اعتَزَلَ أهلَ الدّنیا والرّاغِبینَ فیها ، ورَغِبَ فیما عِندَ اللَّهِ ، وکانَ اللَّهُ أنیسَهُ فی الوَحشَةِ ، وصاحِبَهُ فی الوَحدَةِ ، وغِناهُ فی العَیلَةِ ، ومُعِزَّهُ مِن غَیرِ عَشیرَةٍ </w:t>
      </w:r>
      <w:r>
        <w:rPr>
          <w:rFonts w:eastAsia="Amiri" w:cs="Amiri" w:ascii="Amiri" w:hAnsi="Amiri"/>
          <w:color w:val="111111"/>
          <w:sz w:val="28"/>
          <w:szCs w:val="28"/>
          <w:rtl w:val="true"/>
          <w:lang w:bidi="ar-SA"/>
        </w:rPr>
        <w:t>.</w:t>
      </w:r>
      <w:r>
        <w:rPr>
          <w:rStyle w:val="FootnoteAnchor"/>
          <w:rtl w:val="true"/>
        </w:rPr>
        <w:footnoteReference w:id="95"/>
      </w:r>
    </w:p>
    <w:p>
      <w:pPr>
        <w:pStyle w:val="Heading4"/>
        <w:numPr>
          <w:ilvl w:val="3"/>
          <w:numId w:val="1"/>
        </w:numPr>
        <w:rPr/>
      </w:pPr>
      <w:bookmarkStart w:id="46" w:name="__RefHeading___Toc7493768_3224264995"/>
      <w:bookmarkStart w:id="47" w:name="_Toc18"/>
      <w:bookmarkEnd w:id="46"/>
      <w:r>
        <w:rPr/>
        <w:t>2671</w:t>
      </w:r>
      <w:r>
        <w:rPr>
          <w:rtl w:val="true"/>
        </w:rPr>
        <w:t xml:space="preserve"> - </w:t>
      </w:r>
      <w:r>
        <w:rPr>
          <w:rtl w:val="true"/>
        </w:rPr>
        <w:t>العُزلَةُ وَالسَّلامَةُ</w:t>
      </w:r>
      <w:bookmarkEnd w:id="4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العُزلَةُ سَلامَةٌ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سَلامَةَ لِمَن أکثَرَ مُخالَطَةَ النّاسِ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فی التَّفَرُّدِ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الدِّینِ فی اعتِزالِ النّاسِ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اعتَزَلَ سَلِمَ وَرَعُهُ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اعتَزَلَ النّاسَ سَلِمَ مِن شَرِّهِم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الوَحدَةِ أسلَمُ مِن خِلطَةِ النّاسِ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أن لا تَخرُجَ مِن بَیتِکَ فَافعَلْ ، فإنَّ عَلَیکَ فی خُروجِکَ أن لا تَغتابَ ، ولا تَکذِبَ ، ولا تَحسُدَ ، ولا تُرائیَ ، ولا تَتَصَنَّعَ ، ولا تُداهِنَ </w:t>
      </w:r>
      <w:r>
        <w:rPr>
          <w:rFonts w:eastAsia="Amiri" w:cs="Amiri" w:ascii="Amiri" w:hAnsi="Amiri"/>
          <w:color w:val="111111"/>
          <w:sz w:val="28"/>
          <w:szCs w:val="28"/>
          <w:rtl w:val="true"/>
          <w:lang w:bidi="ar-SA"/>
        </w:rPr>
        <w:t>.</w:t>
      </w:r>
      <w:r>
        <w:rPr>
          <w:rStyle w:val="FootnoteAnchor"/>
          <w:rtl w:val="true"/>
        </w:rPr>
        <w:footnoteReference w:id="103"/>
      </w:r>
    </w:p>
    <w:p>
      <w:pPr>
        <w:pStyle w:val="Heading4"/>
        <w:numPr>
          <w:ilvl w:val="3"/>
          <w:numId w:val="1"/>
        </w:numPr>
        <w:rPr/>
      </w:pPr>
      <w:bookmarkStart w:id="48" w:name="__RefHeading___Toc7493770_3224264995"/>
      <w:bookmarkStart w:id="49" w:name="_Toc19"/>
      <w:bookmarkEnd w:id="48"/>
      <w:r>
        <w:rPr/>
        <w:t>2672</w:t>
      </w:r>
      <w:r>
        <w:rPr>
          <w:rtl w:val="true"/>
        </w:rPr>
        <w:t xml:space="preserve"> - </w:t>
      </w:r>
      <w:r>
        <w:rPr>
          <w:rtl w:val="true"/>
        </w:rPr>
        <w:t>فَضلُ مَن لا یُعرَفُ مِن أولِیاءِ اللَّهِ</w:t>
      </w:r>
      <w:bookmarkEnd w:id="49"/>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ناجَی اللَّهُ تَعالی بِهِ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خَلَقَ الثِّیابِ جَدیدَ القَلبِ ، تَخفی عَلی أهلِ الأرضِ، وتُعرَفُ فی أهلِ السَّماءِ</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أولِیائی عِندی رَجُلاً خَفیفَ الحالِ ذا خَطَرٍ</w:t>
      </w:r>
      <w:r>
        <w:rPr>
          <w:rStyle w:val="FootnoteAnchor"/>
          <w:rtl w:val="true"/>
        </w:rPr>
        <w:footnoteReference w:id="105"/>
      </w:r>
      <w:r>
        <w:rPr>
          <w:rFonts w:ascii="Amiri" w:hAnsi="Amiri" w:eastAsia="Amiri" w:cs="Amiri"/>
          <w:color w:val="111111"/>
          <w:sz w:val="28"/>
          <w:sz w:val="28"/>
          <w:szCs w:val="28"/>
          <w:rtl w:val="true"/>
          <w:lang w:bidi="ar-SA"/>
        </w:rPr>
        <w:t xml:space="preserve">، أحسَنَ عِبادَةَ رَبِّهِ فی الغَیبِ ، وکانَ غامِضاً فی النّاسِ ، جُعِلَ رِزقُهُ کَفافاً فصَبَرَ عَلَیهِ ، ماتَ فقَلَّ تُراثُهُ وقَلَّ بَواکیهِ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أغبَطَ أولِیاءِ اللَّهِ عَبدٌ مُؤمِنٌ خَفیفُ الحاذِ ذو حَظٍّ مِنَ الصَّلاةِ ،</w:t>
      </w:r>
      <w:bookmarkStart w:id="50" w:name="pg13094_173257"/>
    </w:p>
    <w:p>
      <w:pPr>
        <w:pStyle w:val="BookText"/>
        <w:rPr/>
      </w:pPr>
      <w:bookmarkEnd w:id="50"/>
      <w:r>
        <w:rPr>
          <w:rFonts w:ascii="Amiri" w:hAnsi="Amiri" w:eastAsia="Amiri" w:cs="Amiri"/>
          <w:color w:val="111111"/>
          <w:sz w:val="28"/>
          <w:sz w:val="28"/>
          <w:szCs w:val="28"/>
          <w:rtl w:val="true"/>
          <w:lang w:bidi="ar-SA"/>
        </w:rPr>
        <w:t xml:space="preserve">أحسَنَ عِبادَةَ رَبِّهِ وأطاعَهُ فی السِّرِّ ، وکانَ غامِضاً فی النّاسِ لا یُشارُ إلَیهِ بِالأصابِعِ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رُئیَ بَعضُهُم یَبکی عِندَ قَبرِ رسول اللَّه صلی اللَّه علیه وآله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الیَسیرَ مِنَ الرِّیاءِ شِرکٌ ، وإنَّ اللَّهَ یُحِبُّ الأتقِیاءَ الأخفِیاءَ الّذینَ إذا غابُوا لَم یُفقَدوا ، وإن حَضَروا لَم یُعرَفوا ، قُلوبُهُم مَصابیحُ الهُدی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شَهِدوا لَم یُعرَفوا ، وإن غابوا لم یُفتَقَدوا ، وإن مَرِضوا لَم یُعادوا </w:t>
      </w:r>
      <w:r>
        <w:rPr>
          <w:rFonts w:eastAsia="Amiri" w:cs="Amiri" w:ascii="Amiri" w:hAnsi="Amiri"/>
          <w:color w:val="111111"/>
          <w:sz w:val="28"/>
          <w:szCs w:val="28"/>
          <w:rtl w:val="true"/>
          <w:lang w:bidi="ar-SA"/>
        </w:rPr>
        <w:t>.</w:t>
      </w:r>
      <w:r>
        <w:rPr>
          <w:rStyle w:val="FootnoteAnchor"/>
          <w:rtl w:val="true"/>
        </w:rPr>
        <w:footnoteReference w:id="110"/>
      </w:r>
    </w:p>
    <w:p>
      <w:pPr>
        <w:pStyle w:val="Heading4"/>
        <w:numPr>
          <w:ilvl w:val="3"/>
          <w:numId w:val="1"/>
        </w:numPr>
        <w:rPr/>
      </w:pPr>
      <w:bookmarkStart w:id="51" w:name="__RefHeading___Toc7493772_3224264995"/>
      <w:bookmarkStart w:id="52" w:name="_Toc20"/>
      <w:bookmarkEnd w:id="51"/>
      <w:r>
        <w:rPr/>
        <w:t>2673</w:t>
      </w:r>
      <w:r>
        <w:rPr>
          <w:rtl w:val="true"/>
        </w:rPr>
        <w:t xml:space="preserve"> - </w:t>
      </w:r>
      <w:r>
        <w:rPr>
          <w:rtl w:val="true"/>
        </w:rPr>
        <w:t>ما یوجِبُ العُزلَةَ</w:t>
      </w:r>
      <w:bookmarkEnd w:id="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تَوَحَّدَ ، مَن عَرَفَ النّاسَ تَفَرَّدَ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اختَبَرَ اعتَزَلَ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النّاسِ تَخبُرْهُم، ومَتی تَخبُرْهُم تَقْلِهِم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اعتِزالِه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فَسَدَ الزَّمانُ وتَغَیَّرَ الإخوانُ ، فرَأیتُ الانفِرادَ أسکَنَ لِلفُؤادِ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الوَحشَةُ مِنَ النّاسِ عَلی قَدرِ الفِطنَةِ بِهِم </w:t>
      </w:r>
      <w:r>
        <w:rPr>
          <w:rFonts w:eastAsia="Amiri" w:cs="Amiri" w:ascii="Amiri" w:hAnsi="Amiri"/>
          <w:color w:val="111111"/>
          <w:sz w:val="28"/>
          <w:szCs w:val="28"/>
          <w:rtl w:val="true"/>
          <w:lang w:bidi="ar-SA"/>
        </w:rPr>
        <w:t>.</w:t>
      </w:r>
      <w:r>
        <w:rPr>
          <w:rStyle w:val="FootnoteAnchor"/>
          <w:rtl w:val="true"/>
        </w:rPr>
        <w:footnoteReference w:id="115"/>
      </w:r>
    </w:p>
    <w:p>
      <w:pPr>
        <w:pStyle w:val="Heading4"/>
        <w:numPr>
          <w:ilvl w:val="3"/>
          <w:numId w:val="1"/>
        </w:numPr>
        <w:rPr/>
      </w:pPr>
      <w:bookmarkStart w:id="53" w:name="__RefHeading___Toc7493774_3224264995"/>
      <w:bookmarkStart w:id="54" w:name="_Toc21"/>
      <w:bookmarkEnd w:id="53"/>
      <w:r>
        <w:rPr/>
        <w:t>2674</w:t>
      </w:r>
      <w:r>
        <w:rPr>
          <w:rtl w:val="true"/>
        </w:rPr>
        <w:t xml:space="preserve"> - </w:t>
      </w:r>
      <w:r>
        <w:rPr>
          <w:rtl w:val="true"/>
        </w:rPr>
        <w:t>مَن لا یَنبَغی لَهُ العُزلَةُ</w:t>
      </w:r>
      <w:bookmarkEnd w:id="5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الّذی یُخالِطُ النّاسَ ویَصبِرُ عَلی أذاهُم أفضَلُ مِنَ المُؤمِنِ الّذی لا یُخالِطُ النّاسَ ولا یَصبِرُ عَلی أذاهُم </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أرادَ الجَبَلَ لِیَتعَبَّدَ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لَصَبرُ أحَدِکُم ساعَةً عَلی ما یَکرَهُ فی بَعضِ مَواطِنِ الإسلامِ خَیرٌ مِن عِبادَتِهِ خالِیاً أربَعینَ سَنَةً </w:t>
      </w:r>
      <w:r>
        <w:rPr>
          <w:rFonts w:eastAsia="Amiri" w:cs="Amiri" w:ascii="Amiri" w:hAnsi="Amiri"/>
          <w:color w:val="111111"/>
          <w:sz w:val="28"/>
          <w:szCs w:val="28"/>
          <w:rtl w:val="true"/>
          <w:lang w:bidi="ar-SA"/>
        </w:rPr>
        <w:t>.</w:t>
      </w:r>
      <w:r>
        <w:rPr>
          <w:rStyle w:val="FootnoteAnchor"/>
          <w:rtl w:val="true"/>
        </w:rPr>
        <w:footnoteReference w:id="117"/>
      </w:r>
      <w:bookmarkStart w:id="55" w:name="pg13094_173259"/>
    </w:p>
    <w:p>
      <w:pPr>
        <w:pStyle w:val="Heading3"/>
        <w:numPr>
          <w:ilvl w:val="2"/>
          <w:numId w:val="1"/>
        </w:numPr>
        <w:rPr/>
      </w:pPr>
      <w:bookmarkStart w:id="56" w:name="__RefHeading___Toc7493776_3224264995"/>
      <w:bookmarkStart w:id="57" w:name="_Toc22"/>
      <w:bookmarkEnd w:id="55"/>
      <w:bookmarkEnd w:id="56"/>
      <w:r>
        <w:rPr/>
        <w:t>352</w:t>
      </w:r>
      <w:r>
        <w:rPr>
          <w:rtl w:val="true"/>
        </w:rPr>
        <w:t xml:space="preserve"> - </w:t>
      </w:r>
      <w:r>
        <w:rPr>
          <w:rtl w:val="true"/>
        </w:rPr>
        <w:t>العزم</w:t>
      </w:r>
      <w:bookmarkEnd w:id="57"/>
    </w:p>
    <w:p>
      <w:pPr>
        <w:pStyle w:val="Heading4"/>
        <w:numPr>
          <w:ilvl w:val="3"/>
          <w:numId w:val="1"/>
        </w:numPr>
        <w:rPr/>
      </w:pPr>
      <w:bookmarkStart w:id="58" w:name="__RefHeading___Toc7493778_3224264995"/>
      <w:bookmarkStart w:id="59" w:name="_Toc23"/>
      <w:bookmarkEnd w:id="58"/>
      <w:r>
        <w:rPr>
          <w:rtl w:val="true"/>
        </w:rPr>
        <w:t>اشاره</w:t>
      </w:r>
      <w:bookmarkEnd w:id="59"/>
    </w:p>
    <w:p>
      <w:pPr>
        <w:pStyle w:val="BookText"/>
        <w:rPr/>
      </w:pPr>
      <w:r>
        <w:rPr>
          <w:rStyle w:val="FootnoteAnchor"/>
          <w:rtl w:val="true"/>
        </w:rPr>
        <w:footnoteReference w:id="1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bookmarkStart w:id="60" w:name="pg13094_173261"/>
    </w:p>
    <w:p>
      <w:pPr>
        <w:pStyle w:val="Heading4"/>
        <w:numPr>
          <w:ilvl w:val="3"/>
          <w:numId w:val="1"/>
        </w:numPr>
        <w:rPr/>
      </w:pPr>
      <w:bookmarkStart w:id="61" w:name="__RefHeading___Toc7493780_3224264995"/>
      <w:bookmarkStart w:id="62" w:name="_Toc24"/>
      <w:bookmarkEnd w:id="60"/>
      <w:bookmarkEnd w:id="61"/>
      <w:r>
        <w:rPr/>
        <w:t>2675</w:t>
      </w:r>
      <w:r>
        <w:rPr>
          <w:rtl w:val="true"/>
        </w:rPr>
        <w:t xml:space="preserve"> - </w:t>
      </w:r>
      <w:r>
        <w:rPr>
          <w:rtl w:val="true"/>
        </w:rPr>
        <w:t>العَزمُ</w:t>
      </w:r>
      <w:bookmarkEnd w:id="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اُولُوا الْعَزْمِ مِنَ الرُّسُلِ وَلا 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سُبحانَهُ جَعَلَ رُسُلَهُ اُولی قُوَّةٍ فی عَزائمِهِم ، وضَعَفَةً فیما تَرَی الأعیُنُ مِن حالاتِهِم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قائماً بِأمرِکَ ، مُستَوفِزاً فی مَرضاتِکَ ، غَیرَ ناکِلٍ عَن قُدُمٍ ، ولا واهٍ فی عَزمٍ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تَعدو علی عَزیمَةِ جِدِّهِم بَلادَةَ الغَفَلاتِ ، ولا تَنتَضِلُ فی هِمَمِهِم خَدائعُ الشَّهَواتِ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 مِن داءِ الفَترَةِ فی قَلِبکَ بِعَزیمَةٍ ، ومِن کَرَی الغَفلَةِ فی ناظِرِکَ بِیَقظَةٍ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تَجتَمِعُ عَزیمَةٌ ووَلیمَةٌ ، ما أنقَضَ النَّومَ لِعَزائمِ الیَومِ ، وأمحی الظُّلمَ لِتَذاکیرِ الهِمَمِ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عَزمُهُ رَجَعَ عَلَیهِ سَهمُهُ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تَعزِم عَلی ما لَم تَستَبِنِ الرُّشدَ فیهِ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العَزمِ الحَزمُ ، وثَمَرَتُهُ الظَفَرُ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التَّوانِیَ بِالعَزمِ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الرَّأیِ تَکونُ العَزیمَةُ </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الّذی شَرَعَ الإسلامَ فسَهَّلَ شَرائعَهُ لِمَن وَرَدَهُ ، وأعَزَّ أرکانَهُ عَلی مَن غالَبَهُ ، فجَعَلَهُ أمناً لِمَن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لِمَن تَوَسَّمَ ، وتَبصِرَةً لِمَن عَزَمَ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التَّحذیرِ مِنَ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فاجعَلوا عَلَیهِ حَدَّکُم ، ولَهُ جَدَّکُم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وأجلَبَ بِخَیلِهِ عَلَیکُم ، وقَصَدَ بِرَجِلِهِ سَبیلَکُم ، یَقتَنِصونَکُم بِکُلِّ مَکانٍ ، ویَضرِبونَ مِنکُم کُلَّ بَنانٍ ، لا تَمتَنِعونَ بِحیلَةٍ، ولا تَدفَعونَ بِعَزیمَةٍ ، فی حَومَةِ ذُلٍّ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آدَمَ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أسکَنَ سُبحانَهُ آدَمَ داراً أرغَدَ فیها عَیشَهُ ، وآمَنَ فیها مَحَلَّتَهُ ، وحَذَّرَهُ إبلیسَ وعَداوَتَهُ ، فَاغتَرَّهُ عَدُوُّهُ نَفاسَةً عَلَیهِ بِدارِ المُقامِ ، ومُرافَقَةِ الأبرارِ ، فباعَ الیَقینَ بِشَکِّهِ ، والعَزیمَةَ بِوَهنِهِ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فَیالَها أمثالاً صائبَةً ، ومَواعِظَ شافِیَةً ، لَو صادَفَت قُلوباً زاکِیَةً ، وأسماعاً واعِیَةً ، وآراءً عازِمَةً ، وألباباً حازِمَةً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إذا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اتَّقوااللَّهَ وکونوامَعَ الصّادِقین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ادفَعْنی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ارفَعْنی</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فی أعلی دَرَجاتِ هذِه النُّدبَةِ ، وأعِنّی بِعَزمِ الإرادَةِ </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عَلِمتُ أنَّ أفضَلَ زادِ الرّاحِلِ إلَیکَ عَزمُ إرادَةٍ وإخلاصُ نِیّةٍ </w:t>
      </w:r>
      <w:r>
        <w:rPr>
          <w:rFonts w:eastAsia="Amiri" w:cs="Amiri" w:ascii="Amiri" w:hAnsi="Amiri"/>
          <w:color w:val="111111"/>
          <w:sz w:val="28"/>
          <w:szCs w:val="28"/>
          <w:rtl w:val="true"/>
          <w:lang w:bidi="ar-SA"/>
        </w:rPr>
        <w:t>.</w:t>
      </w:r>
      <w:r>
        <w:rPr>
          <w:rStyle w:val="FootnoteAnchor"/>
          <w:rtl w:val="true"/>
        </w:rPr>
        <w:footnoteReference w:id="137"/>
      </w:r>
      <w:bookmarkStart w:id="63" w:name="pg13094_173263"/>
    </w:p>
    <w:p>
      <w:pPr>
        <w:pStyle w:val="Heading3"/>
        <w:numPr>
          <w:ilvl w:val="2"/>
          <w:numId w:val="1"/>
        </w:numPr>
        <w:rPr/>
      </w:pPr>
      <w:bookmarkStart w:id="64" w:name="__RefHeading___Toc7493782_3224264995"/>
      <w:bookmarkStart w:id="65" w:name="_Toc25"/>
      <w:bookmarkEnd w:id="63"/>
      <w:bookmarkEnd w:id="64"/>
      <w:r>
        <w:rPr/>
        <w:t>353</w:t>
      </w:r>
      <w:r>
        <w:rPr>
          <w:rtl w:val="true"/>
        </w:rPr>
        <w:t xml:space="preserve"> - </w:t>
      </w:r>
      <w:r>
        <w:rPr>
          <w:rtl w:val="true"/>
        </w:rPr>
        <w:t>التّعزیة</w:t>
      </w:r>
      <w:bookmarkEnd w:id="65"/>
    </w:p>
    <w:p>
      <w:pPr>
        <w:pStyle w:val="Heading4"/>
        <w:numPr>
          <w:ilvl w:val="3"/>
          <w:numId w:val="1"/>
        </w:numPr>
        <w:rPr/>
      </w:pPr>
      <w:bookmarkStart w:id="66" w:name="__RefHeading___Toc7493784_3224264995"/>
      <w:bookmarkStart w:id="67" w:name="_Toc26"/>
      <w:bookmarkEnd w:id="66"/>
      <w:r>
        <w:rPr>
          <w:rtl w:val="true"/>
        </w:rPr>
        <w:t>اشاره</w:t>
      </w:r>
      <w:bookmarkEnd w:id="67"/>
    </w:p>
    <w:p>
      <w:pPr>
        <w:pStyle w:val="BookText"/>
        <w:rPr/>
      </w:pP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
      </w:r>
      <w:bookmarkStart w:id="68" w:name="pg13094_173265"/>
    </w:p>
    <w:p>
      <w:pPr>
        <w:pStyle w:val="Heading4"/>
        <w:numPr>
          <w:ilvl w:val="3"/>
          <w:numId w:val="1"/>
        </w:numPr>
        <w:rPr/>
      </w:pPr>
      <w:bookmarkStart w:id="69" w:name="__RefHeading___Toc7493786_3224264995"/>
      <w:bookmarkStart w:id="70" w:name="_Toc27"/>
      <w:bookmarkEnd w:id="68"/>
      <w:bookmarkEnd w:id="69"/>
      <w:r>
        <w:rPr/>
        <w:t>2676</w:t>
      </w:r>
      <w:r>
        <w:rPr>
          <w:rtl w:val="true"/>
        </w:rPr>
        <w:t xml:space="preserve"> - </w:t>
      </w:r>
      <w:r>
        <w:rPr>
          <w:rtl w:val="true"/>
        </w:rPr>
        <w:t>تَعزِیَةُ المُصابِ</w:t>
      </w:r>
      <w:bookmarkEnd w:id="7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عَزّی مُصاباً کانَ لَهُ مِثلُ أجرِهِ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عَزّی أخاهُ المُؤمِنَ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مُصیبَةٍ کَساهُ اللَّهُ عَزَّوجلَّ حُلَّةً خَضراءَ یُحبَرُ بِها یَومَ القِیامَةِ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عَزَّی الثَّکلی أظَلَّهُ اللَّهُ فی ظِلِّ عَرشِهِ یَومَ لا ظِلَّ إلّا ظِلُّهُ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التَّعزِیَةُ تُورِثُ الجَنَّةَ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کَفاکَ مِنَ التَّعزِیَةِ بأن یَراکَ صاحِبُ المُصیبَةِ </w:t>
      </w:r>
      <w:r>
        <w:rPr>
          <w:rFonts w:eastAsia="Amiri" w:cs="Amiri" w:ascii="Amiri" w:hAnsi="Amiri"/>
          <w:color w:val="111111"/>
          <w:sz w:val="28"/>
          <w:szCs w:val="28"/>
          <w:rtl w:val="true"/>
          <w:lang w:bidi="ar-SA"/>
        </w:rPr>
        <w:t>.</w:t>
      </w:r>
      <w:r>
        <w:rPr>
          <w:rStyle w:val="FootnoteAnchor"/>
          <w:rtl w:val="true"/>
        </w:rPr>
        <w:footnoteReference w:id="144"/>
      </w:r>
    </w:p>
    <w:p>
      <w:pPr>
        <w:pStyle w:val="Heading4"/>
        <w:numPr>
          <w:ilvl w:val="3"/>
          <w:numId w:val="1"/>
        </w:numPr>
        <w:rPr/>
      </w:pPr>
      <w:bookmarkStart w:id="71" w:name="__RefHeading___Toc7493788_3224264995"/>
      <w:bookmarkStart w:id="72" w:name="_Toc28"/>
      <w:bookmarkEnd w:id="71"/>
      <w:r>
        <w:rPr/>
        <w:t>2677</w:t>
      </w:r>
      <w:r>
        <w:rPr>
          <w:rtl w:val="true"/>
        </w:rPr>
        <w:t xml:space="preserve"> - </w:t>
      </w:r>
      <w:r>
        <w:rPr>
          <w:rtl w:val="true"/>
        </w:rPr>
        <w:t>ما یُقالُ فی تَعزِیَةِ المُصابِ</w:t>
      </w:r>
      <w:bookmarkEnd w:id="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عَزّی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آجَرَکُمُ اللَّهُ ورَحِمَکُم ، وإذا هَنَّأ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اللَّهُ لَکُم وبارَکَ عَلَیکُم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مسکّن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صلی اللَّه علیه وآله أحدَقَ بِهِ أصحابُهُ فبَکَوا حَولَهُ ، وَاجتَمَعوا ، فدَخَلَ رَجُلٌ أشهَبُ اللِّحیَةِ ، جَسیمٌ صَبیحٌ ، فتَخَطّی رِقابَهُم فبَکی ، ثُمّ التَفَتَ إلی أصحابِ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اللَّهِ عَزاءً مِن کُلِّ مُصیبَةٍ ، وعِوَضاً مِن کُلِّ فائتٍ ، وخَلَفاً مِن کُلِّ هالِکٍ ، فإلَی اللَّهِ فأنِیبوا ، وإلَیهِ فارغَبوا ، ونَظَرَهُ إلَیکُم فی البَلاءِ فَانظُروا؛ فإنَّ المُصابَ مَن لَم یُؤجَرْ ،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الرَّجُلَ ؟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أخو رَسولِ اللَّهِ صلی اللَّه علیه وآله الخِضرُ علیه السلام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تَعزِیَةُ المُسلِمِ لِلمُسلِمِ بِقَریبِهِ الذِّمّیِّ استِرجاعٌ عِندَهُ ، وتَذکِرَةٌ بِالمَوتِ وما بَعدَهُ ، ونَحوُ هذا الکَلامِ </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تَعزِیةً لِقومٍ قَد اُصیبوا بِمُصیبَةٍ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 اللَّهُ وَهنَکُم ، وأحسَنَ عَزاکُم ، ورَحِمَ مُتَوَفّاکُم </w:t>
      </w:r>
      <w:r>
        <w:rPr>
          <w:rFonts w:eastAsia="Amiri" w:cs="Amiri" w:ascii="Amiri" w:hAnsi="Amiri"/>
          <w:color w:val="111111"/>
          <w:sz w:val="28"/>
          <w:szCs w:val="28"/>
          <w:rtl w:val="true"/>
          <w:lang w:bidi="ar-SA"/>
        </w:rPr>
        <w:t>.</w:t>
      </w:r>
      <w:r>
        <w:rPr>
          <w:rStyle w:val="FootnoteAnchor"/>
          <w:rtl w:val="true"/>
        </w:rPr>
        <w:footnoteReference w:id="148"/>
      </w:r>
      <w:bookmarkStart w:id="73" w:name="pg13094_173266"/>
    </w:p>
    <w:p>
      <w:pPr>
        <w:pStyle w:val="Heading4"/>
        <w:numPr>
          <w:ilvl w:val="3"/>
          <w:numId w:val="1"/>
        </w:numPr>
        <w:rPr/>
      </w:pPr>
      <w:bookmarkStart w:id="74" w:name="__RefHeading___Toc7493790_3224264995"/>
      <w:bookmarkStart w:id="75" w:name="_Toc29"/>
      <w:bookmarkEnd w:id="73"/>
      <w:bookmarkEnd w:id="74"/>
      <w:r>
        <w:rPr/>
        <w:t>2678</w:t>
      </w:r>
      <w:r>
        <w:rPr>
          <w:rtl w:val="true"/>
        </w:rPr>
        <w:t xml:space="preserve"> - </w:t>
      </w:r>
      <w:r>
        <w:rPr>
          <w:rtl w:val="true"/>
        </w:rPr>
        <w:t>تَهنِئَةُ المُصابِ أولی مِن تَعزِیَتِه</w:t>
      </w:r>
      <w:r>
        <w:rPr>
          <w:rtl w:val="true"/>
        </w:rPr>
        <w:t>!</w:t>
      </w:r>
      <w:bookmarkEnd w:id="7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مُصیبَةً اُعطِیتَ عَلَیها الصَّبرَ ، واستَوجَبتَ عَلَیها مِنَ اللَّهِ عَزَّوجلَّ الثَّوابَ ، إنَّما المُصیبَةُ الّتی یُحرَمُ صاحِبُها أجرَها وثَوابَها إذا لَم یَصبِرْ عِندَ نُزولِها </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تَعزِیَتِهِ لِلحَسَنِ بنِ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التَّهنِئَةُ بِآجِلِ الثَّوابِ أولی مِن التَّعزِیَةِ عَلی عاجِلِ المُصیبَةِ </w:t>
      </w:r>
      <w:r>
        <w:rPr>
          <w:rFonts w:eastAsia="Amiri" w:cs="Amiri" w:ascii="Amiri" w:hAnsi="Amiri"/>
          <w:color w:val="111111"/>
          <w:sz w:val="28"/>
          <w:szCs w:val="28"/>
          <w:rtl w:val="true"/>
          <w:lang w:bidi="ar-SA"/>
        </w:rPr>
        <w:t>.</w:t>
      </w:r>
      <w:r>
        <w:rPr>
          <w:rStyle w:val="FootnoteAnchor"/>
          <w:rtl w:val="true"/>
        </w:rPr>
        <w:footnoteReference w:id="150"/>
      </w:r>
      <w:bookmarkStart w:id="76" w:name="pg13094_173267"/>
    </w:p>
    <w:p>
      <w:pPr>
        <w:pStyle w:val="Heading3"/>
        <w:numPr>
          <w:ilvl w:val="2"/>
          <w:numId w:val="1"/>
        </w:numPr>
        <w:rPr/>
      </w:pPr>
      <w:bookmarkStart w:id="77" w:name="__RefHeading___Toc7493792_3224264995"/>
      <w:bookmarkStart w:id="78" w:name="_Toc30"/>
      <w:bookmarkEnd w:id="76"/>
      <w:bookmarkEnd w:id="77"/>
      <w:r>
        <w:rPr/>
        <w:t>354</w:t>
      </w:r>
      <w:r>
        <w:rPr>
          <w:rtl w:val="true"/>
        </w:rPr>
        <w:t xml:space="preserve"> - </w:t>
      </w:r>
      <w:r>
        <w:rPr>
          <w:rtl w:val="true"/>
        </w:rPr>
        <w:t>العشرة</w:t>
      </w:r>
      <w:bookmarkEnd w:id="78"/>
    </w:p>
    <w:p>
      <w:pPr>
        <w:pStyle w:val="Heading4"/>
        <w:numPr>
          <w:ilvl w:val="3"/>
          <w:numId w:val="1"/>
        </w:numPr>
        <w:rPr/>
      </w:pPr>
      <w:bookmarkStart w:id="79" w:name="__RefHeading___Toc7493794_3224264995"/>
      <w:bookmarkStart w:id="80" w:name="_Toc31"/>
      <w:bookmarkEnd w:id="79"/>
      <w:r>
        <w:rPr>
          <w:rtl w:val="true"/>
        </w:rPr>
        <w:t>اشاره</w:t>
      </w:r>
      <w:bookmarkEnd w:id="80"/>
    </w:p>
    <w:p>
      <w:pPr>
        <w:pStyle w:val="BookText"/>
        <w:rPr/>
      </w:pP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المعاشرة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المحضر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أحکام العشرة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w:t>
      </w:r>
      <w:r>
        <w:rPr>
          <w:rFonts w:eastAsia="IRNazanin" w:cs="IRNazanin"/>
          <w:color w:val="111111"/>
          <w:sz w:val="28"/>
          <w:szCs w:val="28"/>
          <w:rtl w:val="true"/>
          <w:lang w:bidi="fa-IR"/>
        </w:rPr>
        <w:t>» .</w:t>
      </w:r>
    </w:p>
    <w:p>
      <w:pPr>
        <w:pStyle w:val="BookText"/>
        <w:rPr/>
      </w:pPr>
      <w:r>
        <w:rPr>
          <w:rStyle w:val="FootnoteAnchor"/>
          <w:rtl w:val="true"/>
        </w:rPr>
        <w:footnoteReference w:id="152"/>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bookmarkStart w:id="81" w:name="pg13094_173269"/>
    </w:p>
    <w:p>
      <w:pPr>
        <w:pStyle w:val="Heading4"/>
        <w:numPr>
          <w:ilvl w:val="3"/>
          <w:numId w:val="1"/>
        </w:numPr>
        <w:rPr/>
      </w:pPr>
      <w:bookmarkStart w:id="82" w:name="__RefHeading___Toc7493796_3224264995"/>
      <w:bookmarkStart w:id="83" w:name="_Toc32"/>
      <w:bookmarkEnd w:id="81"/>
      <w:bookmarkEnd w:id="82"/>
      <w:r>
        <w:rPr/>
        <w:t>2679</w:t>
      </w:r>
      <w:r>
        <w:rPr>
          <w:rtl w:val="true"/>
        </w:rPr>
        <w:t xml:space="preserve"> - </w:t>
      </w:r>
      <w:r>
        <w:rPr>
          <w:rtl w:val="true"/>
        </w:rPr>
        <w:t>أدَبُ العِشرَةِ مَعَ النَّفسِ</w:t>
      </w:r>
      <w:bookmarkEnd w:id="8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قَلبَکَ قَریناً بَرّاً ، أو وَلَداً واصِلاً ، وَاجعَلْ عَمَلَکَ والِداً تَتَّبِعُهُ ، وَاجعَلْ نَفسَکَ عَدُوّاً تُجاهِدُها ، وَاجعَلْ مالَکَ عارِیَةً تَرُدُّها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نَفسَکَ عَمّا یَضُرُّها مِن قَبلِ أن تُفارِقَکَ ، وَاسعَ فی فَکاکِها کَما تَسعی فی طَلَبِ مَعیشَتِکَ ؛ فإنَّ نَفسَکَ رَهینَةٌ بِعَمَلِکَ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نَفسَکَ لِنَفسِکَ ، فإن لَم تَفعَلْ لَم یَحمِلْکَ غَیرُکَ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لِنَفسِکَ مِن نَفسِکَ ، خُذْ مِنها فی الصِّحَّةِ قَبلَ السَّقَمِ ، وفی القُوَّةِ قَبلَ الضَّعفِ ، وفی الحَیاةِ قَبلَ المَماتِ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Style w:val="FootnoteAnchor"/>
          <w:rtl w:val="true"/>
        </w:rPr>
        <w:footnoteReference w:id="157"/>
      </w:r>
    </w:p>
    <w:p>
      <w:pPr>
        <w:pStyle w:val="Heading4"/>
        <w:numPr>
          <w:ilvl w:val="3"/>
          <w:numId w:val="1"/>
        </w:numPr>
        <w:rPr/>
      </w:pPr>
      <w:bookmarkStart w:id="84" w:name="__RefHeading___Toc7493798_3224264995"/>
      <w:bookmarkStart w:id="85" w:name="_Toc33"/>
      <w:bookmarkEnd w:id="84"/>
      <w:r>
        <w:rPr/>
        <w:t>2680</w:t>
      </w:r>
      <w:r>
        <w:rPr>
          <w:rtl w:val="true"/>
        </w:rPr>
        <w:t xml:space="preserve"> - </w:t>
      </w:r>
      <w:r>
        <w:rPr>
          <w:rtl w:val="true"/>
        </w:rPr>
        <w:t>أدَبُ العِشرَةِ مَعَ النّاسِ</w:t>
      </w:r>
      <w:bookmarkEnd w:id="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 بَنِی إِسْرائِیلَ لا تَعْبُدُونَ إلَّا اللَّهَ وَبِالْوالِدَیْنِ إِحْساناً وَذِی الْقُرْبَی وَالیَتامَی وَالْمَساکِینِ وَقُولُوا لِلنَّاسِ حُسْناً وَأقِیمُوا الصَّلَاة وَآتُوا الزَّکاةَ ثُمَّ تَوَلَّیْتُمْ إِلَّا قَلِیلاً مِنکُمْ وَأنْتُمْ مُعْرِضُونَ</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تُشْرِکُوا بِهِ شَیْئاً وَبِالْوالِدَیْنِ إحْساناً وَبِذِی الْقُرْبَی وَالْیَتامَی واَلْمَساکِینِ وَالْجارِ ذِی الْقُرْبی وَالْجارِ الْجُنُبِ وَالصَّاحِبِ بِالْجَنْبِ وَابْنِ السَّبِیلِ وَما مَلَکَتْ أیْمانُکُمْ إنَّ اللَّهَ لا یُحِبُّ مَنْ کانَ مُخْتالاً فَخُوراً</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یابُنَیَّ، لاتُکالِبِ النّاسَ فیَمقُتوکَ ، ولا تَکُن مَهیناً فیُذِلُّوکَ ، ولا تَکُن حُلواً فیأکُلوکَ ، ولا تَکُن مُرّاً فیَلفِظوکَ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مُخالَطَةً إن مِتُّم مَعَها بَکَوا عَلَیکُم ، وإن عِشتُم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حَنُّوا إلَیکُم </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لِبَنیهِ عِندَ</w:t>
      </w:r>
      <w:bookmarkStart w:id="86" w:name="pg13094_173270"/>
    </w:p>
    <w:p>
      <w:pPr>
        <w:pStyle w:val="BookText"/>
        <w:rPr/>
      </w:pPr>
      <w:bookmarkEnd w:id="86"/>
      <w:r>
        <w:rPr>
          <w:rFonts w:ascii="Amiri" w:hAnsi="Amiri" w:eastAsia="Amiri" w:cs="Amiri"/>
          <w:color w:val="111111"/>
          <w:sz w:val="28"/>
          <w:sz w:val="28"/>
          <w:szCs w:val="28"/>
          <w:rtl w:val="true"/>
          <w:lang w:bidi="ar-SA"/>
        </w:rPr>
        <w:t xml:space="preserve">احتِضارِهِ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عاشِروا النّاسَ عِشرَةً إن غِبتُم حَنُّوا إلَیکُم ، وإن فُقِدتُم بَکَوا عَلَیکُم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لِیَجتَمِعْ فی قَلبِکَ الافتِقارُ إلَی النّاسِ ، والاستِغناءُ عَنهُم، یَکونُ افتِقارُکَ إلَیهِم فی لینِ کَلامِکَ وحُسنِ بِشرِکَ، ویَکونُ استِغناؤکَ عَنهُم فی نَزاهَةِ عِرضِکَ وبَقاءِ عِزِّکَ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زُهدُکَ فی راغِبٍ فیکَ نُقصانُ حَظٍّ ، ورَغبَتُکَ فی زاهِدٍ فیکَ ذُلُّ نَفْسٍ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شَأنِ النّاسِ التَّعایُشُ والتّعاشُرُ مِل ءَ 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ثُلثاهُ فِطَنٌ ، وثُلثٌ تَغافُلٌ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خالَطتَ فإنِ استَطَعتَ أن تَکونَ یَدُکَ العُلیا عَلَیهِ فَافعَلْ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أکرَمَکَ فأکرِمهُ ، ومَنِ استَخَفَّ بِکَ فأکرِم نَفسَکَ عَنهُ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خالَطتَ النّاسَ فإنِ استَطَعتَ أن لا تُخالِطَ أحَداً مِنهُم إلّا مَن کانَت یَدُکَ عَلَیهِ العُلیا فَافعَلْ </w:t>
      </w:r>
      <w:r>
        <w:rPr>
          <w:rFonts w:eastAsia="Amiri" w:cs="Amiri" w:ascii="Amiri" w:hAnsi="Amiri"/>
          <w:color w:val="111111"/>
          <w:sz w:val="28"/>
          <w:szCs w:val="28"/>
          <w:rtl w:val="true"/>
          <w:lang w:bidi="ar-SA"/>
        </w:rPr>
        <w:t>.</w:t>
      </w:r>
      <w:r>
        <w:rPr>
          <w:rStyle w:val="FootnoteAnchor"/>
          <w:rtl w:val="true"/>
        </w:rPr>
        <w:footnoteReference w:id="168"/>
      </w:r>
    </w:p>
    <w:p>
      <w:pPr>
        <w:pStyle w:val="Heading4"/>
        <w:numPr>
          <w:ilvl w:val="3"/>
          <w:numId w:val="1"/>
        </w:numPr>
        <w:rPr/>
      </w:pPr>
      <w:bookmarkStart w:id="87" w:name="__RefHeading___Toc7493800_3224264995"/>
      <w:bookmarkStart w:id="88" w:name="_Toc34"/>
      <w:bookmarkEnd w:id="87"/>
      <w:r>
        <w:rPr/>
        <w:t>2681</w:t>
      </w:r>
      <w:r>
        <w:rPr>
          <w:rtl w:val="true"/>
        </w:rPr>
        <w:t xml:space="preserve"> - </w:t>
      </w:r>
      <w:r>
        <w:rPr>
          <w:rtl w:val="true"/>
        </w:rPr>
        <w:t>أدَبُ العِشرَةِ مَعَ الأهلِ</w:t>
      </w:r>
      <w:bookmarkEnd w:id="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وَلا تَعْضُلُوهُنَّ لِتَذْهَبُوا بِبَعْضِ ما آتَیْتُمُوهُنَّ إلَّا أنْ یَأْتِینَ بِفاحِشَةٍ مُبَیِّنَةٍ وَعاشِرُوهُنَّ بِالْمَعْرُوفِ فَإنْ کَرِهْتُمُوهُنَّ فَعَسَی أنْ تَکْرَهُوا شَیْئاً وَیَجْعَلَ اللَّهُ فِیهِ خَیْراً کَثِیراً</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أهْلَکَ بِالصَّلَاةِ وَاصْطَبِرْ عَلَیْها لَا نَسْألُکَ رِزْقاً نَحْنُ نَرْزُقُکَ وَالْعاقِبَةُ لِلتَّقْوَی </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یَأْمُرُ أهْلَهُ بِالصَّلاةِ وَالزَّکاةِ وَکانَ عِنْدَ رَبِّهِ مَرْضِیّاً</w:t>
      </w:r>
      <w:r>
        <w:rPr>
          <w:rFonts w:eastAsia="Amiri" w:cs="Amiri" w:ascii="Amiri" w:hAnsi="Amiri"/>
          <w:color w:val="111111"/>
          <w:sz w:val="28"/>
          <w:szCs w:val="28"/>
          <w:rtl w:val="true"/>
          <w:lang w:bidi="ar-SA"/>
        </w:rPr>
        <w:t>)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فَاُولئِکَ هُمُ الْخاسِرُونَ</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لَیُدرِکُ بالحِلمِ دَرَجَةَ الصّائمِ القائمِ ، وإنَّهُ لَیُکتَبُ</w:t>
      </w:r>
      <w:bookmarkStart w:id="89" w:name="pg13094_173271"/>
    </w:p>
    <w:p>
      <w:pPr>
        <w:pStyle w:val="BookText"/>
        <w:rPr/>
      </w:pPr>
      <w:bookmarkEnd w:id="89"/>
      <w:r>
        <w:rPr>
          <w:rFonts w:ascii="Amiri" w:hAnsi="Amiri" w:eastAsia="Amiri" w:cs="Amiri"/>
          <w:color w:val="111111"/>
          <w:sz w:val="28"/>
          <w:sz w:val="28"/>
          <w:szCs w:val="28"/>
          <w:rtl w:val="true"/>
          <w:lang w:bidi="ar-SA"/>
        </w:rPr>
        <w:t xml:space="preserve">جَبّاراً ولا یَملِکُ إلّا أهلَ بَیتِهِ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رَسولُ اللَّهِ صلی اللَّه علیه وآله نَصِباً بِالصَّلاةِ بَعدَ التَّبشیرِ لَهُ بِالجَنَّةِ ، لِقَولِ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یَأمُرُ بِها أهلَهُ ، ویُصَبِّرُ عَلَیها نَفسَهُ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یَکُن أهلُکَ أشقَی الخَلقِ بِکَ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مُر أهلَکَ أن یَروحوا فی کَسبِ المَکارِمِ ، ویُدلِجوا فی حاجَةِ مَن هُوَ نائمٌ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أکثَرَ شُغلِکَ بِأهلِکَ ووُلدِکَ ؛ فإن یَکُن أهلُکَ ووُلدُکَ أولِیاءَ اللَّهِ فإنَّ اللَّهَ لا یُضِیعُ أولِیاءَهُ ، وإن یَکونوا أعداءَ اللَّهِ فما هَمُّکَ وشُغلُکَ بأعداءِ اللَّهِ ؟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لأَصبِرُ مِن غُلامی هذا ومِن أهلی ، عَلی ما هُوَ أمَرُّ مِنَ الحَنظَلِ ، إنَّهُ مَن صَبَرَ نالَ بِصَبرِهِ دَرَجَةَ الصّائمِ القائمِ ، ودَرَجَةَ الشَّهیدِ الّذی قَد ضَرَبَ بِسَیفِهِ قُدّامَ مُحمّدٍ صلی اللَّه علیه وآله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یَحتاجُ فی مَنزِلِهِ وعِیالِهِ إلی ثَلاثِ خِلالٍ یَتَکَلَّفُها وإن لَم یَکُن فی طَبعِهِ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جَمیلَةٍ، وسَعَةٍ بتَقدیرٍ، وغَیرَةٍ بتَحَصُّنٍ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Style w:val="FootnoteAnchor"/>
          <w:rtl w:val="true"/>
        </w:rPr>
        <w:footnoteReference w:id="180"/>
      </w:r>
    </w:p>
    <w:p>
      <w:pPr>
        <w:pStyle w:val="Heading4"/>
        <w:numPr>
          <w:ilvl w:val="3"/>
          <w:numId w:val="1"/>
        </w:numPr>
        <w:rPr/>
      </w:pPr>
      <w:bookmarkStart w:id="90" w:name="__RefHeading___Toc7493802_3224264995"/>
      <w:bookmarkStart w:id="91" w:name="_Toc35"/>
      <w:bookmarkEnd w:id="90"/>
      <w:r>
        <w:rPr/>
        <w:t>2682</w:t>
      </w:r>
      <w:r>
        <w:rPr>
          <w:rtl w:val="true"/>
        </w:rPr>
        <w:t xml:space="preserve"> - </w:t>
      </w:r>
      <w:r>
        <w:rPr>
          <w:rtl w:val="true"/>
        </w:rPr>
        <w:t>أدَبُ مُعاشَرَةِ العَوامِ</w:t>
      </w:r>
      <w:bookmarkEnd w:id="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مُبایَنَةُ العَوامِّ مِن أفضَلِ المُرُوَّةِ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العَوامِّ تُفسِدُ العادَةَ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العَوامِّ تَنقَطِعُ کانقِطاعِ السَّحابِ ؛ وتَنقَشِعُ کَما یَنقَشِعُ السَّرابُ </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92" w:name="__RefHeading___Toc7493804_3224264995"/>
      <w:bookmarkStart w:id="93" w:name="_Toc36"/>
      <w:bookmarkEnd w:id="92"/>
      <w:r>
        <w:rPr/>
        <w:t>2683</w:t>
      </w:r>
      <w:r>
        <w:rPr>
          <w:rtl w:val="true"/>
        </w:rPr>
        <w:t xml:space="preserve"> - </w:t>
      </w:r>
      <w:r>
        <w:rPr>
          <w:rtl w:val="true"/>
        </w:rPr>
        <w:t>المیزانُ فی مُعاشَرَةِ النّاسِ</w:t>
      </w:r>
      <w:bookmarkEnd w:id="9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نَفسَکَ میزاناً فیما بَینَکَ وبَینَ غَیرِکَ ، وأحِبَّ لِغَیرِکَ ما تُحِبُّ لِنَفسِکَ ، وَاکرَهْ لَهُ ما تَکرَهُ لَها ، لا</w:t>
      </w:r>
      <w:bookmarkStart w:id="94" w:name="pg13094_173272"/>
    </w:p>
    <w:p>
      <w:pPr>
        <w:pStyle w:val="BookText"/>
        <w:rPr/>
      </w:pPr>
      <w:bookmarkEnd w:id="94"/>
      <w:r>
        <w:rPr>
          <w:rFonts w:ascii="Amiri" w:hAnsi="Amiri" w:eastAsia="Amiri" w:cs="Amiri"/>
          <w:color w:val="111111"/>
          <w:sz w:val="28"/>
          <w:sz w:val="28"/>
          <w:szCs w:val="28"/>
          <w:rtl w:val="true"/>
          <w:lang w:bidi="ar-SA"/>
        </w:rPr>
        <w:t xml:space="preserve">تَظلِمْ کما لا تُحِبُّ أن تُظلَمَ ، وأحسِنْ کما تُحِبُّ أن یُحسَنَ إلَیکَ ، واستَقبِحْ لِنَفسِکَ ما تَستَقبِحُهُ مِن غَیرِکَ ، وَارضَ مِنَ النّاسِ ما تَرضی لَهُم مِنکَ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النّاسَ مِثلَ ما تُحِبُّ أن یُصاحِبوکَ بِهِ </w:t>
      </w:r>
      <w:r>
        <w:rPr>
          <w:rFonts w:eastAsia="Amiri" w:cs="Amiri" w:ascii="Amiri" w:hAnsi="Amiri"/>
          <w:color w:val="111111"/>
          <w:sz w:val="28"/>
          <w:szCs w:val="28"/>
          <w:rtl w:val="true"/>
          <w:lang w:bidi="ar-SA"/>
        </w:rPr>
        <w:t>.</w:t>
      </w:r>
      <w:r>
        <w:rPr>
          <w:rStyle w:val="FootnoteAnchor"/>
          <w:rtl w:val="true"/>
        </w:rPr>
        <w:footnoteReference w:id="185"/>
      </w:r>
    </w:p>
    <w:p>
      <w:pPr>
        <w:pStyle w:val="Heading4"/>
        <w:numPr>
          <w:ilvl w:val="3"/>
          <w:numId w:val="1"/>
        </w:numPr>
        <w:rPr/>
      </w:pPr>
      <w:bookmarkStart w:id="95" w:name="__RefHeading___Toc7493806_3224264995"/>
      <w:bookmarkStart w:id="96" w:name="_Toc37"/>
      <w:bookmarkEnd w:id="95"/>
      <w:r>
        <w:rPr/>
        <w:t>2684</w:t>
      </w:r>
      <w:r>
        <w:rPr>
          <w:rtl w:val="true"/>
        </w:rPr>
        <w:t xml:space="preserve"> - </w:t>
      </w:r>
      <w:r>
        <w:rPr>
          <w:rtl w:val="true"/>
        </w:rPr>
        <w:t>ما یَنبَغی فی مُخالَطَةِ النّاسِ</w:t>
      </w:r>
      <w:bookmarkEnd w:id="96"/>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جامِلوا النّاسَ بأخلاقِکُم تَسلَموا مِن غَوائلِهِم ، وزایِلوهُم بأعمالِکُم لِئَلّا تَکونوا مِنهُم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بألسِنَتِکُم وأجسادِکُم، وزایِلوهُم بِقُلوبِکُم وأعمالِکُم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خالِقوا النّاسَ بأخلاقِهِم ، وزایِلوهُم فی الأعمالِ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بِما یَعرِفونَ ، ودَعوهُم مِمّا یُنکِرونَ ، ولا تُحَمِّلوهُم عَلی أنفُسِکُم وعَلَینا ؛ فإنَّ أمرَنا صَعبٌ مُستَصعَبٌ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لِشیعَتِهِ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کونوا فی النّاس کالنَّحلَةِ فی الطَّیرِ ؛ لَیسَ شَی ءٌ مِنَ الطَّیرِ إلّا وهُوَ یَستَخِفُّها ، ولَو یَعلَمونَ ما فی أجوافِها مِنَ البَرَکَةِ لَم یَفعَلوا ذلکَ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بألسِنَتِکُم وأجسادِکُم، وزایِلوهُم بِقُلوبِکُم وأعمالِکُم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عَلی دینِکُم فَاحجُبوهُ بِالتَّقِیَّةِ ؛ فإنَّهُ لا إیمانَ لِمَن لا تَقِیَّةَ لَهُ ، إنَّما أنتُم فی النّاسِ کالنَّحلِ فی الطَّیرِ ، لَو أنَّ الطَّیرَ تَعلَمُ ما فی أجوافِ النَّحلِ ما بَقِیَ مِنها شَی ءٌ إلّا أکَلَتهُ ، ولَو أنَّ النّاسَ عَلِموا ما فی أجوافِکُم أنَّکُم تُحِبّونا أهلَ البَیتِ لأَکَلوکُم بِألسِنَتِهِم ، ولَنَحَلوکُم فی السِّرِّ والعَلانِیَةِ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Style w:val="FootnoteAnchor"/>
          <w:rtl w:val="true"/>
        </w:rPr>
        <w:footnoteReference w:id="192"/>
      </w:r>
    </w:p>
    <w:p>
      <w:pPr>
        <w:pStyle w:val="Heading4"/>
        <w:numPr>
          <w:ilvl w:val="3"/>
          <w:numId w:val="1"/>
        </w:numPr>
        <w:rPr/>
      </w:pPr>
      <w:bookmarkStart w:id="97" w:name="__RefHeading___Toc7493808_3224264995"/>
      <w:bookmarkStart w:id="98" w:name="_Toc38"/>
      <w:bookmarkEnd w:id="97"/>
      <w:r>
        <w:rPr/>
        <w:t>2685</w:t>
      </w:r>
      <w:r>
        <w:rPr>
          <w:rtl w:val="true"/>
        </w:rPr>
        <w:t xml:space="preserve"> - </w:t>
      </w:r>
      <w:r>
        <w:rPr>
          <w:rtl w:val="true"/>
        </w:rPr>
        <w:t>الحَثُّ عَلی حُسنِ المُصاحَبَةِ</w:t>
      </w:r>
      <w:bookmarkEnd w:id="9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مُصاحَبَةَ مَن صاحَبَکَ تَکُن مُسلِماً </w:t>
      </w:r>
      <w:r>
        <w:rPr>
          <w:rFonts w:eastAsia="Amiri" w:cs="Amiri" w:ascii="Amiri" w:hAnsi="Amiri"/>
          <w:color w:val="111111"/>
          <w:sz w:val="28"/>
          <w:szCs w:val="28"/>
          <w:rtl w:val="true"/>
          <w:lang w:bidi="ar-SA"/>
        </w:rPr>
        <w:t>.</w:t>
      </w:r>
      <w:r>
        <w:rPr>
          <w:rStyle w:val="FootnoteAnchor"/>
          <w:rtl w:val="true"/>
        </w:rPr>
        <w:footnoteReference w:id="193"/>
      </w:r>
      <w:bookmarkStart w:id="99" w:name="pg13094_173273"/>
    </w:p>
    <w:p>
      <w:pPr>
        <w:pStyle w:val="BookText"/>
        <w:rPr/>
      </w:pPr>
      <w:bookmarkEnd w:id="9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لأِخیکَ دَمَکَ ومالَکَ، ولِعَدُوِّکَ عَدلَکَ وإنصافَکَ ، ولِلعامَّةِ بِشرَکَ وإحسانَکَ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لِصَدیقِکَ نُصحَکَ ، ولِمَعارِفِکَ مَعونَتَکَ ، ولِکافَّةِ النّاسِ بِشرَکَ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الإخوانَ بالإحسانِ ، وتَغَمَّدْ ذُنوبَهُم بِالغُفرانِ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 السُّلطانَ بِالحَذَرِ ، والصَّدیقَ بِالتّواضُعِ والبِشرِ ، والعَدُوَّ بِما تَقومُ بِهِ عَلَیهِ حُجَّتُکَ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بَینا هُوَ ذاتَ یَومٍ عِندَ عائشَةَ إذ</w:t>
      </w:r>
      <w:r>
        <w:rPr>
          <w:rStyle w:val="FootnoteAnchor"/>
          <w:rtl w:val="true"/>
        </w:rPr>
        <w:footnoteReference w:id="198"/>
      </w:r>
      <w:r>
        <w:rPr>
          <w:rFonts w:ascii="Amiri" w:hAnsi="Amiri" w:eastAsia="Amiri" w:cs="Amiri"/>
          <w:color w:val="111111"/>
          <w:sz w:val="28"/>
          <w:sz w:val="28"/>
          <w:szCs w:val="28"/>
          <w:rtl w:val="true"/>
          <w:lang w:bidi="ar-SA"/>
        </w:rPr>
        <w:t xml:space="preserve">استَأذَنَ عَلَیهِ رَجُلٌ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أخو العَشیرَةِ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عائشةُ فدَخَلَتِ البَیتَ وأذِنَ رَسولُ اللَّهِ صلی اللَّه علیه وآله لِلرَّجل ، فلَمّا دَخَلَ أقبَلَ عَلَیهِ بِوَجهِهِ وبِشرِهِ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یُحَدِّثُهُ ، حتّی إذا فَرَغَ وخَرَجَ مِن عِندِهِ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بَینا أنتَ تَذکُرُ هذا الرَّجُلَ بِما ذَکَرتَهُ بِهِ إذ أقبَلتَ عَلَیهِ بِوَجهِکَ وبِشرِکَ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 عِبادِ اللَّهِ مَن تُکرَهُ مُجالَسَتُهُ لِفُحشِهُ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بِلِسانِکَ، وأخلِصْ وُدَّکَ لِلمُؤمِنِ، وإن جالَسَکَ یَهودِیٌّ فأحسِنْ مُجالَسَتَهُ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مِنّا مَن لَم یُحسِنْ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صَحِبَهُ ، ومُرافَقَةَ مَن رَافَقَهُ ، ومُمالَحَةَ مَن مالَحَهُ ، ومُخالَقَةَ مَن خالَقَهُ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مُجامَلَةُ النّاسِ ثُلثُ العَقلِ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Style w:val="FootnoteAnchor"/>
          <w:rtl w:val="true"/>
        </w:rPr>
        <w:footnoteReference w:id="203"/>
      </w:r>
    </w:p>
    <w:p>
      <w:pPr>
        <w:pStyle w:val="Heading4"/>
        <w:numPr>
          <w:ilvl w:val="3"/>
          <w:numId w:val="1"/>
        </w:numPr>
        <w:rPr/>
      </w:pPr>
      <w:bookmarkStart w:id="100" w:name="__RefHeading___Toc7493810_3224264995"/>
      <w:bookmarkStart w:id="101" w:name="_Toc39"/>
      <w:bookmarkEnd w:id="100"/>
      <w:r>
        <w:rPr/>
        <w:t>2686</w:t>
      </w:r>
      <w:r>
        <w:rPr>
          <w:rtl w:val="true"/>
        </w:rPr>
        <w:t xml:space="preserve"> - </w:t>
      </w:r>
      <w:r>
        <w:rPr>
          <w:rtl w:val="true"/>
        </w:rPr>
        <w:t>الحَثُّ عَلَی التَّوَدُّدِ إلَی النّاسِ</w:t>
      </w:r>
      <w:bookmarkEnd w:id="10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الإیمانِ بِاللَّهِ عزَّوجلَّ التَّحَبُّبُ إلَی النّاسِ </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نَفسَکَ التَّوَدُّدَ ، وصَبِّر علی مُؤَناتِ النّاسِ نَفسَکَ </w:t>
      </w:r>
      <w:r>
        <w:rPr>
          <w:rFonts w:eastAsia="Amiri" w:cs="Amiri" w:ascii="Amiri" w:hAnsi="Amiri"/>
          <w:color w:val="111111"/>
          <w:sz w:val="28"/>
          <w:szCs w:val="28"/>
          <w:rtl w:val="true"/>
          <w:lang w:bidi="ar-SA"/>
        </w:rPr>
        <w:t>.</w:t>
      </w:r>
      <w:r>
        <w:rPr>
          <w:rStyle w:val="FootnoteAnchor"/>
          <w:rtl w:val="true"/>
        </w:rPr>
        <w:footnoteReference w:id="205"/>
      </w:r>
      <w:bookmarkStart w:id="102" w:name="pg13094_173274"/>
    </w:p>
    <w:p>
      <w:pPr>
        <w:pStyle w:val="BookText"/>
        <w:rPr/>
      </w:pPr>
      <w:bookmarkEnd w:id="10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إلَی النّاسِ رَأسُ العَقلِ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بِالتَّوَدُّدِ تَتَأکَّدُ المَحَبَّةُ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مُتَوَدِّدٍ مُتَصَنِّعٌ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العِشرَةِ تَدومُ المَوَدَّةُ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العِشرَةِ یَستَدیمُ المَوَدَّةَ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العِشرَةِ یَأنَسُ الرِّفاقُ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العِشرَةِ تَدومُ الوُصلَةُ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إلَی النّاسِ نِصفُ العَقلِ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Style w:val="FootnoteAnchor"/>
          <w:rtl w:val="true"/>
        </w:rPr>
        <w:footnoteReference w:id="214"/>
      </w:r>
    </w:p>
    <w:p>
      <w:pPr>
        <w:pStyle w:val="Heading4"/>
        <w:numPr>
          <w:ilvl w:val="3"/>
          <w:numId w:val="1"/>
        </w:numPr>
        <w:rPr/>
      </w:pPr>
      <w:bookmarkStart w:id="103" w:name="__RefHeading___Toc7493812_3224264995"/>
      <w:bookmarkStart w:id="104" w:name="_Toc40"/>
      <w:bookmarkEnd w:id="103"/>
      <w:r>
        <w:rPr/>
        <w:t>2687</w:t>
      </w:r>
      <w:r>
        <w:rPr>
          <w:rtl w:val="true"/>
        </w:rPr>
        <w:t xml:space="preserve"> - </w:t>
      </w:r>
      <w:r>
        <w:rPr>
          <w:rtl w:val="true"/>
        </w:rPr>
        <w:t>الغَریبُ</w:t>
      </w:r>
      <w:bookmarkEnd w:id="1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بَعیدٍ أقرَبُ مِن قَریبٍ ، وقَریبٍ أبعدُ مِن بَعیدٍ ، والغَریبُ مَن لَم یَکُن لَهُ حَبیبٌ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الأحِبَّةِ غُربَةٌ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لَیسَ مَعَهُنَّ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 وکفُّ الأذی ، ومُجانَبَةُ الرَّیبِ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فی الدّنیا غَریبٌ ، لا یَجزَعُ مِن ذُلِّها، ولا یَتَنافَسُ </w:t>
      </w:r>
      <w:r>
        <w:rPr>
          <w:rStyle w:val="FootnoteAnchor"/>
          <w:rtl w:val="true"/>
        </w:rPr>
        <w:footnoteReference w:id="218"/>
      </w:r>
      <w:r>
        <w:rPr>
          <w:rFonts w:ascii="Amiri" w:hAnsi="Amiri" w:eastAsia="Amiri" w:cs="Amiri"/>
          <w:color w:val="111111"/>
          <w:sz w:val="28"/>
          <w:sz w:val="28"/>
          <w:szCs w:val="28"/>
          <w:rtl w:val="true"/>
          <w:lang w:bidi="ar-SA"/>
        </w:rPr>
        <w:t xml:space="preserve">أهلَها فی عِزِّها </w:t>
      </w:r>
      <w:r>
        <w:rPr>
          <w:rFonts w:eastAsia="Amiri" w:cs="Amiri" w:ascii="Amiri" w:hAnsi="Amiri"/>
          <w:color w:val="111111"/>
          <w:sz w:val="28"/>
          <w:szCs w:val="28"/>
          <w:rtl w:val="true"/>
          <w:lang w:bidi="ar-SA"/>
        </w:rPr>
        <w:t>.</w:t>
      </w:r>
      <w:r>
        <w:rPr>
          <w:rStyle w:val="FootnoteAnchor"/>
          <w:rtl w:val="true"/>
        </w:rPr>
        <w:footnoteReference w:id="219"/>
      </w:r>
    </w:p>
    <w:p>
      <w:pPr>
        <w:pStyle w:val="Heading4"/>
        <w:numPr>
          <w:ilvl w:val="3"/>
          <w:numId w:val="1"/>
        </w:numPr>
        <w:rPr/>
      </w:pPr>
      <w:bookmarkStart w:id="105" w:name="__RefHeading___Toc7493814_3224264995"/>
      <w:bookmarkStart w:id="106" w:name="_Toc41"/>
      <w:bookmarkEnd w:id="105"/>
      <w:r>
        <w:rPr/>
        <w:t>2688</w:t>
      </w:r>
      <w:r>
        <w:rPr>
          <w:rtl w:val="true"/>
        </w:rPr>
        <w:t xml:space="preserve"> - </w:t>
      </w:r>
      <w:r>
        <w:rPr>
          <w:rtl w:val="true"/>
        </w:rPr>
        <w:t>آدابُ المَحَبَّةِ</w:t>
      </w:r>
      <w:bookmarkEnd w:id="1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حَبیبَکَ هَوناً ما فعَسی أن یَکونَ بَغیضَکَ یَوماً ما ، وأبغِضْ بَغیضَکَ هَوناً ما فعَسی أن یَکونَ حَبیبَکَ یَوماً ما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فلا تُکثِرْ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استَنَمتَ إلی وَدودِکَ فَأحرِزْ لَهُ مِن أمرِکَ ، واستَبقِ لَهُ مِن سِرِّکَ ما لَعَلَّکَ أن تَندَمَ عَلَیهِ وَقتاً ما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تُخرِجَ صَدیقَکَ إخراجاً یُخرِجُهُ عَن مَوَدَّتِکَ ، واستَبقِ لَهُ مِن اُنسِکَ مَوضِعاً یَثِقُ بِالرُّجوعِ إلَیهِ </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
      </w:r>
      <w:bookmarkStart w:id="107" w:name="pg13094_173275"/>
    </w:p>
    <w:p>
      <w:pPr>
        <w:pStyle w:val="Heading4"/>
        <w:numPr>
          <w:ilvl w:val="3"/>
          <w:numId w:val="1"/>
        </w:numPr>
        <w:rPr/>
      </w:pPr>
      <w:bookmarkStart w:id="108" w:name="__RefHeading___Toc7493816_3224264995"/>
      <w:bookmarkStart w:id="109" w:name="_Toc42"/>
      <w:bookmarkEnd w:id="107"/>
      <w:bookmarkEnd w:id="108"/>
      <w:r>
        <w:rPr/>
        <w:t>2689</w:t>
      </w:r>
      <w:r>
        <w:rPr>
          <w:rtl w:val="true"/>
        </w:rPr>
        <w:t xml:space="preserve"> - </w:t>
      </w:r>
      <w:r>
        <w:rPr>
          <w:rtl w:val="true"/>
        </w:rPr>
        <w:t>النَّوادِرُ</w:t>
      </w:r>
      <w:bookmarkEnd w:id="109"/>
    </w:p>
    <w:p>
      <w:pPr>
        <w:pStyle w:val="BookText"/>
        <w:rPr/>
      </w:pPr>
      <w:r>
        <w:rPr>
          <w:rFonts w:ascii="Amiri" w:hAnsi="Amiri" w:eastAsia="Amiri" w:cs="Amiri"/>
          <w:color w:val="111111"/>
          <w:sz w:val="28"/>
          <w:sz w:val="28"/>
          <w:szCs w:val="28"/>
          <w:rtl w:val="true"/>
          <w:lang w:bidi="ar-SA"/>
        </w:rPr>
        <w:t xml:space="preserve">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شَیثٍ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نَفَرَت قُلوبُکُم مِن شَی ءٍ فَاجتَنِبوهُ ؛ فَإنّی حِینَ دَنَوتُ مِنَ الشَّجَرَةِ لأِتَناوَلَ مِنها نَفَرَ قَلبی ، فَلَو کُنتُ امتَنَعتُ مِنَ الأکلِ ما أصابَنی ما أصابَنی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لأِخیهِ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حَدیثِهِ فکأنَّما خَدَشَ وَجهَهُ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أسرَعَ إلَی النّاسِ بما یَکرَهونَ قالوا فیهِ ما لا یَعلَمونَ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القُلوبِ فی مُعاشَرَةِ ذَوی العُقولِ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أهلَ الفَضلِ تَسعَدْ وتَنبُلْ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ذَوی الفَضائلِ حَیاةُ القُلوبِ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الإنسانِ فیمَن یَنبَسِطُ إلَیهِ أحظَرُ</w:t>
      </w:r>
      <w:r>
        <w:rPr>
          <w:rStyle w:val="FootnoteAnchor"/>
          <w:rtl w:val="true"/>
        </w:rPr>
        <w:footnoteReference w:id="231"/>
      </w:r>
      <w:r>
        <w:rPr>
          <w:rFonts w:ascii="Amiri" w:hAnsi="Amiri" w:eastAsia="Amiri" w:cs="Amiri"/>
          <w:color w:val="111111"/>
          <w:sz w:val="28"/>
          <w:sz w:val="28"/>
          <w:szCs w:val="28"/>
          <w:rtl w:val="true"/>
          <w:lang w:bidi="ar-SA"/>
        </w:rPr>
        <w:t xml:space="preserve">شَی ءٍ عَلَیهِ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خَوافی الأخلاقِ تَکشِْفُها المُعاشَرَةُ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مَن تُبغِضُهُ قُلوبُکُم </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یَطمَعَنَّ المُستَهزِئُ بِالنّاسِ فی صِدقِ المَوَدَّةِ </w:t>
      </w:r>
      <w:r>
        <w:rPr>
          <w:rFonts w:eastAsia="Amiri" w:cs="Amiri" w:ascii="Amiri" w:hAnsi="Amiri"/>
          <w:color w:val="111111"/>
          <w:sz w:val="28"/>
          <w:szCs w:val="28"/>
          <w:rtl w:val="true"/>
          <w:lang w:bidi="ar-SA"/>
        </w:rPr>
        <w:t>.</w:t>
      </w:r>
      <w:r>
        <w:rPr>
          <w:rStyle w:val="FootnoteAnchor"/>
          <w:rtl w:val="true"/>
        </w:rPr>
        <w:footnoteReference w:id="235"/>
      </w:r>
      <w:bookmarkStart w:id="110" w:name="pg13094_173277"/>
    </w:p>
    <w:p>
      <w:pPr>
        <w:pStyle w:val="Heading3"/>
        <w:numPr>
          <w:ilvl w:val="2"/>
          <w:numId w:val="1"/>
        </w:numPr>
        <w:rPr/>
      </w:pPr>
      <w:bookmarkStart w:id="111" w:name="__RefHeading___Toc7493818_3224264995"/>
      <w:bookmarkStart w:id="112" w:name="_Toc43"/>
      <w:bookmarkEnd w:id="110"/>
      <w:bookmarkEnd w:id="111"/>
      <w:r>
        <w:rPr/>
        <w:t>355</w:t>
      </w:r>
      <w:r>
        <w:rPr>
          <w:rtl w:val="true"/>
        </w:rPr>
        <w:t xml:space="preserve"> - </w:t>
      </w:r>
      <w:r>
        <w:rPr>
          <w:rtl w:val="true"/>
        </w:rPr>
        <w:t>عاشوراء</w:t>
      </w:r>
      <w:bookmarkEnd w:id="11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7493820_3224264995"/>
      <w:bookmarkStart w:id="114" w:name="_Toc44"/>
      <w:bookmarkEnd w:id="113"/>
      <w:r>
        <w:rPr>
          <w:rtl w:val="true"/>
        </w:rPr>
        <w:t>اشاره</w:t>
      </w:r>
      <w:bookmarkStart w:id="115" w:name="pg13094_173279"/>
      <w:bookmarkEnd w:id="114"/>
    </w:p>
    <w:p>
      <w:pPr>
        <w:pStyle w:val="Heading4"/>
        <w:numPr>
          <w:ilvl w:val="3"/>
          <w:numId w:val="1"/>
        </w:numPr>
        <w:rPr/>
      </w:pPr>
      <w:bookmarkStart w:id="116" w:name="__RefHeading___Toc7493822_3224264995"/>
      <w:bookmarkStart w:id="117" w:name="_Toc45"/>
      <w:bookmarkEnd w:id="115"/>
      <w:bookmarkEnd w:id="116"/>
      <w:r>
        <w:rPr/>
        <w:t>2690</w:t>
      </w:r>
      <w:r>
        <w:rPr>
          <w:rtl w:val="true"/>
        </w:rPr>
        <w:t xml:space="preserve"> - </w:t>
      </w:r>
      <w:r>
        <w:rPr>
          <w:rtl w:val="true"/>
        </w:rPr>
        <w:t>عاشوراءُ</w:t>
      </w:r>
      <w:bookmarkEnd w:id="11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زِیارَةِ الحُسَینِ علیه السلام یَومَ عاشوراءَ مِن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لیَندُبِ الحسینَ علیه السلام ویَبکیهِ ، ویأمُرُ مَن فی دارِهِ مِمَّن لا یَتَّقیهِ بِالبُکاءِ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ولِیُعَزِّ بَعضُهُم بَعضاً بِمُصابِهِم بِالحُسَینِ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یُعَزّی بَعضُنا بَعضاً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اُجورَنا بِمُصابِنا بِالحُسَینِ ، وجَعَلَنا وإیّاکُم مِنَ الطّالِبینَ بِثارِه مَعَ وَلِیِّهِ الإمامِ المَهدِیِّ مِن آلِ مُحَمَّدٍ علیهم السلام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العِلَّةِ الّتی مِن أجلِها صارَ یَومُ عاشوراءَ أعظَمَ الأیّامِ مُصیبَةً دونَ الیَومِ الّذی قُبِضَ فیهِ النَّبِیُّ صلی اللَّه علیه وآله وفاطِمَةُ علیها السلام وقُتِلَ عَلِیٌّ علیه السلام والحَسَنُ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یَومَ الحُسَینِ علیه السلام أعظَمُ مُصیبَةً مِن جَمیعِ سائرِ الأیّامِ ؛ وذلکَ أنَّ أصحابَ الکِساءِ الّذینَ کانوا أکرَمَ الخَلقِ عَلَی اللَّهِ تَعالی کانوا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الحُسَینُ علیه السلام لَم یَکُن بَقِیَ مِن أهلِ الکِساءِ أحَدٌ لِلنّاسِ فیهِ بَعدَهُ عَزاءٌ وسَلوَةٌ ، فَکانَ ذَهابُهُ کَذَهابِ جَمیعِهِم کَما کانَ بَقاؤهُ کَبَقاءِ جَمیعِهِم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مسار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سَیِّدُنا أبو عَبدِ اللَّهِ الحُسَینُ بنُ عَلِیٍّ مِن سَنَةِ إحدی وسِتّینَ مِنَ الهِجرَةِ وهُوَ یَومٌ یَتَجَدَّدُ فیهِ أحزانُ مُحَمَّدٍ وآلِ مُحَمَّدٍ صلی اللَّه علیه وآله وشیعَتِهِم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الرِّوایَةُ عَنِ الصّادقِینَ علیهم السلام بِاجتِنابِ المَلاذّ فیهِ، وإقامَةِ تَبیینِ المَصائِبِ، وَالإمساکِ عَنِ الطَّعامِ وَالشَّرابِ إلی أن تَزولَ الشَّمسُ، وَالتَّغَذّی بَعدَ ذلِکَ بِما یَتَغذّی أصحابُ المَصائِبِ ؛ کَالأَلبانِ وما أشبَهَا دونَ اللَّذیذِ مِنَ الطَّعامِ وَالشَّرابِ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ویُستَحَبُّ فیهِ زِیارَةُ المَشاهِدِ، وَالإکثارُ مِنَ الصَّلاةِ عَلی مُحَمَّدٍ وآلِهِ ، وَالاِبتِهالُ إلَی اللَّهِ بِاللَّعنَةِ عَلی أعدائِهِم وظالِمیهِم</w:t>
      </w:r>
      <w:r>
        <w:rPr>
          <w:rFonts w:eastAsia="Amiri" w:cs="Amiri" w:ascii="Amiri" w:hAnsi="Amiri"/>
          <w:color w:val="111111"/>
          <w:sz w:val="28"/>
          <w:szCs w:val="28"/>
          <w:rtl w:val="true"/>
          <w:lang w:bidi="ar-SA"/>
        </w:rPr>
        <w:t>.</w:t>
      </w:r>
      <w:r>
        <w:rPr>
          <w:rStyle w:val="FootnoteAnchor"/>
          <w:rtl w:val="true"/>
        </w:rPr>
        <w:footnoteReference w:id="238"/>
      </w:r>
      <w:bookmarkStart w:id="118" w:name="pg13094_173280"/>
    </w:p>
    <w:p>
      <w:pPr>
        <w:pStyle w:val="BookText"/>
        <w:rPr/>
      </w:pPr>
      <w:bookmarkEnd w:id="118"/>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یَومُ عاشوراءَ یَومَ مُصیبَتِهِ وحُزنِهِ وبُکائهِ ، یَجعَلِ اللَّهُ عزَّوجلَّ یَومَ القِیامَةِ یَومَ فَرَحِهِ وسُرورِهِ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مِثلِ الحُسَینِ فَلیَبکِ الباکونَ ؛ فإنَّ البُکاءَ عَلَیهِ یَحُطُّ الذُّنوبَ العِظامَ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أبی علیه السلام إذا دَخَلَ شَهرُ المُحَرَّمِ لا یُری ضاحِکاً ، وکانَتِ الکَآبَةُ تَغلِبُ عَلَیهِ حَتّی تَمضِیَ عَشرَةُ أیّامٍ ، فإذا کانَ یَومُ العاشِرِ کانَ ذلکَ الیَومُ یَومَ مُصیبَتِهِ وحُزنِهِ وبُکائهِ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الیَومُ الَّذی قُتِلَ فیهِ الحُسَینُ علیه السلام </w:t>
      </w:r>
      <w:r>
        <w:rPr>
          <w:rFonts w:eastAsia="Amiri" w:cs="Amiri" w:ascii="Amiri" w:hAnsi="Amiri"/>
          <w:color w:val="111111"/>
          <w:sz w:val="28"/>
          <w:szCs w:val="28"/>
          <w:rtl w:val="true"/>
          <w:lang w:bidi="ar-SA"/>
        </w:rPr>
        <w:t>.</w:t>
      </w:r>
      <w:r>
        <w:rPr>
          <w:rStyle w:val="FootnoteAnchor"/>
          <w:rtl w:val="true"/>
        </w:rPr>
        <w:footnoteReference w:id="240"/>
      </w:r>
    </w:p>
    <w:p>
      <w:pPr>
        <w:pStyle w:val="Heading4"/>
        <w:numPr>
          <w:ilvl w:val="3"/>
          <w:numId w:val="1"/>
        </w:numPr>
        <w:rPr/>
      </w:pPr>
      <w:bookmarkStart w:id="119" w:name="__RefHeading___Toc7493824_3224264995"/>
      <w:bookmarkStart w:id="120" w:name="_Toc46"/>
      <w:bookmarkEnd w:id="119"/>
      <w:r>
        <w:rPr/>
        <w:t>2691</w:t>
      </w:r>
      <w:r>
        <w:rPr>
          <w:rtl w:val="true"/>
        </w:rPr>
        <w:t xml:space="preserve"> - </w:t>
      </w:r>
      <w:r>
        <w:rPr>
          <w:rtl w:val="true"/>
        </w:rPr>
        <w:t>فَضیلَةُ البُکاءِ عَلَی الحُسَینِ علیه السلام</w:t>
      </w:r>
      <w:bookmarkEnd w:id="1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عَینٍ یَومَ القِیامَةِ باکِیَةٌ وکُلُّ عَینٍ یَومَ القِیامَةِ ساهِرَةٌ ، إلّا عَینَ مَنِ اختَصَّهُ اللَّهُ بِکَرامَتِهِ وبَکی عَلی ما یُنتَهَکُ مِنَ الحُسَینِ وآلِ مُحَمَّدٍ علیهم السلام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دَمِعَت عَیناهُ لِقَتلِ الحُسَینِ علیه السلام حَتّی تَسیلَ عَلی خَدِّهِ، بَوَّأهُ اللَّهُ بِها فی الجَنَّةِ غُرَفاً یَسکُنُها أحقاباً </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بَعدَ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خَصَّنا بِالکَرامَةِ ، ووَعَدَنا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لی ولإِخوانی وزُوّارِ قَبرِ أبِیَ الحُسَینِ بنِ عَلِیٍّ صَلَواتُ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أعداءَنا عابُوا عَلَیهِم خُروجَهُم فَلَم یَنهَهُم ذلکَ عَنِ النُّهوضِ والشُّخوصِ إلَینا خِلافاً عَلَیهِم ، فَارحَمْ تِلکَ الوُجوهَ الّتی غَیَّرَتها الشَّمسُ ، وَارحَمْ تِلکَ الخُدودَ الّتی تَقَلَّبُ عَلی قَبرِ أبی عَبدِ اللَّهِ علیه السلام ، وَارحَمْ تِلکَ الأعیُنَ الّتی جَرَت دُموعُها رَحمَةً لَنا ، وَارحَمْ تِلکَ القُلوبَ الّتی جَزِعَت وَاحتَرَقَت لَنا ، وَارحَمْ تِلکَ الصَّرخَةَ الّتی کانَت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أستَودِعُکَ تِلکَ الأنفُسَ وتِلکَ الأبدانَ حَتّی تَروِیَهُم مِنَ الحَوضِ یَومَ العَطَشِ </w:t>
      </w:r>
      <w:r>
        <w:rPr>
          <w:rFonts w:eastAsia="Amiri" w:cs="Amiri" w:ascii="Amiri" w:hAnsi="Amiri"/>
          <w:color w:val="111111"/>
          <w:sz w:val="28"/>
          <w:szCs w:val="28"/>
          <w:rtl w:val="true"/>
          <w:lang w:bidi="ar-SA"/>
        </w:rPr>
        <w:t>.</w:t>
      </w:r>
      <w:r>
        <w:rPr>
          <w:rStyle w:val="FootnoteAnchor"/>
          <w:rtl w:val="true"/>
        </w:rPr>
        <w:footnoteReference w:id="243"/>
      </w:r>
      <w:bookmarkStart w:id="121" w:name="pg13094_173281"/>
    </w:p>
    <w:p>
      <w:pPr>
        <w:pStyle w:val="BookText"/>
        <w:rPr/>
      </w:pPr>
      <w:bookmarkEnd w:id="121"/>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شَبیبٍ ، إن کُنتَ باکِیاً لِشَی ءٍ فَابکِ لِلحُسَینِ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أبی طالِبٍ علیهما السلام ؛ فإنَّهُ ذُبِحَ کَما یُذبَحُ الکَبشُ، وقُتِلَ مَعَهُ مِن أهلِ بَیتِهِ ثَمانِیَةَ عَشَرَ رَجُلاً ما لَهُم فی الأرضِ شَبیهونَ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Style w:val="FootnoteAnchor"/>
          <w:rtl w:val="true"/>
        </w:rPr>
        <w:footnoteReference w:id="245"/>
      </w:r>
    </w:p>
    <w:p>
      <w:pPr>
        <w:pStyle w:val="Heading4"/>
        <w:numPr>
          <w:ilvl w:val="3"/>
          <w:numId w:val="1"/>
        </w:numPr>
        <w:rPr/>
      </w:pPr>
      <w:bookmarkStart w:id="122" w:name="__RefHeading___Toc7493826_3224264995"/>
      <w:bookmarkStart w:id="123" w:name="_Toc47"/>
      <w:bookmarkEnd w:id="122"/>
      <w:r>
        <w:rPr/>
        <w:t>2692</w:t>
      </w:r>
      <w:r>
        <w:rPr>
          <w:rtl w:val="true"/>
        </w:rPr>
        <w:t xml:space="preserve"> - </w:t>
      </w:r>
      <w:r>
        <w:rPr>
          <w:rtl w:val="true"/>
        </w:rPr>
        <w:t>إنشادُ الشِّعرِ فی رِثاءِ الحُسَینِ علیه السلام</w:t>
      </w:r>
      <w:bookmarkEnd w:id="12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فی الحُسَینِ علیه السلام بَیتاً مِن شِعرٍ فبَکی وأبکی عَشرَةً فَلَهُ ولَهُمُ الجَنَّةُ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علیه السلام قالَ لِجَعفَرِ بنِ عَفّانَ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تَقولُ الشِّعرَ فی الحُسَینِ علیه السلام وتُجیدُ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فَأنشَدَهُ فبکی ومَن حَولَهُ حَتّی سالَت الدُّموعُ عَلی وَجهِهِ ولِحیَتِهِ </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
      </w:r>
      <w:bookmarkStart w:id="124" w:name="pg13094_173283"/>
    </w:p>
    <w:p>
      <w:pPr>
        <w:pStyle w:val="Heading3"/>
        <w:numPr>
          <w:ilvl w:val="2"/>
          <w:numId w:val="1"/>
        </w:numPr>
        <w:rPr/>
      </w:pPr>
      <w:bookmarkStart w:id="125" w:name="__RefHeading___Toc7493828_3224264995"/>
      <w:bookmarkStart w:id="126" w:name="_Toc48"/>
      <w:bookmarkEnd w:id="124"/>
      <w:bookmarkEnd w:id="125"/>
      <w:r>
        <w:rPr/>
        <w:t>356</w:t>
      </w:r>
      <w:r>
        <w:rPr>
          <w:rtl w:val="true"/>
        </w:rPr>
        <w:t xml:space="preserve"> - </w:t>
      </w:r>
      <w:r>
        <w:rPr>
          <w:rtl w:val="true"/>
        </w:rPr>
        <w:t>العشق</w:t>
      </w:r>
      <w:bookmarkEnd w:id="126"/>
    </w:p>
    <w:p>
      <w:pPr>
        <w:pStyle w:val="Heading4"/>
        <w:numPr>
          <w:ilvl w:val="3"/>
          <w:numId w:val="1"/>
        </w:numPr>
        <w:rPr/>
      </w:pPr>
      <w:bookmarkStart w:id="127" w:name="__RefHeading___Toc7493830_3224264995"/>
      <w:bookmarkStart w:id="128" w:name="_Toc49"/>
      <w:bookmarkEnd w:id="127"/>
      <w:r>
        <w:rPr>
          <w:rtl w:val="true"/>
        </w:rPr>
        <w:t>اشاره</w:t>
      </w:r>
      <w:bookmarkEnd w:id="128"/>
    </w:p>
    <w:p>
      <w:pPr>
        <w:pStyle w:val="BookText"/>
        <w:rPr/>
      </w:pP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العشق</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bookmarkStart w:id="129" w:name="pg13094_173285"/>
    </w:p>
    <w:p>
      <w:pPr>
        <w:pStyle w:val="Heading4"/>
        <w:numPr>
          <w:ilvl w:val="3"/>
          <w:numId w:val="1"/>
        </w:numPr>
        <w:rPr/>
      </w:pPr>
      <w:bookmarkStart w:id="130" w:name="__RefHeading___Toc7493832_3224264995"/>
      <w:bookmarkStart w:id="131" w:name="_Toc50"/>
      <w:bookmarkEnd w:id="129"/>
      <w:bookmarkEnd w:id="130"/>
      <w:r>
        <w:rPr/>
        <w:t>2693</w:t>
      </w:r>
      <w:r>
        <w:rPr>
          <w:rtl w:val="true"/>
        </w:rPr>
        <w:t xml:space="preserve"> - </w:t>
      </w:r>
      <w:r>
        <w:rPr>
          <w:rtl w:val="true"/>
        </w:rPr>
        <w:t>ذَمُّ العِشقِ</w:t>
      </w:r>
      <w:bookmarkEnd w:id="131"/>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الهِجرانُ عُقوبَةُ العِشقِ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صُبابَةٍ غُرِسَت مِن لَحظَةٍ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 خَلَت من ذِکرِاللَّهِ فأذاقَها اللَّهُ حُبَّ غَیرِهِ </w:t>
      </w:r>
      <w:r>
        <w:rPr>
          <w:rFonts w:eastAsia="Amiri" w:cs="Amiri" w:ascii="Amiri" w:hAnsi="Amiri"/>
          <w:color w:val="111111"/>
          <w:sz w:val="28"/>
          <w:szCs w:val="28"/>
          <w:rtl w:val="true"/>
          <w:lang w:bidi="ar-SA"/>
        </w:rPr>
        <w:t>.</w:t>
      </w:r>
      <w:r>
        <w:rPr>
          <w:rStyle w:val="FootnoteAnchor"/>
          <w:rtl w:val="true"/>
        </w:rPr>
        <w:footnoteReference w:id="253"/>
      </w:r>
    </w:p>
    <w:p>
      <w:pPr>
        <w:pStyle w:val="Heading4"/>
        <w:numPr>
          <w:ilvl w:val="3"/>
          <w:numId w:val="1"/>
        </w:numPr>
        <w:rPr/>
      </w:pPr>
      <w:bookmarkStart w:id="132" w:name="__RefHeading___Toc7493834_3224264995"/>
      <w:bookmarkStart w:id="133" w:name="_Toc51"/>
      <w:bookmarkEnd w:id="132"/>
      <w:r>
        <w:rPr/>
        <w:t>2694</w:t>
      </w:r>
      <w:r>
        <w:rPr>
          <w:rtl w:val="true"/>
        </w:rPr>
        <w:t xml:space="preserve"> - </w:t>
      </w:r>
      <w:r>
        <w:rPr>
          <w:rtl w:val="true"/>
        </w:rPr>
        <w:t>عاقِبَةُ العِشقِ</w:t>
      </w:r>
      <w:bookmarkEnd w:id="1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عَشِقَ شَیئاً أعشی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وأمرَضَ قَلبَهُ ، فَهُوَ یَنظُرُ بِعَینٍ غَیرِ صَحیحَةٍ ، ویَسمَعُ بِاُذُنٍ غَیرِ سَمیعَةٍ ، قَد خَرَقَتِ الشَّهَواتُ عَقلَهُ ، وأماتَتِ الدّنیا قَلبَهُ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أطَعتَ هَواکَ أصَمَّکَ وأعماکَ ، وأفسَدَ مُنقَلَبَکَ وأرداکَ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شَریکُ العَمی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Style w:val="FootnoteAnchor"/>
          <w:rtl w:val="true"/>
        </w:rPr>
        <w:footnoteReference w:id="257"/>
      </w:r>
    </w:p>
    <w:p>
      <w:pPr>
        <w:pStyle w:val="Heading4"/>
        <w:numPr>
          <w:ilvl w:val="3"/>
          <w:numId w:val="1"/>
        </w:numPr>
        <w:rPr/>
      </w:pPr>
      <w:bookmarkStart w:id="134" w:name="__RefHeading___Toc7493836_3224264995"/>
      <w:bookmarkStart w:id="135" w:name="_Toc52"/>
      <w:bookmarkEnd w:id="134"/>
      <w:r>
        <w:rPr/>
        <w:t>2695</w:t>
      </w:r>
      <w:r>
        <w:rPr>
          <w:rtl w:val="true"/>
        </w:rPr>
        <w:t xml:space="preserve"> - </w:t>
      </w:r>
      <w:r>
        <w:rPr>
          <w:rtl w:val="true"/>
        </w:rPr>
        <w:t>ثَوابُ مَن عَشِقَ وعَفَ</w:t>
      </w:r>
      <w:bookmarkEnd w:id="13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فعَفَّ ثُمَّ ماتَ ، ماتَ شَهیداً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فکَتَمَ وعَفَّ فماتَ فَهُوَ شَهیدٌ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وکَتَمَ وعَفَّ وصَبَرَ ، غَفَرَ اللَّهُ لَهُ وأدخَلَهُ الجَنَّةَ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المُجاهِدُ الشَّهیدُ فی سَبیلِ اللَّهِ بِأعظَمَ أجراً مِمَّن قَدَرَ فعَفَّ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Style w:val="FootnoteAnchor"/>
          <w:rtl w:val="true"/>
        </w:rPr>
        <w:footnoteReference w:id="262"/>
      </w:r>
    </w:p>
    <w:p>
      <w:pPr>
        <w:pStyle w:val="Heading4"/>
        <w:numPr>
          <w:ilvl w:val="3"/>
          <w:numId w:val="1"/>
        </w:numPr>
        <w:rPr/>
      </w:pPr>
      <w:bookmarkStart w:id="136" w:name="__RefHeading___Toc7493838_3224264995"/>
      <w:bookmarkStart w:id="137" w:name="_Toc53"/>
      <w:bookmarkEnd w:id="136"/>
      <w:r>
        <w:rPr/>
        <w:t>2696</w:t>
      </w:r>
      <w:r>
        <w:rPr>
          <w:rtl w:val="true"/>
        </w:rPr>
        <w:t xml:space="preserve"> - </w:t>
      </w:r>
      <w:r>
        <w:rPr>
          <w:rtl w:val="true"/>
        </w:rPr>
        <w:t>عِشقُ اللَّهِ</w:t>
      </w:r>
      <w:bookmarkEnd w:id="1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الغالِبُ عَلَی العَبدِ الاشتِغالَ بی جَعَلتُ</w:t>
      </w:r>
    </w:p>
    <w:p>
      <w:pPr>
        <w:pStyle w:val="BookText"/>
        <w:rPr/>
      </w:pPr>
      <w:r>
        <w:rPr>
          <w:rFonts w:ascii="Amiri" w:hAnsi="Amiri" w:eastAsia="Amiri" w:cs="Amiri"/>
          <w:color w:val="111111"/>
          <w:sz w:val="28"/>
          <w:sz w:val="28"/>
          <w:szCs w:val="28"/>
          <w:rtl w:val="true"/>
          <w:lang w:bidi="ar-SA"/>
        </w:rPr>
        <w:t>بُغیَتَهُ ولَذَّتَهُ فی ذِکری ، فإذا جَعَلتُ بُغیَتَهُ ولَذَّتَهُ فی ذِکری عَشِقَنی وعَشِقتُهُ ، فإذا عَشِقَنی وعَشِقتُهُ رَفَعتُ الحِجابَ فیما بَینی وبَینَهُ ، وصَیَّرتُ ذلکَ تَغالُباً عَلَیهِ ، لا یَسهو إذا سَها النّاسُ</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اللَّه</w:t>
      </w:r>
      <w:r>
        <w:rPr>
          <w:rFonts w:eastAsia="Amiri" w:cs="Amiri" w:ascii="Amiri" w:hAnsi="Amiri"/>
          <w:color w:val="111111"/>
          <w:sz w:val="28"/>
          <w:szCs w:val="28"/>
          <w:rtl w:val="true"/>
          <w:lang w:bidi="ar-SA"/>
        </w:rPr>
        <w:t>» .</w:t>
      </w:r>
      <w:bookmarkStart w:id="138" w:name="pg13094_173287"/>
    </w:p>
    <w:p>
      <w:pPr>
        <w:pStyle w:val="Heading3"/>
        <w:numPr>
          <w:ilvl w:val="2"/>
          <w:numId w:val="1"/>
        </w:numPr>
        <w:rPr/>
      </w:pPr>
      <w:bookmarkStart w:id="139" w:name="__RefHeading___Toc7493840_3224264995"/>
      <w:bookmarkStart w:id="140" w:name="_Toc54"/>
      <w:bookmarkEnd w:id="138"/>
      <w:bookmarkEnd w:id="139"/>
      <w:r>
        <w:rPr/>
        <w:t>357</w:t>
      </w:r>
      <w:r>
        <w:rPr>
          <w:rtl w:val="true"/>
        </w:rPr>
        <w:t xml:space="preserve"> - </w:t>
      </w:r>
      <w:r>
        <w:rPr>
          <w:rtl w:val="true"/>
        </w:rPr>
        <w:t>التَّعصُّب</w:t>
      </w:r>
      <w:bookmarkEnd w:id="140"/>
    </w:p>
    <w:p>
      <w:pPr>
        <w:pStyle w:val="Heading4"/>
        <w:numPr>
          <w:ilvl w:val="3"/>
          <w:numId w:val="1"/>
        </w:numPr>
        <w:rPr/>
      </w:pPr>
      <w:bookmarkStart w:id="141" w:name="__RefHeading___Toc7493842_3224264995"/>
      <w:bookmarkStart w:id="142" w:name="_Toc55"/>
      <w:bookmarkEnd w:id="141"/>
      <w:r>
        <w:rPr>
          <w:rtl w:val="true"/>
        </w:rPr>
        <w:t>اشاره</w:t>
      </w:r>
      <w:bookmarkEnd w:id="142"/>
    </w:p>
    <w:p>
      <w:pPr>
        <w:pStyle w:val="BookText"/>
        <w:rPr/>
      </w:pP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العصبیّة</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التعصّب علی غیر الحقّ</w:t>
      </w:r>
      <w:r>
        <w:rPr>
          <w:rFonts w:eastAsia="IRNazanin" w:cs="IRNazanin"/>
          <w:color w:val="111111"/>
          <w:sz w:val="28"/>
          <w:szCs w:val="28"/>
          <w:rtl w:val="true"/>
          <w:lang w:bidi="fa-IR"/>
        </w:rPr>
        <w:t>» .</w:t>
      </w:r>
      <w:bookmarkStart w:id="143" w:name="pg13094_173289"/>
    </w:p>
    <w:p>
      <w:pPr>
        <w:pStyle w:val="Heading4"/>
        <w:numPr>
          <w:ilvl w:val="3"/>
          <w:numId w:val="1"/>
        </w:numPr>
        <w:rPr/>
      </w:pPr>
      <w:bookmarkStart w:id="144" w:name="__RefHeading___Toc7493844_3224264995"/>
      <w:bookmarkStart w:id="145" w:name="_Toc56"/>
      <w:bookmarkEnd w:id="143"/>
      <w:bookmarkEnd w:id="144"/>
      <w:r>
        <w:rPr/>
        <w:t>2697</w:t>
      </w:r>
      <w:r>
        <w:rPr>
          <w:rtl w:val="true"/>
        </w:rPr>
        <w:t xml:space="preserve"> - </w:t>
      </w:r>
      <w:r>
        <w:rPr>
          <w:rtl w:val="true"/>
        </w:rPr>
        <w:t>التَّعَصُّبُ</w:t>
      </w:r>
      <w:bookmarkEnd w:id="1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وَعَلَی الْمُؤْمِنِینَ وَألْزَمَهُمْ کَلِمَةَ التَّقْوَی وَکانُوا أحَقَّ بِها وَأهْلَها وَکانَ اللَّهُ بِکُلِّ شَیْ ءٍ عَلِیماً</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تَعَصَّبَ أو تُعُصِّبَ لَهُ فقَد خَلَعَ رِبْقَ الإیمانِ مِن عُنُقِهِ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خَلَعَ رِبقَةَ الإسلامِ مِن عُنُقِهِ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 قَلبِهِ حَبَّةٌ مِن خَردَلٍ مِن عَصَبِیَّةٍ بَعَثَهُ اللَّهُ یَومَ القِیامَةِ مَعَ أعرابِ الجاهِلِیَّةِ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مِنّامَن دَعا إلی عَصَبِیَّةٍ ، ولَیسَ مِنّا مَن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عَصَبِیَّةٍ ، ولَیسَ مِنّا مَن ماتَ عَلی عَصَبِیَّةٍ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یُعَذِّبُ السِّتَّةَ بِالسِّتَّةِ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بِالعَصَبِیَّةِ، والدَّهاقینَ بِالکِبرِ</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اِملِکْ حَمِیَّةَ أنفِکَ ، وسَورَةَ حَدِّکَ ، وسَطوَةَ یَدِکَ ، وغَربَ لِسانِکَ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تَعَصَّبَ عَصَّبَهُ اللَّهُ عزَّوجلَّ بِعِصابَةٍ مِن نارٍ </w:t>
      </w:r>
      <w:r>
        <w:rPr>
          <w:rFonts w:eastAsia="Amiri" w:cs="Amiri" w:ascii="Amiri" w:hAnsi="Amiri"/>
          <w:color w:val="111111"/>
          <w:sz w:val="28"/>
          <w:szCs w:val="28"/>
          <w:rtl w:val="true"/>
          <w:lang w:bidi="ar-SA"/>
        </w:rPr>
        <w:t>.</w:t>
      </w:r>
      <w:r>
        <w:rPr>
          <w:rStyle w:val="FootnoteAnchor"/>
          <w:rtl w:val="true"/>
        </w:rPr>
        <w:footnoteReference w:id="274"/>
      </w:r>
    </w:p>
    <w:p>
      <w:pPr>
        <w:pStyle w:val="Heading4"/>
        <w:numPr>
          <w:ilvl w:val="3"/>
          <w:numId w:val="1"/>
        </w:numPr>
        <w:rPr/>
      </w:pPr>
      <w:bookmarkStart w:id="146" w:name="__RefHeading___Toc7493846_3224264995"/>
      <w:bookmarkStart w:id="147" w:name="_Toc57"/>
      <w:bookmarkEnd w:id="146"/>
      <w:r>
        <w:rPr/>
        <w:t>2698</w:t>
      </w:r>
      <w:r>
        <w:rPr>
          <w:rtl w:val="true"/>
        </w:rPr>
        <w:t xml:space="preserve"> - </w:t>
      </w:r>
      <w:r>
        <w:rPr>
          <w:rtl w:val="true"/>
        </w:rPr>
        <w:t>التَّعَصُّبُ المَذمومُ</w:t>
      </w:r>
      <w:bookmarkEnd w:id="14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العَصَبِیَّةِ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تُعینَ قَومَکَ عَلَی الظُّلمِ </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العَصَبِیَّةِ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العَصَبِیَّةُ الّتی یَأثَمُ عَلَیها صاحِبُها أن یَرَی الرَّجُلُ شِرارَ قَومِهِ خَیراً مِن خِیارِ قَومٍ آخَرینَ ، ولَیسَ مِنَ العَصَبِیَّةِ أن یُحِبَّ الرَّجُلُ قَومَهُ،</w:t>
      </w:r>
      <w:bookmarkStart w:id="148" w:name="pg13094_173290"/>
    </w:p>
    <w:p>
      <w:pPr>
        <w:pStyle w:val="BookText"/>
        <w:rPr/>
      </w:pPr>
      <w:bookmarkEnd w:id="148"/>
      <w:r>
        <w:rPr>
          <w:rFonts w:ascii="Amiri" w:hAnsi="Amiri" w:eastAsia="Amiri" w:cs="Amiri"/>
          <w:color w:val="111111"/>
          <w:sz w:val="28"/>
          <w:sz w:val="28"/>
          <w:szCs w:val="28"/>
          <w:rtl w:val="true"/>
          <w:lang w:bidi="ar-SA"/>
        </w:rPr>
        <w:t xml:space="preserve">ولکِن مِنَ العَصَبِیَّةِ أن یُعینَ قَومَهُ عَلَی الظُّلمِ </w:t>
      </w:r>
      <w:r>
        <w:rPr>
          <w:rFonts w:eastAsia="Amiri" w:cs="Amiri" w:ascii="Amiri" w:hAnsi="Amiri"/>
          <w:color w:val="111111"/>
          <w:sz w:val="28"/>
          <w:szCs w:val="28"/>
          <w:rtl w:val="true"/>
          <w:lang w:bidi="ar-SA"/>
        </w:rPr>
        <w:t>.</w:t>
      </w:r>
      <w:r>
        <w:rPr>
          <w:rStyle w:val="FootnoteAnchor"/>
          <w:rtl w:val="true"/>
        </w:rPr>
        <w:footnoteReference w:id="276"/>
      </w:r>
    </w:p>
    <w:p>
      <w:pPr>
        <w:pStyle w:val="Heading4"/>
        <w:numPr>
          <w:ilvl w:val="3"/>
          <w:numId w:val="1"/>
        </w:numPr>
        <w:rPr/>
      </w:pPr>
      <w:bookmarkStart w:id="149" w:name="__RefHeading___Toc7493848_3224264995"/>
      <w:bookmarkStart w:id="150" w:name="_Toc58"/>
      <w:bookmarkEnd w:id="149"/>
      <w:r>
        <w:rPr/>
        <w:t>2699</w:t>
      </w:r>
      <w:r>
        <w:rPr>
          <w:rtl w:val="true"/>
        </w:rPr>
        <w:t xml:space="preserve"> - </w:t>
      </w:r>
      <w:r>
        <w:rPr>
          <w:rtl w:val="true"/>
        </w:rPr>
        <w:t>إمامُ المُتَعَصِّبینَ</w:t>
      </w:r>
      <w:bookmarkEnd w:id="1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إبلیسَ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فافتَخَرَ عَلی آدَمَ بِخَلقِهِ ، وتَعَصَّبَ عَلَیهِ لأِصلِهِ ، فعَدُوُّ اللَّهِ إمامُ المُتَعَصِّبینَ ، وسَلَفُ المُستَکبِرینَ ، الّذی وَضَعَ أساسَ العَصَبِیَّةِ ، ونازَعَ اللَّهَ رِداءَ الجَبریَّةِ ، وادَّرَعَ لِباسَ التَّعَزُّزِ ، وخَلَعَ قِناعَ التَّذَلُّلِ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اِعتَرَتهُ الحَمِیَّةُ ، وغَلَبَت عَلَیهِ الشَّقوَةُ ، وتَعَزَّزَ بِخِلقَةِ النّارِ ، واستَوهَنَ خَلقَ الصَّلصالِ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المَلائکَةَ کانوا یَحسَبونَ أنَّ إبلیسَ مِنهُم ، وکانَ فی عِلمِ اللَّهِ أنَّهُ لَیسَ مِنهُم ، فاستَخرَجَ ما فی نَفسِهِ بِالحَمِیَّةِ والغَضَبِ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وخَلَقتَهُ مِن طینٍ </w:t>
      </w:r>
      <w:r>
        <w:rPr>
          <w:rFonts w:eastAsia="Amiri" w:cs="Amiri" w:ascii="Amiri" w:hAnsi="Amiri"/>
          <w:color w:val="111111"/>
          <w:sz w:val="28"/>
          <w:szCs w:val="28"/>
          <w:rtl w:val="true"/>
          <w:lang w:bidi="ar-SA"/>
        </w:rPr>
        <w:t>!</w:t>
      </w:r>
      <w:r>
        <w:rPr>
          <w:rStyle w:val="FootnoteAnchor"/>
          <w:rtl w:val="true"/>
        </w:rPr>
        <w:footnoteReference w:id="279"/>
      </w:r>
    </w:p>
    <w:p>
      <w:pPr>
        <w:pStyle w:val="Heading4"/>
        <w:numPr>
          <w:ilvl w:val="3"/>
          <w:numId w:val="1"/>
        </w:numPr>
        <w:rPr/>
      </w:pPr>
      <w:bookmarkStart w:id="151" w:name="__RefHeading___Toc7493850_3224264995"/>
      <w:bookmarkStart w:id="152" w:name="_Toc59"/>
      <w:bookmarkEnd w:id="151"/>
      <w:r>
        <w:rPr/>
        <w:t>2700</w:t>
      </w:r>
      <w:r>
        <w:rPr>
          <w:rtl w:val="true"/>
        </w:rPr>
        <w:t xml:space="preserve"> - </w:t>
      </w:r>
      <w:r>
        <w:rPr>
          <w:rtl w:val="true"/>
        </w:rPr>
        <w:t>التَّعَصُّبُ المَمدوحُ</w:t>
      </w:r>
      <w:bookmarkEnd w:id="15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المُدافِعُ عَن عَشیرَتِهِ ما لَم یَأثَمْ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الخُطبَة القاصِعَةِ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نَظَرتُ فَما وَجَدتُ أحَداً مِنَ العالَمینَ یَتَعَصَّبُ لِشَی ءٍ مِنَ الأشیاءِ إلّا عَن عِلَّةٍ تَحتَمِلُ تَمویهَ الجُهَلاءِ ، أو حُجَّةٍ تَلیطُ بِعُقولِ السُّفَهاءِ ، غَیرَکُم ؛ فإنَّکُم تَتَعَصَّبونَ لأِمرٍ ما یُعرَفُ لَهُ سَبَبٌ ولا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ید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إبلیسُ فَتَعَصَّبَ عَلی آدَمَ لأِصلِهِ ، وطَعَنَ عَلَیهِ فی خِلقَتِهِ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نارِیٌّ وأنتَ طِینیٌّ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الأغنِیاءُ مِن مُترَفَةِ الاُمَمِ فتَعَصَّبوا لآثارِ مَواقِعَ النِّعَمِ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أکثَرُ أموالاً وأولاداً وما نَحنُ بِمُعَذَّبینَ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کانَ لابُدَّ مِنَ العَصَبِیَّةِ فلْیَکُن تَعَصُّبُکُم لِمَکارِمِ الخِصالِ ، ومَحامِدِ الأفعالِ ، ومَحاسِنِ الاُمورِ ، الّتی تَفاضَلَت فیها المُجَداءُ والنُجَداءُ مِن بُیوتاتِ العَرَبِ ، ویَعاسیبُ القَبائلِ ،</w:t>
      </w:r>
    </w:p>
    <w:p>
      <w:pPr>
        <w:pStyle w:val="BookText"/>
        <w:rPr/>
      </w:pPr>
      <w:r>
        <w:rPr>
          <w:rFonts w:ascii="Amiri" w:hAnsi="Amiri" w:eastAsia="Amiri" w:cs="Amiri"/>
          <w:color w:val="111111"/>
          <w:sz w:val="28"/>
          <w:sz w:val="28"/>
          <w:szCs w:val="28"/>
          <w:rtl w:val="true"/>
          <w:lang w:bidi="ar-SA"/>
        </w:rPr>
        <w:t xml:space="preserve">بِالأخلاقِ الرَّغیبَةِ ، والأحلامِ العَظیمَةِ ، والأخطارِ الجَلیلَةِ ، والآثارِ المَحمودَةِ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فتَعَصَّبوا لِخِلالِ الحَمدِ مِنَ الحِفظِ لِلجِوارِ ، والوَفاءِ بِالذِّمامِ ، والطَّاعَةِ لِلبِرِّ ، والمَعصِیَةِ لِلکِبرِ ، والأخذِ بِالفَضلِ ، والکَفِّ عَنِ البَغیِ ، والإعظامِ لِلقَتلِ ، والإنصافِ لِلخَلقِ ، والکَظمِ لِلغَیظِ ، واجتِنابِ الفَسادِ فی الأرضِ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لا مَحالَةَ مُتَعَصِّبینَ فتَعَصَّبوا لِنُصرَةِ الحَقِّ وإغاثَةِ المَلهوفِ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استَنهَضَ النّاسَ لِنُصرَتِهِ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تَنتَظِرون بِنَصرِکُم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دینٌ یَجمَعُکُم ، ولا حَمِیَّةَ تُحمِشُکُم ؟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دِینٌ یَجمَعُکُم ، ولا حَمِیَّةٌ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تَشحَذُکُم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مُعاوِیَةَ یَدعو الجُفاةَ الطَّغامَ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فیَتَّبِعونَهُ علی غَیرِ مَعونَةٍ ولا عَطاءٍ؟ </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 الجَنَّةَ حَمِیَّةٌ غَیرُ حَمِیَّةِ 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حینَ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لِلنَّبِیِّ صلی اللَّه علیه وآله فی حَدیثِ السَّلا الّذی اُلقِیَ عَلَی النَّبِیِّ صلی اللَّه علیه وآله </w:t>
      </w:r>
      <w:r>
        <w:rPr>
          <w:rFonts w:eastAsia="Amiri" w:cs="Amiri" w:ascii="Amiri" w:hAnsi="Amiri"/>
          <w:color w:val="111111"/>
          <w:sz w:val="28"/>
          <w:szCs w:val="28"/>
          <w:rtl w:val="true"/>
          <w:lang w:bidi="ar-SA"/>
        </w:rPr>
        <w:t>.</w:t>
      </w:r>
      <w:r>
        <w:rPr>
          <w:rStyle w:val="FootnoteAnchor"/>
          <w:rtl w:val="true"/>
        </w:rPr>
        <w:footnoteReference w:id="285"/>
      </w:r>
      <w:bookmarkStart w:id="153" w:name="pg13094_173293"/>
    </w:p>
    <w:p>
      <w:pPr>
        <w:pStyle w:val="Heading3"/>
        <w:numPr>
          <w:ilvl w:val="2"/>
          <w:numId w:val="1"/>
        </w:numPr>
        <w:rPr/>
      </w:pPr>
      <w:bookmarkStart w:id="154" w:name="__RefHeading___Toc7493852_3224264995"/>
      <w:bookmarkStart w:id="155" w:name="_Toc60"/>
      <w:bookmarkEnd w:id="153"/>
      <w:bookmarkEnd w:id="154"/>
      <w:r>
        <w:rPr/>
        <w:t>358</w:t>
      </w:r>
      <w:r>
        <w:rPr>
          <w:rtl w:val="true"/>
        </w:rPr>
        <w:t xml:space="preserve"> - </w:t>
      </w:r>
      <w:r>
        <w:rPr>
          <w:rtl w:val="true"/>
        </w:rPr>
        <w:t>العصمة</w:t>
      </w:r>
      <w:bookmarkEnd w:id="155"/>
    </w:p>
    <w:p>
      <w:pPr>
        <w:pStyle w:val="Heading4"/>
        <w:numPr>
          <w:ilvl w:val="3"/>
          <w:numId w:val="1"/>
        </w:numPr>
        <w:rPr/>
      </w:pPr>
      <w:bookmarkStart w:id="156" w:name="__RefHeading___Toc7493854_3224264995"/>
      <w:bookmarkStart w:id="157" w:name="_Toc61"/>
      <w:bookmarkEnd w:id="156"/>
      <w:r>
        <w:rPr>
          <w:rtl w:val="true"/>
        </w:rPr>
        <w:t>اشاره</w:t>
      </w:r>
      <w:bookmarkEnd w:id="157"/>
    </w:p>
    <w:p>
      <w:pPr>
        <w:pStyle w:val="BookText"/>
        <w:rPr/>
      </w:pP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نبیّنا محمّد 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عصمة الأنبیاء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عصمة الإمام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الملائکة</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bookmarkStart w:id="158" w:name="pg13094_173295"/>
    </w:p>
    <w:p>
      <w:pPr>
        <w:pStyle w:val="Heading4"/>
        <w:numPr>
          <w:ilvl w:val="3"/>
          <w:numId w:val="1"/>
        </w:numPr>
        <w:rPr/>
      </w:pPr>
      <w:bookmarkStart w:id="159" w:name="__RefHeading___Toc7493856_3224264995"/>
      <w:bookmarkStart w:id="160" w:name="_Toc62"/>
      <w:bookmarkEnd w:id="158"/>
      <w:bookmarkEnd w:id="159"/>
      <w:r>
        <w:rPr/>
        <w:t>2701</w:t>
      </w:r>
      <w:r>
        <w:rPr>
          <w:rtl w:val="true"/>
        </w:rPr>
        <w:t xml:space="preserve"> - </w:t>
      </w:r>
      <w:r>
        <w:rPr>
          <w:rtl w:val="true"/>
        </w:rPr>
        <w:t>العِصمَةُ</w:t>
      </w:r>
      <w:bookmarkEnd w:id="1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مَعَ المُلوکِ والدّنیا ، إلّا مَن عَصَمَ اللَّهُ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مَنقوصُونَ مَدخولونَ إلّا مَن عَصَمَ اللَّهُ ، سائلُهُم مُتَعَنِّتٌ ، ومُجیبُهُم مُتَکَلِّفٌ ، یَکادُ أفضَلُهُم رَأیاً یَرُدُّهُ عَن فَضلِ رَأیِهِ الرِّضا والسُخطُ ، ویَکادُ أصلَبُهُم عُوداً تَنکَؤهُ اللَّحظَةُ وتَستَحیلُهُ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تستمیله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الکَلِمَةُ الواحِدَةُ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 العِصمَةَ أمِنَ الزَّلَلَ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یَصبِرُ عَنِ الشَّهوَةِ مَن لَم تُعِنهُ العِصمَةُ؟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وعَصَمَهُم مِن رَیبِ الشُّبُهاتِ، فَما مِنهُم زائغٌ عَن سَبیلِ مَرضاتِهِ </w:t>
      </w:r>
      <w:r>
        <w:rPr>
          <w:rFonts w:eastAsia="Amiri" w:cs="Amiri" w:ascii="Amiri" w:hAnsi="Amiri"/>
          <w:color w:val="111111"/>
          <w:sz w:val="28"/>
          <w:szCs w:val="28"/>
          <w:rtl w:val="true"/>
          <w:lang w:bidi="ar-SA"/>
        </w:rPr>
        <w:t>.</w:t>
      </w:r>
      <w:r>
        <w:rPr>
          <w:rStyle w:val="FootnoteAnchor"/>
          <w:rtl w:val="true"/>
        </w:rPr>
        <w:footnoteReference w:id="292"/>
      </w:r>
    </w:p>
    <w:p>
      <w:pPr>
        <w:pStyle w:val="Heading4"/>
        <w:numPr>
          <w:ilvl w:val="3"/>
          <w:numId w:val="1"/>
        </w:numPr>
        <w:rPr/>
      </w:pPr>
      <w:bookmarkStart w:id="161" w:name="__RefHeading___Toc7493858_3224264995"/>
      <w:bookmarkStart w:id="162" w:name="_Toc63"/>
      <w:bookmarkEnd w:id="161"/>
      <w:r>
        <w:rPr/>
        <w:t>2702</w:t>
      </w:r>
      <w:r>
        <w:rPr>
          <w:rtl w:val="true"/>
        </w:rPr>
        <w:t xml:space="preserve"> - </w:t>
      </w:r>
      <w:r>
        <w:rPr>
          <w:rtl w:val="true"/>
        </w:rPr>
        <w:t>الاعتِصامُ بِاللَّهِ</w:t>
      </w:r>
      <w:bookmarkEnd w:id="1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تَکْفُرُونَ وَأنْتُمْ تُتْلَی عَلَیْکُمْ آیاتُ اللَّهِ وَفِیْکُمْ رَسُولُهُ وَمَنْ یَعْتَصِمْ بِاللَّهِ فَقَدْ هُدِیَ إِلَی صِراطٍ مُسْتَقِیمٍ</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وَاعْتَصَمُوا بِهِ فَسَیُدْخِلُهُمْ فِی رَحْمَةٍ مِنْهُ وَفَضْلٍ وَیَهْدِیهِمْ إلَیْهِ صِراطاً مُسْتَقِیماً</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 فی أحوالِکَ کُلِّها بِاللَّهِ ؛ فإنّکَ تَعتَصِمُ مِنهُ سُبحانَهُ بِمانِعٍ عَزیزٍ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نَجّاهُ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لَم یَضُرَّهُ شَیطانٌ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عَزَّ مَطلَبُهُ </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إلهی ، خَلَقتَ لی جِسماً ، وجَعَلتَ لی فیِهِ آلاتٍ اُطیعُکَ بِها وأعصیکَ ، واُغضِبُکَ بِها واُرضیکَ ، وجَعَلتَ لی مِن نَفْسی داعِیَةً إلَی</w:t>
      </w:r>
      <w:bookmarkStart w:id="163" w:name="pg13094_173296"/>
    </w:p>
    <w:p>
      <w:pPr>
        <w:pStyle w:val="BookText"/>
        <w:rPr/>
      </w:pPr>
      <w:bookmarkEnd w:id="163"/>
      <w:r>
        <w:rPr>
          <w:rFonts w:ascii="Amiri" w:hAnsi="Amiri" w:eastAsia="Amiri" w:cs="Amiri"/>
          <w:color w:val="111111"/>
          <w:sz w:val="28"/>
          <w:sz w:val="28"/>
          <w:szCs w:val="28"/>
          <w:rtl w:val="true"/>
          <w:lang w:bidi="ar-SA"/>
        </w:rPr>
        <w:t xml:space="preserve">الشَّهَواتِ ، وأسکَنتَنی داراً قَد مُلِئَت مِنَ الآفاتِ ، ثُمّ قُلتَ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اِنْزَجِر ، فَبِکَ أنزَجِرُ ، وبِکَ أعتَصِمُ ، وبِکَ أستَجیرُ ، وبِکَ أحتَرِزُ وأستَوفِقُکَ لِما یُرضیکَ </w:t>
      </w:r>
      <w:r>
        <w:rPr>
          <w:rFonts w:eastAsia="Amiri" w:cs="Amiri" w:ascii="Amiri" w:hAnsi="Amiri"/>
          <w:color w:val="111111"/>
          <w:sz w:val="28"/>
          <w:szCs w:val="28"/>
          <w:rtl w:val="true"/>
          <w:lang w:bidi="ar-SA"/>
        </w:rPr>
        <w:t>.</w:t>
      </w:r>
      <w:r>
        <w:rPr>
          <w:rStyle w:val="FootnoteAnchor"/>
          <w:rtl w:val="true"/>
        </w:rPr>
        <w:footnoteReference w:id="299"/>
      </w:r>
    </w:p>
    <w:p>
      <w:pPr>
        <w:pStyle w:val="Heading4"/>
        <w:numPr>
          <w:ilvl w:val="3"/>
          <w:numId w:val="1"/>
        </w:numPr>
        <w:rPr/>
      </w:pPr>
      <w:bookmarkStart w:id="164" w:name="__RefHeading___Toc7493860_3224264995"/>
      <w:bookmarkStart w:id="165" w:name="_Toc64"/>
      <w:bookmarkEnd w:id="164"/>
      <w:r>
        <w:rPr/>
        <w:t>2703</w:t>
      </w:r>
      <w:r>
        <w:rPr>
          <w:rtl w:val="true"/>
        </w:rPr>
        <w:t xml:space="preserve"> - </w:t>
      </w:r>
      <w:r>
        <w:rPr>
          <w:rtl w:val="true"/>
        </w:rPr>
        <w:t>مَعنَی المَعصومِ</w:t>
      </w:r>
      <w:bookmarkEnd w:id="16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هِشامٌ عَن مَعنَی المَعصومِ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المَعصومُ هُوَ المُمتَنِعُ بِاللَّهِ مِن جَمیعِ مَحارِمِ اللَّهِ ، وقالَ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معانی الأخبار عن الإمامِ الکاظم عن آبائه عن الإمامِ زینِ العابدینَ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مِنّا لا یَکونُ إلّا مَعصوماً ، ولَیسَتِ العِصمَةُ فی ظاهِرِ الخِلقَةِ فیُعرَفَ بِها ، ولِذلکَ لا یَکونُ إلّا مَنصوصاً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فَما مَعنَی المَعصومِ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المُعتَصِمُ بِحَبلِ اللَّهِ ، وحَبلُ اللَّهِ هُوَ القُرآنُ ، لا یَفتَرِقانِ إلی یَومِ القِیامَةِ ، والإمامُ یَهدی إلَی القُرآنِ ، والقُرآنُ یَهدی إلَی الإمامِ ، وذلکَ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Style w:val="FootnoteAnchor"/>
          <w:rtl w:val="true"/>
        </w:rPr>
        <w:footnoteReference w:id="302"/>
      </w:r>
    </w:p>
    <w:p>
      <w:pPr>
        <w:pStyle w:val="Heading4"/>
        <w:numPr>
          <w:ilvl w:val="3"/>
          <w:numId w:val="1"/>
        </w:numPr>
        <w:rPr/>
      </w:pPr>
      <w:bookmarkStart w:id="166" w:name="__RefHeading___Toc7493862_3224264995"/>
      <w:bookmarkStart w:id="167" w:name="_Toc65"/>
      <w:bookmarkEnd w:id="166"/>
      <w:r>
        <w:rPr/>
        <w:t>2704</w:t>
      </w:r>
      <w:r>
        <w:rPr>
          <w:rtl w:val="true"/>
        </w:rPr>
        <w:t xml:space="preserve"> - </w:t>
      </w:r>
      <w:r>
        <w:rPr>
          <w:rtl w:val="true"/>
        </w:rPr>
        <w:t>موجِباتُ العِصمَةِ</w:t>
      </w:r>
      <w:bookmarkEnd w:id="16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ذِکرُهُ یَعصِمُ مَن أطاعَهُ ، ولا یَعتَصِمُ بِهِ مَن عَصاهُ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یُثمِرُ العِصمَةَ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 نَفسَکَ مِن فِکرَةٍ تَزیدُکَ حِکمَةً ، وعِبرَةٍ تُفیدُکَ عِصمَةً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التَّصَبُّرُ عَلَی المَکروهِ یَعصِمُ القَلبَ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التَّقوی عِصمَةٌ لَکَ فی حَیاتِکَ ، وزُلفی لَکَ بَعدَ مَماتِکَ </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 فإنَّها الزِّمامُ والقِوامُ ، فتَمَسَّکوا بِوَثائقِها ، واعتَصِموا بِحَقائقِها ، تَؤلُ بِکُم إلی أکنانِ الدَّعَةِ وأوطانِ السَّعَةِ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فَاعتَصِموا بِتَقوی اللَّهِ ؛ فإنَّ لَها حَبلاً وَثیقاً عُروَتُهُ ، ومَعقِلاً مَنیعاً ذُروَتُهُ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بِالتَّقوی قُرِنَتِ العِصمَةُ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أهلِ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عَصَمَکُمُ اللَّهُ بِالهُدی وثَبَّتَکُم بِالتَّقوی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حِکمَةَ إلّا بِعِصمَةٍ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عِصمَةٌ ، العِصمَةُ نِعمَةٌ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الحِکمَةُ بِالعِصمَةِ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سُلطانِ اللَّهِ عِصمَةً لأِمرِکُم ، فأعطوهُ طاعَتَکُم غَیرَ مُلَوَّمةٍ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مُستَکرَهٍ بِها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بِکِتابِ اللَّهِ ، فإنّهُ الحَبلُ المَتینُ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لِلمُتَمَسِّکِ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فَعَصَمَ السُّعَداءَ بِالإیمانِ، وخَذَلَ الأشقِیاءَ بِالعِصیانِ ، مِن بَعدِ اتِّجاهِ الحُجَّةِ عَلَیهِم بِالبَیانِ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إلهی ، لا سَبیلَ إلی الاحتِراسِ مِنَ الذَّنبِ إلّا بِعِصمَتِکَ ، ولا وُصولَ إلی عَمَلِ الخَیراتِ إلّا بِمَشِیئَتِکَ ، فکَیفَ لی بِإفادَةِ ما أسلَفتَنی فیهِ مَشیئَتَکَ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لی بِالاحتِراسِ مِنَ الذَّنبِ ما إن لَم تُدرِکْنی فیهِ عِصمَتُکَ ؟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بحار الأنوار عن نَوفٍ البُکالیِّ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أمیرَ المُؤمِنینَ صَلواتُ اللَّهِ عَلَیهِ مُوَلِّیاً مُبادِراً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تُریدُ یا مَولایَ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دَعنی یا نَوفُ ؛ إنَّ آمالی تَقَدَّمُنی فی المَحبوبِ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 وما آمالُکَ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عَلِمَها المَأمولُ واستَغنَیتُ عَن تَبیینِها لِغَیرِهِ ، وکَفی بِالعَبدِ أدَباً أن لا یُشرِکَ فی نِعَمِهِ وأرَبِهِ غَیرَ رَبِّهِ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خائفٌ عَلی نَفسی مِنَ الشَّرَهِ ، والتَّطَلُّعِ إلی طَمَعٍ مِن أطماعِ الدّنیا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وأینَ أنتَ عَن عِصمَةِ الخائفینَ ، وکَهفِ العارِفینَ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دُلَّنی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العَلِیُّ العَظیمُ ، تَصِلُ أمَلَکَ بِحُسنِ تَفَضُّلِهِ ، وتُقبِلُ عَلَیهِ بِهَمِّکَ ، وأعرِضْ عَنِ النّازِلَةِ فی قَلبِکَ ، فإن أجَّلَکَ بِها فأنا الضّامِنُ مِن مَورِدِها ، وَانقَطِعْ إلَی اللَّهِ سُبحانَهُ فإنَّهُ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لَأقطَعَنَّ أمَلَ کُلِّ مَن یُؤَمِّلُ غَیری بِالیَأسِ ، ولأَکسُوَنَّهُ ثَوبَ المَذَلَّةِ فی النّاسِ ، ولَاُبَعِدَنّهُ مِن قُربی ، ولَأقطَعَنَّهُ عَن وَصلی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وعَلی آلِه السَّلامُ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نَوفُ ، اُدعُ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إن حَمِدتُکَ فبِمَواهِبِکَ ، وإن مَجَّدتُکَ فبِمُرادِکَ ، وإن قَدَّستُکَ فبِقُوَّتِکَ ، وإن هَلَّلتُکَ فبِقُدرَتِکَ ، وإن نَظَرتُ فإلی رَحمَتِکَ ، وإن عَضَضتُ فعَلی نِعمَتِکَ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إنَّهُ مَن لَم یَشغَلْهُ الوُلوعُ بِذِکرِکَ ، ولَم یَزْوِهِ السَّفَرُ بِقُربِکَ ، کانَت حَیاتُهُ عَلَیهِ مِیتَةً ، ومِیتَتُهُ عَلَیهِ حَسرَةً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عِندَ خَتمِ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تَنالُ أیدی الهَلَکاتِ مَن تَعَلَّقَ بِعُروَةِ عِصمَتِهِ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فی هذِهِ الدّنیا هُمومٌ وأحزانٌ وغُمومٌ وبَلاءٌ ، وفی الآخِرَةِ حِسابٌ وعِقابٌ ، فأینَ الرّاحَةُ والفَرَجُ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خَلَقتَنی بِغَیرِ أمری ، وتُمیتُنی بِغَیرِ إذنی ، ووَکّلتَ فِیَّ عَدُوّاً لی لَهُ عَلَیَّ سُلطانٌ ، یَسلُکُ بِیَ البَلایا مَغروراً ، وقُلتَ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اِستَمسِکْ ، فکَیفَ أستَمسِکُ إن لَم تُمسِکْنی ؟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إلهی ، لا حَولَ لی ولا قُوَّةَ إلّا بِقُدرَتِکَ ، ولا نَجاةَ لی مِن مَکارِهِ الدّنیا إلّا بِعِصمَتِکَ ، فأسألُکَ بِبَلاغَةِ حِکمَتِکَ ونَفاذِ مَشیئَتِکَ أن لاتَجعَلَنی لِغَیرِ جودِکَ مُتَعَرِّضاً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البَلایا واقِیاً ، وعَنِ المَعاصی عاصِماً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فلا تُخلِنا مِن حِمایَتِکَ ، ولا تَعْرِنا مِن رِعایَتِکَ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بِأهلِ خاصَّتِکَ مِن مَلائکَتِکَ والصّالِحینَ مِن بَرِیَّتِکَ ، أن تَجعَلَ عَلَینا واقِیَةً تُنْجینا مِنَ الهَلَکاتِ، وتُجِنُّنا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تَحوِیَنا فی أکنافِ عِصمَتِکَ</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أسکَنتَنا داراً حَفَرتْ لَنا حُفَرَ مَکرِها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نَعتَصِمُ</w:t>
      </w:r>
      <w:bookmarkStart w:id="168" w:name="pg13094_173299"/>
    </w:p>
    <w:p>
      <w:pPr>
        <w:pStyle w:val="BookText"/>
        <w:rPr/>
      </w:pPr>
      <w:bookmarkEnd w:id="168"/>
      <w:r>
        <w:rPr>
          <w:rFonts w:ascii="Amiri" w:hAnsi="Amiri" w:eastAsia="Amiri" w:cs="Amiri"/>
          <w:color w:val="111111"/>
          <w:sz w:val="28"/>
          <w:sz w:val="28"/>
          <w:szCs w:val="28"/>
          <w:rtl w:val="true"/>
          <w:lang w:bidi="ar-SA"/>
        </w:rPr>
        <w:t xml:space="preserve">مِنَ الاغتِرارِ بِزَخارِفِ زینَتِها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فزَهِّدنا فیها وسَلِّمنا مِنها بِتَوفیقِکَ وعِصمَتِکَ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وآلِهِ ، وَاحفَظْنا مِن بَینِ أیدینا ومِن خَلفِنا ، وعَن أیمانِنا وعَن شَمائلِنا ، ومِن جَمیعِ نَواحینا ، حِفظاً عاصِماً مِن مَعصِیَتِکَ ، هادِیاً إلی طاعَتِکَ ، مُستَعمِلاً لِمَحَبَّتِکَ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وطَهِّرْنی بِالتَّوبَةِ ، وأیِّدْنی بِالعِصمَةِ، واستَصلِحْنی بِالعافِیَةِ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 خُذْ لِنَفسِکَ مِن نَفسی ما یُخَلِّصُها ؛ وأبقِ لِنَفسی مِن نَفسی ما یُصلِحُها ، فإنَّ نَفسی هالِکَةٌ أو تَعصِمَها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یَومِ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لی عِصمَةً تُدنِینی مِن خَشیَتِکَ ، وتَقطَعُنی عَن رُکوبِ مَحارِمِکَ ، وتَفُکُّنی مِن أسرِ العَظائم ، وهَبْ لِیَ التَّطهیرَ مِن دَنَسِ العِصیانِ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اللَّهُ تَعالی حُسنَ نِیَّةٍ مِن أحَدٍ اکتَنَفَهُ بِالعِصمَةِ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أقبَلَ قِبَلَ ما یُحِبُّ اللَّهُ ، أقبَلَ اللَّهُ عَلَیهِ قِبَلَ کُلِّ ما یُحِبُّ ، ومَنِ اعتَصَمَ بِاللَّهِ بِتَقواهُ عَصَمَهُ اللَّهُ ، ومَن أقبَلَ اللَّهُ عَلَیهِ وعَصَمَهُ لَم یُبالِ لَو سَقَطَتِ السَّماءُ عَلَی الأرضِ ، وإن نَزَلَت نازِلَةٌ عَلی أهلِ الأرضِ فشَمِلَهُم بَلِیَّةٌ کانَ فی حِرزِ اللَّهِ بِالتَّقوی مِن کُلِّ بَلِیَّةٍ ، ألَیسَ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p>
    <w:p>
      <w:pPr>
        <w:pStyle w:val="Heading4"/>
        <w:numPr>
          <w:ilvl w:val="3"/>
          <w:numId w:val="1"/>
        </w:numPr>
        <w:rPr/>
      </w:pPr>
      <w:bookmarkStart w:id="169" w:name="__RefHeading___Toc7493864_3224264995"/>
      <w:bookmarkStart w:id="170" w:name="_Toc66"/>
      <w:bookmarkEnd w:id="169"/>
      <w:r>
        <w:rPr/>
        <w:t>2705</w:t>
      </w:r>
      <w:r>
        <w:rPr>
          <w:rtl w:val="true"/>
        </w:rPr>
        <w:t xml:space="preserve"> - </w:t>
      </w:r>
      <w:r>
        <w:rPr>
          <w:rtl w:val="true"/>
        </w:rPr>
        <w:t>عِصمَةُ الإمامِ</w:t>
      </w:r>
      <w:bookmarkEnd w:id="1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مَعصوماً مِنَ الزَّلّاتِ ، مَصوناً عَنِ الفَواحِشِ کُلِّها </w:t>
      </w:r>
      <w:r>
        <w:rPr>
          <w:rFonts w:eastAsia="Amiri" w:cs="Amiri" w:ascii="Amiri" w:hAnsi="Amiri"/>
          <w:color w:val="111111"/>
          <w:sz w:val="28"/>
          <w:szCs w:val="28"/>
          <w:rtl w:val="true"/>
          <w:lang w:bidi="ar-SA"/>
        </w:rPr>
        <w:t>.</w:t>
      </w:r>
      <w:r>
        <w:rPr>
          <w:rStyle w:val="FootnoteAnchor"/>
          <w:rtl w:val="true"/>
        </w:rPr>
        <w:footnoteReference w:id="332"/>
      </w:r>
      <w:bookmarkStart w:id="171" w:name="pg13094_173300"/>
    </w:p>
    <w:p>
      <w:pPr>
        <w:pStyle w:val="BookText"/>
        <w:rPr/>
      </w:pPr>
      <w:bookmarkEnd w:id="17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تَراجِمَةُ أمرِ اللَّهِ ، نَحنُ قَومٌ مَعصُومونَ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مِنَ الذُّنوبِ ، والمُبَرَّأُ عَنِ العُیوبِ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مُؤَیَّدٌ مُوَفَّقٌ مُسَدَّدٌ، قَد أمِنَ مِنَ الخَطایا والزَّلَلِ والعِثارِ ، یَخُصُّهُ اللَّهُ بِذلکَ لِیَکونَ حُجَّتَهُ عَلی عِبادِهِ وشاهِدَهُ عَلی خَلقِهِ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Style w:val="FootnoteAnchor"/>
          <w:rtl w:val="true"/>
        </w:rPr>
        <w:footnoteReference w:id="336"/>
      </w:r>
    </w:p>
    <w:p>
      <w:pPr>
        <w:pStyle w:val="Heading4"/>
        <w:numPr>
          <w:ilvl w:val="3"/>
          <w:numId w:val="1"/>
        </w:numPr>
        <w:rPr/>
      </w:pPr>
      <w:bookmarkStart w:id="172" w:name="__RefHeading___Toc7493866_3224264995"/>
      <w:bookmarkStart w:id="173" w:name="_Toc67"/>
      <w:bookmarkEnd w:id="172"/>
      <w:r>
        <w:rPr/>
        <w:t>2706</w:t>
      </w:r>
      <w:r>
        <w:rPr>
          <w:rtl w:val="true"/>
        </w:rPr>
        <w:t xml:space="preserve"> - </w:t>
      </w:r>
      <w:r>
        <w:rPr>
          <w:rtl w:val="true"/>
        </w:rPr>
        <w:t>النَّوادِرُ</w:t>
      </w:r>
      <w:bookmarkEnd w:id="1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العِصمَةِ تَعَذُّرُ المَعاصی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لأِهلِ العِصمَةِ والمَصنوعِ إلَیهِم فی السَّلامَةِ أن یَرحَموا أهلَ الذُّنوبِ والمَعصِیَةِ</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ساُدعی یَومَ القِیامَةِ ولا ذَنبَ لی ، ولَو کانَ لی ذَنبٌ لَکَفَّرَ عَنِّی ذُنوبی ما أنا فِیهِ مِن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قِتالَ النّاکِثینَ </w:t>
      </w:r>
      <w:r>
        <w:rPr>
          <w:rFonts w:eastAsia="Amiri" w:cs="Amiri" w:ascii="Amiri" w:hAnsi="Amiri"/>
          <w:color w:val="111111"/>
          <w:sz w:val="28"/>
          <w:szCs w:val="28"/>
          <w:rtl w:val="true"/>
          <w:lang w:bidi="ar-SA"/>
        </w:rPr>
        <w:t>- .</w:t>
      </w:r>
      <w:r>
        <w:rPr>
          <w:rStyle w:val="FootnoteAnchor"/>
          <w:rtl w:val="true"/>
        </w:rPr>
        <w:footnoteReference w:id="339"/>
      </w:r>
      <w:bookmarkStart w:id="174" w:name="pg13094_173301"/>
    </w:p>
    <w:p>
      <w:pPr>
        <w:pStyle w:val="Heading3"/>
        <w:numPr>
          <w:ilvl w:val="2"/>
          <w:numId w:val="1"/>
        </w:numPr>
        <w:rPr/>
      </w:pPr>
      <w:bookmarkStart w:id="175" w:name="__RefHeading___Toc7493868_3224264995"/>
      <w:bookmarkStart w:id="176" w:name="_Toc68"/>
      <w:bookmarkEnd w:id="174"/>
      <w:bookmarkEnd w:id="175"/>
      <w:r>
        <w:rPr/>
        <w:t>359</w:t>
      </w:r>
      <w:r>
        <w:rPr>
          <w:rtl w:val="true"/>
        </w:rPr>
        <w:t xml:space="preserve"> - </w:t>
      </w:r>
      <w:r>
        <w:rPr>
          <w:rtl w:val="true"/>
        </w:rPr>
        <w:t>التّعظیم</w:t>
      </w:r>
      <w:bookmarkEnd w:id="176"/>
    </w:p>
    <w:p>
      <w:pPr>
        <w:pStyle w:val="Heading4"/>
        <w:numPr>
          <w:ilvl w:val="3"/>
          <w:numId w:val="1"/>
        </w:numPr>
        <w:rPr/>
      </w:pPr>
      <w:bookmarkStart w:id="177" w:name="__RefHeading___Toc7493870_3224264995"/>
      <w:bookmarkStart w:id="178" w:name="_Toc69"/>
      <w:bookmarkEnd w:id="177"/>
      <w:r>
        <w:rPr>
          <w:rtl w:val="true"/>
        </w:rPr>
        <w:t>اشاره</w:t>
      </w:r>
      <w:bookmarkEnd w:id="178"/>
    </w:p>
    <w:p>
      <w:pPr>
        <w:pStyle w:val="BookText"/>
        <w:rPr/>
      </w:pP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والقیام</w:t>
      </w:r>
      <w:r>
        <w:rPr>
          <w:rFonts w:eastAsia="IRNazanin" w:cs="IRNazanin"/>
          <w:color w:val="111111"/>
          <w:sz w:val="28"/>
          <w:szCs w:val="28"/>
          <w:rtl w:val="true"/>
          <w:lang w:bidi="fa-IR"/>
        </w:rPr>
        <w:t>» .</w:t>
      </w:r>
    </w:p>
    <w:p>
      <w:pPr>
        <w:pStyle w:val="BookText"/>
        <w:rPr/>
      </w:pPr>
      <w:r>
        <w:rPr>
          <w:rStyle w:val="FootnoteAnchor"/>
          <w:rtl w:val="true"/>
        </w:rPr>
        <w:footnoteReference w:id="3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bookmarkStart w:id="179" w:name="pg13094_173303"/>
    </w:p>
    <w:p>
      <w:pPr>
        <w:pStyle w:val="Heading4"/>
        <w:numPr>
          <w:ilvl w:val="3"/>
          <w:numId w:val="1"/>
        </w:numPr>
        <w:rPr/>
      </w:pPr>
      <w:bookmarkStart w:id="180" w:name="__RefHeading___Toc7493872_3224264995"/>
      <w:bookmarkStart w:id="181" w:name="_Toc70"/>
      <w:bookmarkEnd w:id="179"/>
      <w:bookmarkEnd w:id="180"/>
      <w:r>
        <w:rPr/>
        <w:t>2707</w:t>
      </w:r>
      <w:r>
        <w:rPr>
          <w:rtl w:val="true"/>
        </w:rPr>
        <w:t xml:space="preserve"> - </w:t>
      </w:r>
      <w:r>
        <w:rPr>
          <w:rtl w:val="true"/>
        </w:rPr>
        <w:t>تَعظیمُ الاُمَراءِ</w:t>
      </w:r>
      <w:bookmarkEnd w:id="18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کَما تَفعَلُ أهلُ فارِسٍ بِعُظَمائها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تَقوموا کَما تَقومُ الأعاجِمُ بَعضُهُم لِبَعضٍ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تَقوموا کَما تَقومُ الأعاجِمُ یُعظِّمُ بَعضُها بَعضاً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یَمثُلَ لَهُ الرِّجالُ فَلْیَتبَوَّأْ مَقعَدَهُ فی النّارِ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یَستَجِمَّ لَهُ بَنو آدَمَ قِیاماً دَخَلَ النّارَ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إذا رَأتهُ الرِّجالُ مُقبِلاً أن یَمثُلوا لَهُ قِیاماً فَلیَتبَوَّأْ بَیتاً فی النّارِ</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لایُقام لی، إنَّما یُقامُ للَّهِ ِ عزَّوجلَّ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عزَّوجلَّ مَن قامَت لَهُ العَبیدُ صُفوفاً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بحار الأنوار عن أبی ذَرٍّ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سَلمانَ وبِلالاً یُقبِلانِ إلَی النَّبِیِّ صلی اللَّه علیه وآله إذ انکَبَّ سَلمانُ عَلی قَدَمِ رَسولِ اللَّهِ صلی اللَّه علیه وآله یُقَبِّلُها ، فزَجَرَهُ النّبِیُّ صلی اللَّه علیه وآله عَن ذلکَ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 لا تَصنَعْ بی ما تَصنَعُ الأعاجِمُ بِمُلوکِها ، أنا عَبدٌ مِن عَبیدِ اللَّهِ آکُلُ مِمّا یَأکُلُ العَبدُ ، وأقعُدُ کَما یَقعُدُ العَبدُ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تنبیه الخواطر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شَخصٌ أکرَمَ عَلَی اللَّهِ مِن رَسولِ اللَّهِ صلی اللَّه علیه وآله، کُنّا إذا رَأیناهُ لَم نَقُمْ لَهُ لِما نَعلَمُ مِن کَراهَتِهِ ذلکَ</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وقَد لَقِیَهُ عندَ مَسیرِهِ إلَی الشّامِ دَهاقینُ الأنبارِ فَتَرَجَّلوا لَهُ وَاشتَدُّوا بَینَ یَدَیهِ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الّذی صَنَعتُموهُ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اُمَراءَنا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یَنتَفِعُ بِهذا اُمَراؤکُم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لَتَشُقُّونَ عَلی أنفُسِکُم فی دُنیاکُم ، وتَشقَونَ بِهِ فی آخِرَتِکُم ، وما أخسَرَ المَشَقَّةَ وَراءَها العِقابُ ، وأربَحَ الدَّعَةَ مَعَها الأمانُ مِنَ النّارِ </w:t>
      </w:r>
      <w:r>
        <w:rPr>
          <w:rFonts w:eastAsia="Amiri" w:cs="Amiri" w:ascii="Amiri" w:hAnsi="Amiri"/>
          <w:color w:val="111111"/>
          <w:sz w:val="28"/>
          <w:szCs w:val="28"/>
          <w:rtl w:val="true"/>
          <w:lang w:bidi="ar-SA"/>
        </w:rPr>
        <w:t>!</w:t>
      </w:r>
      <w:r>
        <w:rPr>
          <w:rStyle w:val="FootnoteAnchor"/>
          <w:rtl w:val="true"/>
        </w:rPr>
        <w:footnoteReference w:id="352"/>
      </w:r>
      <w:bookmarkStart w:id="182" w:name="pg13094_173304"/>
    </w:p>
    <w:p>
      <w:pPr>
        <w:pStyle w:val="BookText"/>
        <w:rPr/>
      </w:pPr>
      <w:bookmarkEnd w:id="182"/>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مَرَّ بِالأنبارِ فاستَقبَلَهُ دَهاقینُها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استَقبَلوهُ نَزَلوا عَن خُیولِهِم ثُمّ جاؤوا یَشتَدُّونَ مَعَهُ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الدَّوابُّ الّتی مَعَکُم وما أرَدتُم بِهذا الّذی صَنَعتُم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الّذی صَنَعنا فهُوَ خُلقٌ مِنّا نُعَظِّمُ بِهِ الاُمَراءَ ، وأمّا هذِهِ البَراذِینُ فهَدِیَّةٌ لَکَ ، وقَد صَنَعنا لِلمُسلِمینَ طَعاماً وهَیَّأنا لِدوابِّکُم عَلَفاً کَثیراً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الّذی زَعَمتُم أنَّهُ فیکُم خُلقٌ تُعَظِّمونَ بِه الاُمَراءَ فوَاللَّهِ ما یَنفَعُ ذلِکَ الاُمَراءَ ، وإنَّکُم لَتَشُقُّونَ بِهِ عَلی أنفُسِکُم وأبدانِکُم فَلا تَعودوا لَهُ ، وأمّا دَوابُّکُم هذِهِ فإن أحبَبتُم أن آخُذَها مِنکُم وأحسُبَها لَکُم مِن خَراجِکُم أخَذناها مِنکُم ، وأمّا طَعامُکُمُ الّذی صَنَعتُم لَنا فإنّا نَکرَهُ أن نَأکُلَ مِن أموالِکُم إلّا بِثَمَنٍ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p>
    <w:p>
      <w:pPr>
        <w:pStyle w:val="Heading4"/>
        <w:numPr>
          <w:ilvl w:val="3"/>
          <w:numId w:val="1"/>
        </w:numPr>
        <w:rPr/>
      </w:pPr>
      <w:bookmarkStart w:id="183" w:name="__RefHeading___Toc7493874_3224264995"/>
      <w:bookmarkStart w:id="184" w:name="_Toc71"/>
      <w:bookmarkEnd w:id="183"/>
      <w:r>
        <w:rPr/>
        <w:t>2708</w:t>
      </w:r>
      <w:r>
        <w:rPr>
          <w:rtl w:val="true"/>
        </w:rPr>
        <w:t xml:space="preserve"> - </w:t>
      </w:r>
      <w:r>
        <w:rPr>
          <w:rtl w:val="true"/>
        </w:rPr>
        <w:t>سُجودُ التَّعظیمِ</w:t>
      </w:r>
      <w:bookmarkEnd w:id="1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 وَخَرُّوا لَهُ سُجَّداً</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 فَلا تَدْعوا مَعَ اللَّهِ أحَداً</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سَجَدتَ بِهِ مِن جَوارِحِکَ للَّهِ ِ تَعالی فَلا تَدعُ مَعَ اللَّهِ أحَداً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Style w:val="FootnoteAnchor"/>
          <w:rtl w:val="true"/>
        </w:rPr>
        <w:footnoteReference w:id="359"/>
      </w:r>
    </w:p>
    <w:p>
      <w:pPr>
        <w:pStyle w:val="Heading4"/>
        <w:numPr>
          <w:ilvl w:val="3"/>
          <w:numId w:val="1"/>
        </w:numPr>
        <w:rPr/>
      </w:pPr>
      <w:bookmarkStart w:id="185" w:name="__RefHeading___Toc7493876_3224264995"/>
      <w:bookmarkStart w:id="186" w:name="_Toc72"/>
      <w:bookmarkEnd w:id="185"/>
      <w:r>
        <w:rPr/>
        <w:t>2709</w:t>
      </w:r>
      <w:r>
        <w:rPr>
          <w:rtl w:val="true"/>
        </w:rPr>
        <w:t xml:space="preserve"> - </w:t>
      </w:r>
      <w:r>
        <w:rPr>
          <w:rtl w:val="true"/>
        </w:rPr>
        <w:t>ما یَنبَغی مِنَ التَّعظیمِ</w:t>
      </w:r>
      <w:bookmarkEnd w:id="1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 .</w:t>
      </w:r>
      <w:r>
        <w:rPr>
          <w:rStyle w:val="FootnoteAnchor"/>
          <w:rtl w:val="true"/>
        </w:rPr>
        <w:footnoteReference w:id="36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حُرُماتِ اللَّهِ فَهُوَ خَیْرٌ لَهُ عِنْدَ رَبِّهِ وَأُحِلَّتْ لَکُمُ الْأنْعامُ إلَّا ما یُتْلَی عَلَیْکُمْ فَاجْتَنِبُوا الرِّجْسَ مِنَ الْأوْثانِ وَاجْتَنِبُوا قَوْلَ الزُّورِ</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تَعظیمِ جَلالِ اللَّهِ عزَّوجلَّ کَرامَةَ ذی الشَّیبَةِ ، وحامِلِ القُرآنِ ، والإمامِ العادِلِ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أتاکُم کَریمُ قَومٍ فأکرِموهُ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تَزَحزُحِه لِرَجُلٍ دَخَلَ المَسجِدَ وهُوَ 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حَقِّ المُسلِمِ عَلی المُسِلمِ إذا أرادَ الجُلوسَ أن یَتَزَحزَحَ لَهُ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 مَجلِسِکَ لأِبیکَ ومُعَلِّمِکَ وإن کُنتَ أمیراً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القِیامِ تَعظیماً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مَکروهٌ إلّا لِرَجُلٍ فی الدِّینِ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العالِمَ لِعِلمِهِ ودَعْ مُنازَعتَهُ ، وصَغِّرِ الجاهِلَ لِجَهلِهِ ولا تَطرُدْهُ ، ولکِن قَرِّبْهُ وعَلِّمْهُ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لَمّا جاءَ جَعفَرُ بنُ أبی طالِبٍ مِنَ الحَبَشَةِ قامَ إلَیهِ وَاستَقبَلَهُ اثنَتَی عَشرَةَ 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وعانَقَهُ وقَبَّلَ ما بَینَ 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وبَکی فَرَحاً بِرُؤیَتِهِ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تعظیم المؤمن بما جرت به عادة الزمان وإن لم یکن منقولاً عن السَّلف ؛ لدلالة العُمومات علیه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ومَن یُعَظِّمْ حُرُماتِ اللَّهِ فهُوَ خَیرٌ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النبیّ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لاتَباغَضوا ولا تَحاسَدوا ولا تَدابَروا ولا تَقاطَعوا وکونوا عِبادَ اللَّهِ إخواناً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فعلی هذا یجوز القیام والتعظیم بانحناءٍ وشبهه ، وربّما وجب إذا أدّی ترکه إلَی التباغض والتقاطع أو إهانة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أنَّ النبیَّ صلی اللَّه علیه وآله قام إلی فاطِمَةَ علیها السلام وقامَ إلی جَعفَرٍ علیه السلام لَمّا قَدِمَ مِن الحَبشَةِ ، وقال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إلی سَیِّدِکُم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أنَّهُ صلی اللَّه علیه وآله قامَ لِعِکرِمَةَ بنِ</w:t>
      </w:r>
    </w:p>
    <w:p>
      <w:pPr>
        <w:pStyle w:val="BookText"/>
        <w:rPr/>
      </w:pPr>
      <w:r>
        <w:rPr>
          <w:rFonts w:ascii="Amiri" w:hAnsi="Amiri" w:eastAsia="Amiri" w:cs="Amiri"/>
          <w:color w:val="111111"/>
          <w:sz w:val="28"/>
          <w:sz w:val="28"/>
          <w:szCs w:val="28"/>
          <w:rtl w:val="true"/>
          <w:lang w:bidi="ar-SA"/>
        </w:rPr>
        <w:t xml:space="preserve">أبی جَهلٍ لَمّا قَدِم مِنَ الیَمنِ فَرَحاً بِقُدومِه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رسول اللَّه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یَتَمَثَّل النّاسُ لَهُ قِیاماً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أنَّهُ صلی اللَّه علیه وآله کان یکره أن یُقام له ، فکانوا إذا قدم لا یقومون لعلمهم کراهته ذلک ، فإذا فارقهم قاموا حتّی یدخل منزله لما یلزمهم من تعظیمه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الرِّجال قیاماً هو ما یصنعه الجبابرة من إلزامهم الناسَ بالقیام فی حال قعودهم إلی أن ینقضی مجلسهم ، لا هذا القیام المخصوص القصیر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لکنْ یُحمل علی من أراد ذلک تجبّراً وعلوّاً علَی الناس فیؤاخَذ من لا یقوم له بالعقوبة ، أمّا من یریده لدفع الإهانة عنه والنقیصة به فلا حرجَ علیه ؛ لأنّ دفع الضرر عن النفس واجب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کراهیته صلی اللَّه علیه وآله فتواضعٌ للَّه وتخفیف علی أصحابه ، وکذا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للمؤمن أن لا یحبّ ذلک ، وأن یؤاخذ نفسه بمحبّة ترکه إذا مالت إلیه ، لأنّ الصحابة کانوا یقومون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ویَبعُدُ عدم علمه صلی اللَّه علیه وآله بهم ، مع أنّ فعلهم یدلّ علی تسویغ ذلک </w:t>
      </w:r>
      <w:r>
        <w:rPr>
          <w:rFonts w:eastAsia="IRNazanin" w:cs="IRNazanin"/>
          <w:color w:val="111111"/>
          <w:sz w:val="28"/>
          <w:szCs w:val="28"/>
          <w:rtl w:val="true"/>
          <w:lang w:bidi="fa-IR"/>
        </w:rPr>
        <w:t>.</w:t>
      </w:r>
      <w:r>
        <w:rPr>
          <w:rStyle w:val="FootnoteAnchor"/>
          <w:rtl w:val="true"/>
        </w:rPr>
        <w:footnoteReference w:id="370"/>
      </w:r>
      <w:bookmarkStart w:id="187" w:name="pg13094_173307"/>
    </w:p>
    <w:p>
      <w:pPr>
        <w:pStyle w:val="Heading3"/>
        <w:numPr>
          <w:ilvl w:val="2"/>
          <w:numId w:val="1"/>
        </w:numPr>
        <w:rPr/>
      </w:pPr>
      <w:bookmarkStart w:id="188" w:name="__RefHeading___Toc7493878_3224264995"/>
      <w:bookmarkStart w:id="189" w:name="_Toc73"/>
      <w:bookmarkEnd w:id="187"/>
      <w:bookmarkEnd w:id="188"/>
      <w:r>
        <w:rPr/>
        <w:t>360</w:t>
      </w:r>
      <w:r>
        <w:rPr>
          <w:rtl w:val="true"/>
        </w:rPr>
        <w:t xml:space="preserve"> - </w:t>
      </w:r>
      <w:r>
        <w:rPr>
          <w:rtl w:val="true"/>
        </w:rPr>
        <w:t>العفّة</w:t>
      </w:r>
      <w:bookmarkEnd w:id="189"/>
    </w:p>
    <w:p>
      <w:pPr>
        <w:pStyle w:val="Heading4"/>
        <w:numPr>
          <w:ilvl w:val="3"/>
          <w:numId w:val="1"/>
        </w:numPr>
        <w:rPr/>
      </w:pPr>
      <w:bookmarkStart w:id="190" w:name="__RefHeading___Toc7493880_3224264995"/>
      <w:bookmarkStart w:id="191" w:name="_Toc74"/>
      <w:bookmarkEnd w:id="190"/>
      <w:r>
        <w:rPr>
          <w:rtl w:val="true"/>
        </w:rPr>
        <w:t>اشاره</w:t>
      </w:r>
      <w:bookmarkEnd w:id="191"/>
    </w:p>
    <w:p>
      <w:pPr>
        <w:pStyle w:val="BookText"/>
        <w:rPr/>
      </w:pP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حول العِفّة</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bookmarkStart w:id="192" w:name="pg13094_173309"/>
    </w:p>
    <w:p>
      <w:pPr>
        <w:pStyle w:val="Heading4"/>
        <w:numPr>
          <w:ilvl w:val="3"/>
          <w:numId w:val="1"/>
        </w:numPr>
        <w:rPr/>
      </w:pPr>
      <w:bookmarkStart w:id="193" w:name="__RefHeading___Toc7493882_3224264995"/>
      <w:bookmarkStart w:id="194" w:name="_Toc75"/>
      <w:bookmarkEnd w:id="192"/>
      <w:bookmarkEnd w:id="193"/>
      <w:r>
        <w:rPr/>
        <w:t>2710</w:t>
      </w:r>
      <w:r>
        <w:rPr>
          <w:rtl w:val="true"/>
        </w:rPr>
        <w:t xml:space="preserve"> - </w:t>
      </w:r>
      <w:r>
        <w:rPr>
          <w:rtl w:val="true"/>
        </w:rPr>
        <w:t>الحَثُّ عَلَی العَفافِ</w:t>
      </w:r>
      <w:bookmarkEnd w:id="1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وَلْیَسْتَعْفِفِ الَّذِینَ لا یَجِدُونَ نِکاحاً حَتَّی یُغْنِیَهُمُ اللَّهُ مِنْ فَضْلِهِ</w:t>
      </w:r>
      <w:r>
        <w:rPr>
          <w:rFonts w:eastAsia="Amiri" w:cs="Amiri" w:ascii="Amiri" w:hAnsi="Amiri"/>
          <w:color w:val="111111"/>
          <w:sz w:val="28"/>
          <w:szCs w:val="28"/>
          <w:rtl w:val="true"/>
          <w:lang w:bidi="ar-SA"/>
        </w:rPr>
        <w:t>)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 وَأنْ یَسْتَعْفِفْنَ خَیْرٌ لَهُنَّ وَاللَّهُ سَمِیعٌ عَلِیمٌ</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غَنِیّاً فَلْیَسْتَعْفِفْ</w:t>
      </w:r>
      <w:r>
        <w:rPr>
          <w:rFonts w:eastAsia="Amiri" w:cs="Amiri" w:ascii="Amiri" w:hAnsi="Amiri"/>
          <w:color w:val="111111"/>
          <w:sz w:val="28"/>
          <w:szCs w:val="28"/>
          <w:rtl w:val="true"/>
          <w:lang w:bidi="ar-SA"/>
        </w:rPr>
        <w:t>)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الحَیِیَّ المُتَعفِّفَ ، ویُبغِضُ البَذِیَّ السّائلَ المُلحِفَ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کُلُّهُم حَقٌّ عَلی اللَّهِ 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الغازی فی سَبیلِ اللَّهِ ، والمُکاتِبُ الّذی یُریدُ الأداءَ ، والنّاکِحُ الّذی یُریدُ التَّعَفُّفَ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عَبدَهُ المُؤمِنَ الفَقیرَ المُتَعفِّفَ أبا العِیالِ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طالَبَ حَقّاً فلْیَطلُبْهُ فی عَفافٍ وافٍ ، أو غَیرِ وافٍ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أسألُکَ الهُدی والتُّقی والعَفافَ والغِنی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نَفِدَ ما عِندَهُ إذ سألَهُ الأنصارُ فأعطاهُم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یَکونُ عِندی مِن خَیرٍ فلَن أدَّخِرَهُ عَنکُم ، ومَن یَستَعفِفْ یُعِفَّهُ اللَّهُ ، ومَن یَستَغنِ یُغنِهِ اللَّهُ </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امرَأةٌ عَلی عَهدِ داوودَ علیه السلام یأتیها رَجُلٌ یَستَکرِهُها عَلی نَفسِها ، فَألقی اللَّهُ عزَّوجلَّ فی قَلبِها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تَأتِینی مَرَّةً إلّا وعِندَ أهلِکَ مَن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إلی أهلِه فوَجَدَ عِندَ أهلِهِ رَجُلاً، فأتی بِهِ داوودَ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اُتِیَ إلَیَّ ما لَم یُؤتَ إلی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الرَّجُلَ عِندَ أهلی ، فأوحَی اللَّهُ تَعالی إلی</w:t>
      </w:r>
      <w:bookmarkStart w:id="195" w:name="pg13094_173310"/>
    </w:p>
    <w:p>
      <w:pPr>
        <w:pStyle w:val="BookText"/>
        <w:rPr/>
      </w:pPr>
      <w:bookmarkEnd w:id="195"/>
      <w:r>
        <w:rPr>
          <w:rFonts w:ascii="Amiri" w:hAnsi="Amiri" w:eastAsia="Amiri" w:cs="Amiri"/>
          <w:color w:val="111111"/>
          <w:sz w:val="28"/>
          <w:sz w:val="28"/>
          <w:szCs w:val="28"/>
          <w:rtl w:val="true"/>
          <w:lang w:bidi="ar-SA"/>
        </w:rPr>
        <w:t xml:space="preserve">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تَدینُ تُدانُ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العَفافُ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لِکُلِّ مَأمومٍ إماماً یَقتَدی بِهِ ویَستَضی ءُ بِنورِ عِلمِهِ ، ألا وإنَّ إمامَکُم قَدِ اکتَفی مِن دُنیاهُ بِطِمرَیهِ ، ومِن طُعمِهِ بِقُرصَیهِ ، ألا وإنَّکُم لا تَقدِرونَ عَلی ذلکَ ، ولکِنْ أعِینونی بِوَرَعٍ واجتِهادٍ ، وعِفَّةٍ وسَدادٍ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المُجاهِدُ الشَّهیدُ فی سَبیلِ اللَّهِ بِأعظَمَ أجراً مِمَّن قَدَرَ فعَفَّ ، لَکادَ العَفیفُ أن یَکونَ مَلَکاً مِنَ المَلائکَةِ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شِیمَةُ الأکیاسِ ، الشَّرَهُ سَجِیَّةُ الأرجاسِ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رَأسُ کُلِّ خَیرٍ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أفضَلُ الفُتُوَّةِ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أفضَلُ شِیمَةٍ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یَصونُ النَّفسَ ویُنَزِّهُها عَنِ الدَّنایا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زَهادَةٌ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زینَةُ الفَقرِ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بِالعَفافِ ؛ فإنَّهُ أفضَلُ شِیَمِ الأشرافِ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أشرَفُ الأشرافِ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الجَمالِ العَفافُ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بِالعِفَّةِ؛ فإنَّها نِعمَ القَرینُ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حاجاتُهُم خَفیفَةٌ ، وأنفُسُهُم عَفیفَةٌ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الحِرفَةُ مَعَ العِفَّةِ خَیرٌ مِنَ الغِنی مَعَ الفُجورِ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عَن نِساءِ النّاسِ تَعِفَّ نِساؤکُم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Style w:val="FootnoteAnchor"/>
          <w:rtl w:val="true"/>
        </w:rPr>
        <w:footnoteReference w:id="401"/>
      </w:r>
    </w:p>
    <w:p>
      <w:pPr>
        <w:pStyle w:val="Heading4"/>
        <w:numPr>
          <w:ilvl w:val="3"/>
          <w:numId w:val="1"/>
        </w:numPr>
        <w:rPr/>
      </w:pPr>
      <w:bookmarkStart w:id="196" w:name="__RefHeading___Toc7493884_3224264995"/>
      <w:bookmarkStart w:id="197" w:name="_Toc76"/>
      <w:bookmarkEnd w:id="196"/>
      <w:r>
        <w:rPr/>
        <w:t>2711</w:t>
      </w:r>
      <w:r>
        <w:rPr>
          <w:rtl w:val="true"/>
        </w:rPr>
        <w:t xml:space="preserve"> - </w:t>
      </w:r>
      <w:r>
        <w:rPr>
          <w:rtl w:val="true"/>
        </w:rPr>
        <w:t>الحَثُّ عَلی عِفَّةِ البَطنِ وَالفَرجِ</w:t>
      </w:r>
      <w:bookmarkEnd w:id="1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وَالْحافِظِینَ فُرُوجَهُمْ وَالْحافِظاتِ</w:t>
      </w:r>
      <w:r>
        <w:rPr>
          <w:rFonts w:eastAsia="Amiri" w:cs="Amiri" w:ascii="Amiri" w:hAnsi="Amiri"/>
          <w:color w:val="111111"/>
          <w:sz w:val="28"/>
          <w:szCs w:val="28"/>
          <w:rtl w:val="true"/>
          <w:lang w:bidi="ar-SA"/>
        </w:rPr>
        <w:t>) .</w:t>
      </w:r>
      <w:r>
        <w:rPr>
          <w:rStyle w:val="FootnoteAnchor"/>
          <w:rtl w:val="true"/>
        </w:rPr>
        <w:footnoteReference w:id="402"/>
      </w:r>
      <w:bookmarkStart w:id="198" w:name="pg13094_173311"/>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العَفافِ إلَی اللَّهِ تَعالی عَفافُ البَطنِ والفَرجِ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ما تَلِجُ بِهِ اُمَّتیَ النّارَ 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والفَرجُ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أخافُهُنَّ عَلی اُمَّتی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 ومُضِلّاتُ الفِتَنِ ، وشَهوَةُ البَطنِ والفَرجِ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صلّی اللَّهُ علیهِ و سَلَّمَ آجَرَ نَفسَهُ ثَمانِیَ سِنینَ ، أو عَشراً ، عَلی عِفَّةِ فَرجِهِ وطَعامِ بَطنِهِ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أعَفَّ بَطنَهُ وفَرجَهُ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 ءٍ أفضَلَ مِن عِفَّةِ بَطنٍ وفَرجٍ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ضَعیفُ العَمَلِ قَلیلُ الصِّیامِ ، ولکِنّی أرجو أن لا آکُلَ إلّا حَلالاً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الاجتِهادِ أفضَلُ مِن عِفَّةِ بَطنٍ وفَرجٍ ؟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قَلیلُ الصَّلاةِ قَلیلُ الصَّومِ ولکِن أرجو أن لا آکُلَ إلّا حَلالاً ، ولا أنکَحَ إلّا حَلالاً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جِهادٍ أفضَلُ مِن عِفَّةِ بَطنٍ وفَرجٍ ؟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Heading4"/>
        <w:numPr>
          <w:ilvl w:val="3"/>
          <w:numId w:val="1"/>
        </w:numPr>
        <w:rPr/>
      </w:pPr>
      <w:bookmarkStart w:id="199" w:name="__RefHeading___Toc7493886_3224264995"/>
      <w:bookmarkStart w:id="200" w:name="_Toc77"/>
      <w:bookmarkEnd w:id="199"/>
      <w:r>
        <w:rPr/>
        <w:t>2712</w:t>
      </w:r>
      <w:r>
        <w:rPr>
          <w:rtl w:val="true"/>
        </w:rPr>
        <w:t xml:space="preserve"> - </w:t>
      </w:r>
      <w:r>
        <w:rPr>
          <w:rtl w:val="true"/>
        </w:rPr>
        <w:t>أصلُ العَفافِ</w:t>
      </w:r>
      <w:bookmarkEnd w:id="2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العَفافِ القَناعَةُ، وثَمَرَتُها قِلَّةُ الأحزانِ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قَنَعَت نَفسُهُ أعانَتهُ عَلی النَّزاهَةِ والعَفافِ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بِالکَفافِ یُؤَدّی إلَی العَفافِ </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الرَّجُلِ عَلی قَدرِ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وعِفَّتُهُ عَلی قَدرِ غَیرَتِهِ </w:t>
      </w:r>
      <w:r>
        <w:rPr>
          <w:rFonts w:eastAsia="Amiri" w:cs="Amiri" w:ascii="Amiri" w:hAnsi="Amiri"/>
          <w:color w:val="111111"/>
          <w:sz w:val="28"/>
          <w:szCs w:val="28"/>
          <w:rtl w:val="true"/>
          <w:lang w:bidi="ar-SA"/>
        </w:rPr>
        <w:t>.</w:t>
      </w:r>
      <w:r>
        <w:rPr>
          <w:rStyle w:val="FootnoteAnchor"/>
          <w:rtl w:val="true"/>
        </w:rPr>
        <w:footnoteReference w:id="416"/>
      </w:r>
      <w:bookmarkStart w:id="201" w:name="pg13094_173312"/>
    </w:p>
    <w:p>
      <w:pPr>
        <w:pStyle w:val="BookText"/>
        <w:rPr/>
      </w:pPr>
      <w:bookmarkEnd w:id="20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غَیرَةِ الرَّجُلِ عِفَّتُهُ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عَفَّ </w:t>
      </w:r>
      <w:r>
        <w:rPr>
          <w:rFonts w:eastAsia="Amiri" w:cs="Amiri" w:ascii="Amiri" w:hAnsi="Amiri"/>
          <w:color w:val="111111"/>
          <w:sz w:val="28"/>
          <w:szCs w:val="28"/>
          <w:rtl w:val="true"/>
          <w:lang w:bidi="ar-SA"/>
        </w:rPr>
        <w:t>.</w:t>
      </w:r>
      <w:r>
        <w:rPr>
          <w:rStyle w:val="FootnoteAnchor"/>
          <w:rtl w:val="true"/>
        </w:rPr>
        <w:footnoteReference w:id="418"/>
      </w:r>
    </w:p>
    <w:p>
      <w:pPr>
        <w:pStyle w:val="Heading4"/>
        <w:numPr>
          <w:ilvl w:val="3"/>
          <w:numId w:val="1"/>
        </w:numPr>
        <w:rPr/>
      </w:pPr>
      <w:bookmarkStart w:id="202" w:name="__RefHeading___Toc7493888_3224264995"/>
      <w:bookmarkStart w:id="203" w:name="_Toc78"/>
      <w:bookmarkEnd w:id="202"/>
      <w:r>
        <w:rPr/>
        <w:t>2713</w:t>
      </w:r>
      <w:r>
        <w:rPr>
          <w:rtl w:val="true"/>
        </w:rPr>
        <w:t xml:space="preserve"> - </w:t>
      </w:r>
      <w:r>
        <w:rPr>
          <w:rtl w:val="true"/>
        </w:rPr>
        <w:t>قِوامُ العِفَّةِ</w:t>
      </w:r>
      <w:bookmarkEnd w:id="2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 الشَّهوَةِ عِفَّةٌ ، وعَنِ الغَضَبِ نَجدَةٌ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 وقِوامُها فی الفِکرَةِ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وقِوامُها فی الشَّهوَةِ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وقِوامُها فی الغَضَبِ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وقِوامُهُ فی اعتِدالِ قُوَی النَّفسِ </w:t>
      </w:r>
      <w:r>
        <w:rPr>
          <w:rFonts w:eastAsia="Amiri" w:cs="Amiri" w:ascii="Amiri" w:hAnsi="Amiri"/>
          <w:color w:val="111111"/>
          <w:sz w:val="28"/>
          <w:szCs w:val="28"/>
          <w:rtl w:val="true"/>
          <w:lang w:bidi="ar-SA"/>
        </w:rPr>
        <w:t>.</w:t>
      </w:r>
      <w:r>
        <w:rPr>
          <w:rStyle w:val="FootnoteAnchor"/>
          <w:rtl w:val="true"/>
        </w:rPr>
        <w:footnoteReference w:id="420"/>
      </w:r>
    </w:p>
    <w:p>
      <w:pPr>
        <w:pStyle w:val="Heading4"/>
        <w:numPr>
          <w:ilvl w:val="3"/>
          <w:numId w:val="1"/>
        </w:numPr>
        <w:rPr/>
      </w:pPr>
      <w:bookmarkStart w:id="204" w:name="__RefHeading___Toc7493890_3224264995"/>
      <w:bookmarkStart w:id="205" w:name="_Toc79"/>
      <w:bookmarkEnd w:id="204"/>
      <w:r>
        <w:rPr/>
        <w:t>2714</w:t>
      </w:r>
      <w:r>
        <w:rPr>
          <w:rtl w:val="true"/>
        </w:rPr>
        <w:t xml:space="preserve"> - </w:t>
      </w:r>
      <w:r>
        <w:rPr>
          <w:rtl w:val="true"/>
        </w:rPr>
        <w:t>ثَمَرَةُ العِفَّةِ</w:t>
      </w:r>
      <w:bookmarkEnd w:id="205"/>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تُضَعِّفُ الشَّهوَةَ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العِفَّةِ القَناعَةُ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العِفَّةِ الصِّیانَةُ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 خَفَّ وِزرُهُ ، وعَظُمَ عِندَ اللَّهِ قَدرُهُ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عَفَّت أطرافُهُ حَسُنَت أوصافُهُ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یَتَحَلَّ بِالعِفَّةِ مَنِ اشتَهی ما لا یَجِدُ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النَّزاهَةُ آیَةُ العِفَّةِ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بِالعَفافِ تَزکو الأعمالُ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اُتحِفَ العِفَّةَ والقَناعَةَ حالَفَهُ العِزُّ </w:t>
      </w:r>
      <w:r>
        <w:rPr>
          <w:rFonts w:eastAsia="Amiri" w:cs="Amiri" w:ascii="Amiri" w:hAnsi="Amiri"/>
          <w:color w:val="111111"/>
          <w:sz w:val="28"/>
          <w:szCs w:val="28"/>
          <w:rtl w:val="true"/>
          <w:lang w:bidi="ar-SA"/>
        </w:rPr>
        <w:t>.</w:t>
      </w:r>
      <w:r>
        <w:rPr>
          <w:rStyle w:val="FootnoteAnchor"/>
          <w:rtl w:val="true"/>
        </w:rPr>
        <w:footnoteReference w:id="429"/>
      </w:r>
    </w:p>
    <w:p>
      <w:pPr>
        <w:pStyle w:val="Heading4"/>
        <w:numPr>
          <w:ilvl w:val="3"/>
          <w:numId w:val="1"/>
        </w:numPr>
        <w:rPr/>
      </w:pPr>
      <w:bookmarkStart w:id="206" w:name="__RefHeading___Toc7493892_3224264995"/>
      <w:bookmarkStart w:id="207" w:name="_Toc80"/>
      <w:bookmarkEnd w:id="206"/>
      <w:r>
        <w:rPr/>
        <w:t>2715</w:t>
      </w:r>
      <w:r>
        <w:rPr>
          <w:rtl w:val="true"/>
        </w:rPr>
        <w:t xml:space="preserve"> - </w:t>
      </w:r>
      <w:r>
        <w:rPr>
          <w:rtl w:val="true"/>
        </w:rPr>
        <w:t>ما یَتَشَعَّبُ مِنَ العَفافِ</w:t>
      </w:r>
      <w:bookmarkEnd w:id="2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فیَتَشَعَّبُ مِنهُ الرِّضا ، والاستِکانَةُ ، والحَظُّ ، والرّاحَةُ ، والتَّفَقُّدُ ، والخُشوعُ ، والتَّذَکُّرُ ، والتَّفَکُّرُ ، والجُودُ ، والسَّخاءُ ، فهذا ما یَتَشَعَّبُ لِلعاقِلِ بِعَفافِه رِضیً بِاللَّهِ وبِقِسمِهِ </w:t>
      </w:r>
      <w:r>
        <w:rPr>
          <w:rFonts w:eastAsia="Amiri" w:cs="Amiri" w:ascii="Amiri" w:hAnsi="Amiri"/>
          <w:color w:val="111111"/>
          <w:sz w:val="28"/>
          <w:szCs w:val="28"/>
          <w:rtl w:val="true"/>
          <w:lang w:bidi="ar-SA"/>
        </w:rPr>
        <w:t>.</w:t>
      </w:r>
      <w:r>
        <w:rPr>
          <w:rStyle w:val="FootnoteAnchor"/>
          <w:rtl w:val="true"/>
        </w:rPr>
        <w:footnoteReference w:id="430"/>
      </w:r>
      <w:bookmarkStart w:id="208" w:name="pg13094_173313"/>
    </w:p>
    <w:p>
      <w:pPr>
        <w:pStyle w:val="Heading4"/>
        <w:numPr>
          <w:ilvl w:val="3"/>
          <w:numId w:val="1"/>
        </w:numPr>
        <w:rPr/>
      </w:pPr>
      <w:bookmarkStart w:id="209" w:name="__RefHeading___Toc7493894_3224264995"/>
      <w:bookmarkStart w:id="210" w:name="_Toc81"/>
      <w:bookmarkEnd w:id="208"/>
      <w:bookmarkEnd w:id="209"/>
      <w:r>
        <w:rPr/>
        <w:t>2716</w:t>
      </w:r>
      <w:r>
        <w:rPr>
          <w:rtl w:val="true"/>
        </w:rPr>
        <w:t xml:space="preserve"> - </w:t>
      </w:r>
      <w:r>
        <w:rPr>
          <w:rtl w:val="true"/>
        </w:rPr>
        <w:t>أکبَرُ العَفافِ</w:t>
      </w:r>
      <w:bookmarkEnd w:id="210"/>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أفضَلُ العِفَّتَینِ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القَناعَةَ وغَلَبَةَ الشَّهوَةِ مِن أکبَرِ العَفافِ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العِفَّةِ تَکونُ القَناعَةُ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عَرَفَ نَفسَهُ أن یَلزَمَ القَناعَةَ والعِفَّةَ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لِمُحَمَّدِ بنِ أبی بَکرٍ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بنَ أبی بَکرٍ ، اِعلَم أنَّ أفضَلَ العِفَّةِ الوَرَعُ فی دینِ اللَّهِ والعَمَلُ بِطاعَتِهِ ، وإنّی اُوصیکَ بِتَقوَی اللَّهِ فی أمرِ سِرِّکَ وعَلانِیَتِکَ </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6"/>
      </w:r>
      <w:bookmarkStart w:id="211" w:name="pg13094_173315"/>
    </w:p>
    <w:p>
      <w:pPr>
        <w:pStyle w:val="Heading3"/>
        <w:numPr>
          <w:ilvl w:val="2"/>
          <w:numId w:val="1"/>
        </w:numPr>
        <w:rPr/>
      </w:pPr>
      <w:bookmarkStart w:id="212" w:name="__RefHeading___Toc7493896_3224264995"/>
      <w:bookmarkStart w:id="213" w:name="_Toc82"/>
      <w:bookmarkEnd w:id="211"/>
      <w:bookmarkEnd w:id="212"/>
      <w:r>
        <w:rPr/>
        <w:t>361</w:t>
      </w:r>
      <w:r>
        <w:rPr>
          <w:rtl w:val="true"/>
        </w:rPr>
        <w:t xml:space="preserve"> - </w:t>
      </w:r>
      <w:r>
        <w:rPr>
          <w:rtl w:val="true"/>
        </w:rPr>
        <w:t>العفو</w:t>
      </w:r>
      <w:bookmarkEnd w:id="213"/>
    </w:p>
    <w:p>
      <w:pPr>
        <w:pStyle w:val="Heading4"/>
        <w:numPr>
          <w:ilvl w:val="3"/>
          <w:numId w:val="1"/>
        </w:numPr>
        <w:rPr/>
      </w:pPr>
      <w:bookmarkStart w:id="214" w:name="__RefHeading___Toc7493898_3224264995"/>
      <w:bookmarkStart w:id="215" w:name="_Toc83"/>
      <w:bookmarkEnd w:id="214"/>
      <w:r>
        <w:rPr>
          <w:rtl w:val="true"/>
        </w:rPr>
        <w:t>اشاره</w:t>
      </w:r>
      <w:bookmarkEnd w:id="215"/>
    </w:p>
    <w:p>
      <w:pPr>
        <w:pStyle w:val="BookText"/>
        <w:rPr/>
      </w:pP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العفو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مع قبول المعذرة</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8"/>
      </w:r>
      <w:bookmarkStart w:id="216" w:name="pg13094_173317"/>
    </w:p>
    <w:p>
      <w:pPr>
        <w:pStyle w:val="Heading4"/>
        <w:numPr>
          <w:ilvl w:val="3"/>
          <w:numId w:val="1"/>
        </w:numPr>
        <w:rPr/>
      </w:pPr>
      <w:bookmarkStart w:id="217" w:name="__RefHeading___Toc7493900_3224264995"/>
      <w:bookmarkStart w:id="218" w:name="_Toc84"/>
      <w:bookmarkEnd w:id="216"/>
      <w:bookmarkEnd w:id="217"/>
      <w:r>
        <w:rPr/>
        <w:t>2717</w:t>
      </w:r>
      <w:r>
        <w:rPr>
          <w:rtl w:val="true"/>
        </w:rPr>
        <w:t xml:space="preserve"> - </w:t>
      </w:r>
      <w:r>
        <w:rPr>
          <w:rtl w:val="true"/>
        </w:rPr>
        <w:t>فَضیلَةُ العَفوِ</w:t>
      </w:r>
      <w:bookmarkEnd w:id="2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سَیِّئَةٍ سَیِّئَةٌ مِثْلُها فَمَنْ عَفا وَأَصْلَحَ فَأجْرُهُ عَلَی اللَّهِ إِنَّهُ لا یُحِبُّ الظَّالِمِینَ</w:t>
      </w:r>
      <w:r>
        <w:rPr>
          <w:rFonts w:eastAsia="Amiri" w:cs="Amiri" w:ascii="Amiri" w:hAnsi="Amiri"/>
          <w:color w:val="111111"/>
          <w:sz w:val="28"/>
          <w:szCs w:val="28"/>
          <w:rtl w:val="true"/>
          <w:lang w:bidi="ar-SA"/>
        </w:rPr>
        <w:t>)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rtl w:val="true"/>
          <w:lang w:bidi="ar-SA"/>
        </w:rPr>
        <w:t>)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وَالضَّرَّاءِ وَالْکاظِمِینَ الْغَیْظَ وَالْعافِینَ عَنِ النَّاسِ وَاللَّهُ یُحِبُّ الْمُحْسِنِینَ</w:t>
      </w:r>
      <w:r>
        <w:rPr>
          <w:rFonts w:eastAsia="Amiri" w:cs="Amiri" w:ascii="Amiri" w:hAnsi="Amiri"/>
          <w:color w:val="111111"/>
          <w:sz w:val="28"/>
          <w:szCs w:val="28"/>
          <w:rtl w:val="true"/>
          <w:lang w:bidi="ar-SA"/>
        </w:rPr>
        <w:t>) .</w:t>
      </w:r>
      <w:r>
        <w:rPr>
          <w:rStyle w:val="FootnoteAnchor"/>
          <w:rtl w:val="true"/>
        </w:rPr>
        <w:footnoteReference w:id="441"/>
      </w:r>
    </w:p>
    <w:p>
      <w:pPr>
        <w:pStyle w:val="BookText"/>
        <w:rPr/>
      </w:pP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بِخَیرِ خَلائقِ الدّنیا والآخِرَةِ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عَمَّن ظَلَمَکَ ، وتَصِلُ مَن قَطَعَکَ ، والإحسانُ إلی مَن أساءَ إلَیکَ ، وإعطاءُ مَن حَرَمَکَ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اُوقِفَ العِبادُ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لِیَقُمْ مَن أجرُهُ عَلَی اللَّهِ ولْیَدخُلِ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أجرُهُ عَلَی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العافُونَ عَنِ النّاسِ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عَنَّت لَکُم غَضبَةٌ فَادرَؤوها بِالعَفوِ ؛ إنَّهُ یُنادی مُنادٍ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عَلَی اللَّهِ أجرٌ فَلْیَقُمْ ، فَلا یَقومُ إلّا العافُونَ ، ألَم تَسمَعوا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وأصلَحَ فَأجرُهُ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أحَقُّ ما عُمِلَ بِهِ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تَعافَوا تَسقُطِ الضَّغائنُ بَینَکُم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عَفُوٌّ یُحِبُّ العَفوَ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لَیلَةَ اُسرِیَ بی قُصوراً مُستَوِیَةً مُشرِفَةً عَلَی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جِبریلُ ، لِمَن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لِلکاظِمینَ الغَیظَ وَالعافِینَ عَنِ النّاسِ واللَّهُ یُحِبُّ المُحسِنینَ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مُسلِماً عَثرَتَهُ أقالَ اللَّهُ عَثرَتَهُ یَومَ القِیامَةِ </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بِالعَفوِ ؛ فَإنَّ العَفوَ لا یَزیدُ العَبدَ إلّا عِزّاً ، فَتَعافَوا یُعِزَّکُمُ اللَّهُ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لا یَزیدُ العَبدَ إلّا عِزّاً ، فَاعفوا یُعِزَّکُمُ اللَّهُ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عَن مَظلِمَةٍ أبدَلَهُ اللَّهُ بِها عِزّاً فی الدّنیا والآخِرَةِ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عَفوُهُ مُدَّ فی عُمرِهِ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المُلوکِ بَقاءُ المُلکِ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المَلِکِ أبقی لِلمُلکِ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عَنِ الذَّنبِ ما لَم یَکُن حَدّاً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عَن ذُنوبِ النّاسِ یَدفَعِ اللَّهُ عَنکُم بِذلکَ عَذابَ النّارِ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عَن عَثَراتِ الخاطِئینَ یَقیکُمُ اللَّهُ بِذلکَ سُوءَ الأقدارِ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تاجُ المَکارِمِ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لا یُوزَنُ 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والعَدلُ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أعظَمُ الفَضیلَتَینِ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العَفوِ أقبَحُ العُیوبِ ، والتَّسَرُّعُ إلَی الانتِقامِ أعظَمُ الذُّنوبِ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لا یَعفو عَنِ الزَّلَّةِ ، ولا یَستُرُ العَورَةَ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مَتی أشفی غَیظی إذا غَضِبتُ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أحینَ أعَجِزُ عَنِ الانتِقامِ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حینَ أقدِرُ عَلَیهِ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تَکونَنَّ عَلَیهِم سَبُعاً ضارِیاً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تَغَتنِمُ أکلَهُم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لَکَ فی الدِّینِ ، أو نَظیرٌ لَکَ فی الخَلقِ ، یَفرُطُ مِنهُمُ الزَّلَلُ ، وتَعرِضُ لَهُمُ العِلَلُ ، ویُؤتی عَلی أیدیهِم فی العَمدِ والخَطَاِ ، فأعطِهِم مِن عَفوِکَ وصَفحِکَ مِثلَ الّذی تُحِبُّ وتَرضی أن یُعطِیَکَ اللَّهُ مِن عَفوِهِ وصَفحِهِ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تَندَمَنَّ عَلی عَفوٍ ، ولا تَبجَحَنَّ بِعُقوبَةٍ </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کَلامِهِ قَبلَ شَهادَتِهِ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أبقَ فأنا وَلِیُّ دَمی ، وإن أفنَ فالفَناءُ</w:t>
      </w:r>
      <w:bookmarkStart w:id="219" w:name="pg13094_173319"/>
    </w:p>
    <w:p>
      <w:pPr>
        <w:pStyle w:val="BookText"/>
        <w:rPr/>
      </w:pPr>
      <w:bookmarkEnd w:id="219"/>
      <w:r>
        <w:rPr>
          <w:rFonts w:ascii="Amiri" w:hAnsi="Amiri" w:eastAsia="Amiri" w:cs="Amiri"/>
          <w:color w:val="111111"/>
          <w:sz w:val="28"/>
          <w:sz w:val="28"/>
          <w:szCs w:val="28"/>
          <w:rtl w:val="true"/>
          <w:lang w:bidi="ar-SA"/>
        </w:rPr>
        <w:t xml:space="preserve">مِیعادی ، وإن أعفُ فَالعَفوُ لی قُربَةٌ ، وهُوَ لَکُم حَسَنَةٌ ، فَاعفوا ألا تُحِبّونَ أن یَغفِرَ اللَّهُ لَکُم؟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النَّدامَةُ عَلَی العَفوِ أفضَلُ وأیسَرُ مِنَ النَّدامَةِ عَلَی العُقوبَةِ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مَکارِمِ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تَعفو عَمَّن ظَلَمَکَ ، وتَصِلُ مَن قَطَعَکَ ، وتَحلِمُ إذا جُهِلَ عَلَیکَ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مُرُوَّتُنا العَفوُ عَمَّن ظَلَمَنا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الانتِقامَ بِأهلِ الأقدارِ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التَقَت فِئَتانِ قَطُّ إلّا نُصِرَ أعظَمُهُما عَفواً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Style w:val="FootnoteAnchor"/>
          <w:rtl w:val="true"/>
        </w:rPr>
        <w:footnoteReference w:id="473"/>
      </w:r>
    </w:p>
    <w:p>
      <w:pPr>
        <w:pStyle w:val="Heading4"/>
        <w:numPr>
          <w:ilvl w:val="3"/>
          <w:numId w:val="1"/>
        </w:numPr>
        <w:rPr/>
      </w:pPr>
      <w:bookmarkStart w:id="220" w:name="__RefHeading___Toc7493902_3224264995"/>
      <w:bookmarkStart w:id="221" w:name="_Toc85"/>
      <w:bookmarkEnd w:id="220"/>
      <w:r>
        <w:rPr/>
        <w:t>2718</w:t>
      </w:r>
      <w:r>
        <w:rPr>
          <w:rtl w:val="true"/>
        </w:rPr>
        <w:t xml:space="preserve"> - </w:t>
      </w:r>
      <w:r>
        <w:rPr>
          <w:rtl w:val="true"/>
        </w:rPr>
        <w:t>الحَثُّ عَلَی الصَّفحِ الجَمیلِ</w:t>
      </w:r>
      <w:bookmarkEnd w:id="2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بَیْنَهُما إلَّا بِالْحَقِّ وَإنَّ السَّاعَةَ لَآتِیَةٌ فَاصْفَحِ الصَّفْحَ الْجَمِیلَ</w:t>
      </w:r>
      <w:r>
        <w:rPr>
          <w:rFonts w:eastAsia="Amiri" w:cs="Amiri" w:ascii="Amiri" w:hAnsi="Amiri"/>
          <w:color w:val="111111"/>
          <w:sz w:val="28"/>
          <w:szCs w:val="28"/>
          <w:rtl w:val="true"/>
          <w:lang w:bidi="ar-SA"/>
        </w:rPr>
        <w:t>)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عَفا عَنِ الذَّنبِ مَن قَرَّعَ بِهِ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التَّقریعُ أحَدُ العُقوبَتَینِ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جَمیلَ العَفوِ إذا قَدَرتَ ، عامِلاً بِالعَدلِ إذا مَلَکتَ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یُحسِنِ العَفوَ أساءَ بِالانتِقامِ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العَفوُ مِن غَیرِ عِتابٍ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الجَمیلُ أن لا تُعاقِبَ عَلَی الذَّنبِ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عَفوٌ مِن غَیرِ عُقوبَةٍ، ولا تَعنیفٍ ، ولا عَتبٍ </w:t>
      </w:r>
      <w:r>
        <w:rPr>
          <w:rFonts w:eastAsia="Amiri" w:cs="Amiri" w:ascii="Amiri" w:hAnsi="Amiri"/>
          <w:color w:val="111111"/>
          <w:sz w:val="28"/>
          <w:szCs w:val="28"/>
          <w:rtl w:val="true"/>
          <w:lang w:bidi="ar-SA"/>
        </w:rPr>
        <w:t>.</w:t>
      </w:r>
      <w:r>
        <w:rPr>
          <w:rStyle w:val="FootnoteAnchor"/>
          <w:rtl w:val="true"/>
        </w:rPr>
        <w:footnoteReference w:id="481"/>
      </w:r>
    </w:p>
    <w:p>
      <w:pPr>
        <w:pStyle w:val="Heading4"/>
        <w:numPr>
          <w:ilvl w:val="3"/>
          <w:numId w:val="1"/>
        </w:numPr>
        <w:rPr/>
      </w:pPr>
      <w:bookmarkStart w:id="222" w:name="__RefHeading___Toc7493904_3224264995"/>
      <w:bookmarkStart w:id="223" w:name="_Toc86"/>
      <w:bookmarkEnd w:id="222"/>
      <w:r>
        <w:rPr/>
        <w:t>2719</w:t>
      </w:r>
      <w:r>
        <w:rPr>
          <w:rtl w:val="true"/>
        </w:rPr>
        <w:t xml:space="preserve"> - </w:t>
      </w:r>
      <w:r>
        <w:rPr>
          <w:rtl w:val="true"/>
        </w:rPr>
        <w:t>الحَثُّ عَلَی العَفوِ عِندَ القُدرَةِ</w:t>
      </w:r>
      <w:bookmarkEnd w:id="2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عِندَ قُدرَةٍ عَفا اللَّهُ عَنهُ یَومَ العَثرَةِ </w:t>
      </w:r>
      <w:r>
        <w:rPr>
          <w:rFonts w:eastAsia="Amiri" w:cs="Amiri" w:ascii="Amiri" w:hAnsi="Amiri"/>
          <w:color w:val="111111"/>
          <w:sz w:val="28"/>
          <w:szCs w:val="28"/>
          <w:rtl w:val="true"/>
          <w:lang w:bidi="ar-SA"/>
        </w:rPr>
        <w:t>.</w:t>
      </w:r>
      <w:r>
        <w:rPr>
          <w:rStyle w:val="FootnoteAnchor"/>
          <w:rtl w:val="true"/>
        </w:rPr>
        <w:footnoteReference w:id="482"/>
      </w:r>
      <w:bookmarkStart w:id="224" w:name="pg13094_173320"/>
    </w:p>
    <w:p>
      <w:pPr>
        <w:pStyle w:val="BookText"/>
        <w:rPr/>
      </w:pPr>
      <w:bookmarkEnd w:id="224"/>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عِندَ القُدرَةِ عَفا اللَّهُ عَنهُ یَومَ العُسرَةِ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النّاسِ بِالعَفوِ أقدَرُهُم عَلَی العُقوبَةِ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أعفَی النّاسِ مَن عَفا عِندَ قُدرَتِهِ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عَلی عَدُوِّکَ فَاجعَلِ العَفوَ عَنهُ شُکراً لِلقُدرَةِ عَلَیهِ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زَکاةُ الظَّفَرِ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زَکاةُ القُدرَةِ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زَینُ القُدرَةِ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مَعَ القُدرَةِ جُنَّةٌ مِن عَذابِ اللَّهِ سُبحانَهُ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أفعالِ المُقتَدِرِ العَفوُ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العَفوِ ما کانَ عَن قُدرَةٍ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المَکارِمِ عَفوُ المُقتَدِرِ ، وَجودُ المُفتَقِرِ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کَمالِ القُدرَةِ تَظهَرُ فَضیلَةُ العَفوِ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عَفُوّاً فی قُدرَتِکَ ، جَواداً فی عُسرَتِکَ، مُؤثِراً مَعَ فاقَتِکَ؛ یَکمُل لَکَ الفَضلُ </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Style w:val="FootnoteAnchor"/>
          <w:rtl w:val="true"/>
        </w:rPr>
        <w:footnoteReference w:id="496"/>
      </w:r>
    </w:p>
    <w:p>
      <w:pPr>
        <w:pStyle w:val="Heading4"/>
        <w:numPr>
          <w:ilvl w:val="3"/>
          <w:numId w:val="1"/>
        </w:numPr>
        <w:rPr/>
      </w:pPr>
      <w:bookmarkStart w:id="225" w:name="__RefHeading___Toc7493906_3224264995"/>
      <w:bookmarkStart w:id="226" w:name="_Toc87"/>
      <w:bookmarkEnd w:id="225"/>
      <w:r>
        <w:rPr/>
        <w:t>2720</w:t>
      </w:r>
      <w:r>
        <w:rPr>
          <w:rtl w:val="true"/>
        </w:rPr>
        <w:t xml:space="preserve"> - </w:t>
      </w:r>
      <w:r>
        <w:rPr>
          <w:rtl w:val="true"/>
        </w:rPr>
        <w:t>العَفوُ وَاستِصلاحُ القُلوبِ</w:t>
      </w:r>
      <w:bookmarkEnd w:id="226"/>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رَسولِ اللَّه صلی اللَّه علیه وآله خَدَمَهُ،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عَنهُم تَستَصلِحْ بِهِ قُلوبَهُم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إنَّهُم یَتَفاوَتونَ فی سُوءِ الأدَبِ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عَنهُم، فَفَعلَ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استَحَقَّ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فأحسِنِ العَذلَ ؛ فإنَّ العَذلَ مَعَ العَفوِ أشَدُّ مِنَ الضَّربِ لِمَن کانَ لَهُ عَقلٌ </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9"/>
      </w:r>
      <w:bookmarkStart w:id="227" w:name="pg13094_173321"/>
    </w:p>
    <w:p>
      <w:pPr>
        <w:pStyle w:val="Heading4"/>
        <w:numPr>
          <w:ilvl w:val="3"/>
          <w:numId w:val="1"/>
        </w:numPr>
        <w:rPr/>
      </w:pPr>
      <w:bookmarkStart w:id="228" w:name="__RefHeading___Toc7493908_3224264995"/>
      <w:bookmarkStart w:id="229" w:name="_Toc88"/>
      <w:bookmarkEnd w:id="227"/>
      <w:bookmarkEnd w:id="228"/>
      <w:r>
        <w:rPr/>
        <w:t>2721</w:t>
      </w:r>
      <w:r>
        <w:rPr>
          <w:rtl w:val="true"/>
        </w:rPr>
        <w:t xml:space="preserve"> - </w:t>
      </w:r>
      <w:r>
        <w:rPr>
          <w:rtl w:val="true"/>
        </w:rPr>
        <w:t>ما لا یَنبَغی مِنَ العَفوِ</w:t>
      </w:r>
      <w:bookmarkEnd w:id="2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یُفسِدُ مِنَ اللَّئیمِ بِقَدرِ إصلاحِهِ مِنَ الکَریمِ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بِالحَسَنَةِ وتَجاوَزْ عَنِ السَّیِّئَةِ ما لَم یَکُن ثَلماً فی الدِّینِ أو وَهناً فی سُلطانِ الإسلامِ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مَن أساءَکَ أن تَعفُوَ عَنهُ ، وإن عَلِمتَ أنَّ العَفوَ عَنهُ یَضُرُّ انتَصَرتَ ،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فاُولئکَ ما عَلَیهِم مِن سَبیلٍ</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4"/>
      </w:r>
      <w:bookmarkStart w:id="230" w:name="pg13094_173323"/>
    </w:p>
    <w:p>
      <w:pPr>
        <w:pStyle w:val="Heading3"/>
        <w:numPr>
          <w:ilvl w:val="2"/>
          <w:numId w:val="1"/>
        </w:numPr>
        <w:rPr/>
      </w:pPr>
      <w:bookmarkStart w:id="231" w:name="__RefHeading___Toc7493910_3224264995"/>
      <w:bookmarkStart w:id="232" w:name="_Toc89"/>
      <w:bookmarkEnd w:id="230"/>
      <w:bookmarkEnd w:id="231"/>
      <w:r>
        <w:rPr/>
        <w:t>362</w:t>
      </w:r>
      <w:r>
        <w:rPr>
          <w:rtl w:val="true"/>
        </w:rPr>
        <w:t xml:space="preserve"> - </w:t>
      </w:r>
      <w:r>
        <w:rPr>
          <w:rtl w:val="true"/>
        </w:rPr>
        <w:t>عفو اللَّه سبحانه</w:t>
      </w:r>
      <w:bookmarkEnd w:id="232"/>
    </w:p>
    <w:p>
      <w:pPr>
        <w:pStyle w:val="Heading4"/>
        <w:numPr>
          <w:ilvl w:val="3"/>
          <w:numId w:val="1"/>
        </w:numPr>
        <w:rPr/>
      </w:pPr>
      <w:bookmarkStart w:id="233" w:name="__RefHeading___Toc7493912_3224264995"/>
      <w:bookmarkStart w:id="234" w:name="_Toc90"/>
      <w:bookmarkEnd w:id="233"/>
      <w:r>
        <w:rPr>
          <w:rtl w:val="true"/>
        </w:rPr>
        <w:t>اشاره</w:t>
      </w:r>
      <w:bookmarkEnd w:id="234"/>
    </w:p>
    <w:p>
      <w:pPr>
        <w:pStyle w:val="BookText"/>
        <w:rPr/>
      </w:pPr>
      <w:r>
        <w:rPr>
          <w:rStyle w:val="FootnoteAnchor"/>
          <w:rtl w:val="true"/>
        </w:rPr>
        <w:footnoteReference w:id="5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6"/>
      </w:r>
      <w:bookmarkStart w:id="235" w:name="pg13094_173325"/>
    </w:p>
    <w:p>
      <w:pPr>
        <w:pStyle w:val="Heading4"/>
        <w:numPr>
          <w:ilvl w:val="3"/>
          <w:numId w:val="1"/>
        </w:numPr>
        <w:rPr/>
      </w:pPr>
      <w:bookmarkStart w:id="236" w:name="__RefHeading___Toc7493914_3224264995"/>
      <w:bookmarkStart w:id="237" w:name="_Toc91"/>
      <w:bookmarkEnd w:id="235"/>
      <w:bookmarkEnd w:id="236"/>
      <w:r>
        <w:rPr/>
        <w:t>2722</w:t>
      </w:r>
      <w:r>
        <w:rPr>
          <w:rtl w:val="true"/>
        </w:rPr>
        <w:t xml:space="preserve"> - </w:t>
      </w:r>
      <w:r>
        <w:rPr>
          <w:rtl w:val="true"/>
        </w:rPr>
        <w:t>عَفوُ اللَّهِ</w:t>
      </w:r>
      <w:bookmarkEnd w:id="2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rtl w:val="true"/>
          <w:lang w:bidi="ar-SA"/>
        </w:rPr>
        <w:t>)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سَألَتهُ عائشَةُ عَنِ الدُّعاءِ فی لَیلَةِ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عَفُوٌّ تُحِبُّ العَفوَ ، فَاعفُ عَنّی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الفاشی فی الخَلقِ حَمدُهُ ، والغالِبِ جُندُهُ ، والمُتَعالی جَدُّهُ ، أحمَدُهُ عَلی نِعَمِهِ التُّؤَامِ ، وآلائهِ العِظامِ ، الّذی عَظُمَ حِلمُهُ فعَفا ، وعَدَلَ فی کُلِّ ما قَضی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عَظَمَةِ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قَضاءٌ وحِکمَةٌ ، ورِضاهُ أمانٌ ورَحمَةٌ ، یَقضی بِعِلمٍ ، ویَعفو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بِحِلمٍ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یُسائلُکُم مَعشَرَ عِبادِهِ عَنِ الصَّغیرَةِ مِن أعمالِکُم وَالکَبیرَةِ ، والظّاهِرَةِ والمَستورَةِ ، فإن یُعَذِّبْ فأنتُم أظلَمُ ، وإن یَعفُ فهُوَ أکرَمُ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تنَصِبَنَّ نَفسَکَ لِحَربِ اللَّهِ ؛ فإنَّهُ لا یَدَ لَکَ بِنِقمَتِهِ ، ولا غِنی بِکَ عَن عَفوِهِ ورَحمَتِهِ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اُفَکِّرُ فی عَفوِکَ فتَهونُ عَلَیَّ خَطیئَتی ، ثُمَّ أذکُرُ العَظیمَ مِن أخذِکَ فتَعظُمُ عَلَیّ بَلِیَّتی </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جودُکَ بَسَطَ أمَلی ، وعَفوُکَ أفضَلُ مِن عَمَلی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إن أخَذتَنی بِجُرمی أخَذتُکَ بِعَفوِکَ ، وإن أخَذتَنی بِذُنوبی أخَذتُکَ بِمَغفِرَتِکَ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تَجعَلْنی مِمَّن صَرَفتَ عَنهُ وَجهَکَ ، وحَجَبَهُ سَهوُهُ عَن عَفوِکَ </w:t>
      </w:r>
      <w:r>
        <w:rPr>
          <w:rFonts w:eastAsia="Amiri" w:cs="Amiri" w:ascii="Amiri" w:hAnsi="Amiri"/>
          <w:color w:val="111111"/>
          <w:sz w:val="28"/>
          <w:szCs w:val="28"/>
          <w:rtl w:val="true"/>
          <w:lang w:bidi="ar-SA"/>
        </w:rPr>
        <w:t>.</w:t>
      </w:r>
      <w:r>
        <w:rPr>
          <w:rStyle w:val="FootnoteAnchor"/>
          <w:rtl w:val="true"/>
        </w:rPr>
        <w:footnoteReference w:id="514"/>
      </w:r>
      <w:bookmarkStart w:id="238" w:name="pg13094_173326"/>
    </w:p>
    <w:p>
      <w:pPr>
        <w:pStyle w:val="BookText"/>
        <w:rPr/>
      </w:pPr>
      <w:bookmarkEnd w:id="23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عَظُمَ جُرمی إذ کُنتَ المُبارَزَ بِهِ ، وکَبُرَ ذَنبی إذ کنتَ المطالِبَ بِهِ ، إلّا أنّی إذا ذَکَرتُ کَبیرَ جُرمی وعَظیمَ غُفرانِکَ ، وَجَدتُ الحاصِلَ لی مِن بَینِهِما عَفوَ رِضوانِکَ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عَفَوتَ فَمَن أولی مِنکَ بِذلکَ ، وإن عَذَّبتَ فَمَن أعدَلُ مِنکَ فی الحُکمِ هُنالِکَ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احمِلنی عَلی عَفوِکَ ولا تَحمِلْنی عَلی عَدِلکَ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 للَّهِ ِ مُطیعاً ، وبِذِکرِهِ آنِساً ، وتَمَثَّل فی حالِ تَوَلِّیکَ عَنهُ إقبالَهُ عَلَیکَ ، یَدعوکَ إلی عَفوِهِ ، ویَتَغَمَّدُکَ بِفَضلِهِ ، وأنتَ مُتَوَلٍّ عَنهُ إلی غَیرِهِ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إنَّکَ بِما أنتَ لَهُ أهلٌ مِنَ العَفوِ ، أولی مِنّی بِما أنا لَهُ أهلٌ مِنَ العُقوبَةِ </w:t>
      </w:r>
      <w:r>
        <w:rPr>
          <w:rFonts w:eastAsia="Amiri" w:cs="Amiri" w:ascii="Amiri" w:hAnsi="Amiri"/>
          <w:color w:val="111111"/>
          <w:sz w:val="28"/>
          <w:szCs w:val="28"/>
          <w:rtl w:val="true"/>
          <w:lang w:bidi="ar-SA"/>
        </w:rPr>
        <w:t>.</w:t>
      </w:r>
      <w:r>
        <w:rPr>
          <w:rStyle w:val="FootnoteAnchor"/>
          <w:rtl w:val="true"/>
        </w:rPr>
        <w:footnoteReference w:id="519"/>
      </w:r>
    </w:p>
    <w:p>
      <w:pPr>
        <w:pStyle w:val="Heading4"/>
        <w:numPr>
          <w:ilvl w:val="3"/>
          <w:numId w:val="1"/>
        </w:numPr>
        <w:rPr/>
      </w:pPr>
      <w:bookmarkStart w:id="239" w:name="__RefHeading___Toc7493916_3224264995"/>
      <w:bookmarkStart w:id="240" w:name="_Toc92"/>
      <w:bookmarkEnd w:id="239"/>
      <w:r>
        <w:rPr/>
        <w:t>2723</w:t>
      </w:r>
      <w:r>
        <w:rPr>
          <w:rtl w:val="true"/>
        </w:rPr>
        <w:t xml:space="preserve"> - </w:t>
      </w:r>
      <w:r>
        <w:rPr>
          <w:rtl w:val="true"/>
        </w:rPr>
        <w:t>عَفوُ الکَریمِ عِندَ المَقدِرَةِ</w:t>
      </w:r>
      <w:bookmarkEnd w:id="240"/>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یُحاسِبُ الخَلقَ یَومَ القِیامَةِ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ورَبِّ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ذاکَ یا أعرابِیُّ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الکَریمَ إذا قَدَرَ عَفا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Style w:val="FootnoteAnchor"/>
          <w:rtl w:val="true"/>
        </w:rPr>
        <w:footnoteReference w:id="521"/>
      </w:r>
    </w:p>
    <w:p>
      <w:pPr>
        <w:pStyle w:val="Heading4"/>
        <w:numPr>
          <w:ilvl w:val="3"/>
          <w:numId w:val="1"/>
        </w:numPr>
        <w:rPr/>
      </w:pPr>
      <w:bookmarkStart w:id="241" w:name="__RefHeading___Toc7493918_3224264995"/>
      <w:bookmarkStart w:id="242" w:name="_Toc93"/>
      <w:bookmarkEnd w:id="241"/>
      <w:r>
        <w:rPr/>
        <w:t>2724</w:t>
      </w:r>
      <w:r>
        <w:rPr>
          <w:rtl w:val="true"/>
        </w:rPr>
        <w:t xml:space="preserve"> - </w:t>
      </w:r>
      <w:r>
        <w:rPr>
          <w:rtl w:val="true"/>
        </w:rPr>
        <w:t>موجِباتُ عَفوِ اللَّهِ</w:t>
      </w:r>
      <w:bookmarkEnd w:id="2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یَأْتَلِ أُوْلُوا الْفَضْلِ مِنْکُمْ وَالسَّعَةِ أنْ یُؤْتُوا أُوْلِی الْقُرْبَی والْمَساکِینَ وَالْمُهاجِرِینَ فِی سَبِیلِ اللَّهِ وَلْیَعْفُوا وَلْیَصْفَحُوا ألا تُحِبُّونَ أَنْ یَغْفِرَ اللَّهُ لَکُمْ وَاللَّهُ غَفُورٌ رَحِیمٌ</w:t>
      </w:r>
      <w:r>
        <w:rPr>
          <w:rFonts w:eastAsia="Amiri" w:cs="Amiri" w:ascii="Amiri" w:hAnsi="Amiri"/>
          <w:color w:val="111111"/>
          <w:sz w:val="28"/>
          <w:szCs w:val="28"/>
          <w:rtl w:val="true"/>
          <w:lang w:bidi="ar-SA"/>
        </w:rPr>
        <w:t>) .</w:t>
      </w:r>
      <w:r>
        <w:rPr>
          <w:rStyle w:val="FootnoteAnchor"/>
          <w:rtl w:val="true"/>
        </w:rPr>
        <w:footnoteReference w:id="52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الْمُسْتَضْعَفِینَ مِنَ الرِّجَالِ وَالنِّسَآءِ وَالْوِلْدَ نِ لَا یَسْتَطِیعُونَ حِیلَةً وَلَا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عَسَی اللَّهُ أنْ یَعْفُوَ عَنْهُمْ وَکانَ اللَّهُ عَفُوَّاً غَفُوراً</w:t>
      </w:r>
      <w:r>
        <w:rPr>
          <w:rFonts w:eastAsia="Amiri" w:cs="Amiri" w:ascii="Amiri" w:hAnsi="Amiri"/>
          <w:color w:val="111111"/>
          <w:sz w:val="28"/>
          <w:szCs w:val="28"/>
          <w:rtl w:val="true"/>
          <w:lang w:bidi="ar-SA"/>
        </w:rPr>
        <w:t>)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تَنَزَّهَ عَن حُرُماتِ اللَّهِ سارَعَ إلَیهِ عَفوُ اللَّهِ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یَختَبِرُ عِبادَهُ بِأنواعِ الشَّدائدِ ، ویَتَعَبَّدُهُم بِأنواعِ المَجاهِدِ ، ویَبتَلیهِم بِضُروبِ المَکارِهِ ؛ إخراجاً لِلتَّکَبُّرِ مِن قُلوبِهِم ، وإسکاناً لِلتَّذَلُّلِ فی نُفوسِهِم ، ولِیَجعَلَ ذلکَ أبواباً فُتُحاً إلی فَضلِهِ ، وأسباباً ذُلُلاً لِعَفوِهِ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عَمَّن ظَلَمَکَ کَما أنَّکَ تُحِبُّ أن یُعفی عَنکَ ، فَاعتَبِرْ بِعَفوِ اللَّهِ عَنکَ </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7"/>
      </w:r>
      <w:bookmarkStart w:id="243" w:name="pg13094_173329"/>
    </w:p>
    <w:p>
      <w:pPr>
        <w:pStyle w:val="Heading3"/>
        <w:numPr>
          <w:ilvl w:val="2"/>
          <w:numId w:val="1"/>
        </w:numPr>
        <w:rPr/>
      </w:pPr>
      <w:bookmarkStart w:id="244" w:name="__RefHeading___Toc7493920_3224264995"/>
      <w:bookmarkStart w:id="245" w:name="_Toc94"/>
      <w:bookmarkEnd w:id="243"/>
      <w:bookmarkEnd w:id="244"/>
      <w:r>
        <w:rPr/>
        <w:t>363</w:t>
      </w:r>
      <w:r>
        <w:rPr>
          <w:rtl w:val="true"/>
        </w:rPr>
        <w:t xml:space="preserve"> - </w:t>
      </w:r>
      <w:r>
        <w:rPr>
          <w:rtl w:val="true"/>
        </w:rPr>
        <w:t>العافیة</w:t>
      </w:r>
      <w:bookmarkEnd w:id="245"/>
    </w:p>
    <w:p>
      <w:pPr>
        <w:pStyle w:val="Heading4"/>
        <w:numPr>
          <w:ilvl w:val="3"/>
          <w:numId w:val="1"/>
        </w:numPr>
        <w:rPr/>
      </w:pPr>
      <w:bookmarkStart w:id="246" w:name="__RefHeading___Toc7493922_3224264995"/>
      <w:bookmarkStart w:id="247" w:name="_Toc95"/>
      <w:bookmarkEnd w:id="246"/>
      <w:r>
        <w:rPr>
          <w:rtl w:val="true"/>
        </w:rPr>
        <w:t>اشاره</w:t>
      </w:r>
      <w:bookmarkEnd w:id="247"/>
    </w:p>
    <w:p>
      <w:pPr>
        <w:pStyle w:val="BookText"/>
        <w:rPr/>
      </w:pP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الضَّنائن</w:t>
      </w:r>
      <w:r>
        <w:rPr>
          <w:rFonts w:eastAsia="Amiri" w:cs="Amiri" w:ascii="Amiri" w:hAnsi="Amiri"/>
          <w:color w:val="111111"/>
          <w:sz w:val="28"/>
          <w:szCs w:val="28"/>
          <w:rtl w:val="true"/>
          <w:lang w:bidi="ar-SA"/>
        </w:rPr>
        <w:t>» .</w:t>
      </w:r>
    </w:p>
    <w:p>
      <w:pPr>
        <w:pStyle w:val="BookText"/>
        <w:rPr/>
      </w:pPr>
      <w:r>
        <w:rPr>
          <w:rStyle w:val="FootnoteAnchor"/>
          <w:rtl w:val="true"/>
        </w:rPr>
        <w:footnoteReference w:id="5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bookmarkStart w:id="248" w:name="pg13094_173331"/>
    </w:p>
    <w:p>
      <w:pPr>
        <w:pStyle w:val="Heading4"/>
        <w:numPr>
          <w:ilvl w:val="3"/>
          <w:numId w:val="1"/>
        </w:numPr>
        <w:rPr/>
      </w:pPr>
      <w:bookmarkStart w:id="249" w:name="__RefHeading___Toc7493924_3224264995"/>
      <w:bookmarkStart w:id="250" w:name="_Toc96"/>
      <w:bookmarkEnd w:id="248"/>
      <w:bookmarkEnd w:id="249"/>
      <w:r>
        <w:rPr/>
        <w:t>2725</w:t>
      </w:r>
      <w:r>
        <w:rPr>
          <w:rtl w:val="true"/>
        </w:rPr>
        <w:t xml:space="preserve"> - </w:t>
      </w:r>
      <w:r>
        <w:rPr>
          <w:rtl w:val="true"/>
        </w:rPr>
        <w:t>العافِیَةُ</w:t>
      </w:r>
      <w:bookmarkEnd w:id="2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عَلی ما کانَ ، ونَستَعینُهُ مِن أمرِنا عَلی ما یَکونُ ، ونَسألُهُ المُعافاةَ فی الأدیانِ ، کَما نَسألُهُ المُعافاةَ فی الأبدانِ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لِلعَبدِ أن یَثِقَ بِخَصلَتَینِ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والغِنی ، بَینا تَراهُ مُعافی إذ سَقِمَ، وبَینا تَراهُ غَنِیّاً إذ افتَقَرَ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أهنی النِّعَمِ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أفضَلُ اللِّباسَینِ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لِباسَ أجمَلُ مِنَ العافِیَةِ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سَلوا اللَّهَ الیَقینَ ، وارغَبوا إلَیهِ فی العافِیَةِ ؛ فإنَّ أجَلَّ النِّعمَةِ العافِیَةُ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العافِیَةَ فی الدِّینِ والدّنیا لَنِعمَةٌ جَلیلَةٌ ومَوهِبَةٌ جَزیلَةٌ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بِالعافِیَةِ تُوجَدُ لَذَّةُ الحَیاةِ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عافِیَةٍ إلی بَلاءٍ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أتاکُمُ اللَّهُ بِعافِیَةٍ فَاقبَلوا ، وإنِ ابتُلیتُم فَاصبِروا ، فإنَّ العاقِبَةَ لِلمُتَّقینَ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نَعیمٍ دونَ الجَنَّةِ فهُوَ مَحقورٌ ، وکُلُّ بَلاءٍ دونَ النّارِ عافِیَةٌ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نِعمَةَ کالعافِیَةِ ، ولا عافِیَةَ کمُساعَدَةِ التَّوفیقِ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نِعمَةٌ خَفِیَّةٌ ، إذا وُجِدَت نُسِیَت ، وإذا فُقِدَت ذُکِرَت </w:t>
      </w:r>
      <w:r>
        <w:rPr>
          <w:rFonts w:eastAsia="Amiri" w:cs="Amiri" w:ascii="Amiri" w:hAnsi="Amiri"/>
          <w:color w:val="111111"/>
          <w:sz w:val="28"/>
          <w:szCs w:val="28"/>
          <w:rtl w:val="true"/>
          <w:lang w:bidi="ar-SA"/>
        </w:rPr>
        <w:t>.</w:t>
      </w:r>
      <w:r>
        <w:rPr>
          <w:rStyle w:val="FootnoteAnchor"/>
          <w:rtl w:val="true"/>
        </w:rPr>
        <w:footnoteReference w:id="542"/>
      </w:r>
    </w:p>
    <w:p>
      <w:pPr>
        <w:pStyle w:val="Heading4"/>
        <w:numPr>
          <w:ilvl w:val="3"/>
          <w:numId w:val="1"/>
        </w:numPr>
        <w:rPr/>
      </w:pPr>
      <w:bookmarkStart w:id="251" w:name="__RefHeading___Toc7493926_3224264995"/>
      <w:bookmarkStart w:id="252" w:name="_Toc97"/>
      <w:bookmarkEnd w:id="251"/>
      <w:r>
        <w:rPr/>
        <w:t>2726</w:t>
      </w:r>
      <w:r>
        <w:rPr>
          <w:rtl w:val="true"/>
        </w:rPr>
        <w:t xml:space="preserve"> - </w:t>
      </w:r>
      <w:r>
        <w:rPr>
          <w:rtl w:val="true"/>
        </w:rPr>
        <w:t>ما یورِثُ العافِیَةَ</w:t>
      </w:r>
      <w:bookmarkEnd w:id="25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مَرَّةً فَتَحَ اللَّهُ عَلَیهِ باباً مِنَ العافِیَةِ </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العافِیَةُ عَشرَةُ أجزاءٍ ، تِسعَةٌ مِنها فی الصَّمتِ إلّا بِذِکرِ اللَّهِ ، وواحِدٌ</w:t>
      </w:r>
      <w:bookmarkStart w:id="253" w:name="pg13094_173332"/>
    </w:p>
    <w:p>
      <w:pPr>
        <w:pStyle w:val="BookText"/>
        <w:rPr/>
      </w:pPr>
      <w:bookmarkEnd w:id="253"/>
      <w:r>
        <w:rPr>
          <w:rFonts w:ascii="Amiri" w:hAnsi="Amiri" w:eastAsia="Amiri" w:cs="Amiri"/>
          <w:color w:val="111111"/>
          <w:sz w:val="28"/>
          <w:sz w:val="28"/>
          <w:szCs w:val="28"/>
          <w:rtl w:val="true"/>
          <w:lang w:bidi="ar-SA"/>
        </w:rPr>
        <w:t xml:space="preserve">فی تَرکِ مُجالَسَةِ السُّفَهاءِ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بِالعافِیَةِ مِمَّن دونَهُ رُزِقَ السَّلامَةَ مِمَّن فَوقَهُ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طولُ العافِیَةِ فَلْیَتَّقِ اللَّهَ </w:t>
      </w:r>
      <w:r>
        <w:rPr>
          <w:rFonts w:eastAsia="Amiri" w:cs="Amiri" w:ascii="Amiri" w:hAnsi="Amiri"/>
          <w:color w:val="111111"/>
          <w:sz w:val="28"/>
          <w:szCs w:val="28"/>
          <w:rtl w:val="true"/>
          <w:lang w:bidi="ar-SA"/>
        </w:rPr>
        <w:t>.</w:t>
      </w:r>
      <w:r>
        <w:rPr>
          <w:rStyle w:val="FootnoteAnchor"/>
          <w:rtl w:val="true"/>
        </w:rPr>
        <w:footnoteReference w:id="546"/>
      </w:r>
    </w:p>
    <w:p>
      <w:pPr>
        <w:pStyle w:val="Heading4"/>
        <w:numPr>
          <w:ilvl w:val="3"/>
          <w:numId w:val="1"/>
        </w:numPr>
        <w:rPr/>
      </w:pPr>
      <w:bookmarkStart w:id="254" w:name="__RefHeading___Toc7493928_3224264995"/>
      <w:bookmarkStart w:id="255" w:name="_Toc98"/>
      <w:bookmarkEnd w:id="254"/>
      <w:r>
        <w:rPr/>
        <w:t>2727</w:t>
      </w:r>
      <w:r>
        <w:rPr>
          <w:rtl w:val="true"/>
        </w:rPr>
        <w:t xml:space="preserve"> - </w:t>
      </w:r>
      <w:r>
        <w:rPr>
          <w:rtl w:val="true"/>
        </w:rPr>
        <w:t>الحَثُّ عَلی طَلَبِ العافِیَةِ مِنَ اللَّهِ</w:t>
      </w:r>
      <w:bookmarkEnd w:id="25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رَجُلاً یَسألُ اللَّهَ الصَّبرَ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اللَّهَ البَلاءَ ، فَاسألْهُ المُعافاةَ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تَتَمَنَّوا لِقاءَ العَدُوِّ ، وسَلُوا اللَّهَ العافِیَةَ ، فإذا لَقِیتُموهُم فَاثبتُوا وَاذکُروا اللَّهَ کَثیراً، فَإن أجلَبوا وصَیَّحوا فَعَلَیکُم بِالصَّمتِ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تَتَمَنَّوا لِقاءَ العَدُوِّ ، وَاسألوا اللَّهَ العافِیَةَ ؛ فإنَّکُم لا تَدرونَ ما تُبتَلونَ مِنهُم ، فإذا لَقِیتُموهُم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ورَبَّهُم ونَواصینا ونَواصیهِم بِیَدِکَ ، وإنَّما تُفشِلُهُم أنتَ ، ثُمَّ الزَموا الأرضَ جُلوساً ، فإذا غَشَوکُم فَانهَضوا وکَبِّروا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اللَّهُ شَیئاً أحَبَّ إلَیهِ مِن أن یُسألَ العافِیَةَ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رسول اللَّه صلی اللَّه علیه وآله عَنِ الدُّعاءِ الأفضَلِ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تَسألُ رَبَّکَ العَفوَ والعافِیَةَ فی الدّنیا والآخِرَةِ ، ثُمّ أتاهُ مِنَ الغَدِ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الدُّعاءِ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ربَّکَ العَفوَ والعافِیَةَ فی الدِّینِ والدُّنیا والآخِرَةِ ، ثمّ أتاهُ مِن الغدِ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الدعاءِ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ربَّکَ العَفوَ والعافِیَةَ ، ثُمَّ أتاهُ مِنَ الیَومِ الرّابِعِ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الدّعاءِ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رَبَّکَ العَفوَ والعافِیَةَ فی الدّنیا والآخِرَةِ؛ فإنَّکَ إذا اُعطیتَهُما فی الدنیا ثُمَّ أعطیتَهُما فی الآخِرَةِ فقَد أفلَحتَ </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المُعافاةَ ؛ فإنَّهُ لَم یُؤتَ أحَدٌ بَعدَ الیَقینِ خَیراً مِنَ المُعافاةِ </w:t>
      </w:r>
      <w:r>
        <w:rPr>
          <w:rFonts w:eastAsia="Amiri" w:cs="Amiri" w:ascii="Amiri" w:hAnsi="Amiri"/>
          <w:color w:val="111111"/>
          <w:sz w:val="28"/>
          <w:szCs w:val="28"/>
          <w:rtl w:val="true"/>
          <w:lang w:bidi="ar-SA"/>
        </w:rPr>
        <w:t>.</w:t>
      </w:r>
      <w:r>
        <w:rPr>
          <w:rStyle w:val="FootnoteAnchor"/>
          <w:rtl w:val="true"/>
        </w:rPr>
        <w:footnoteReference w:id="552"/>
      </w:r>
      <w:bookmarkStart w:id="256" w:name="pg13094_173333"/>
    </w:p>
    <w:p>
      <w:pPr>
        <w:pStyle w:val="BookText"/>
        <w:rPr/>
      </w:pPr>
      <w:bookmarkEnd w:id="256"/>
      <w:r>
        <w:rPr>
          <w:rFonts w:ascii="Amiri" w:hAnsi="Amiri" w:eastAsia="Amiri" w:cs="Amiri"/>
          <w:color w:val="111111"/>
          <w:sz w:val="28"/>
          <w:sz w:val="28"/>
          <w:szCs w:val="28"/>
          <w:rtl w:val="true"/>
          <w:lang w:bidi="ar-SA"/>
        </w:rPr>
        <w:t xml:space="preserve">کنز العمّال 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لرَجُلٍ کَأنَّهُ فَرخٌ مَنتوفٌ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کُنتَ تَدعو اللَّهَ بِشَی 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کُنتَ مُعاقِبی بِهِ فی الآخِرَةِ فَعجِّلْهُ لی فی الدّنیا ، فقالَ لَهُ النَّبِیُّ صلی اللَّه علیه وآله ألا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آتِنا فی الدّنیا حَسَنَةً وفی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فَشَفاهُ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النَّبیَّ صلی اللَّه علیه وآله دَخلَ عَلی مَریضٍ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بِنا صلاةَ المَغربِ فقرأتَ القارِعَةَ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لی عندَکَ ذَنبٌ تریدُ أن تُعذِّبنی بهِ فی الآخِرَةِ فَعَجِّلْ ذلکَ فی الدُّنیا؛ فَصرتُ کَما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 ألا قُلتَ، رَبَّنا آتِنا فی الدّنیا حَسَنَةً وفی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حَتّی أفاقَ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عَلی کَتِفِ رَجُلٍ یَطوفُ بِالکَعبَةِ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العافِیَةَ ، والشُّکرَ عَلَی العافِیَةِ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رَبَّکُمُ العَفوَ والعافِیَةَ ؛ فإنَّکُم لَستُم مِن رِجالِ البَلاءِ ، فإنَّهُ مَن کانَ قَبلَکُم مِن بَنی إسرائیلَ شُقُّوا بِالمَناشیرَ عَلی أن یُعطُوا الکُفرَ فَلَم یُعطوهُ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یوسُفُ فی السِّجنِ إلَی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بِما استَحقَقتُ السِّجنَ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اختَرتَهُ حینَ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أحَبُّ إلَیَّ مِمّا یَدعونَنی إلَیهِ ؟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Style w:val="FootnoteAnchor"/>
          <w:rtl w:val="true"/>
        </w:rPr>
        <w:footnoteReference w:id="558"/>
      </w:r>
    </w:p>
    <w:p>
      <w:pPr>
        <w:pStyle w:val="Heading4"/>
        <w:numPr>
          <w:ilvl w:val="3"/>
          <w:numId w:val="1"/>
        </w:numPr>
        <w:rPr/>
      </w:pPr>
      <w:bookmarkStart w:id="257" w:name="__RefHeading___Toc7493930_3224264995"/>
      <w:bookmarkStart w:id="258" w:name="_Toc99"/>
      <w:bookmarkEnd w:id="257"/>
      <w:r>
        <w:rPr/>
        <w:t>2728</w:t>
      </w:r>
      <w:r>
        <w:rPr>
          <w:rtl w:val="true"/>
        </w:rPr>
        <w:t xml:space="preserve"> - </w:t>
      </w:r>
      <w:r>
        <w:rPr>
          <w:rtl w:val="true"/>
        </w:rPr>
        <w:t>أدعِیَةٌ فی طَلَبِ العافِیَةِ</w:t>
      </w:r>
      <w:bookmarkEnd w:id="2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وآله یَدعو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تَمامَ العافِیَةِ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بِالجَنَّةِ ، والنَّجاةُ مِنَ النّارِ </w:t>
      </w:r>
      <w:r>
        <w:rPr>
          <w:rFonts w:eastAsia="Amiri" w:cs="Amiri" w:ascii="Amiri" w:hAnsi="Amiri"/>
          <w:color w:val="111111"/>
          <w:sz w:val="28"/>
          <w:szCs w:val="28"/>
          <w:rtl w:val="true"/>
          <w:lang w:bidi="ar-SA"/>
        </w:rPr>
        <w:t>.</w:t>
      </w:r>
      <w:r>
        <w:rPr>
          <w:rStyle w:val="FootnoteAnchor"/>
          <w:rtl w:val="true"/>
        </w:rPr>
        <w:footnoteReference w:id="559"/>
      </w:r>
      <w:bookmarkStart w:id="259" w:name="pg13094_173334"/>
    </w:p>
    <w:p>
      <w:pPr>
        <w:pStyle w:val="BookText"/>
        <w:rPr/>
      </w:pPr>
      <w:bookmarkEnd w:id="25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عَلَّمَهُ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تُفَرِّقْ بَینی وبَینَ العافِیَةِ أبَداً ما أبقَیتَنی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وآلِه ، وألبِسْنی عافِیَتَکَ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عافِیَةَ الدّنیا والآخِرَةِ ، وامنُنْ عَلَیَّ بِالصِّحَّةِ والأمنِ والسَّلامَةِ فی دِینی وبَدَنی ، والبَصیرَةِ فی قَلبی ، والنَّفاذِ فی اُموری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وعافِنا مِن مَحذورِ البَلایا ، وهَب لَنا الصَّبرَ الجَمیلَ عِندَ حُلولِ الرَّزایا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أکرِمْنی فی مَجلِسی هذا کَرامَةً لا تُهینُنی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وعافِنی عافِیَةً لا تَبتَلینی بَعدَها أبَداً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عافِنی مِن شَرِّ ما یَنزِلُ مِنَ السَّماءِ إلَی الأرضِ ، ومِن شَرِّ ما یَعرُجُ فیها ، ومِن شَرِّ ما ذَرَأ فی الأرضِ وما یَخرُجُ مِنها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یَذکُرُ دُعاءَ أبی ذَ رٍّ المَعروفَ فی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أسألُکَ الإیمانَ بِکَ ، والتَّصدیقَ بِنَبِیِّکَ ، والعافِیَةَ عَن جَمیعِ البَلاءِ ، والشُّکرَ عَلَی العافِیَةِ ، والغِنی عَن شِرارِ النّاسِ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العافِیَةَ ، وأسألُکَ جَمیلَ العافِیَةِ ، وأسألُکَ شُکرَ العافِیَةِ ، وأسألُکَ شُکرَ شُکرِ العافِیَةِ </w:t>
      </w:r>
      <w:r>
        <w:rPr>
          <w:rFonts w:eastAsia="Amiri" w:cs="Amiri" w:ascii="Amiri" w:hAnsi="Amiri"/>
          <w:color w:val="111111"/>
          <w:sz w:val="28"/>
          <w:szCs w:val="28"/>
          <w:rtl w:val="true"/>
          <w:lang w:bidi="ar-SA"/>
        </w:rPr>
        <w:t>.</w:t>
      </w:r>
      <w:r>
        <w:rPr>
          <w:rStyle w:val="FootnoteAnchor"/>
          <w:rtl w:val="true"/>
        </w:rPr>
        <w:footnoteReference w:id="566"/>
      </w:r>
    </w:p>
    <w:p>
      <w:pPr>
        <w:pStyle w:val="Heading4"/>
        <w:numPr>
          <w:ilvl w:val="3"/>
          <w:numId w:val="1"/>
        </w:numPr>
        <w:rPr/>
      </w:pPr>
      <w:bookmarkStart w:id="260" w:name="__RefHeading___Toc7493932_3224264995"/>
      <w:bookmarkStart w:id="261" w:name="_Toc100"/>
      <w:bookmarkEnd w:id="260"/>
      <w:r>
        <w:rPr/>
        <w:t>2729</w:t>
      </w:r>
      <w:r>
        <w:rPr>
          <w:rtl w:val="true"/>
        </w:rPr>
        <w:t xml:space="preserve"> - </w:t>
      </w:r>
      <w:r>
        <w:rPr>
          <w:rtl w:val="true"/>
        </w:rPr>
        <w:t>الضَّنائِنُ</w:t>
      </w:r>
      <w:bookmarkEnd w:id="2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عزَّوجلَّ عِباداً یَضُنُّ بِهِم عَنِ البَلاءِ ، یُحییهِم فی عافِیَةٍ ، ویُدخِلُهُمُ الجَنَّةَ فی عافِیَةٍ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تَعالی عِباداً یُحییهِم فی عافِیَةٍ ، ویُمیتُهُم فی عافِیَةٍ ، ویُدخِلُهُمُ الجَنَّةَ فی عافِیَةٍ </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 عزَّوجلَّ ضَنائنَ</w:t>
      </w:r>
    </w:p>
    <w:p>
      <w:pPr>
        <w:pStyle w:val="BookText"/>
        <w:rPr/>
      </w:pPr>
      <w:r>
        <w:rPr>
          <w:rFonts w:ascii="Amiri" w:hAnsi="Amiri" w:eastAsia="Amiri" w:cs="Amiri"/>
          <w:color w:val="111111"/>
          <w:sz w:val="28"/>
          <w:sz w:val="28"/>
          <w:szCs w:val="28"/>
          <w:rtl w:val="true"/>
          <w:lang w:bidi="ar-SA"/>
        </w:rPr>
        <w:t xml:space="preserve">یَضُنُّ بِهِم عَنِ البَلاءِ ، فیُحییهِم فی عافِیَةٍ ، ویَرزُقُهُم فی عافِیَةٍ ، ویُمیتُهُم فی عافِیَةٍ ، ویَبعَثُهُم فی عافِیَةٍ ، ویُسکِنُهُمُ الجَنَّةَ فی عافِیَةٍ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عزَّوجلَّ ضَنائنَ مَن خَلقِه یَغذوهُم بِنِعمَتِهِ ، ویَحبوهُم بِعافِیَتِهِ ، ویُدخِلُهُمُ الجَنَّةَ بِرَحمَتِهِ ، تَمُرُّ بِهِمُ البَلایا والفِتَنُ لا تَضُرُّهُم شَیئاً </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1"/>
      </w:r>
      <w:bookmarkStart w:id="262" w:name="pg13094_173337"/>
    </w:p>
    <w:p>
      <w:pPr>
        <w:pStyle w:val="Heading3"/>
        <w:numPr>
          <w:ilvl w:val="2"/>
          <w:numId w:val="1"/>
        </w:numPr>
        <w:rPr/>
      </w:pPr>
      <w:bookmarkStart w:id="263" w:name="__RefHeading___Toc7493934_3224264995"/>
      <w:bookmarkStart w:id="264" w:name="_Toc101"/>
      <w:bookmarkEnd w:id="262"/>
      <w:bookmarkEnd w:id="263"/>
      <w:r>
        <w:rPr/>
        <w:t>364</w:t>
      </w:r>
      <w:r>
        <w:rPr>
          <w:rtl w:val="true"/>
        </w:rPr>
        <w:t xml:space="preserve"> - </w:t>
      </w:r>
      <w:r>
        <w:rPr>
          <w:rtl w:val="true"/>
        </w:rPr>
        <w:t>العقوبة</w:t>
      </w:r>
      <w:bookmarkEnd w:id="264"/>
    </w:p>
    <w:p>
      <w:pPr>
        <w:pStyle w:val="Heading4"/>
        <w:numPr>
          <w:ilvl w:val="3"/>
          <w:numId w:val="1"/>
        </w:numPr>
        <w:rPr/>
      </w:pPr>
      <w:bookmarkStart w:id="265" w:name="__RefHeading___Toc7493936_3224264995"/>
      <w:bookmarkStart w:id="266" w:name="_Toc102"/>
      <w:bookmarkEnd w:id="265"/>
      <w:r>
        <w:rPr>
          <w:rtl w:val="true"/>
        </w:rPr>
        <w:t>اشاره</w:t>
      </w:r>
      <w:bookmarkEnd w:id="266"/>
    </w:p>
    <w:p>
      <w:pPr>
        <w:pStyle w:val="BookText"/>
        <w:rPr/>
      </w:pP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یعاقب أحداً بفعل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المعاقبة علی الذنب</w:t>
      </w:r>
      <w:r>
        <w:rPr>
          <w:rFonts w:eastAsia="IRNazanin" w:cs="IRNazanin"/>
          <w:color w:val="111111"/>
          <w:sz w:val="28"/>
          <w:szCs w:val="28"/>
          <w:rtl w:val="true"/>
          <w:lang w:bidi="fa-IR"/>
        </w:rPr>
        <w:t>» .</w:t>
      </w:r>
    </w:p>
    <w:p>
      <w:pPr>
        <w:pStyle w:val="BookText"/>
        <w:rPr/>
      </w:pPr>
      <w:r>
        <w:rPr>
          <w:rStyle w:val="FootnoteAnchor"/>
          <w:rtl w:val="true"/>
        </w:rPr>
        <w:footnoteReference w:id="573"/>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المکافأة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267" w:name="pg13094_173339"/>
    </w:p>
    <w:p>
      <w:pPr>
        <w:pStyle w:val="Heading4"/>
        <w:numPr>
          <w:ilvl w:val="3"/>
          <w:numId w:val="1"/>
        </w:numPr>
        <w:rPr/>
      </w:pPr>
      <w:bookmarkStart w:id="268" w:name="__RefHeading___Toc7493938_3224264995"/>
      <w:bookmarkStart w:id="269" w:name="_Toc103"/>
      <w:bookmarkEnd w:id="267"/>
      <w:bookmarkEnd w:id="268"/>
      <w:r>
        <w:rPr/>
        <w:t>2730</w:t>
      </w:r>
      <w:r>
        <w:rPr>
          <w:rtl w:val="true"/>
        </w:rPr>
        <w:t xml:space="preserve"> - </w:t>
      </w:r>
      <w:r>
        <w:rPr>
          <w:rtl w:val="true"/>
        </w:rPr>
        <w:t>العِقابُ</w:t>
      </w:r>
      <w:bookmarkEnd w:id="2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 لَکَ إلَّا ما قَدْ قِیلَ لِلرُّسُلِ مِنْ قَبْلِکَ إنَّ رَبَّکَ لَذُو مَغْفِرَةٍ وَذُو عِقابٍ ألِیمٍ</w:t>
      </w:r>
      <w:r>
        <w:rPr>
          <w:rFonts w:eastAsia="Amiri" w:cs="Amiri" w:ascii="Amiri" w:hAnsi="Amiri"/>
          <w:color w:val="111111"/>
          <w:sz w:val="28"/>
          <w:szCs w:val="28"/>
          <w:rtl w:val="true"/>
          <w:lang w:bidi="ar-SA"/>
        </w:rPr>
        <w:t>) .</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 لَیَبْعَثَنَّ عَلَیْهِمْ إلَی یَوْمِ الْقِیامَةِ مَن یَسُومُهُمْ سُوءَ الْعَذَابِ إنَّ رَبَّکَ لَسَرِیعُ الْعِقابِ وَإنَّهُ لَغَفُورٌ رَحِیمٌ</w:t>
      </w:r>
      <w:r>
        <w:rPr>
          <w:rFonts w:eastAsia="Amiri" w:cs="Amiri" w:ascii="Amiri" w:hAnsi="Amiri"/>
          <w:color w:val="111111"/>
          <w:sz w:val="28"/>
          <w:szCs w:val="28"/>
          <w:rtl w:val="true"/>
          <w:lang w:bidi="ar-SA"/>
        </w:rPr>
        <w:t>) .</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شَدِیدُ الْعِقابِ وَأنَّ اللَّهَ غَفُورٌ رَحِیمٌ</w:t>
      </w:r>
      <w:r>
        <w:rPr>
          <w:rFonts w:eastAsia="Amiri" w:cs="Amiri" w:ascii="Amiri" w:hAnsi="Amiri"/>
          <w:color w:val="111111"/>
          <w:sz w:val="28"/>
          <w:szCs w:val="28"/>
          <w:rtl w:val="true"/>
          <w:lang w:bidi="ar-SA"/>
        </w:rPr>
        <w:t>)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یَشغَلُهُ غَضَبٌ عَن رَحمَةٍ ، ولا تُولِهُهُ رَحمَةٌ عَن عِقابٍ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وَضَعَ الثَّوابَ عَلی طاعَتِهِ ، والعِقابَ عَلی مَعصِیَتِهِ ، ذِیادَةً لِعِبادِهِ عَن نِقمَتِهِ ، وحِیاشَةً</w:t>
      </w:r>
      <w:r>
        <w:rPr>
          <w:rStyle w:val="FootnoteAnchor"/>
          <w:rtl w:val="true"/>
        </w:rPr>
        <w:footnoteReference w:id="578"/>
      </w:r>
      <w:r>
        <w:rPr>
          <w:rFonts w:ascii="Amiri" w:hAnsi="Amiri" w:eastAsia="Amiri" w:cs="Amiri"/>
          <w:color w:val="111111"/>
          <w:sz w:val="28"/>
          <w:sz w:val="28"/>
          <w:szCs w:val="28"/>
          <w:rtl w:val="true"/>
          <w:lang w:bidi="ar-SA"/>
        </w:rPr>
        <w:t xml:space="preserve">لَهُم إلی جَنَّتِهِ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وَضَعَ العِقابَ عَلی مَعاصیِهِ زِیادَةً</w:t>
      </w:r>
      <w:r>
        <w:rPr>
          <w:rStyle w:val="FootnoteAnchor"/>
          <w:rtl w:val="true"/>
        </w:rPr>
        <w:footnoteReference w:id="580"/>
      </w:r>
      <w:r>
        <w:rPr>
          <w:rFonts w:ascii="Amiri" w:hAnsi="Amiri" w:eastAsia="Amiri" w:cs="Amiri"/>
          <w:color w:val="111111"/>
          <w:sz w:val="28"/>
          <w:sz w:val="28"/>
          <w:szCs w:val="28"/>
          <w:rtl w:val="true"/>
          <w:lang w:bidi="ar-SA"/>
        </w:rPr>
        <w:t xml:space="preserve">لِعِبادِهِ عَن نِقمَتِهِ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أصِفُ مِن دارٍ أوَّلُها عَناءٌ ، وآخِرُها فَناءٌ ، فی حَلالِها حِسابٌ ، وفی حَرامِها عِقابٌ؟</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تَغُرُّ وتَضُرُّ وتَمُرُّ ، إنَّ اللَّهَ تَعالی لَم یَرضَها ثَواباً لأِولِیائهِ ، ولا عِقاباً لأِعدائهِ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تَعالی قَد کَشَفَ الخَلقَ کَشفَةً ، لا أنَّهُ جَهِلَ ما أخفَوهُ مِن مَصونِ أسرارِهِم ومَکنونِ ضَمائرِهِم ، ولکِنْ لِیَبلُوَهُم أیُّهُم أحسَنُ عَمَلاً ، فیَکونَ الثَّوابُ جَزاءً ، والعِقابُ بَواءً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 ءٌ بِشَرٍّ مِنَ الشَّرِّ إلّا عِقابُهُ ، ولَیسَ شَی ءٌ بِخَیرٍ مِنَ الخَیرِ إلّا ثَوابُهُ </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أداءُ الأمانَةِ ، فقَد خابَ مَن</w:t>
      </w:r>
      <w:bookmarkStart w:id="270" w:name="pg13094_173340"/>
    </w:p>
    <w:p>
      <w:pPr>
        <w:pStyle w:val="BookText"/>
        <w:rPr/>
      </w:pPr>
      <w:bookmarkEnd w:id="270"/>
      <w:r>
        <w:rPr>
          <w:rFonts w:ascii="Amiri" w:hAnsi="Amiri" w:eastAsia="Amiri" w:cs="Amiri"/>
          <w:color w:val="111111"/>
          <w:sz w:val="28"/>
          <w:sz w:val="28"/>
          <w:szCs w:val="28"/>
          <w:rtl w:val="true"/>
          <w:lang w:bidi="ar-SA"/>
        </w:rPr>
        <w:t xml:space="preserve">لَیسَ مِن أهلِها ، إنَّها عُرِضَت عَلَی السّماواتِ المَبنِیَّةِ ، والأرَضینَ المَدحُوَّةِ ، والجِبالِ ذاتِ الطّولِ المَنصوبَةِ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أشفَقنَ مِنَ العُقوبَةِ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Style w:val="FootnoteAnchor"/>
          <w:rtl w:val="true"/>
        </w:rPr>
        <w:footnoteReference w:id="587"/>
      </w:r>
    </w:p>
    <w:p>
      <w:pPr>
        <w:pStyle w:val="Heading4"/>
        <w:numPr>
          <w:ilvl w:val="3"/>
          <w:numId w:val="1"/>
        </w:numPr>
        <w:rPr/>
      </w:pPr>
      <w:bookmarkStart w:id="271" w:name="__RefHeading___Toc7493940_3224264995"/>
      <w:bookmarkStart w:id="272" w:name="_Toc104"/>
      <w:bookmarkEnd w:id="271"/>
      <w:r>
        <w:rPr/>
        <w:t>2731</w:t>
      </w:r>
      <w:r>
        <w:rPr>
          <w:rtl w:val="true"/>
        </w:rPr>
        <w:t xml:space="preserve"> - </w:t>
      </w:r>
      <w:r>
        <w:rPr>
          <w:rtl w:val="true"/>
        </w:rPr>
        <w:t>أنواعُ العُقوباتِ</w:t>
      </w:r>
      <w:bookmarkEnd w:id="2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 انْظُرْ کَیْفَ نُصَرِّفُ الْآیاتِ لَعَلَّهُمْ یَفْقَهُونَ</w:t>
      </w:r>
      <w:r>
        <w:rPr>
          <w:rFonts w:eastAsia="Amiri" w:cs="Amiri" w:ascii="Amiri" w:hAnsi="Amiri"/>
          <w:color w:val="111111"/>
          <w:sz w:val="28"/>
          <w:szCs w:val="28"/>
          <w:rtl w:val="true"/>
          <w:lang w:bidi="ar-SA"/>
        </w:rPr>
        <w:t>)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عُقوباتٍ فی القُلوبِ والأبدانِ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ضَنْکٌ فی المَعیشَةِ ، ووَهْنٌ فی العِبادَةِ ، وما ضُرِبَ عَبدٌ بِعُقوبَةٍ أعظَمَ مِن قَسوَةِ القَلبِ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 عُقوبَتانِ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الرّوحِ ، والاُخری تَسلیطُ النّاسِ بَعضٍ عَلی بَعضِ ، فَما کانَ مِن قِبَلِ الرّوحِ فَهُوَ السُّقمُ والفَقرُ ، وما کانَ مِن تَسلیطٍ فَهُوَ النِّقمَةُ ، وذلکَ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نُوَلِّی بَعْضَ الظّالِمینَ بَعْضاً بِما کانوا یَکْسِبونَ</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مِن ذَنبِ الرّوحِ فعُقوبَتُه بِذلکَ السُّقمُ والفَقرُ ، وما کانَ مِن تَسلیطٍ فهُوَ النِّقمَةُ ، وکلُّ ذلکَ عُقوبَةٌ لِلمُؤمِنِ فی الدّنیا وعَذابٌ لَهُ فیها ، وأمّا الکافِرُ فنِقمَةٌ عَلَیهِ فی الدّنیا وسُوءُ العَذابِ فی الآخِرَةِ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p>
    <w:p>
      <w:pPr>
        <w:pStyle w:val="Heading4"/>
        <w:numPr>
          <w:ilvl w:val="3"/>
          <w:numId w:val="1"/>
        </w:numPr>
        <w:rPr/>
      </w:pPr>
      <w:bookmarkStart w:id="273" w:name="__RefHeading___Toc7493942_3224264995"/>
      <w:bookmarkStart w:id="274" w:name="_Toc105"/>
      <w:bookmarkEnd w:id="273"/>
      <w:r>
        <w:rPr/>
        <w:t>2732</w:t>
      </w:r>
      <w:r>
        <w:rPr>
          <w:rtl w:val="true"/>
        </w:rPr>
        <w:t xml:space="preserve"> - </w:t>
      </w:r>
      <w:r>
        <w:rPr>
          <w:rtl w:val="true"/>
        </w:rPr>
        <w:t>الإیعادُ بِالعِقابِ وإنجازُهُ</w:t>
      </w:r>
      <w:bookmarkEnd w:id="2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عَلی عَمَلٍ ثَواباً فَهُوَ مُنجِزٌ لَهُ، ومَن أوعَدَهُ عَلی عَمَلٍ عِقاباً فهُوَ بِالخِیارِ</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رَبّی أن لا یُعَذِّبَ اللّاهِینَ مِن ذُرِّیَّةِ البَشَرِ ، فأعطانیهِم </w:t>
      </w:r>
      <w:r>
        <w:rPr>
          <w:rFonts w:eastAsia="Amiri" w:cs="Amiri" w:ascii="Amiri" w:hAnsi="Amiri"/>
          <w:color w:val="111111"/>
          <w:sz w:val="28"/>
          <w:szCs w:val="28"/>
          <w:rtl w:val="true"/>
          <w:lang w:bidi="ar-SA"/>
        </w:rPr>
        <w:t>.</w:t>
      </w:r>
      <w:r>
        <w:rPr>
          <w:rStyle w:val="FootnoteAnchor"/>
          <w:rtl w:val="true"/>
        </w:rPr>
        <w:footnoteReference w:id="594"/>
      </w:r>
      <w:bookmarkStart w:id="275" w:name="pg13094_173341"/>
    </w:p>
    <w:p>
      <w:pPr>
        <w:pStyle w:val="Heading4"/>
        <w:numPr>
          <w:ilvl w:val="3"/>
          <w:numId w:val="1"/>
        </w:numPr>
        <w:rPr/>
      </w:pPr>
      <w:bookmarkStart w:id="276" w:name="__RefHeading___Toc7493944_3224264995"/>
      <w:bookmarkStart w:id="277" w:name="_Toc106"/>
      <w:bookmarkEnd w:id="275"/>
      <w:bookmarkEnd w:id="276"/>
      <w:r>
        <w:rPr/>
        <w:t>2733</w:t>
      </w:r>
      <w:r>
        <w:rPr>
          <w:rtl w:val="true"/>
        </w:rPr>
        <w:t xml:space="preserve"> - </w:t>
      </w:r>
      <w:r>
        <w:rPr>
          <w:rtl w:val="true"/>
        </w:rPr>
        <w:t>عَدلُ اللَّهِ فِی العُقوبَةِ</w:t>
      </w:r>
      <w:bookmarkEnd w:id="2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اُخْرَی وَإنْ تَدْعُ مُثْقَلَةٌ إِلَی حِمْلِها لا یُحْمَلْ مِنْهُ شَیْ ءٌ وَلَوْ کانَ ذا قُرْبَی إنَّما تُنْذِرُ الَّذِینَ یَخْشَوْنَ ربَّهُمْ بِالْغَیْبِ وَأقامُوا الصَّلاةَ وَمَنْ تَزَکّی فَإنَّما یَتَزَکَّی لِنَفْسِهِ وَإلَی اللَّهِ الْمَصِیرُ</w:t>
      </w:r>
      <w:r>
        <w:rPr>
          <w:rFonts w:eastAsia="Amiri" w:cs="Amiri" w:ascii="Amiri" w:hAnsi="Amiri"/>
          <w:color w:val="111111"/>
          <w:sz w:val="28"/>
          <w:szCs w:val="28"/>
          <w:rtl w:val="true"/>
          <w:lang w:bidi="ar-SA"/>
        </w:rPr>
        <w:t>) .</w:t>
      </w:r>
      <w:r>
        <w:rPr>
          <w:rStyle w:val="FootnoteAnchor"/>
          <w:rtl w:val="true"/>
        </w:rPr>
        <w:footnoteReference w:id="595"/>
      </w:r>
    </w:p>
    <w:p>
      <w:pPr>
        <w:pStyle w:val="BookText"/>
        <w:rPr/>
      </w:pP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یَأخُذُ اللَّهُ البَری ءَ بِالسَّقیمِ ، ولا یُعَذِّبُ اللَّهُ تَعالَی الأطفالَ بِذُنوبِ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اُخری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لا یُکَلِّفُ نَفساً إلّا وُسعَها ، ولا یُحَمِّلُها فَوقَ طاقَتِها ، ولا تَکسِبُ کُلُّ نَفسٍ إلّا عَلَیها ، ولا تَزِرُ وازِرَةٌ وِزرَ اُخری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Style w:val="FootnoteAnchor"/>
          <w:rtl w:val="true"/>
        </w:rPr>
        <w:footnoteReference w:id="600"/>
      </w:r>
    </w:p>
    <w:p>
      <w:pPr>
        <w:pStyle w:val="Heading4"/>
        <w:numPr>
          <w:ilvl w:val="3"/>
          <w:numId w:val="1"/>
        </w:numPr>
        <w:rPr/>
      </w:pPr>
      <w:bookmarkStart w:id="278" w:name="__RefHeading___Toc7493946_3224264995"/>
      <w:bookmarkStart w:id="279" w:name="_Toc107"/>
      <w:bookmarkEnd w:id="278"/>
      <w:r>
        <w:rPr/>
        <w:t>2734</w:t>
      </w:r>
      <w:r>
        <w:rPr>
          <w:rtl w:val="true"/>
        </w:rPr>
        <w:t xml:space="preserve"> - </w:t>
      </w:r>
      <w:r>
        <w:rPr>
          <w:rtl w:val="true"/>
        </w:rPr>
        <w:t>التَّحذیرُ مِنَ التَّسَرُّعِ إلَی العُقوبَةِ</w:t>
      </w:r>
      <w:bookmarkEnd w:id="2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والتَّسَرُّعَ إلی العُقوبَةِ؛ فإنَّهُ مَمقَتَةٌ عِندَ اللَّهِ ، ومُقَرِّبٌ من الغِیَرِ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تُعاجِلِ الذَّنبَ بِالعُقوبَةِ ، وَاترُکْ بَینَهُما لِلعَفوِ مَوضِعاً ، تُحرِزْ بِهِ الأجرَ والمَثوبَةَ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العَفوِ أقبَحُ العُیوبِ، والتَّسَرُّعُ إلَی الانتِقامِ أعظَمُ الذُّنوبِ </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تُعاجِلِ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 وَاجعَلْ بَینَهُما لِلاعتِذارِ طَریقاً </w:t>
      </w:r>
      <w:r>
        <w:rPr>
          <w:rFonts w:eastAsia="Amiri" w:cs="Amiri" w:ascii="Amiri" w:hAnsi="Amiri"/>
          <w:color w:val="111111"/>
          <w:sz w:val="28"/>
          <w:szCs w:val="28"/>
          <w:rtl w:val="true"/>
          <w:lang w:bidi="ar-SA"/>
        </w:rPr>
        <w:t>.</w:t>
      </w:r>
      <w:r>
        <w:rPr>
          <w:rStyle w:val="FootnoteAnchor"/>
          <w:rtl w:val="true"/>
        </w:rPr>
        <w:footnoteReference w:id="604"/>
      </w:r>
      <w:bookmarkStart w:id="280" w:name="pg13094_173343"/>
    </w:p>
    <w:p>
      <w:pPr>
        <w:pStyle w:val="Heading3"/>
        <w:numPr>
          <w:ilvl w:val="2"/>
          <w:numId w:val="1"/>
        </w:numPr>
        <w:rPr/>
      </w:pPr>
      <w:bookmarkStart w:id="281" w:name="__RefHeading___Toc7493948_3224264995"/>
      <w:bookmarkStart w:id="282" w:name="_Toc108"/>
      <w:bookmarkEnd w:id="280"/>
      <w:bookmarkEnd w:id="281"/>
      <w:r>
        <w:rPr/>
        <w:t>365</w:t>
      </w:r>
      <w:r>
        <w:rPr>
          <w:rtl w:val="true"/>
        </w:rPr>
        <w:t xml:space="preserve"> - </w:t>
      </w:r>
      <w:r>
        <w:rPr>
          <w:rtl w:val="true"/>
        </w:rPr>
        <w:t>العقل</w:t>
      </w:r>
      <w:bookmarkEnd w:id="282"/>
    </w:p>
    <w:p>
      <w:pPr>
        <w:pStyle w:val="Heading4"/>
        <w:numPr>
          <w:ilvl w:val="3"/>
          <w:numId w:val="1"/>
        </w:numPr>
        <w:rPr/>
      </w:pPr>
      <w:bookmarkStart w:id="283" w:name="__RefHeading___Toc7493950_3224264995"/>
      <w:bookmarkStart w:id="284" w:name="_Toc109"/>
      <w:bookmarkEnd w:id="283"/>
      <w:r>
        <w:rPr>
          <w:rtl w:val="true"/>
        </w:rPr>
        <w:t>اشاره</w:t>
      </w:r>
      <w:bookmarkEnd w:id="284"/>
    </w:p>
    <w:p>
      <w:pPr>
        <w:pStyle w:val="BookText"/>
        <w:rPr/>
      </w:pP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w:t>
      </w:r>
    </w:p>
    <w:p>
      <w:pPr>
        <w:pStyle w:val="BookText"/>
        <w:rPr/>
      </w:pP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3985</w:t>
      </w:r>
      <w:r>
        <w:rPr>
          <w:rFonts w:eastAsia="IRNazanin" w:cs="IRNazanin"/>
          <w:color w:val="111111"/>
          <w:sz w:val="28"/>
          <w:szCs w:val="28"/>
          <w:rtl w:val="true"/>
          <w:lang w:bidi="fa-IR"/>
        </w:rPr>
        <w:t xml:space="preserve"> .</w:t>
      </w:r>
      <w:bookmarkStart w:id="285" w:name="pg13094_173345"/>
    </w:p>
    <w:p>
      <w:pPr>
        <w:pStyle w:val="Heading4"/>
        <w:numPr>
          <w:ilvl w:val="3"/>
          <w:numId w:val="1"/>
        </w:numPr>
        <w:rPr/>
      </w:pPr>
      <w:bookmarkStart w:id="286" w:name="__RefHeading___Toc7493952_3224264995"/>
      <w:bookmarkStart w:id="287" w:name="_Toc110"/>
      <w:bookmarkEnd w:id="285"/>
      <w:bookmarkEnd w:id="286"/>
      <w:r>
        <w:rPr/>
        <w:t>2735</w:t>
      </w:r>
      <w:r>
        <w:rPr>
          <w:rtl w:val="true"/>
        </w:rPr>
        <w:t xml:space="preserve"> - </w:t>
      </w:r>
      <w:r>
        <w:rPr>
          <w:rtl w:val="true"/>
        </w:rPr>
        <w:t>العَقلُ</w:t>
      </w:r>
      <w:bookmarkEnd w:id="2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eastAsia="Amiri" w:cs="Amiri" w:ascii="Amiri" w:hAnsi="Amiri"/>
          <w:color w:val="111111"/>
          <w:sz w:val="28"/>
          <w:szCs w:val="28"/>
          <w:rtl w:val="true"/>
          <w:lang w:bidi="ar-SA"/>
        </w:rPr>
        <w:t>)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وَمَنْ یُؤْتَ الْحِکْمَةَ فَقَدْ أُوتِیَ خَیْراً کَثِیراً وَما یَذَّکَّرُ إلَّا أُوْلُوا الْألْبابِ</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rtl w:val="true"/>
          <w:lang w:bidi="ar-SA"/>
        </w:rPr>
        <w:t>)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کُنّا نَسْمَعُ أوْ نَعْقِلُ ما کُنّا فِی أصْحابِ السَّعِیرِ</w:t>
      </w:r>
      <w:r>
        <w:rPr>
          <w:rFonts w:eastAsia="Amiri" w:cs="Amiri" w:ascii="Amiri" w:hAnsi="Amiri"/>
          <w:color w:val="111111"/>
          <w:sz w:val="28"/>
          <w:szCs w:val="28"/>
          <w:rtl w:val="true"/>
          <w:lang w:bidi="ar-SA"/>
        </w:rPr>
        <w:t>) .</w:t>
      </w:r>
      <w:r>
        <w:rPr>
          <w:rStyle w:val="FootnoteAnchor"/>
          <w:rtl w:val="true"/>
        </w:rPr>
        <w:footnoteReference w:id="610"/>
      </w:r>
    </w:p>
    <w:p>
      <w:pPr>
        <w:pStyle w:val="BookText"/>
        <w:rPr/>
      </w:pP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المَرءِ نِظامُهُ ، وأدَبُهُ قِوامُهُ ، وصِدقُهُ إمامُهُ ، وشُکرُهُ تَمامُهُ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بِهِ العَقلُ قامَ بِهِ الجَهلُ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امرَأً عَقلاً إلّا استَنقَذَهُ بِهِ یَوماً ما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بَشَّرَ أهلَ العَقلِ والفَهمِ فی کِتابِهِ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الأَلبابِ</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یَعنی العَقلَ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w:t>
      </w:r>
      <w:r>
        <w:rPr>
          <w:rStyle w:val="FootnoteAnchor"/>
          <w:rtl w:val="true"/>
        </w:rPr>
        <w:footnoteReference w:id="619"/>
      </w:r>
    </w:p>
    <w:p>
      <w:pPr>
        <w:pStyle w:val="Heading4"/>
        <w:numPr>
          <w:ilvl w:val="3"/>
          <w:numId w:val="1"/>
        </w:numPr>
        <w:rPr/>
      </w:pPr>
      <w:bookmarkStart w:id="288" w:name="__RefHeading___Toc7493954_3224264995"/>
      <w:bookmarkStart w:id="289" w:name="_Toc111"/>
      <w:bookmarkEnd w:id="288"/>
      <w:r>
        <w:rPr/>
        <w:t>2736</w:t>
      </w:r>
      <w:r>
        <w:rPr>
          <w:rtl w:val="true"/>
        </w:rPr>
        <w:t xml:space="preserve"> - </w:t>
      </w:r>
      <w:r>
        <w:rPr>
          <w:rtl w:val="true"/>
        </w:rPr>
        <w:t>العَقلُ أوَّلُ ما خَلقَ اللَّهُ</w:t>
      </w:r>
      <w:bookmarkEnd w:id="289"/>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العَقلَ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خَلَقَ العَقلَ ، وهُوَ أوَّلُ خَلقٍ خَلَقَهُ مِنَ الرُّوحانیّینَ عَن یَمینِ العَرشِ مِن نورِهِ </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2"/>
      </w:r>
      <w:bookmarkStart w:id="290" w:name="pg13094_173346"/>
    </w:p>
    <w:p>
      <w:pPr>
        <w:pStyle w:val="Heading4"/>
        <w:numPr>
          <w:ilvl w:val="3"/>
          <w:numId w:val="1"/>
        </w:numPr>
        <w:rPr/>
      </w:pPr>
      <w:bookmarkStart w:id="291" w:name="__RefHeading___Toc7493956_3224264995"/>
      <w:bookmarkStart w:id="292" w:name="_Toc112"/>
      <w:bookmarkEnd w:id="290"/>
      <w:bookmarkEnd w:id="291"/>
      <w:r>
        <w:rPr/>
        <w:t>2737</w:t>
      </w:r>
      <w:r>
        <w:rPr>
          <w:rtl w:val="true"/>
        </w:rPr>
        <w:t xml:space="preserve"> - </w:t>
      </w:r>
      <w:r>
        <w:rPr>
          <w:rtl w:val="true"/>
        </w:rPr>
        <w:t>ما خُلِقَ مِنهُ العَقلُ</w:t>
      </w:r>
      <w:bookmarkEnd w:id="2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العَقلَ مِن نورٍ مَخزونٍ مَکنونٍ فی سابِقِ عِلمِهِ الّذی لَم یَطَّلِعْ عَلَیهِ نَبِیٌّ مُرسَلٌ ولا مَلَکٌ مُقَرَّبٌ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تَعالی العَقلَ مِن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 والقُدرَةِ ، والنّورِ ، والمَشیئَةِ بِالأمرِ ، فجَعَلَهُ قائماً بِالعِلمِ ، دائماً فی المَلَکوتِ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Heading4"/>
        <w:numPr>
          <w:ilvl w:val="3"/>
          <w:numId w:val="1"/>
        </w:numPr>
        <w:rPr/>
      </w:pPr>
      <w:bookmarkStart w:id="293" w:name="__RefHeading___Toc7493958_3224264995"/>
      <w:bookmarkStart w:id="294" w:name="_Toc113"/>
      <w:bookmarkEnd w:id="293"/>
      <w:r>
        <w:rPr/>
        <w:t>2738</w:t>
      </w:r>
      <w:r>
        <w:rPr>
          <w:rtl w:val="true"/>
        </w:rPr>
        <w:t xml:space="preserve"> - </w:t>
      </w:r>
      <w:r>
        <w:rPr>
          <w:rtl w:val="true"/>
        </w:rPr>
        <w:t>العَقلُ أقوی أساسٍ</w:t>
      </w:r>
      <w:bookmarkEnd w:id="2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المَرءِ عَقلُهُ ، ولا دِینَ لِمَن لا عَقلَ لَهُ </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حَسَبَ المَرءِ دِینُهُ ، ومُروءَتَهُ خُلقُهُ ، وأصلَهُ عَقلُهُ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العَقلِ فی القَلبِ کَمَثَلِ السِّراجِ فی وَسَطِ البَیتِ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أقوی أساسٍ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مَرکَبُ العِلمِ ، العِلمُ مَرکَبُ الحِلمِ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مُنَزِّهٌ عَنِ المُنکَرِ آمِرٌ بِالمَعروفِ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مُصلِحُ کُلِّ أمرٍ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صَلاحُ کُلِّ أمرٍ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حُسامٌ قاطِعٌ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ثَوبٌ جَدیدٌ لا یَبلی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رُقِیٌّ إلی عِلِّیِّینَ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رَسولُ الحَقِّ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أفضَلُ مَرجُوٍّ ، الجَهلُ أنکی عَدُوٍّ</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یُحسِنُ الرَّوِیَّةَ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یوجِبُ الحَذَرَ ، الجَهلُ یَجلِبُ الغَرَرَ </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فی الغُربَةِ قُربَةٌ ، الحُمقُ فی</w:t>
      </w:r>
      <w:bookmarkStart w:id="295" w:name="pg13094_173347"/>
    </w:p>
    <w:p>
      <w:pPr>
        <w:pStyle w:val="BookText"/>
        <w:rPr/>
      </w:pPr>
      <w:bookmarkEnd w:id="295"/>
      <w:r>
        <w:rPr>
          <w:rFonts w:ascii="Amiri" w:hAnsi="Amiri" w:eastAsia="Amiri" w:cs="Amiri"/>
          <w:color w:val="111111"/>
          <w:sz w:val="28"/>
          <w:sz w:val="28"/>
          <w:szCs w:val="28"/>
          <w:rtl w:val="true"/>
          <w:lang w:bidi="ar-SA"/>
        </w:rPr>
        <w:t xml:space="preserve">الوَطَنِ غُربَةٌ </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یَهدی ویُنجی ، والجَهلُ یُغوی ویُردی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أغنَی الغِنَی العَقلُ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حَظِّ الرَّجُلِ عَقلُهُ ، إن ذَلَّ أعَزَّهُ ، وإن سَقَطَ رَفَعَهُ ، وإن ضَلَّ أرشَدَهُ ، وإن تَکَلَّمَ سَدَّدَهُ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الرَّجُلِ عَقلُهُ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فی اللِّسانِ ، والکَمالُ فی العَقلِ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الإنسانِ لُبُّهُ ، وعَقلُهُ دِینُهُ </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یُستَعانُ عَلَی الدَّهرِ إلّا بِالعَقلِ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أکبَرُ مِنَ العَقلِ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أخصَبُ مِنَ العَقلِ ، ولا فَقرَ أحَطُّ مِنَ الحُمقِ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أعوَدُ مِنَ العَقلِ </w:t>
      </w:r>
      <w:r>
        <w:rPr>
          <w:rFonts w:eastAsia="Amiri" w:cs="Amiri" w:ascii="Amiri" w:hAnsi="Amiri"/>
          <w:color w:val="111111"/>
          <w:sz w:val="28"/>
          <w:szCs w:val="28"/>
          <w:rtl w:val="true"/>
          <w:lang w:bidi="ar-SA"/>
        </w:rPr>
        <w:t>.</w:t>
      </w:r>
      <w:r>
        <w:rPr>
          <w:rStyle w:val="FootnoteAnchor"/>
          <w:rtl w:val="true"/>
        </w:rPr>
        <w:footnoteReference w:id="651"/>
      </w:r>
    </w:p>
    <w:p>
      <w:pPr>
        <w:pStyle w:val="Heading4"/>
        <w:numPr>
          <w:ilvl w:val="3"/>
          <w:numId w:val="1"/>
        </w:numPr>
        <w:rPr/>
      </w:pPr>
      <w:bookmarkStart w:id="296" w:name="__RefHeading___Toc7493960_3224264995"/>
      <w:bookmarkStart w:id="297" w:name="_Toc114"/>
      <w:bookmarkEnd w:id="296"/>
      <w:r>
        <w:rPr/>
        <w:t>2739</w:t>
      </w:r>
      <w:r>
        <w:rPr>
          <w:rtl w:val="true"/>
        </w:rPr>
        <w:t xml:space="preserve"> - </w:t>
      </w:r>
      <w:r>
        <w:rPr>
          <w:rtl w:val="true"/>
        </w:rPr>
        <w:t>دَورُ العَقلِ فِی الفَضائِلِ</w:t>
      </w:r>
      <w:bookmarkEnd w:id="29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لِلعِبادِ شَیئاً أفضَلَ مِنَ العَقلِ ؛ فنَومُ العاقِلِ أفضَلُ مِن سَهَرِ الجاهِلِ ، وإقامَةُ العاقِلِ أفضَلُ مِن شُخوصِ الجاهِلِ ، ولا بَعَثَ اللَّهُ نَبِیّاً ولا رَسولاً حَتّی یَستَکمِلَ العَقلَ ، ویَکونَ عَقلُهُ أفضَلَ مِن جَمیعِ عُقولِ اُمَّتِهِ ، وما یُضمِرُ النَّبِیُّ صلی اللَّه علیه وآله فی نَفسِهِ أفضَلُ مِنِ اجتِهادِ المُجتَهِدینَ ، وما أدَّی العَبدُ فَرائضَ اللَّهِ حَتّی عَقَلَ عَنهُ ، ولا بَلَغَ جَمیعُ العابِدینَ فی فَضلِ عِبادَتِهِم ما بَلَغَ العاقِلُ ، والعُقَلاءُ هُم اُولو الألبابِ ، الّذینَ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یَذَّکَّرُ إلّا اُولُو الألْبابِ</w:t>
      </w:r>
      <w:r>
        <w:rPr>
          <w:rFonts w:eastAsia="Amiri" w:cs="Amiri" w:ascii="Amiri" w:hAnsi="Amiri"/>
          <w:color w:val="111111"/>
          <w:sz w:val="28"/>
          <w:szCs w:val="28"/>
          <w:rtl w:val="true"/>
          <w:lang w:bidi="ar-SA"/>
        </w:rPr>
        <w:t>) .</w:t>
      </w:r>
      <w:r>
        <w:rPr>
          <w:rStyle w:val="FootnoteAnchor"/>
          <w:rtl w:val="true"/>
        </w:rPr>
        <w:footnoteReference w:id="65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لِهِشامِ ابنِ الحَکَمِ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هِشامُ ، ما قُسِّمَ بَینَ العِبادِ أفضَلُ مِنَ العَقلِ ؛ نَومُ العاقِلِ أفضَلُ مِن سَهَرِ الجاهِلِ ، وما بَعَثَ اللَّهُ نَبِیّاً إلّا عاقِلاً حَتّی یَکونَ عَقلُهُ أفضَلَ مِن</w:t>
      </w:r>
      <w:bookmarkStart w:id="298" w:name="pg13094_173348"/>
    </w:p>
    <w:p>
      <w:pPr>
        <w:pStyle w:val="BookText"/>
        <w:rPr/>
      </w:pPr>
      <w:bookmarkEnd w:id="298"/>
      <w:r>
        <w:rPr>
          <w:rFonts w:ascii="Amiri" w:hAnsi="Amiri" w:eastAsia="Amiri" w:cs="Amiri"/>
          <w:color w:val="111111"/>
          <w:sz w:val="28"/>
          <w:sz w:val="28"/>
          <w:szCs w:val="28"/>
          <w:rtl w:val="true"/>
          <w:lang w:bidi="ar-SA"/>
        </w:rPr>
        <w:t xml:space="preserve">جَمیعِ جَهدِ المُجتَهِدینَ ، وما أدَّی العَبدُ فَریضَةً مِن فَرائضِ اللَّهِ حَتّی عَقَلَ عَنهُ </w:t>
      </w:r>
      <w:r>
        <w:rPr>
          <w:rFonts w:eastAsia="Amiri" w:cs="Amiri" w:ascii="Amiri" w:hAnsi="Amiri"/>
          <w:color w:val="111111"/>
          <w:sz w:val="28"/>
          <w:szCs w:val="28"/>
          <w:rtl w:val="true"/>
          <w:lang w:bidi="ar-SA"/>
        </w:rPr>
        <w:t>.</w:t>
      </w:r>
      <w:r>
        <w:rPr>
          <w:rStyle w:val="FootnoteAnchor"/>
          <w:rtl w:val="true"/>
        </w:rPr>
        <w:footnoteReference w:id="653"/>
      </w:r>
    </w:p>
    <w:p>
      <w:pPr>
        <w:pStyle w:val="Heading4"/>
        <w:numPr>
          <w:ilvl w:val="3"/>
          <w:numId w:val="1"/>
        </w:numPr>
        <w:rPr/>
      </w:pPr>
      <w:bookmarkStart w:id="299" w:name="__RefHeading___Toc7493962_3224264995"/>
      <w:bookmarkStart w:id="300" w:name="_Toc115"/>
      <w:bookmarkEnd w:id="299"/>
      <w:r>
        <w:rPr/>
        <w:t>2740</w:t>
      </w:r>
      <w:r>
        <w:rPr>
          <w:rtl w:val="true"/>
        </w:rPr>
        <w:t xml:space="preserve"> - </w:t>
      </w:r>
      <w:r>
        <w:rPr>
          <w:rtl w:val="true"/>
        </w:rPr>
        <w:t>دَورُ العَقلِ فِی العِقابِ وَالثَّوابِ</w:t>
      </w:r>
      <w:bookmarkEnd w:id="30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بَلَغَکُم عَن رَجُلٍ حُسنَ حالٍ فَانظُروا فی حُسنِ عَقلِهِ ، فَإنَّما یُجازی بِعَقلِهِ </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لَیَکونُ مِن أهلِ الجِهادِ ، ومِن أهلِ الصَّلاةِ والصِّیامِ ، ومِمَّن یَأمُرُ بِالمَعروفِ ویَنهی عَنِ المُنکَرِ ، وما یُجزی یَومَ القِیامَةِ إلّا عَلی قَدرِ عَقلِهِ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أثنی قومٌ علی رجُلٍ عندَ رَسولِ اللَّه صلی اللَّه علیه وآله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عَقلُ الرَّجُلِ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نُخبِرُکَ عَنِ اجتِهادِهِ فی العِبادَةِ وأصنافِ الخَیرِ ، وتَسألُنا عَن عَقلِهِ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الأحمَقَ یُصیبُ بِحُمقِهِ أعظَمَ مِن فُجورِ الفاجِرِ، وإنَّما یَرتَفِعُ العِبادُ غَداً فی الدَّرَجاتِ ویَنالونَ الزُّلفی مِن رَبِّهِم عَلی قَدرِ عُقولِهِم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العَقلَ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ما خَلَقتُ خَلقاً أحسَنَ مِنکَ </w:t>
      </w:r>
      <w:r>
        <w:rPr>
          <w:rStyle w:val="FootnoteAnchor"/>
          <w:rtl w:val="true"/>
        </w:rPr>
        <w:footnoteReference w:id="657"/>
      </w:r>
      <w:r>
        <w:rPr>
          <w:rFonts w:ascii="Amiri" w:hAnsi="Amiri" w:eastAsia="Amiri" w:cs="Amiri"/>
          <w:color w:val="111111"/>
          <w:sz w:val="28"/>
          <w:sz w:val="28"/>
          <w:szCs w:val="28"/>
          <w:rtl w:val="true"/>
          <w:lang w:bidi="ar-SA"/>
        </w:rPr>
        <w:t xml:space="preserve">، إیّاکَ آمُرُ وإیّاکَ أنهی ، وإیّاکَ اُثیبُ وإیّاکَ اُعاقِبُ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اُوحِیَ إلی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اُؤاخِذُ عِبادی عَلی قَدرِ ما أعطَیتُهُم مِنَ العَقلِ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یُداقُّ اللَّهُ العِبادَ فی الحِسابِ یَومَ القِیامَةِ عَلی قَدرِ ما آتاهُم مِنَ العُقولِ فی الدّنیا </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کِتاباً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قیمَةَ کُلِّ امرِئٍ وقَدرَهُ</w:t>
      </w:r>
      <w:bookmarkStart w:id="301" w:name="pg13094_173349"/>
    </w:p>
    <w:p>
      <w:pPr>
        <w:pStyle w:val="BookText"/>
        <w:rPr/>
      </w:pPr>
      <w:bookmarkEnd w:id="301"/>
      <w:r>
        <w:rPr>
          <w:rFonts w:ascii="Amiri" w:hAnsi="Amiri" w:eastAsia="Amiri" w:cs="Amiri"/>
          <w:color w:val="111111"/>
          <w:sz w:val="28"/>
          <w:sz w:val="28"/>
          <w:szCs w:val="28"/>
          <w:rtl w:val="true"/>
          <w:lang w:bidi="ar-SA"/>
        </w:rPr>
        <w:t xml:space="preserve">مَعرِفَتُهُ ، إنَّ اللَّهَ تَبارَکَ وتَعالی یُحاسِبُ النّاسَ عَلی قَدرِ ما آتاهُم مِنَ العُقولِ فی دارِ الدّنیا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الأمالی للصدوق عن سُلیمانَ الدَّیلمیِّ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عبادَتهِ ودینِهِ وفَضلِهِ کَذا وکَذا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عَقلُهُ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عَلی قَدرِ العَقلِ </w:t>
      </w:r>
      <w:r>
        <w:rPr>
          <w:rFonts w:eastAsia="Amiri" w:cs="Amiri" w:ascii="Amiri" w:hAnsi="Amiri"/>
          <w:color w:val="111111"/>
          <w:sz w:val="28"/>
          <w:szCs w:val="28"/>
          <w:rtl w:val="true"/>
          <w:lang w:bidi="ar-SA"/>
        </w:rPr>
        <w:t>.</w:t>
      </w:r>
      <w:r>
        <w:rPr>
          <w:rStyle w:val="FootnoteAnchor"/>
          <w:rtl w:val="true"/>
        </w:rPr>
        <w:footnoteReference w:id="662"/>
      </w:r>
    </w:p>
    <w:p>
      <w:pPr>
        <w:pStyle w:val="Heading4"/>
        <w:numPr>
          <w:ilvl w:val="3"/>
          <w:numId w:val="1"/>
        </w:numPr>
        <w:rPr/>
      </w:pPr>
      <w:bookmarkStart w:id="302" w:name="__RefHeading___Toc7493964_3224264995"/>
      <w:bookmarkStart w:id="303" w:name="_Toc116"/>
      <w:bookmarkEnd w:id="302"/>
      <w:r>
        <w:rPr/>
        <w:t>2741</w:t>
      </w:r>
      <w:r>
        <w:rPr>
          <w:rtl w:val="true"/>
        </w:rPr>
        <w:t xml:space="preserve"> - </w:t>
      </w:r>
      <w:r>
        <w:rPr>
          <w:rtl w:val="true"/>
        </w:rPr>
        <w:t>إمامَةُ العَقلِ</w:t>
      </w:r>
      <w:bookmarkEnd w:id="3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إمامُ العَمَلِ ، والعَمَلُ تابِعُهُ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أئمَّةُ الأفکارِ ، والأفکارُ أئمَّةُ القُلوبِ ، والقُلوبُ أئمَّةُ الحَواسِّ ، والحَواسُّ أئمَّةُ الأعضاءِ </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أصلُ العِلمِ وداعِیَةُ الفَهمِ </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مَنزِلَةَ القَلبِ مِنَ الجَسَدِ بِمَنزِلَةِ الإمامِ مِنَ النّاسِ ، الواجِبِ الطّاعَةُ عَلَیهِم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p>
    <w:p>
      <w:pPr>
        <w:pStyle w:val="Heading4"/>
        <w:numPr>
          <w:ilvl w:val="3"/>
          <w:numId w:val="1"/>
        </w:numPr>
        <w:rPr/>
      </w:pPr>
      <w:bookmarkStart w:id="304" w:name="__RefHeading___Toc7493966_3224264995"/>
      <w:bookmarkStart w:id="305" w:name="_Toc117"/>
      <w:bookmarkEnd w:id="304"/>
      <w:r>
        <w:rPr/>
        <w:t>2742</w:t>
      </w:r>
      <w:r>
        <w:rPr>
          <w:rtl w:val="true"/>
        </w:rPr>
        <w:t xml:space="preserve"> - </w:t>
      </w:r>
      <w:r>
        <w:rPr>
          <w:rtl w:val="true"/>
        </w:rPr>
        <w:t>دِعامَةُ العَقلِ</w:t>
      </w:r>
      <w:bookmarkEnd w:id="305"/>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دِعامَةٌ ، ودِعامَةُ المُؤمِنِ عَقلُهُ ، فبِقَدرِ عَقلِهِ تَکونُ عِبادَتُهُ لِرَبِّهِ </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الإنسانِ العَقلُ ، ومِنَ العَقلِ الفِطنَةُ والفَهمُ والحِفظُ والعِلمُ ، فإذا کانَ تَأییدُ عَقلِهِ مِنَ النّورِ کانَ عالِماً حافِظاً ذَکِیّاً فَطِناً فَهِماً ، وبِالعَقلِ یَکمُلُ وهُوَ دَلیلُهُ ومُبصِرُهُ ومِفتاحُ أمرِهِ </w:t>
      </w:r>
      <w:r>
        <w:rPr>
          <w:rFonts w:eastAsia="Amiri" w:cs="Amiri" w:ascii="Amiri" w:hAnsi="Amiri"/>
          <w:color w:val="111111"/>
          <w:sz w:val="28"/>
          <w:szCs w:val="28"/>
          <w:rtl w:val="true"/>
          <w:lang w:bidi="ar-SA"/>
        </w:rPr>
        <w:t>.</w:t>
      </w:r>
      <w:r>
        <w:rPr>
          <w:rStyle w:val="FootnoteAnchor"/>
          <w:rtl w:val="true"/>
        </w:rPr>
        <w:footnoteReference w:id="66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یُقسَمْ بَینَ العِبادِ أقَلُّ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 والقُنوعِ ، والصَّبرِ ، والشُّکرِ ، والّذی یَکمُلُ لَهُ هذا کُلَّه العَقلُ </w:t>
      </w:r>
      <w:r>
        <w:rPr>
          <w:rFonts w:eastAsia="Amiri" w:cs="Amiri" w:ascii="Amiri" w:hAnsi="Amiri"/>
          <w:color w:val="111111"/>
          <w:sz w:val="28"/>
          <w:szCs w:val="28"/>
          <w:rtl w:val="true"/>
          <w:lang w:bidi="ar-SA"/>
        </w:rPr>
        <w:t>.</w:t>
      </w:r>
      <w:r>
        <w:rPr>
          <w:rStyle w:val="FootnoteAnchor"/>
          <w:rtl w:val="true"/>
        </w:rPr>
        <w:footnoteReference w:id="670"/>
      </w:r>
      <w:bookmarkStart w:id="306" w:name="pg13094_173350"/>
    </w:p>
    <w:p>
      <w:pPr>
        <w:pStyle w:val="Heading4"/>
        <w:numPr>
          <w:ilvl w:val="3"/>
          <w:numId w:val="1"/>
        </w:numPr>
        <w:rPr/>
      </w:pPr>
      <w:bookmarkStart w:id="307" w:name="__RefHeading___Toc7493968_3224264995"/>
      <w:bookmarkStart w:id="308" w:name="_Toc118"/>
      <w:bookmarkEnd w:id="306"/>
      <w:bookmarkEnd w:id="307"/>
      <w:r>
        <w:rPr/>
        <w:t>2743</w:t>
      </w:r>
      <w:r>
        <w:rPr>
          <w:rtl w:val="true"/>
        </w:rPr>
        <w:t xml:space="preserve"> - </w:t>
      </w:r>
      <w:r>
        <w:rPr>
          <w:rtl w:val="true"/>
        </w:rPr>
        <w:t>دَورُ العَقلِ فی خَیرِ الدّارَینِ</w:t>
      </w:r>
      <w:bookmarkEnd w:id="3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یُدرَکُ الخَیرُ کُلُّهُ بِالعَقلِ ، ولا دِینَ لِمَن لا عَقلَ لَهُ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آلَةٌ وعُدَّةٌ وآلَةُ المُؤمِنِ وعُدَّتُهُ العَقلُ ، ولِکُلِّ شَی ءٍ مَطِیَّةٌ ومَطِیَّةُ المَرءِ العَقلُ، ولِکُلِّ شَی ءٍ غایَةٌ وغایَةُ العِبادَةِ العَقلُ، ولِکُلِّ قَومٍ راعٍ وراعی العابِدینَ العَقلُ، ولِکُلِّ تاجِرٍ بِضاعَةٌ وبِضاعَةُ المُجتَهِدینَ العَقلُ ، ولِکُلِّ خَرابٍ عِمارَةٌ وعِمارَةُ الآخِرَةِ العَقلُ ، ولِکُلِّ سَفْرٍ فُسطاطٌ یَلجَؤون إلَیهِ وفُسطاطُ المُسلِمینَ العَقلُ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نَجدَةٍ تَحتاجُ إلی العَقلِ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استُخرِجَ غَورُ الحِکمَةِ ، وبِالحِکمَةِ استُخرِجَ غَورُ العَقلِ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تُدرَکُ الدّارانِ جَمیعاً ، ومَن حُرِمَ مِنَ العَقلِ </w:t>
      </w:r>
      <w:r>
        <w:rPr>
          <w:rStyle w:val="FootnoteAnchor"/>
          <w:rtl w:val="true"/>
        </w:rPr>
        <w:footnoteReference w:id="675"/>
      </w:r>
      <w:r>
        <w:rPr>
          <w:rFonts w:ascii="Amiri" w:hAnsi="Amiri" w:eastAsia="Amiri" w:cs="Amiri"/>
          <w:color w:val="111111"/>
          <w:sz w:val="28"/>
          <w:sz w:val="28"/>
          <w:szCs w:val="28"/>
          <w:rtl w:val="true"/>
          <w:lang w:bidi="ar-SA"/>
        </w:rPr>
        <w:t xml:space="preserve">حُرِمَهُما جَمیعاً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الغِنی بِلا مالٍ ، وراحَةَ القَلبِ مِنَ الحَسَدِ ، والسَّلامَةَ فی الدِّینِ ، فَلْیَتَضَرَّعْ إلَی اللَّهِ عَزَّوجلَّ فی مَسألَتِهِ بِأن یُکمِلَ عَقلَهُ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Style w:val="FootnoteAnchor"/>
          <w:rtl w:val="true"/>
        </w:rPr>
        <w:footnoteReference w:id="678"/>
      </w:r>
    </w:p>
    <w:p>
      <w:pPr>
        <w:pStyle w:val="Heading4"/>
        <w:numPr>
          <w:ilvl w:val="3"/>
          <w:numId w:val="1"/>
        </w:numPr>
        <w:rPr/>
      </w:pPr>
      <w:bookmarkStart w:id="309" w:name="__RefHeading___Toc7493970_3224264995"/>
      <w:bookmarkStart w:id="310" w:name="_Toc119"/>
      <w:bookmarkEnd w:id="309"/>
      <w:r>
        <w:rPr/>
        <w:t>2744</w:t>
      </w:r>
      <w:r>
        <w:rPr>
          <w:rtl w:val="true"/>
        </w:rPr>
        <w:t xml:space="preserve"> - </w:t>
      </w:r>
      <w:r>
        <w:rPr>
          <w:rtl w:val="true"/>
        </w:rPr>
        <w:t>حُجِّیَّةُ العَقلِ</w:t>
      </w:r>
      <w:bookmarkEnd w:id="31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عَلَی العِبادِ النَّبِیُّ ، والحُجَّةُ فیما بَینَ العِبادِ وبَینَ اللَّهِ العَقلُ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عَلَی النّاسِ حُجَّتَینِ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 وحُجَّةً باطِنَةً ، فأمّا الظّاهِرَةُ فَالرُّسُلُ والأنبِیاءُ والأئمَّةُ علیهم السلام ، وأمّا الباطِنَةُ فَالعُقولُ </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أکمَلَ لِلنّاسِ الحُجَجَ بِالعُقولِ ، ونَصَرَ النَّبِیِّینَ</w:t>
      </w:r>
      <w:bookmarkStart w:id="311" w:name="pg13094_173351"/>
    </w:p>
    <w:p>
      <w:pPr>
        <w:pStyle w:val="BookText"/>
        <w:rPr/>
      </w:pPr>
      <w:bookmarkEnd w:id="311"/>
      <w:r>
        <w:rPr>
          <w:rFonts w:ascii="Amiri" w:hAnsi="Amiri" w:eastAsia="Amiri" w:cs="Amiri"/>
          <w:color w:val="111111"/>
          <w:sz w:val="28"/>
          <w:sz w:val="28"/>
          <w:szCs w:val="28"/>
          <w:rtl w:val="true"/>
          <w:lang w:bidi="ar-SA"/>
        </w:rPr>
        <w:t xml:space="preserve">بِالبَیانِ ، ودَلَّهُم عَلی رُبوبِیَّتِهِ بِالأدِلَّةِ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لِهِشامِ بنِ الحَکَمِ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بَعَثَ اللَّهُ أنبِیاءَهُ ورُسُلَهُ إلی عِبادِهِ إلّا لِیَعقِلوا عَنِ اللَّهِ ، فأحسَنُهُمُ استِجابَةً أحسَنُهُم مَعرِفَةً ، وأعلَمُهُم بِأمرِ اللَّهِ أحسَنُهُم عَقلاً ، وأکمَلُهُم عَقلاً أرفَعُهُم دَرَجَةً فی الدّنیا والآخِرَةِ </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السِّکّیتِ لأبی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رَأیتُ مِثلَکَ قَطُّ ، فَما الحُجَّةُ عَلَی الخَلقِ الیَومَ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یُعرَفُ بِهِ الصّادِقُ عَلَی اللَّهِ فیُصَدِّقُهُ ، والکاذِبُ عَلَی اللَّهِ فیُکَذِّبُهُ ، فقالَ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الجَوابُ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Style w:val="FootnoteAnchor"/>
          <w:rtl w:val="true"/>
        </w:rPr>
        <w:footnoteReference w:id="684"/>
      </w:r>
    </w:p>
    <w:p>
      <w:pPr>
        <w:pStyle w:val="Heading4"/>
        <w:numPr>
          <w:ilvl w:val="3"/>
          <w:numId w:val="1"/>
        </w:numPr>
        <w:rPr/>
      </w:pPr>
      <w:bookmarkStart w:id="312" w:name="__RefHeading___Toc7493972_3224264995"/>
      <w:bookmarkStart w:id="313" w:name="_Toc120"/>
      <w:bookmarkEnd w:id="312"/>
      <w:r>
        <w:rPr/>
        <w:t>2745</w:t>
      </w:r>
      <w:r>
        <w:rPr>
          <w:rtl w:val="true"/>
        </w:rPr>
        <w:t xml:space="preserve"> - </w:t>
      </w:r>
      <w:r>
        <w:rPr>
          <w:rtl w:val="true"/>
        </w:rPr>
        <w:t>مُصیبَةُ عَدَمِ العَقلِ</w:t>
      </w:r>
      <w:bookmarkEnd w:id="3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المَرءِ عَقلُهُ ، ولا دِینَ لِمَن لا عَقلَ لَهُ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أعدَمُ مِنَ العَقلِ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یَکُن أکثَرَ ما فیهِ عَقلُهُ کانَ بِأکثَرِ ما فیهِ قَتلُهُ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مُصیبَةَ کَعَدَمِ العَقلِ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یُزیلَ مِن عَبدٍ نِعمَةً کانَ أوَّلُ ما یُغَیِّرُ مِنهُ عَقلَهُ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Style w:val="FootnoteAnchor"/>
          <w:rtl w:val="true"/>
        </w:rPr>
        <w:footnoteReference w:id="690"/>
      </w:r>
    </w:p>
    <w:p>
      <w:pPr>
        <w:pStyle w:val="Heading4"/>
        <w:numPr>
          <w:ilvl w:val="3"/>
          <w:numId w:val="1"/>
        </w:numPr>
        <w:rPr/>
      </w:pPr>
      <w:bookmarkStart w:id="314" w:name="__RefHeading___Toc7493974_3224264995"/>
      <w:bookmarkStart w:id="315" w:name="_Toc121"/>
      <w:bookmarkEnd w:id="314"/>
      <w:r>
        <w:rPr/>
        <w:t>2746</w:t>
      </w:r>
      <w:r>
        <w:rPr>
          <w:rtl w:val="true"/>
        </w:rPr>
        <w:t xml:space="preserve"> - </w:t>
      </w:r>
      <w:r>
        <w:rPr>
          <w:rtl w:val="true"/>
        </w:rPr>
        <w:t>صَدیقُ المَرءِ عَقلُهُ</w:t>
      </w:r>
      <w:bookmarkEnd w:id="3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صَدیقٌ مَقطوعٌ ، الهَوی عَدُوٌّ مَتبوعٌ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کُلِّ إنسانٍ عَقلُهُ ، وعَدُوُّهُ جَهلُهُ ، العُقولُ ذَخائرُ ، والأعمالُ کُنوزٌ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صاحِبُ العَقلِ والدِّینِ ، ومَن فاتَهُ العَقلُ والمُرُوَّةُ فَرَأسُ مالِهِ المَعصِیَةُ ، وصَدیقُ کُلِّ امرِئٍ عَقلُهُ وعَدُوُّهُ جهلُهُ </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أنفَعُ مِنَ العَقلِ ، ولا عَدُوَّ أضَرُّ مِنَ الجَهلِ </w:t>
      </w:r>
      <w:r>
        <w:rPr>
          <w:rFonts w:eastAsia="Amiri" w:cs="Amiri" w:ascii="Amiri" w:hAnsi="Amiri"/>
          <w:color w:val="111111"/>
          <w:sz w:val="28"/>
          <w:szCs w:val="28"/>
          <w:rtl w:val="true"/>
          <w:lang w:bidi="ar-SA"/>
        </w:rPr>
        <w:t>.</w:t>
      </w:r>
      <w:r>
        <w:rPr>
          <w:rStyle w:val="FootnoteAnchor"/>
          <w:rtl w:val="true"/>
        </w:rPr>
        <w:footnoteReference w:id="694"/>
      </w:r>
      <w:bookmarkStart w:id="316" w:name="pg13094_173352"/>
    </w:p>
    <w:p>
      <w:pPr>
        <w:pStyle w:val="BookText"/>
        <w:rPr/>
      </w:pPr>
      <w:bookmarkEnd w:id="316"/>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کُلِّ امرِئٍ عَقلُهُ وعَدُوُّهُ جَهلُهُ </w:t>
      </w:r>
      <w:r>
        <w:rPr>
          <w:rFonts w:eastAsia="Amiri" w:cs="Amiri" w:ascii="Amiri" w:hAnsi="Amiri"/>
          <w:color w:val="111111"/>
          <w:sz w:val="28"/>
          <w:szCs w:val="28"/>
          <w:rtl w:val="true"/>
          <w:lang w:bidi="ar-SA"/>
        </w:rPr>
        <w:t>.</w:t>
      </w:r>
      <w:r>
        <w:rPr>
          <w:rStyle w:val="FootnoteAnchor"/>
          <w:rtl w:val="true"/>
        </w:rPr>
        <w:footnoteReference w:id="695"/>
      </w:r>
    </w:p>
    <w:p>
      <w:pPr>
        <w:pStyle w:val="Heading4"/>
        <w:numPr>
          <w:ilvl w:val="3"/>
          <w:numId w:val="1"/>
        </w:numPr>
        <w:rPr/>
      </w:pPr>
      <w:bookmarkStart w:id="317" w:name="__RefHeading___Toc7493976_3224264995"/>
      <w:bookmarkStart w:id="318" w:name="_Toc122"/>
      <w:bookmarkEnd w:id="317"/>
      <w:r>
        <w:rPr/>
        <w:t>2747</w:t>
      </w:r>
      <w:r>
        <w:rPr>
          <w:rtl w:val="true"/>
        </w:rPr>
        <w:t xml:space="preserve"> - </w:t>
      </w:r>
      <w:r>
        <w:rPr>
          <w:rtl w:val="true"/>
        </w:rPr>
        <w:t>خَلیلُ المُؤمنِ عَقلُهُ</w:t>
      </w:r>
      <w:bookmarkEnd w:id="318"/>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اِستَرشِدوا العَقلَ تَرشُدوا، ولا تَعصوهُ فتَندَموا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خَلیلُ المُؤمِنِ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خَلیلُ المَرءِ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یَغُشُّ العَقلُ مَنِ استَنصَحَهُ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کَفاکَ مِن عَقلِکَ ما أوضَحَ لَکَ سُبُلَ غَیِّکَ مِن رُشدِکَ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دَلیلُ المُؤمِنِ </w:t>
      </w:r>
      <w:r>
        <w:rPr>
          <w:rFonts w:eastAsia="Amiri" w:cs="Amiri" w:ascii="Amiri" w:hAnsi="Amiri"/>
          <w:color w:val="111111"/>
          <w:sz w:val="28"/>
          <w:szCs w:val="28"/>
          <w:rtl w:val="true"/>
          <w:lang w:bidi="ar-SA"/>
        </w:rPr>
        <w:t>.</w:t>
      </w:r>
      <w:r>
        <w:rPr>
          <w:rStyle w:val="FootnoteAnchor"/>
          <w:rtl w:val="true"/>
        </w:rPr>
        <w:footnoteReference w:id="701"/>
      </w:r>
    </w:p>
    <w:p>
      <w:pPr>
        <w:pStyle w:val="Heading4"/>
        <w:numPr>
          <w:ilvl w:val="3"/>
          <w:numId w:val="1"/>
        </w:numPr>
        <w:rPr/>
      </w:pPr>
      <w:bookmarkStart w:id="319" w:name="__RefHeading___Toc7493978_3224264995"/>
      <w:bookmarkStart w:id="320" w:name="_Toc123"/>
      <w:bookmarkEnd w:id="319"/>
      <w:r>
        <w:rPr/>
        <w:t>2748</w:t>
      </w:r>
      <w:r>
        <w:rPr>
          <w:rtl w:val="true"/>
        </w:rPr>
        <w:t xml:space="preserve"> - </w:t>
      </w:r>
      <w:r>
        <w:rPr>
          <w:rtl w:val="true"/>
        </w:rPr>
        <w:t>تَجاذُبُ النَّفسِ بَینَ العَقلِ وَالهَوی</w:t>
      </w:r>
      <w:bookmarkEnd w:id="3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صاحِبُ جَیشِ الرَّحمنِ ، والهَوی قائدُ جَیشِ الشَّیطانِ ، والنَّفسُ مُتَجاذِبَةٌ بَینَهُما ، فأیُّهُما غَلَبَ کانَت فی حَیِّزِهِ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والشَّهوَةُ ضِدّانِ ، ومُؤَیِّدُ العَقلِ العِلمُ ، ومُزَیِّنُ الشَّهوَةِ الهَوی ، والنَّفسُ مُتَنازِعَةٌ بَینَهُما ، فأیُّهُما قَهَرَ کانَت فی جانِبِهِ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Style w:val="FootnoteAnchor"/>
          <w:rtl w:val="true"/>
        </w:rPr>
        <w:footnoteReference w:id="704"/>
      </w:r>
    </w:p>
    <w:p>
      <w:pPr>
        <w:pStyle w:val="Heading4"/>
        <w:numPr>
          <w:ilvl w:val="3"/>
          <w:numId w:val="1"/>
        </w:numPr>
        <w:rPr/>
      </w:pPr>
      <w:bookmarkStart w:id="321" w:name="__RefHeading___Toc7493980_3224264995"/>
      <w:bookmarkStart w:id="322" w:name="_Toc124"/>
      <w:bookmarkEnd w:id="321"/>
      <w:r>
        <w:rPr/>
        <w:t>2749</w:t>
      </w:r>
      <w:r>
        <w:rPr>
          <w:rtl w:val="true"/>
        </w:rPr>
        <w:t xml:space="preserve"> - </w:t>
      </w:r>
      <w:r>
        <w:rPr>
          <w:rtl w:val="true"/>
        </w:rPr>
        <w:t>الدِّینُ وَالعَقلُ</w:t>
      </w:r>
      <w:bookmarkEnd w:id="3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وَهُوَ شَهِیدٌ</w:t>
      </w:r>
      <w:r>
        <w:rPr>
          <w:rFonts w:eastAsia="Amiri" w:cs="Amiri" w:ascii="Amiri" w:hAnsi="Amiri"/>
          <w:color w:val="111111"/>
          <w:sz w:val="28"/>
          <w:szCs w:val="28"/>
          <w:rtl w:val="true"/>
          <w:lang w:bidi="ar-SA"/>
        </w:rPr>
        <w:t>) .</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 الَّذِینَ أُوتُوا العِلْمَ الَّذِی أُنزِلَ إلَیْکَ مِنْ رَبِّکَ هُوَ الْحَقَّ وَیَهْدِی إلَی صِراطِ الْعَزِیزِ الْحَمِیدِ</w:t>
      </w:r>
      <w:r>
        <w:rPr>
          <w:rFonts w:eastAsia="Amiri" w:cs="Amiri" w:ascii="Amiri" w:hAnsi="Amiri"/>
          <w:color w:val="111111"/>
          <w:sz w:val="28"/>
          <w:szCs w:val="28"/>
          <w:rtl w:val="true"/>
          <w:lang w:bidi="ar-SA"/>
        </w:rPr>
        <w:t>)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نورٌ خَلَقَهُ اللَّهُ لِلإنسانِ ، وجَعَلَهُ یُضی ءُ عَلَی القَلبِ ؛ لِیَعرِفَ بِهِ الفَرقَ بَینَ المُشاهَداتِ مِنَ المُغَیَّباتِ </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عَقلَ لَهُ </w:t>
      </w:r>
      <w:r>
        <w:rPr>
          <w:rFonts w:eastAsia="Amiri" w:cs="Amiri" w:ascii="Amiri" w:hAnsi="Amiri"/>
          <w:color w:val="111111"/>
          <w:sz w:val="28"/>
          <w:szCs w:val="28"/>
          <w:rtl w:val="true"/>
          <w:lang w:bidi="ar-SA"/>
        </w:rPr>
        <w:t>.</w:t>
      </w:r>
      <w:r>
        <w:rPr>
          <w:rStyle w:val="FootnoteAnchor"/>
          <w:rtl w:val="true"/>
        </w:rPr>
        <w:footnoteReference w:id="708"/>
      </w:r>
      <w:bookmarkStart w:id="323" w:name="pg13094_173353"/>
    </w:p>
    <w:p>
      <w:pPr>
        <w:pStyle w:val="BookText"/>
        <w:rPr/>
      </w:pPr>
      <w:bookmarkEnd w:id="3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والأدَبُ نَتیجَةُ العَقلِ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المُؤمِنُ حَتّی عَقَلَ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العَقلِ یَکونُ الدِّینُ ، عَلی قَدرِ الدِّینِ تَکونُ قُوَّةُ الیَقینِ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عاقِلاً کانَ لَهُ دِینٌ ، ومَن کانَ لَهُ دِینٌ دَخَلَ الجَنَّةَ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لِهِشامِ ابنِ الحَکَمِ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هِشامُ ، إنَّ 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عَقلٌ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Style w:val="FootnoteAnchor"/>
          <w:rtl w:val="true"/>
        </w:rPr>
        <w:footnoteReference w:id="714"/>
      </w:r>
    </w:p>
    <w:p>
      <w:pPr>
        <w:pStyle w:val="Heading4"/>
        <w:numPr>
          <w:ilvl w:val="3"/>
          <w:numId w:val="1"/>
        </w:numPr>
        <w:rPr/>
      </w:pPr>
      <w:bookmarkStart w:id="324" w:name="__RefHeading___Toc7493982_3224264995"/>
      <w:bookmarkStart w:id="325" w:name="_Toc125"/>
      <w:bookmarkEnd w:id="324"/>
      <w:r>
        <w:rPr/>
        <w:t>2750</w:t>
      </w:r>
      <w:r>
        <w:rPr>
          <w:rtl w:val="true"/>
        </w:rPr>
        <w:t xml:space="preserve"> - </w:t>
      </w:r>
      <w:r>
        <w:rPr>
          <w:rtl w:val="true"/>
        </w:rPr>
        <w:t>تَفسیرُ العَقلِ</w:t>
      </w:r>
      <w:bookmarkEnd w:id="32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عِقالٌ مِنَ الجَهلِ ، والنَّفسَ مِثلُ أخبَثِ الدَّوابِّ ، فإن لَم تُعقَلْ حارَت </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نورٌ خَلَقَهُ اللَّهُ لِلإنسانِ ، وجَعَلَهُ یُضی ءُ عَلَی القَلبِ ؛ لِیَعرِفَ بِهِ الفَرقَ بَینَ المُشاهَداتِ مِنَ المُغَیَّباتِ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خَلَقَ العَقلَ مِن نورٍ مَخزونٍ مَکنونٍ فی سابِقِ عِلمِهِ الّذی لَم یَطَّلِع عَلَیهِ نَبِیٌّ مُرسَلٌ ولا مَلَکٌ مُقَرَّبٌ ، فجَعَلَ العِلمَ نَفسَهُ ، والفَهمَ روحَهُ ، والزُّهدَ رَأسَهُ ، والحَیاءَ عَینَیهِ ، والحِکمَةَ لِسانَهُ ، والرَّأفَةَ فَمَهُ ، والرَّحمَةَ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حَشاهُ وقَوّاهُ بِعَشرَةِ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بِالیَقینِ ، والإیمانِ ، والصِّدقِ ، والسَّکِینَةِ، والإخلاصِ، والرِّفقِ، والعَطِیَّةِ، والقُنوعِ، والتَّسلیمِ، والشُّکرِ</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طَلِقَةٌ ، لکِنَّ أیدی العُقولِ تُمسِکُ أعِنَّتَها عَنِ النُّحوسِ </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أن تَقولَ ما تَعرِفُ ، وتَعمَلَ بِما تَنطِقُ بِهِ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أنَّکَ تَقتَصِدُ فَلا تُسرِفُ ، وتَعِدُ فلا تُخلِفُ ، وإذا غَضِبتَ حَلُمتَ</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العَقلُ التَّجَنُّبُ مِنَ الإثمِ ،</w:t>
      </w:r>
    </w:p>
    <w:p>
      <w:pPr>
        <w:pStyle w:val="BookText"/>
        <w:rPr/>
      </w:pPr>
      <w:r>
        <w:rPr>
          <w:rFonts w:ascii="Amiri" w:hAnsi="Amiri" w:eastAsia="Amiri" w:cs="Amiri"/>
          <w:color w:val="111111"/>
          <w:sz w:val="28"/>
          <w:sz w:val="28"/>
          <w:szCs w:val="28"/>
          <w:rtl w:val="true"/>
          <w:lang w:bidi="ar-SA"/>
        </w:rPr>
        <w:t xml:space="preserve">والنَّظَرُ فی العَواقِبِ ، والأخذُ بِالحَزمِ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حِفظُ التَّجارِبِ ، وخَیرُ ما جَرَّبتَ ما وَعَظَکَ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والعِلمُ مَقرونانِ فی قَرَنٍ لا یَفتَرِقانِ ولا یَتَبایَنانِ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الشَّقِیَّ مَن حُرِمَ نَفعَ ما اُوتِیَ مِنَ العَقلِ والتَّجرِبَةِ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التَّجَرُّعُ لِلغُصَّةِ حَتّی تَنالَ الفُرصَةَ </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أبوهُ علیه السلام عَنِ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قَلبِکَ ما استَودَعتَهُ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لِهِشامِ بنِ الحَکَمِ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هِشامُ ، إنَّ العَقلَ مَعَ العِلمِ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التَّجَرُّعُ لِلغُصَّةِ ، ومُداهَنَةُ الأعداءِ ، ومُداراةُ الأصدِقاءِ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الطباطبائیّ رضوان اللَّه تعالی علیه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rtl w:val="true"/>
          <w:lang w:bidi="ar-SA"/>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معنَی العقل العَقد والإمساک ، وبه سُمّی إدراک الإنسان إدراکاً یعقد علیه عقلاً ، وما أدرکه عقلاً ، والقوّة التی یزعم أنّها إحدَی القوَی التی یتصرّف بها الإنسان یمیّز بها بین الخیر والشرّ والحقّ والباطل عقلاً ، ویقابله الجنون والسَّفَه والحُمق والجهل باعتبارات مختلفة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والألفاظ المستعملة فی القرآن الکریم فی أنواع الإدراک کثیرة ربّما بلغت العشرین ، کالظنّ ، والحسبان ، والشعور ، والذِّکر ، والعِرفان ، والفهم ، والفقه ، والدرایة ، والیقین ، والفکر ، والرأی ، والزعم ، والحفظ ، والحکمة ، والخبرة ، والشهادة ، والعقل ، ویلحق بها مثل القول والفتوی والبصیرة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التصدیق الراجح وإن لم یبلغ حدَّ الجزم والقطع ، وکذا الحسبان ، غیر أنّ الحسبان کأنّ استعماله فی الإدراک الظنّیّ استعمال استعاریّ ، کالعدّ بمعنَی الظنّ ، وأصله من نحو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زیداً من الأبطال وحسبه منهم ، أی ألحقه بهم فی العَدّ والحساب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الإدراک الدقیق ، مأخوذ من الشَّعر لدقّته ، ویَغلب استعماله فی المحسوس دون المعقول، ومنه إطلاق المشاعر للحواسّ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استحضار الصورة المخزونة فی الذهن بعد غیبته عن الإدراک ، أو حفظه من أن یغیب عن الإدراک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والعِرفان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الصورة الحاصلة فی المدرکة علی ما هو مخزون فی الذهن ؛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إدراک بعد علم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انفعال للذهن عن الخارج عنه بانتقاش الصورة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التثبّت فی هذه الصورة المنتقشة فیه ، والاستقرار فی التصدیق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التوغّل فی ذلک التثبّت والاستقرار حتّی یدرک خصوصیّة المعلوم وخبایاه ومزایاه ، ولذا یستعمل فی مقام تفخیم الأمر وتعظیمه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الحاقَّةُ</w:t>
      </w:r>
      <w:r>
        <w:rPr>
          <w:rFonts w:eastAsia="IRNazanin" w:cs="IRNazanin"/>
          <w:color w:val="111111"/>
          <w:sz w:val="28"/>
          <w:szCs w:val="28"/>
          <w:rtl w:val="true"/>
          <w:lang w:bidi="fa-IR"/>
        </w:rPr>
        <w:t>)</w:t>
      </w:r>
      <w:r>
        <w:rPr>
          <w:rStyle w:val="FootnoteAnchor"/>
          <w:rtl w:val="true"/>
        </w:rPr>
        <w:footnoteReference w:id="730"/>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 لَیلَةُ القَدْرِ</w:t>
      </w:r>
      <w:r>
        <w:rPr>
          <w:rFonts w:eastAsia="Amiri" w:cs="Amiri" w:ascii="Amiri" w:hAnsi="Amiri"/>
          <w:color w:val="111111"/>
          <w:sz w:val="28"/>
          <w:szCs w:val="28"/>
          <w:rtl w:val="true"/>
          <w:lang w:bidi="ar-SA"/>
        </w:rPr>
        <w:t>)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اشتداد الإدراک الذهنیّ بحیث لا یقبل الزوالَ والوهن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سَیر ومرور علَی المعلومات الموجودة الحاضرة لتحصیل ما یلازمها من المجهولات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الحاصل من الفکر والتروّی ، غیر أنّه یَغلب استعماله فی العلوم العملیّة ممّا ینبغی فعله وما لا ینبغی دون العلوم النظریّة الراجعة إلی الاُمور التکوینیّة ، ویقرب</w:t>
      </w:r>
    </w:p>
    <w:p>
      <w:pPr>
        <w:pStyle w:val="BookText"/>
        <w:rPr/>
      </w:pPr>
      <w:r>
        <w:rPr>
          <w:rFonts w:ascii="IRNazanin" w:hAnsi="IRNazanin" w:eastAsia="IRNazanin"/>
          <w:color w:val="111111"/>
          <w:sz w:val="28"/>
          <w:sz w:val="28"/>
          <w:szCs w:val="28"/>
          <w:rtl w:val="true"/>
          <w:lang w:bidi="fa-IR"/>
        </w:rPr>
        <w:t xml:space="preserve">منه البصیرة ، والإفتاء ، والقول ، غیر أنّ استعمال القول کأنّه استعمال استعاریّ من قبیل وضع اللازم موضعَ الملزوم ؛ لأنّ القول فی شی ءٍ یستلزم الاعتقادَ بمایدلّ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التصدیق من حیث إنّه صورة فی الذهن ، سواء کان تصدیقاً راجحاً أو جازماً قاطعاً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الإدراک المانع من النقیض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الصورة المعلومة بحیث لا یتطرّق إلیه التغیّر والزوال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الصورة العلمیّة من حیث إحکامها وإتقانها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ظهور الصورة العلمیّة بحیث لا یخفی علی العالم ترتّب أیّ نتیجة علی مقدّماتها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نیل نفس الشی ء وعینه إمّا بحسّ ظاهر کما فی المحسوسات ، أو باطن کما فی الوجدانیّات نحو العلم والإرادة والحبّ والبغض وما یضاهی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والألفاظ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ماعرفت من معانیها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عن ملابسة المادّة والحرکة والتغیّر ، ولذلک لا تُستعمل فی مورده تعالی غیر الخمسة الأخیرة منها ؛ أعنی العلم والحفظ والحکمة والخبرة والشهادة ، فلا یقال فیه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یظنّ أو یحسب أو یزعم أو یفهم أو یفقه أو غیر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الألفاظ الخمسة الأخیرة فلعدم استلزامها للنقص والفقدان تستعمل فی مورده تعالی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بِکُلِّ شَیْ ءٍ عَلیمٌ</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عَلی کُلِّ شَیْ ءٍ حَفیظٌ</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بِما تَعْمَلونَ خَبیرٌ</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العَلیمُ الحَکیمُ</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 کُلِّ شَی ءٍ شَهیدٌ</w:t>
      </w:r>
      <w:r>
        <w:rPr>
          <w:rFonts w:eastAsia="Amiri" w:cs="Amiri" w:ascii="Amiri" w:hAnsi="Amiri"/>
          <w:color w:val="111111"/>
          <w:sz w:val="28"/>
          <w:szCs w:val="28"/>
          <w:rtl w:val="true"/>
          <w:lang w:bidi="ar-SA"/>
        </w:rPr>
        <w:t>) .</w:t>
      </w:r>
      <w:r>
        <w:rPr>
          <w:rStyle w:val="FootnoteAnchor"/>
          <w:rtl w:val="true"/>
        </w:rPr>
        <w:footnoteReference w:id="73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ولنرجع إلی ما کنّا فیه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العقل علی ما عرفت یطلق علَی الإدراک من حیث إنّ فیه عقد القلب بالتصدیق علی ما جَبَلَ اللَّه سبحانه</w:t>
      </w:r>
    </w:p>
    <w:p>
      <w:pPr>
        <w:pStyle w:val="BookText"/>
        <w:rPr/>
      </w:pPr>
      <w:r>
        <w:rPr>
          <w:rFonts w:ascii="IRNazanin" w:hAnsi="IRNazanin" w:eastAsia="IRNazanin"/>
          <w:color w:val="111111"/>
          <w:sz w:val="28"/>
          <w:sz w:val="28"/>
          <w:szCs w:val="28"/>
          <w:rtl w:val="true"/>
          <w:lang w:bidi="fa-IR"/>
        </w:rPr>
        <w:t>الإنسان علیه من إدراک الحقّ والباطل فی النظریّات ، والخیر والشرّ والمنافع والمضارّ فی العملیّات حیث خلقه اللَّه سبحانه خِلقة یدرک نفسه فی أوّل وجوده ، ثمّ جهّزه بحواسّ ظاهرة یدرک بها ظواهر الأشیاء ، وباُخری باطنة یدرک معانی روحیّة بها ترتبط نفسه مع الأشیاء الخارجة عنها کالإرادة والحبّ والبغض والرجاء والخوف ونحو ذلک ، ثمّ یتصرّف فیها بالترتیب والتفصیل والتخصیص والتعمیم ، فیقضی فیها فی النظریّات والاُمور الخارجة عن مرحلة العمل قضاءً نظریّاً ، وفی العملیّات والاُمور المربوطة بالعمل قضاءً عملیّاً ، کلّ ذلک جریاً علَی المجری الذی تشخّصه له فطرته الأصلیّة ، وهذا 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ربّما تسلّط بعض القوی علَی الإنسان بغَلَبته علی سائر القوی کالشهوة والغضب فأبطل حکم الباقی أو ضعّفه ، فخرج الإنسان بها عن صراط الاعتدال إلی أودیة الإفراط والتفریط ، فلم یعمل هذا العامل العقلیّ فیه علی سلامته ، کالقاضی الذی یقضی بمدارک أو شهادات کاذبة منحرفة محرّفة ، فإنّه یَحید فی قضائه عن الحقّ وإن قضی غیرَ قاصد للباطل ، فهو قاض ولیس بقاض ، کذلک الإنسان یقضی فی مواطن المعلومات الباطلة بما یقضی ، وإنّه وإن سمّی عمله ذلک عقلاً بنحو من المسامحة ، لکنّه لیس بعقل حقیقةً لخروج الإنسان عند ذلک عن سلامة الفطرة وسَنَن الصواب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هذا جری کلامه تعالی ، فإنّه یعرف العقل بما ینتفع به الإنسان فی دینه ویرکب به هداه إلی حقائق المعارف وصالح العمل ، وإذا لم یَجرِ علی هذا المجری فلا یسمّی عقلاً ، وإن عمل فی الخیر والشرّ الدنیویّ فقط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کُنّا نَسْمَعُ أو نَعْقِلُ ما کُنّا فی أصْحابِ السَّعیرِ</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یَسیروا فی الأرْضِ فَتَکونَ لَهُمْ قُلوبٌ یَعْقِلونَ بِها أو آذانٌ یَسْمَعونَ بِها فإنَّها لا تَعْمی الأبْصارُ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 فالآیات کما تری</w:t>
      </w:r>
      <w:bookmarkStart w:id="326" w:name="pg13094_173358"/>
    </w:p>
    <w:p>
      <w:pPr>
        <w:pStyle w:val="BookText"/>
        <w:rPr/>
      </w:pPr>
      <w:bookmarkEnd w:id="326"/>
      <w:r>
        <w:rPr>
          <w:rFonts w:ascii="Amiri" w:hAnsi="Amiri" w:eastAsia="Amiri" w:cs="Amiri"/>
          <w:color w:val="111111"/>
          <w:sz w:val="28"/>
          <w:sz w:val="28"/>
          <w:szCs w:val="28"/>
          <w:rtl w:val="true"/>
          <w:lang w:bidi="ar-SA"/>
        </w:rPr>
        <w:t xml:space="preserve">تَستعمل العقلَ فی العلم الذی یستقلّ الإنسان بالقیام علیه بنفسه ، والسمعَ فی الإدراک الذی یستعین فیه بغیره مع سلامة الفطرة فی جمیع ذلک ،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یَرْغَبُ عَنْ مِلَّةِ إبْراهیمَ إلّا مَنْ سَفِهَ نَفْسَهُ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 وقد مرّ أنّ الآیة بمنزلة عکس النقیض لقوله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ما عُبِدَ بِهِ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تبیّن من جمیع ما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بالعقل فی کلامه تعالی هو الإدراک الذی یتمّ للإنسان مع سلامة فطرته ، وبه یظهر معنَی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فبالبیان یتمّ العلم ، والعلم مقدّمة للعقل ووسیلة إلیه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p>
    <w:p>
      <w:pPr>
        <w:pStyle w:val="Heading4"/>
        <w:numPr>
          <w:ilvl w:val="3"/>
          <w:numId w:val="1"/>
        </w:numPr>
        <w:rPr/>
      </w:pPr>
      <w:bookmarkStart w:id="327" w:name="__RefHeading___Toc7493984_3224264995"/>
      <w:bookmarkStart w:id="328" w:name="_Toc126"/>
      <w:bookmarkEnd w:id="327"/>
      <w:r>
        <w:rPr/>
        <w:t>2751</w:t>
      </w:r>
      <w:r>
        <w:rPr>
          <w:rtl w:val="true"/>
        </w:rPr>
        <w:t xml:space="preserve"> - </w:t>
      </w:r>
      <w:r>
        <w:rPr>
          <w:rtl w:val="true"/>
        </w:rPr>
        <w:t>العُقولُ مَواهِبُ</w:t>
      </w:r>
      <w:bookmarkEnd w:id="3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مَواهِبُ ، الآدابُ مَکاسِبُ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حَباءٌ مِنَ اللَّهِ والأدَبُ کُلفَةٌ ، فَمَن تَکَلَّفَ الأدَبَ قَدَرَ عَلَیهِ ، ومَن تَکَلَّفَ العَقلَ لَم یَزدَدْ بِذلکَ إلّا جَهلاً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Style w:val="FootnoteAnchor"/>
          <w:rtl w:val="true"/>
        </w:rPr>
        <w:footnoteReference w:id="746"/>
      </w:r>
    </w:p>
    <w:p>
      <w:pPr>
        <w:pStyle w:val="Heading4"/>
        <w:numPr>
          <w:ilvl w:val="3"/>
          <w:numId w:val="1"/>
        </w:numPr>
        <w:rPr/>
      </w:pPr>
      <w:bookmarkStart w:id="329" w:name="__RefHeading___Toc7493986_3224264995"/>
      <w:bookmarkStart w:id="330" w:name="_Toc127"/>
      <w:bookmarkEnd w:id="329"/>
      <w:r>
        <w:rPr/>
        <w:t>2752</w:t>
      </w:r>
      <w:r>
        <w:rPr>
          <w:rtl w:val="true"/>
        </w:rPr>
        <w:t xml:space="preserve"> - </w:t>
      </w:r>
      <w:r>
        <w:rPr>
          <w:rtl w:val="true"/>
        </w:rPr>
        <w:t>عَقلُ الطَّبعِ وعَقلُ التَّجرِبَةِ</w:t>
      </w:r>
      <w:bookmarkEnd w:id="3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عَقلانِ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الطَّبعِ وعَقلُ التَّجرِبَةِ ، وکِلاهُما یُؤَدّی المَنفَعَةَ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ومَسموعٌ ، ولا یَنفَعُ المَسموعُ إذا لَم یَکُنِ المَطبوعُ</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وِلادَةٌ ، والعِلمُ إفادَةٌ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Style w:val="FootnoteAnchor"/>
          <w:rtl w:val="true"/>
        </w:rPr>
        <w:footnoteReference w:id="7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bookmarkStart w:id="331" w:name="pg13094_173359"/>
    </w:p>
    <w:p>
      <w:pPr>
        <w:pStyle w:val="Heading4"/>
        <w:numPr>
          <w:ilvl w:val="3"/>
          <w:numId w:val="1"/>
        </w:numPr>
        <w:rPr/>
      </w:pPr>
      <w:bookmarkStart w:id="332" w:name="__RefHeading___Toc7493988_3224264995"/>
      <w:bookmarkStart w:id="333" w:name="_Toc128"/>
      <w:bookmarkEnd w:id="331"/>
      <w:bookmarkEnd w:id="332"/>
      <w:r>
        <w:rPr/>
        <w:t>2753</w:t>
      </w:r>
      <w:r>
        <w:rPr>
          <w:rtl w:val="true"/>
        </w:rPr>
        <w:t xml:space="preserve"> - </w:t>
      </w:r>
      <w:r>
        <w:rPr>
          <w:rtl w:val="true"/>
        </w:rPr>
        <w:t>صِفاتُ العاقِلِ</w:t>
      </w:r>
      <w:bookmarkEnd w:id="33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العاقِلِ أن یَحلُمَ عَمَّن جَهِلَ عَلَیهِ ، ویَتَجاوَزَ عَمَّن ظَلَمَهُ ، ویَتَواضَعَ لِمَن هُوَ دونَهُ ، ویُسابِقَ مَن فَوقَهُ فی طَلَبِ البِرِّ ، وإذا أرادَ أن یَتَکَلَّمَ تَدَبَّرَ ؛ فإنْ کانَ خَیراً تَکَلَّمَ فغَنِمَ ، وإن کانَ شَرّاً سَکَتَ فسَلِمَ ، وإذا عَرَضَت لَهُ فِتنَةٌ استَعصَمَ بِاللَّهِ وأمسَکَ یَدَهُ ولِسانَهُ ، وإذا رَأی فَضیلَةً انتَهَزَ بِها ، لا یُفارِقُه الحَیاءُ ، ولا یَبدو مِنهُ الحِرصُ ، فتِلکَ عَشرُ خِصالٍ یُعرَفُ بِها العاقِلُ</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وَعَظَتهُ التَّجارِبُ </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یَطلُبُ الکَمالَ ، الجاهِلُ یَطلُبُ المالَ </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أحرَزَ أمرَهُ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صَدَّقَ أقوالَهُ أفعالُهُ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وَقَفَ حَیثُ عَرَفَ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عَقَلَ لِسانَهُ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یَزهَدُ فیما یَرغَبُ فیهِ الجاهِلُ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أحسَنَ صَنائعَهُ ، ووَضَعَ سَعیَهُ فی مَواضِعِه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اتَّهَمَ رَأیَهُ ، ولَم یَثِقْ بِکُلِّ ما تُسَوِّلُ لَهُ نَفسُهُ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سَلَّمَ إلَی القَضاءِ وعَمِلَ بِالحَزمِ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صانَ لِسانَهُ عَنِ الغیبَةِ </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یَتَکَلَّمُ إلّا بِحاجَتِهِ أو حُجَّتِهِ </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إذا سَکَتَ فَکَّرَ ، وإذا نَطَقَ ذَکَرَ ، وإذا نَظَرَ اعتَبَرَ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إذا عَلِمَ عَمِلَ ، وإذا عَمِلَ أخلَصَ ، وإذا أخلَصَ اعتَزَلَ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یَعتَمِدُ عَلی عَمَلِهِ ، الجاهِلُ یَعتَمِدُ عَلی أمَلِهِ </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یَجتَهِدُ فی عَمَلِهِ، ویُقَصِّرُ مِن أمَلِهِ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یَفرُطُ بِهِ عُنفٌ ، ولا یَقعُدُ بِهِ ضَعفٌ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یَتَقاضی نَفسَهُ بِما یَجِبُ عَلَیهِ، ولایَتَقاضی لِنَفسِه بِما یَجِبُ لَهُ</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یَألِفُ مِثلَهُ ، الجاهِلُ یَمیلُ إلی شَکلِه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یُحَدِّثُ مَن یَخافُ تَکذیبَهُ ، ولا یَسألُ مَن یَخافُ مَنعَهُ ، ولا یَقدُمُ عَلی ما یَخافُ العُذرَمِنهُ، ولایَرجو مَن لا یُوثَقُ بِرَجائهِ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یَتَّعِظُ بِالأدَبِ، والبَهائمُ لا تَتَّعِظُ إلّا بِالضَّربِ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العاقِلِ فی عِلمِهِ وعَمَلِهِ ، ثَروَةُ الجاهِلِ فی مالِهِ وأمَلِهِ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العاقِلِ احتِمالٌ ، ونِصفُهُ تَغافُلٌ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العاقِلِ قُوتٌ ، وجَوابُ الجاهِلِ سُکوتٌ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العاقِلِ صُندوقُ سِرِّهِ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قَبیحُ عاقِلٍ خَیرٌ مِن حَسَنِ جاهِلٍ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الجاهِلِ فی قَولِهِ ، وغَضَبُ العاقِلِ فی فِعلِهِ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یَستَخِفُّ بأحَدٍ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کانَ ذَلولاً عِندَ إجابَةِ الحَقِّ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یُلسَعُ العاقِلُ مِن جُحرٍ مَرَّتَینِ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العاقِلُ لا یُحَدِّثُ بِما یُنکِرُهُ العُقولُ ، ولا یَتَعَرَّضُ لِلتُّهَمَةِ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لا یُحَدِّثُ مَن یَخافُ تَکذیبَهُ ، ولا یَسألُ مَن یَخافُ مَنعَهُ ، ولا یَعِدُ ما لا یَقدِرُ عَلَیهِ ، ولا یَرجو ما یُعَنَّفُ بِرَجائهِ ، ولا یَتَقَدَّمُ عَلی ما یَخافُ العَجزَ عَنهُ </w:t>
      </w:r>
      <w:r>
        <w:rPr>
          <w:rFonts w:eastAsia="Amiri" w:cs="Amiri" w:ascii="Amiri" w:hAnsi="Amiri"/>
          <w:color w:val="111111"/>
          <w:sz w:val="28"/>
          <w:szCs w:val="28"/>
          <w:rtl w:val="true"/>
          <w:lang w:bidi="ar-SA"/>
        </w:rPr>
        <w:t>.</w:t>
      </w:r>
      <w:r>
        <w:rPr>
          <w:rStyle w:val="FootnoteAnchor"/>
          <w:rtl w:val="true"/>
        </w:rPr>
        <w:footnoteReference w:id="7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اللَّبیبَ مَن تَرَکَ ما لا</w:t>
      </w:r>
      <w:bookmarkStart w:id="334" w:name="pg13094_173361"/>
    </w:p>
    <w:p>
      <w:pPr>
        <w:pStyle w:val="BookText"/>
        <w:rPr/>
      </w:pPr>
      <w:bookmarkEnd w:id="334"/>
      <w:r>
        <w:rPr>
          <w:rFonts w:ascii="Amiri" w:hAnsi="Amiri" w:eastAsia="Amiri" w:cs="Amiri"/>
          <w:color w:val="111111"/>
          <w:sz w:val="28"/>
          <w:sz w:val="28"/>
          <w:szCs w:val="28"/>
          <w:rtl w:val="true"/>
          <w:lang w:bidi="ar-SA"/>
        </w:rPr>
        <w:t xml:space="preserve">طاقَةَ لَهُ بِهِ ، وأکثَرُ الصَّوابِ فی خِلافِ الهَوی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رَضِیَ بِالدُّونِ مِنَ الدّنیا مَعَ الحِکمَةِ ، ولَم یَرضَ بِالدُّونِ مِنَ الحِکمَةِ مَعَ الدّنیا ؛ فَلِذلکَ رَبِحَت تِجارَتُهُم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الّذی لا یَشغَلُ الحَلالُ شُکرَهُ ، ولا یَغلِبُ الحَرامُ صَبرَهُ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 ءٍ دَلیلاً ، ودَلیلُ العَقلِ التَّفکُّرُ ، ودَلیلُ التَّفکُّرِ الصَّمتُ ، ولِکُلِّ شَی ءٍ مَطِیَّةٌ ومَطِیَّةُ العَقلِ التَّواضُعُ </w:t>
      </w:r>
      <w:r>
        <w:rPr>
          <w:rFonts w:eastAsia="Amiri" w:cs="Amiri" w:ascii="Amiri" w:hAnsi="Amiri"/>
          <w:color w:val="111111"/>
          <w:sz w:val="28"/>
          <w:szCs w:val="28"/>
          <w:rtl w:val="true"/>
          <w:lang w:bidi="ar-SA"/>
        </w:rPr>
        <w:t>.</w:t>
      </w:r>
      <w:r>
        <w:rPr>
          <w:rStyle w:val="FootnoteAnchor"/>
          <w:rtl w:val="true"/>
        </w:rPr>
        <w:footnoteReference w:id="787"/>
      </w:r>
    </w:p>
    <w:p>
      <w:pPr>
        <w:pStyle w:val="Heading4"/>
        <w:numPr>
          <w:ilvl w:val="3"/>
          <w:numId w:val="1"/>
        </w:numPr>
        <w:rPr/>
      </w:pPr>
      <w:bookmarkStart w:id="335" w:name="__RefHeading___Toc7493990_3224264995"/>
      <w:bookmarkStart w:id="336" w:name="_Toc129"/>
      <w:bookmarkEnd w:id="335"/>
      <w:r>
        <w:rPr/>
        <w:t>2754</w:t>
      </w:r>
      <w:r>
        <w:rPr>
          <w:rtl w:val="true"/>
        </w:rPr>
        <w:t xml:space="preserve"> - </w:t>
      </w:r>
      <w:r>
        <w:rPr>
          <w:rtl w:val="true"/>
        </w:rPr>
        <w:t>العَقلُ وَالحِکمَةُ</w:t>
      </w:r>
      <w:bookmarkEnd w:id="3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وَضَعَ الأشیاءَ مَواضِعَها ، والجاهِلُ ضِدُّ ذلکَ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یَضَعُ الشَّی ءَ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الجاهِلَ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Style w:val="FootnoteAnchor"/>
          <w:rtl w:val="true"/>
        </w:rPr>
        <w:footnoteReference w:id="79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وتَرکُ الفُضولِ</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لا یُضَیِّعُ لَهُ نَفَساً فیما لا یَنفَعُهُ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العُقولُ کَثُرَ الفُضولُ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رَفَضَ الباطِلَ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أمسَکَ عَنِ الفُضولِ عَدَّلَت رَأیَهُ العُقولُ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لَهوُهُ قَلَّ عَقلُهُ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ضَیاعُ العُقولِ فی طَلَبِ الفُضولِ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یَعقِلْ مَن وَلِهَ بِاللَّعِبِ ، وَاستُهتِرَ بِاللَّهوِ وَالطَّرَبِ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یَثوبُ العَقلُ مَعَ اللَّعِبِ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مُجانَبَةُ اللَّهوِ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تَرَکوا فُضولَ الدّنیا فکَیفَ الذُّنوبُ ، وتَرکُ الدّنیا مِنَ الفَضلِ وتَرکُ الذُّنوبِ مِنَ الفَرضِ </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1"/>
      </w:r>
      <w:bookmarkStart w:id="337" w:name="pg13094_173362"/>
    </w:p>
    <w:p>
      <w:pPr>
        <w:pStyle w:val="Heading4"/>
        <w:numPr>
          <w:ilvl w:val="3"/>
          <w:numId w:val="1"/>
        </w:numPr>
        <w:rPr/>
      </w:pPr>
      <w:bookmarkStart w:id="338" w:name="__RefHeading___Toc7493992_3224264995"/>
      <w:bookmarkStart w:id="339" w:name="_Toc130"/>
      <w:bookmarkEnd w:id="337"/>
      <w:bookmarkEnd w:id="338"/>
      <w:r>
        <w:rPr/>
        <w:t>2756</w:t>
      </w:r>
      <w:r>
        <w:rPr>
          <w:rtl w:val="true"/>
        </w:rPr>
        <w:t xml:space="preserve"> - </w:t>
      </w:r>
      <w:r>
        <w:rPr>
          <w:rtl w:val="true"/>
        </w:rPr>
        <w:t>العَقلُ وَالعَمَلُ لِلآخِرَةِ</w:t>
      </w:r>
      <w:bookmarkEnd w:id="3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دارَ إقامَتِهِ فهُوَ العاقِلُ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تَیَقَّظَ مِن غَفلَتِهِ ، وتَأهَّبَ لِرِحلَتِهِ ، وعَمَّرَ دارَ إقامَتِهِ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العاقِلُ إلّا مَن عَقَلَ عَنِ اللَّهِ وعَمِلَ لِلدّارِ الآخِرَةِ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مَن نَظَرَ فی یَومِهِ لِغَدِهِ ، وسَعی فی فَکاکِ نَفسِهِ ، وعَمِلَ لِما لابُدَّ لَهُ مِنهُ ولا مَحیصَ لَهُ عَنهُ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یَنبَغی أن یَحذَرَ المَوتَ فی هذِهِ الدّارِ ، ویَحسُنُ لَهُ التَّأهُّبُ قَبلَ أن یَصِلَ إلی دارٍ یَتَمَنّی فیها المَوتَ فلا یَجِدُهُ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زَهِدَ فی دُنیا فانِیَةٍ دَنِیَّةٍ، ورَغِبَ فی جَنَّةٍ سَنِیَّةٍ خالِدَةٍ عالِیَةٍ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Style w:val="FootnoteAnchor"/>
          <w:rtl w:val="true"/>
        </w:rPr>
        <w:footnoteReference w:id="808"/>
      </w:r>
    </w:p>
    <w:p>
      <w:pPr>
        <w:pStyle w:val="Heading4"/>
        <w:numPr>
          <w:ilvl w:val="3"/>
          <w:numId w:val="1"/>
        </w:numPr>
        <w:rPr/>
      </w:pPr>
      <w:bookmarkStart w:id="340" w:name="__RefHeading___Toc7493994_3224264995"/>
      <w:bookmarkStart w:id="341" w:name="_Toc131"/>
      <w:bookmarkEnd w:id="340"/>
      <w:r>
        <w:rPr/>
        <w:t>2757</w:t>
      </w:r>
      <w:r>
        <w:rPr>
          <w:rtl w:val="true"/>
        </w:rPr>
        <w:t xml:space="preserve"> - </w:t>
      </w:r>
      <w:r>
        <w:rPr>
          <w:rtl w:val="true"/>
        </w:rPr>
        <w:t>العَقلُ وطاعَةُ اللَّهِ</w:t>
      </w:r>
      <w:bookmarkEnd w:id="34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فی رَجُلٍ نَصرانِیٍّ لَهُ بَیانٌ ووَقارٌ وهَیبَةٌ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أعقَلَ هذا النَّصرانِیَّ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مَهْ ، إنَّ العاقِلَ مَن وَحَّدَ اللَّهَ وعَمِلَ بِطاعَتِهِ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مَن أطاعَ اللَّهَ وإن کانَ ذَمیمَ المَنظَرِ حَقیرَ الخَطَرِ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بِطاعَةِ اللَّهِ ، وإنَّ العُمّالَ بِطاعَةِ اللَّهِ هُمُ العُقَلاءُ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الکافی عن بَعضِ أصحابِنا رَفَعَهُ إلَی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بِهِ الرَّحمنُ وَاکتُسِبَ بِهِ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 کانَ فی مُعاوِیَةَ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النَّکراءُ ، تِلکَ الشَّیطَنَةُ ، وهِیَ شَبیهَةٌ بِالعَقلِ ولَیسَت بِالعَقلِ </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تَوَرَّعَ عَنِ الذُّنوبِ ، وتَنَزَّهَ مِنَ العُیوبِ </w:t>
      </w:r>
      <w:r>
        <w:rPr>
          <w:rFonts w:eastAsia="Amiri" w:cs="Amiri" w:ascii="Amiri" w:hAnsi="Amiri"/>
          <w:color w:val="111111"/>
          <w:sz w:val="28"/>
          <w:szCs w:val="28"/>
          <w:rtl w:val="true"/>
          <w:lang w:bidi="ar-SA"/>
        </w:rPr>
        <w:t>.</w:t>
      </w:r>
      <w:r>
        <w:rPr>
          <w:rStyle w:val="FootnoteAnchor"/>
          <w:rtl w:val="true"/>
        </w:rPr>
        <w:footnoteReference w:id="813"/>
      </w:r>
      <w:bookmarkStart w:id="342" w:name="pg13094_173363"/>
    </w:p>
    <w:p>
      <w:pPr>
        <w:pStyle w:val="BookText"/>
        <w:rPr/>
      </w:pPr>
      <w:bookmarkEnd w:id="3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العاقِلِ تَرکُ الذُّنوبِ ، وإصلاحُ العُیوبِ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یَنْهَ اللَّهُ سُبحانَهُ عَن مَحارِمِهِ لَوَجَبَ أن یَجتَنِبَها العاقِلُ </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أعقَلُکُم أطوَعُکُم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Style w:val="FootnoteAnchor"/>
          <w:rtl w:val="true"/>
        </w:rPr>
        <w:footnoteReference w:id="817"/>
      </w:r>
    </w:p>
    <w:p>
      <w:pPr>
        <w:pStyle w:val="Heading4"/>
        <w:numPr>
          <w:ilvl w:val="3"/>
          <w:numId w:val="1"/>
        </w:numPr>
        <w:rPr/>
      </w:pPr>
      <w:bookmarkStart w:id="343" w:name="__RefHeading___Toc7493996_3224264995"/>
      <w:bookmarkStart w:id="344" w:name="_Toc132"/>
      <w:bookmarkEnd w:id="343"/>
      <w:r>
        <w:rPr/>
        <w:t>2758</w:t>
      </w:r>
      <w:r>
        <w:rPr>
          <w:rtl w:val="true"/>
        </w:rPr>
        <w:t xml:space="preserve"> - </w:t>
      </w:r>
      <w:r>
        <w:rPr>
          <w:rtl w:val="true"/>
        </w:rPr>
        <w:t>العَقلُ وتَرکُ اللَّذّاتِ</w:t>
      </w:r>
      <w:bookmarkEnd w:id="3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غَلَبَ هَواهُ ، ولَم یَبِعْ آخِرَتَهُ بِدُنیاهُ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هَجَرَ شَهوَتَهُ ، وباعَ دُنیاهُ بِآخِرَتِهِ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عَدُوُّ لَذَّتِهِ ، الجاهِلُ عَبدُ شَهوَتِهِ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عَصی هَواهُ فی طاعَةِ رَبِّهِ </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غَلَبَ نَوازِعَ أهوِیَتِهِ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أماتَ شَهوَتَهُ ، القَوِیُّ مَن قَمَعَ لَذَّتَهُ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یَملِکُ نَفسَهُ إذا غَضِبَ ، وإذا رَغِبَ ، وإذا رَهَبَ </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لِلعاقِلِ ؛ کَیفَ یَنظُرُ إلی شَهوَةٍ یُعقِبُهُ النَّظَرُ إلَیها حَسرَةً ؟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شِیمَةُ العُقَلاءِ قِلَّةُ الشَّهوَةِ ، وقِلَّةُ الغَفلَةِ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لا یَکذِبُ وإن کانَ فیهِ هَواهُ </w:t>
      </w:r>
      <w:r>
        <w:rPr>
          <w:rFonts w:eastAsia="Amiri" w:cs="Amiri" w:ascii="Amiri" w:hAnsi="Amiri"/>
          <w:color w:val="111111"/>
          <w:sz w:val="28"/>
          <w:szCs w:val="28"/>
          <w:rtl w:val="true"/>
          <w:lang w:bidi="ar-SA"/>
        </w:rPr>
        <w:t>.</w:t>
      </w:r>
      <w:r>
        <w:rPr>
          <w:rStyle w:val="FootnoteAnchor"/>
          <w:rtl w:val="true"/>
        </w:rPr>
        <w:footnoteReference w:id="827"/>
      </w:r>
    </w:p>
    <w:p>
      <w:pPr>
        <w:pStyle w:val="Heading4"/>
        <w:numPr>
          <w:ilvl w:val="3"/>
          <w:numId w:val="1"/>
        </w:numPr>
        <w:rPr/>
      </w:pPr>
      <w:bookmarkStart w:id="345" w:name="__RefHeading___Toc7493998_3224264995"/>
      <w:bookmarkStart w:id="346" w:name="_Toc133"/>
      <w:bookmarkEnd w:id="345"/>
      <w:r>
        <w:rPr/>
        <w:t>2759</w:t>
      </w:r>
      <w:r>
        <w:rPr>
          <w:rtl w:val="true"/>
        </w:rPr>
        <w:t xml:space="preserve"> - </w:t>
      </w:r>
      <w:r>
        <w:rPr>
          <w:rtl w:val="true"/>
        </w:rPr>
        <w:t>العَقلُ ومَعرِفَةُ الخَیرِ وَالشَّرِّ</w:t>
      </w:r>
      <w:bookmarkEnd w:id="3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العاقِلُ مَن یَعرِفُ الخَیرَ مِنَ الشَّرِّ ، ولکِنَّ العاقِلَ مَن یَعرِفُ خَیرَ الشَّرَّینِ </w:t>
      </w:r>
      <w:r>
        <w:rPr>
          <w:rFonts w:eastAsia="Amiri" w:cs="Amiri" w:ascii="Amiri" w:hAnsi="Amiri"/>
          <w:color w:val="111111"/>
          <w:sz w:val="28"/>
          <w:szCs w:val="28"/>
          <w:rtl w:val="true"/>
          <w:lang w:bidi="ar-SA"/>
        </w:rPr>
        <w:t>.</w:t>
      </w:r>
      <w:r>
        <w:rPr>
          <w:rStyle w:val="FootnoteAnchor"/>
          <w:rtl w:val="true"/>
        </w:rPr>
        <w:footnoteReference w:id="828"/>
      </w:r>
    </w:p>
    <w:p>
      <w:pPr>
        <w:pStyle w:val="Heading4"/>
        <w:numPr>
          <w:ilvl w:val="3"/>
          <w:numId w:val="1"/>
        </w:numPr>
        <w:rPr/>
      </w:pPr>
      <w:bookmarkStart w:id="347" w:name="__RefHeading___Toc7494000_3224264995"/>
      <w:bookmarkStart w:id="348" w:name="_Toc134"/>
      <w:bookmarkEnd w:id="347"/>
      <w:r>
        <w:rPr/>
        <w:t>2760</w:t>
      </w:r>
      <w:r>
        <w:rPr>
          <w:rtl w:val="true"/>
        </w:rPr>
        <w:t xml:space="preserve"> - </w:t>
      </w:r>
      <w:r>
        <w:rPr>
          <w:rtl w:val="true"/>
        </w:rPr>
        <w:t>ما یَکونُ لِلعاقِلِ</w:t>
      </w:r>
      <w:bookmarkEnd w:id="3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فی کُلِّ عَمَلٍ ارتِیاضٌ </w:t>
      </w:r>
      <w:r>
        <w:rPr>
          <w:rFonts w:eastAsia="Amiri" w:cs="Amiri" w:ascii="Amiri" w:hAnsi="Amiri"/>
          <w:color w:val="111111"/>
          <w:sz w:val="28"/>
          <w:szCs w:val="28"/>
          <w:rtl w:val="true"/>
          <w:lang w:bidi="ar-SA"/>
        </w:rPr>
        <w:t>.</w:t>
      </w:r>
      <w:r>
        <w:rPr>
          <w:rStyle w:val="FootnoteAnchor"/>
          <w:rtl w:val="true"/>
        </w:rPr>
        <w:footnoteReference w:id="829"/>
      </w:r>
      <w:bookmarkStart w:id="349" w:name="pg13094_173364"/>
    </w:p>
    <w:p>
      <w:pPr>
        <w:pStyle w:val="BookText"/>
        <w:rPr/>
      </w:pPr>
      <w:bookmarkEnd w:id="3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فی کُلِّ عَمَلٍ إحسانٌ ، لِلجاهِلِ فی کُلِّ حالَةٍ خُسرانٌ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فی کُلِّ کَلِمَةٍ نُبلٌ </w:t>
      </w:r>
      <w:r>
        <w:rPr>
          <w:rFonts w:eastAsia="Amiri" w:cs="Amiri" w:ascii="Amiri" w:hAnsi="Amiri"/>
          <w:color w:val="111111"/>
          <w:sz w:val="28"/>
          <w:szCs w:val="28"/>
          <w:rtl w:val="true"/>
          <w:lang w:bidi="ar-SA"/>
        </w:rPr>
        <w:t>.</w:t>
      </w:r>
      <w:r>
        <w:rPr>
          <w:rStyle w:val="FootnoteAnchor"/>
          <w:rtl w:val="true"/>
        </w:rPr>
        <w:footnoteReference w:id="831"/>
      </w:r>
    </w:p>
    <w:p>
      <w:pPr>
        <w:pStyle w:val="Heading4"/>
        <w:numPr>
          <w:ilvl w:val="3"/>
          <w:numId w:val="1"/>
        </w:numPr>
        <w:rPr/>
      </w:pPr>
      <w:bookmarkStart w:id="350" w:name="__RefHeading___Toc7494002_3224264995"/>
      <w:bookmarkStart w:id="351" w:name="_Toc135"/>
      <w:bookmarkEnd w:id="350"/>
      <w:r>
        <w:rPr/>
        <w:t>2761</w:t>
      </w:r>
      <w:r>
        <w:rPr>
          <w:rtl w:val="true"/>
        </w:rPr>
        <w:t xml:space="preserve"> - </w:t>
      </w:r>
      <w:r>
        <w:rPr>
          <w:rtl w:val="true"/>
        </w:rPr>
        <w:t>ما یَجِبُ عَلَی العاقِلِ</w:t>
      </w:r>
      <w:bookmarkEnd w:id="3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العاقِلِ أن یُحصِیَ عَلی نَفسِهِ مَساوِیَها فی الدِّین والرَّأیِ والأخلاقِ والأدَبِ ، فیَجمَعَ ذلکَ فی صَدرِهِ أو فی کِتابٍ ویَعمَلُ فی إزالَتِها </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العاقِلِ العَمَلُ لِلمَعادِ ، وَالاستِکثارُ مِنَ الزّادِ </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العاقِلِ أن یَستَدیمَ الاستِرشادَ ، ویَترُکَ الاستِبدادَ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لِلعاقِلِ مِن أن یَنظُرَ فی شَأنِهِ ، فَلْیَحفَظْ لِسانَهُ ، وَلْیَعرِفْ أهلَ زَمانِهِ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العاقِلِ أن یَکونَ عارِفاً بِزَمانِهِ ، مُقبِلاً عَلی شَأنِهِ ، حافِظاً لِلِسانِهِ </w:t>
      </w:r>
      <w:r>
        <w:rPr>
          <w:rFonts w:eastAsia="Amiri" w:cs="Amiri" w:ascii="Amiri" w:hAnsi="Amiri"/>
          <w:color w:val="111111"/>
          <w:sz w:val="28"/>
          <w:szCs w:val="28"/>
          <w:rtl w:val="true"/>
          <w:lang w:bidi="ar-SA"/>
        </w:rPr>
        <w:t>.</w:t>
      </w:r>
      <w:r>
        <w:rPr>
          <w:rStyle w:val="FootnoteAnchor"/>
          <w:rtl w:val="true"/>
        </w:rPr>
        <w:footnoteReference w:id="836"/>
      </w:r>
    </w:p>
    <w:p>
      <w:pPr>
        <w:pStyle w:val="Heading4"/>
        <w:numPr>
          <w:ilvl w:val="3"/>
          <w:numId w:val="1"/>
        </w:numPr>
        <w:rPr/>
      </w:pPr>
      <w:bookmarkStart w:id="352" w:name="__RefHeading___Toc7494004_3224264995"/>
      <w:bookmarkStart w:id="353" w:name="_Toc136"/>
      <w:bookmarkEnd w:id="352"/>
      <w:r>
        <w:rPr/>
        <w:t>2762</w:t>
      </w:r>
      <w:r>
        <w:rPr>
          <w:rtl w:val="true"/>
        </w:rPr>
        <w:t xml:space="preserve"> - </w:t>
      </w:r>
      <w:r>
        <w:rPr>
          <w:rtl w:val="true"/>
        </w:rPr>
        <w:t>ما یَنبَغی لِلعاقِلِ</w:t>
      </w:r>
      <w:bookmarkEnd w:id="3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یُخاطِبَ الجاهِلَ مُخاطَبَةَ الطَّبیبِ المَریضَ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إذا عَلَّم أن لا یَعنُفَ ، وإذا عُلِّمَ أن لا یَأنَفَ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أن یَکونَ صَدوقاً لِیُؤمَنَ عَلی حَدیثِهِ ، وشَکوراً لِیَستَوجِبَ الزِّیادَةَ </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لِلعاقِلِ إذا عَمِلَ عَمَلاً أن یَستَحیِیَ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تَفَرَّدَ لَهُ بِالنِّعَمِ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یُشارِکَ فی عَمَلِهِ أحَداً غَیرَهُ </w:t>
      </w:r>
      <w:r>
        <w:rPr>
          <w:rFonts w:eastAsia="Amiri" w:cs="Amiri" w:ascii="Amiri" w:hAnsi="Amiri"/>
          <w:color w:val="111111"/>
          <w:sz w:val="28"/>
          <w:szCs w:val="28"/>
          <w:rtl w:val="true"/>
          <w:lang w:bidi="ar-SA"/>
        </w:rPr>
        <w:t>.</w:t>
      </w:r>
      <w:r>
        <w:rPr>
          <w:rStyle w:val="FootnoteAnchor"/>
          <w:rtl w:val="true"/>
        </w:rPr>
        <w:footnoteReference w:id="840"/>
      </w:r>
    </w:p>
    <w:p>
      <w:pPr>
        <w:pStyle w:val="Heading4"/>
        <w:numPr>
          <w:ilvl w:val="3"/>
          <w:numId w:val="1"/>
        </w:numPr>
        <w:rPr/>
      </w:pPr>
      <w:bookmarkStart w:id="354" w:name="__RefHeading___Toc7494006_3224264995"/>
      <w:bookmarkStart w:id="355" w:name="_Toc137"/>
      <w:bookmarkEnd w:id="354"/>
      <w:r>
        <w:rPr/>
        <w:t>2763</w:t>
      </w:r>
      <w:r>
        <w:rPr>
          <w:rtl w:val="true"/>
        </w:rPr>
        <w:t xml:space="preserve"> - </w:t>
      </w:r>
      <w:r>
        <w:rPr>
          <w:rtl w:val="true"/>
        </w:rPr>
        <w:t>ما لا یَنبَغی لِلعاقِلِ</w:t>
      </w:r>
      <w:bookmarkEnd w:id="3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لِلعاقِلِ أن یَکونَ ظاعِناً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 أو</w:t>
      </w:r>
      <w:bookmarkStart w:id="356" w:name="pg13094_173365"/>
    </w:p>
    <w:p>
      <w:pPr>
        <w:pStyle w:val="BookText"/>
        <w:rPr/>
      </w:pPr>
      <w:bookmarkEnd w:id="356"/>
      <w:r>
        <w:rPr>
          <w:rFonts w:ascii="Amiri" w:hAnsi="Amiri" w:eastAsia="Amiri" w:cs="Amiri"/>
          <w:color w:val="111111"/>
          <w:sz w:val="28"/>
          <w:sz w:val="28"/>
          <w:szCs w:val="28"/>
          <w:rtl w:val="true"/>
          <w:lang w:bidi="ar-SA"/>
        </w:rPr>
        <w:t xml:space="preserve">تَزَوُّدٍ لِمَعادٍ ، أو لَذَّةٍ فی غَیرِ مُحَرَّمٍ </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أشیاءَ لا یَنبَغی لِلعاقِلِ أن یَنساهُنَّ عَلی کُلِّ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الدّنیا ، وتَصَرُّفُ الأحوالِ ، والآفاتُ الَّتی لا أمانَ لَها </w:t>
      </w:r>
      <w:r>
        <w:rPr>
          <w:rFonts w:eastAsia="Amiri" w:cs="Amiri" w:ascii="Amiri" w:hAnsi="Amiri"/>
          <w:color w:val="111111"/>
          <w:sz w:val="28"/>
          <w:szCs w:val="28"/>
          <w:rtl w:val="true"/>
          <w:lang w:bidi="ar-SA"/>
        </w:rPr>
        <w:t>.</w:t>
      </w:r>
      <w:r>
        <w:rPr>
          <w:rStyle w:val="FootnoteAnchor"/>
          <w:rtl w:val="true"/>
        </w:rPr>
        <w:footnoteReference w:id="842"/>
      </w:r>
    </w:p>
    <w:p>
      <w:pPr>
        <w:pStyle w:val="Heading4"/>
        <w:numPr>
          <w:ilvl w:val="3"/>
          <w:numId w:val="1"/>
        </w:numPr>
        <w:rPr/>
      </w:pPr>
      <w:bookmarkStart w:id="357" w:name="__RefHeading___Toc7494008_3224264995"/>
      <w:bookmarkStart w:id="358" w:name="_Toc138"/>
      <w:bookmarkEnd w:id="357"/>
      <w:r>
        <w:rPr/>
        <w:t>2764</w:t>
      </w:r>
      <w:r>
        <w:rPr>
          <w:rtl w:val="true"/>
        </w:rPr>
        <w:t xml:space="preserve"> - </w:t>
      </w:r>
      <w:r>
        <w:rPr>
          <w:rtl w:val="true"/>
        </w:rPr>
        <w:t>أعقَلُ النّاسِ</w:t>
      </w:r>
      <w:bookmarkEnd w:id="3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أعقَلَ النّاسِ عَبدٌ عَرَفَ رَبَّهُ فأطاعَهُ ، وعَرَفَ عَدُوَّهُ فعَصاهُ ، وعَرَفَ دارَ إقامَتِهِ فأصلَحَها ، وعَرَفَ سُرعَةَ رَحیلِهِ فتَزَوَّدَ لَها </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مُحسِنٌ خائفٌ ، وأجهَلُهُم مُسی ءٌ آمِنٌ </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أشَدُّهُم مُداراةً لِلنّاسِ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أکمَلُ النّاسِ عَقلاً أخوَفُهُم للَّهِ ِ وأطوَعُهُم لَهُ </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أبعَدُهُم عَن کُلِّ دَنِیَّةٍ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أحیاهُم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أقرَبُهُم مِنَ اللَّهِ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لا یَتَجاوَزُ الصَّمتَ فی عُقوبَةِ الجُهّالِ </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غَلَبَ جِدُّه هَزلَهُ ، وَاستَظهَرَ عَلی هَواهُ بِعَقلِهِ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ذَلَّ لِلحَقِّ فأعطاهُ مِن نَفسِهِ ، وعَزَّ بِالحَقِّ فَلَم یُهِنْ إقامَتَهُ وحُسنَ العَمَلِ بِهِ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أنظَرُهُم فی العَواقِبِ </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أعقَلُکُم أطوَعُکُم </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کانَ بِعَیبهِ بَصیراً ، وعَن عَیبِ غَیرِه ضَریراً </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عَقلاً أحسَنُهُم تَقدیراً لِمَعاشِهِ ، وأشَدُّهُمُ اهتِماماً بِإصلاحِ مَعادِهِ </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لِلحَقِّ تَکُن أعقَلَ النّاسِ </w:t>
      </w:r>
      <w:r>
        <w:rPr>
          <w:rFonts w:eastAsia="Amiri" w:cs="Amiri" w:ascii="Amiri" w:hAnsi="Amiri"/>
          <w:color w:val="111111"/>
          <w:sz w:val="28"/>
          <w:szCs w:val="28"/>
          <w:rtl w:val="true"/>
          <w:lang w:bidi="ar-SA"/>
        </w:rPr>
        <w:t>.</w:t>
      </w:r>
      <w:r>
        <w:rPr>
          <w:rStyle w:val="FootnoteAnchor"/>
          <w:rtl w:val="true"/>
        </w:rPr>
        <w:footnoteReference w:id="857"/>
      </w:r>
      <w:bookmarkStart w:id="359" w:name="pg13094_173366"/>
    </w:p>
    <w:p>
      <w:pPr>
        <w:pStyle w:val="Heading4"/>
        <w:numPr>
          <w:ilvl w:val="3"/>
          <w:numId w:val="1"/>
        </w:numPr>
        <w:rPr/>
      </w:pPr>
      <w:bookmarkStart w:id="360" w:name="__RefHeading___Toc7494010_3224264995"/>
      <w:bookmarkStart w:id="361" w:name="_Toc139"/>
      <w:bookmarkEnd w:id="359"/>
      <w:bookmarkEnd w:id="360"/>
      <w:r>
        <w:rPr/>
        <w:t>2765</w:t>
      </w:r>
      <w:r>
        <w:rPr>
          <w:rtl w:val="true"/>
        </w:rPr>
        <w:t xml:space="preserve"> - </w:t>
      </w:r>
      <w:r>
        <w:rPr>
          <w:rtl w:val="true"/>
        </w:rPr>
        <w:t>أنقَصُ النّاسِ عَقلاً</w:t>
      </w:r>
      <w:bookmarkEnd w:id="3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أنقَصُ النّاسِ عَقلاً أخوَفُهُم لِلسُّلطانِ وأطوَعُهُم لَهُ </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أنقَصُ النّاسِ عَقلاً مَن ظَلَمَ دونَهُ ، ولَم یَصفَحْ عَمَّنِ اعتَذَرَ إلَیهِ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Style w:val="FootnoteAnchor"/>
          <w:rtl w:val="true"/>
        </w:rPr>
        <w:footnoteReference w:id="860"/>
      </w:r>
    </w:p>
    <w:p>
      <w:pPr>
        <w:pStyle w:val="Heading4"/>
        <w:numPr>
          <w:ilvl w:val="3"/>
          <w:numId w:val="1"/>
        </w:numPr>
        <w:rPr/>
      </w:pPr>
      <w:bookmarkStart w:id="362" w:name="__RefHeading___Toc7494012_3224264995"/>
      <w:bookmarkStart w:id="363" w:name="_Toc140"/>
      <w:bookmarkEnd w:id="362"/>
      <w:r>
        <w:rPr/>
        <w:t>2766</w:t>
      </w:r>
      <w:r>
        <w:rPr>
          <w:rtl w:val="true"/>
        </w:rPr>
        <w:t xml:space="preserve"> - </w:t>
      </w:r>
      <w:r>
        <w:rPr>
          <w:rtl w:val="true"/>
        </w:rPr>
        <w:t>مَن هُوَ لَیسَ بِعاقِلٍ</w:t>
      </w:r>
      <w:bookmarkEnd w:id="3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وَقُلُوبُهُمْ شَتَّی ذلِکَ بِأنَّهُمْ قَوْمٌ لا یَعْقِلُونَ</w:t>
      </w:r>
      <w:r>
        <w:rPr>
          <w:rFonts w:eastAsia="Amiri" w:cs="Amiri" w:ascii="Amiri" w:hAnsi="Amiri"/>
          <w:color w:val="111111"/>
          <w:sz w:val="28"/>
          <w:szCs w:val="28"/>
          <w:rtl w:val="true"/>
          <w:lang w:bidi="ar-SA"/>
        </w:rPr>
        <w:t>)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کُنّا نَسْمَعُ أوْ نَعْقِلُ ما کُنّا فِی أصْحابِ السَّعِیرِ</w:t>
      </w:r>
      <w:r>
        <w:rPr>
          <w:rFonts w:eastAsia="Amiri" w:cs="Amiri" w:ascii="Amiri" w:hAnsi="Amiri"/>
          <w:color w:val="111111"/>
          <w:sz w:val="28"/>
          <w:szCs w:val="28"/>
          <w:rtl w:val="true"/>
          <w:lang w:bidi="ar-SA"/>
        </w:rPr>
        <w:t>) .</w:t>
      </w:r>
      <w:r>
        <w:rPr>
          <w:rStyle w:val="FootnoteAnchor"/>
          <w:rtl w:val="true"/>
        </w:rPr>
        <w:footnoteReference w:id="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نادَیْتُمْ إلَی الصَّلاةِ اتَّخَذُوها هُزُواً وَلَعِباً ذلِکَ بِأنَّهُمْ قَوْمٌ لا یَعْقِلُونَ</w:t>
      </w:r>
      <w:r>
        <w:rPr>
          <w:rFonts w:eastAsia="Amiri" w:cs="Amiri" w:ascii="Amiri" w:hAnsi="Amiri"/>
          <w:color w:val="111111"/>
          <w:sz w:val="28"/>
          <w:szCs w:val="28"/>
          <w:rtl w:val="true"/>
          <w:lang w:bidi="ar-SA"/>
        </w:rPr>
        <w:t>) .</w:t>
      </w:r>
      <w:r>
        <w:rPr>
          <w:rStyle w:val="FootnoteAnchor"/>
          <w:rtl w:val="true"/>
        </w:rPr>
        <w:footnoteReference w:id="8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أوَلَوْ کانَ آباؤُهُمْ لا یَعْقِلُونَ شَیْئاً وَلا یَهْتَدُونَ</w:t>
      </w:r>
      <w:r>
        <w:rPr>
          <w:rFonts w:eastAsia="Amiri" w:cs="Amiri" w:ascii="Amiri" w:hAnsi="Amiri"/>
          <w:color w:val="111111"/>
          <w:sz w:val="28"/>
          <w:szCs w:val="28"/>
          <w:rtl w:val="true"/>
          <w:lang w:bidi="ar-SA"/>
        </w:rPr>
        <w:t>) .</w:t>
      </w:r>
      <w:r>
        <w:rPr>
          <w:rStyle w:val="FootnoteAnchor"/>
          <w:rtl w:val="true"/>
        </w:rPr>
        <w:footnoteReference w:id="8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الَّذِینَ کَفَرُوا کَمَثَلِ الَّذِی یَنْعِقُ بِما لا یَسْمَعُ إلَّا دُعاءً وَنِداءً صُمٌّ بُکْمٌ عُمْیٌ فَهُمْ لا یَعْقِلُونَ </w:t>
      </w:r>
      <w:r>
        <w:rPr>
          <w:rFonts w:eastAsia="Amiri" w:cs="Amiri" w:ascii="Amiri" w:hAnsi="Amiri"/>
          <w:color w:val="111111"/>
          <w:sz w:val="28"/>
          <w:szCs w:val="28"/>
          <w:rtl w:val="true"/>
          <w:lang w:bidi="ar-SA"/>
        </w:rPr>
        <w:t>)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سَئمتُ عِتابَکُم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أرَضِیتُم بِالحَیاةِ الدّنیا مِنَ الآخِرَةِ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وبِالذُّلِّ مِنَ العِزِّ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دَعوتُکُم إلی جِهادِ عَدُوِّکُم دارَت أعیُنُکُم ، کَأنَّکُم مِنَ المَوتِ فی غَمرَةٍ ، ومِنَ الذُّهولِ فی سَکرَةٍ ، یُرتَجُ عَلَیکُم حِواری فتَعمَهونَ ، وکأنَّ قُلوبَکُم مَألوسَةٌ فأنتُم لا تَعقِلونَ </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کلامهِ لأهلِ الکوفةِ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القَومُ الشّاهِدَةُ أبدانُهُم ، الغائبَةُ عَنهُم عُقولُهُم ، المُختَلِفَةُ أهواؤهُم ، المُبتَلی بِهِم اُمَراؤهُم ، صاحِبُکُم یُطیعُ اللَّهَ وأنتُم تَعصونَهُ ، وصاحِبُ أهلِ الشّامِ یَعصی اللَّهَ وهُم یُطیعونَهُ </w:t>
      </w:r>
      <w:r>
        <w:rPr>
          <w:rFonts w:eastAsia="Amiri" w:cs="Amiri" w:ascii="Amiri" w:hAnsi="Amiri"/>
          <w:color w:val="111111"/>
          <w:sz w:val="28"/>
          <w:szCs w:val="28"/>
          <w:rtl w:val="true"/>
          <w:lang w:bidi="ar-SA"/>
        </w:rPr>
        <w:t>!</w:t>
      </w:r>
      <w:r>
        <w:rPr>
          <w:rStyle w:val="FootnoteAnchor"/>
          <w:rtl w:val="true"/>
        </w:rPr>
        <w:footnoteReference w:id="867"/>
      </w:r>
      <w:bookmarkStart w:id="364" w:name="pg13094_173367"/>
    </w:p>
    <w:p>
      <w:pPr>
        <w:pStyle w:val="BookText"/>
        <w:rPr/>
      </w:pPr>
      <w:bookmarkEnd w:id="36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النُّفوسُ المُختَلِفَةُ ، والقُلوبُ المُتَشَتِّتَةُ ، الشّاهِدَةُ أبدانُهُم ، والغائبَةُ عَنهُم عُقولُهُم ، أظأرُکُم عَلَی الحَقِّ وأنتُم تَنفِرونَ عَنهُ نُفورَ المِعزی مِن وَعوَعَةِ الأسَدِ </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واُخری مُهمَلَةٌ ، قَد أضَلَّت عُقولَها ، ورَکِبَت مَجهولَها </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اعلَموا أنَّهُ لَیسَ بِعاقِلٍ مَنِ انزَعَجَ مِن قَولِ الزُّورِ فیهِ </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Style w:val="FootnoteAnchor"/>
          <w:rtl w:val="true"/>
        </w:rPr>
        <w:footnoteReference w:id="871"/>
      </w:r>
    </w:p>
    <w:p>
      <w:pPr>
        <w:pStyle w:val="Heading4"/>
        <w:numPr>
          <w:ilvl w:val="3"/>
          <w:numId w:val="1"/>
        </w:numPr>
        <w:rPr/>
      </w:pPr>
      <w:bookmarkStart w:id="365" w:name="__RefHeading___Toc7494014_3224264995"/>
      <w:bookmarkStart w:id="366" w:name="_Toc141"/>
      <w:bookmarkEnd w:id="365"/>
      <w:r>
        <w:rPr/>
        <w:t>2767</w:t>
      </w:r>
      <w:r>
        <w:rPr>
          <w:rtl w:val="true"/>
        </w:rPr>
        <w:t xml:space="preserve"> - </w:t>
      </w:r>
      <w:r>
        <w:rPr>
          <w:rtl w:val="true"/>
        </w:rPr>
        <w:t>ما یَزیدُ العَقلَ</w:t>
      </w:r>
      <w:bookmarkEnd w:id="3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غَریزَةٌ تَزیدُ بِالعِلمِ والتَّجارِبِ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أعوَنُ الأشیاءِ عَلی تَزکِیَةِ العَقلِ التَّعلیمُ </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مَوزونٌ بِعَقلِکَ ، فزَکِّهِ بِالعِلمِ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أوکَدِ أسبابِ العَقلِ رَحمَةُ الجُهّالِ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العُلَماءِ زِیادَةٌ فی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 الأذی مِن کَمالِ العَقلِ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النَّظَرِ فی العِلمِ یَفتَحُ العَقلَ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النَّظَرِ فی الحِکمَةِ تَلقَحُ العَقلَ </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Style w:val="FootnoteAnchor"/>
          <w:rtl w:val="true"/>
        </w:rPr>
        <w:footnoteReference w:id="879"/>
      </w:r>
    </w:p>
    <w:p>
      <w:pPr>
        <w:pStyle w:val="Heading4"/>
        <w:numPr>
          <w:ilvl w:val="3"/>
          <w:numId w:val="1"/>
        </w:numPr>
        <w:rPr/>
      </w:pPr>
      <w:bookmarkStart w:id="367" w:name="__RefHeading___Toc7494016_3224264995"/>
      <w:bookmarkStart w:id="368" w:name="_Toc142"/>
      <w:bookmarkEnd w:id="367"/>
      <w:r>
        <w:rPr/>
        <w:t>2768</w:t>
      </w:r>
      <w:r>
        <w:rPr>
          <w:rtl w:val="true"/>
        </w:rPr>
        <w:t xml:space="preserve"> - </w:t>
      </w:r>
      <w:r>
        <w:rPr>
          <w:rtl w:val="true"/>
        </w:rPr>
        <w:t>ما یُکمِلُ العَقلَ</w:t>
      </w:r>
      <w:bookmarkEnd w:id="3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اللَّهُ العَقلَ ثَلاثَةَ أجزاءٍ ، فمَن کُنَّ فیهِ کَمُلَ عَقلُهُ ، ومَن لَم یَکُنَّ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المَعرِفَةِ بِاللَّهِ ، وحُسنُ الطّاعَةِ للَّهِ ِ ، وحُسنُ الصَّبرِ عَلی أمرِ اللَّهِ </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یُعبَدِ اللَّهُ عَزَّوجلَّ بِشَی ءٍ أفضَلَ مِنَ العَقلِ ، ولا یَکونُ المُؤمِنُ</w:t>
      </w:r>
    </w:p>
    <w:p>
      <w:pPr>
        <w:pStyle w:val="BookText"/>
        <w:rPr/>
      </w:pPr>
      <w:r>
        <w:rPr>
          <w:rFonts w:ascii="Amiri" w:hAnsi="Amiri" w:eastAsia="Amiri" w:cs="Amiri"/>
          <w:color w:val="111111"/>
          <w:sz w:val="28"/>
          <w:sz w:val="28"/>
          <w:szCs w:val="28"/>
          <w:rtl w:val="true"/>
          <w:lang w:bidi="ar-SA"/>
        </w:rPr>
        <w:t xml:space="preserve">عاقِلاً حَتّی یَجتَمِعَ فیهِ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مِنهُ مَأمولٌ ، والشَّرُّ مِنهُ مَأمونٌ ، یَستَکثِرُ قَلیلَ الخَیرِ مِن غَیرِهِ ، ویَستَقِلُّ کَثیرَ الخَیرِ مِن نَفسِهِ ،ولا یَسأمُ مِن طَلَبِ العِلمِ طولَ عُمرِهِ ، ولا یَتَبَرَّمُ بِطُلّابِ الحَوائجِ قِبَلَهُ ، الذُّلُّ أحَبُّ إلَیهِ مِنَ العِزِّ ، والفَقرُ أحَبُّ إلَیهِ مِنَ الغِنی ، نَصیبُهُ مِنَ الدّنیا القُوتُ ، والعاشِرَةُ وما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مِنّی وأتقی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رَأی مَن هُوَ خَیرٌ مِنهُ وأتقی ، تَواضَعَ لَهُ ، لِیَلحَقَ بِهِ ، وإذا لَقِیَ الّذی هُوَ شَرٌّ مِنهُ وأدنی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خَیرُ هذا باطِنٌ ، وشَرُّهُ ظاهِرٌ ، وعَسی أن یُختَمَ لَهُ بِخَیرٍ ، فإذا فَعَلَ ذلکَ فقَد عَلا مَجدُهُ وسادَ أهلَ زَمانِهِ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 ما لا یَعنیکَ یَتِمُّ لَکَ العَقلُ </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عُبِدَ اللَّهُ بِشَی ءٍ أفضَلَ مِنَ العَقلِ ، وما تَمَّ عَقلُ امرِئٍ حَتّی یَکونَ فیهِ خِصالٌ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والشَّرُّ مِنهُ مَأمونانِ ، والرُّشدُ والخَیرُ مِنهُ مَأمولانِ ، وفَضلُ مالِهِ مَبذولٌ ، وفَضلُ قَولِهِ مَکفوفٌ ، ونَصیبُهُ مِنَ الدّنیا القُوتُ ، لا یَشبَعُ مِنَ العِلمِ دَهرَهُ ، الذُّلُّ أحَبُّ إلَیهِ مَعَ اللَّهِ مِنَ العِزِّ مَعَ غَیرِهِ ، وَالتَّواضُعُ أحَبُّ إلَیهِ مِنَ الشَّرَفِ ، یَستَکثِرُ قَلیلَ المَعروفِ مِن غَیرِهِ ، ویَستَقِلُّ کَثیرَ المَعروفِ مِن نَفسِهِ ، ویَرَی النّاسَ کُلَّهُم خَیراً مِنهُ ، وأنَّهُ شَرُّهُم فی نَفسِهِ ، وهُوَ تَمامُ الأمرِ </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تَذاکَروا العَقلَ عِندَ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یَکمُلُ العَقلُ إلّا بِاتِّباعِ الحَقِّ ، فقالَ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صُدورِکُم إلّا شَی ءٌ واحِدٌ </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یُعَدُّ العاقِلُ عاقِلاً حَتّی یَستَکمِلَ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الحَقِّ مِن نَفسِهِ عَلی حالِ الرِّضا والغَضَبِ ، وأن یَرضی لِلنّاسِ ما یَرضی لِنَفسِهِ ، واستِعمالَ الحِلمِ عِندَ العَثرَةِ </w:t>
      </w:r>
      <w:r>
        <w:rPr>
          <w:rFonts w:eastAsia="Amiri" w:cs="Amiri" w:ascii="Amiri" w:hAnsi="Amiri"/>
          <w:color w:val="111111"/>
          <w:sz w:val="28"/>
          <w:szCs w:val="28"/>
          <w:rtl w:val="true"/>
          <w:lang w:bidi="ar-SA"/>
        </w:rPr>
        <w:t>.</w:t>
      </w:r>
      <w:r>
        <w:rPr>
          <w:rStyle w:val="FootnoteAnchor"/>
          <w:rtl w:val="true"/>
        </w:rPr>
        <w:footnoteReference w:id="885"/>
      </w:r>
      <w:bookmarkStart w:id="369" w:name="pg13094_173369"/>
    </w:p>
    <w:p>
      <w:pPr>
        <w:pStyle w:val="BookText"/>
        <w:rPr/>
      </w:pPr>
      <w:bookmarkEnd w:id="3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العَقلِ فی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 وحُسنِ الیَقینِ، والصَّمتِ إلّا مِن خَیرٍ</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70" w:name="__RefHeading___Toc7494018_3224264995"/>
      <w:bookmarkStart w:id="371" w:name="_Toc143"/>
      <w:bookmarkEnd w:id="370"/>
      <w:r>
        <w:rPr/>
        <w:t>2769</w:t>
      </w:r>
      <w:r>
        <w:rPr>
          <w:rtl w:val="true"/>
        </w:rPr>
        <w:t xml:space="preserve"> - </w:t>
      </w:r>
      <w:r>
        <w:rPr>
          <w:rtl w:val="true"/>
        </w:rPr>
        <w:t>ما یُعتَبَرُ بِهِ العَقلُ</w:t>
      </w:r>
      <w:bookmarkEnd w:id="37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یَکشِفُ عَن مِقدارِ عَقلِ صاحِبِهِ ، والحاجَةُ تَدُلُّ عَلی عَقلِ صاحِبِها ، والمُصیبَةُ تَدُلُّ عَلی عَقلِ صاحِبِها إذا نَزَلَت بِهِ ، والغَضَبُ یَدُلُّ عَلی عَقلِ صاحِبهِ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کَیفِیَّةُ الفِعلِ تَدُلُّ عَلی کَمِّیَّةِ العَقلِ </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عَقلِ الرَّجُلِ بِالتَّحَلّی بِالعِفَّةِ والقَناعَةِ </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عَقلِ کُلِّ امرِئٍ بِما یَجری عَلی لِسانِهِ </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عَقلِ الرَّجُلِ بِکَثرَةِ وَقارِهِ ، وحُسنِ احتِمالِهِ </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تَرجُمانُ عَقلِکَ ، وکِتابُکَ أبلَغُ ما یَنطِقُ عَنکَ </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تَدُلُّ عَلی عُقولِ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 والکِتابُ ، والهَدِیَّةُ </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تُختَبَرُ بِها عُقولُ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عِندَ الغَضَبِ ، والصَّبرُ عِندَ الرَّهَبِ ، والقَصدُ عِندَ الرَّغَبِ ، وتَقوی اللَّهِ فی کُلِّ حالٍ ، وحُسنُ المُداراةِ ، وقِلَّةُ المُماراةِ </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تُختَبَرُ بِها عُقولُ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والمُعامَلَةُ ، والوِلایَةُ ، والعَزلُ ، والغِنی ، والفَقرُ </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یُمتَحَنُ بِها عُقولُ الرِّجالِ،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والوِلایَةُ ، والمُصیبَةُ </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بَدیهَةِ المَقالِ تُختَبَرُ عُقولُ الرِّجالِ </w:t>
      </w:r>
      <w:r>
        <w:rPr>
          <w:rFonts w:eastAsia="Amiri" w:cs="Amiri" w:ascii="Amiri" w:hAnsi="Amiri"/>
          <w:color w:val="111111"/>
          <w:sz w:val="28"/>
          <w:szCs w:val="28"/>
          <w:rtl w:val="true"/>
          <w:lang w:bidi="ar-SA"/>
        </w:rPr>
        <w:t>.</w:t>
      </w:r>
      <w:r>
        <w:rPr>
          <w:rStyle w:val="FootnoteAnchor"/>
          <w:rtl w:val="true"/>
        </w:rPr>
        <w:footnoteReference w:id="89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حَسَنَ المَقالِ ، جَمیلَ الأفعالِ ، فإنَّ مَقالَ الرَّجُلِ بُرهانُ</w:t>
      </w:r>
      <w:bookmarkStart w:id="372" w:name="pg13094_173370"/>
    </w:p>
    <w:p>
      <w:pPr>
        <w:pStyle w:val="BookText"/>
        <w:rPr/>
      </w:pPr>
      <w:bookmarkEnd w:id="372"/>
      <w:r>
        <w:rPr>
          <w:rFonts w:ascii="Amiri" w:hAnsi="Amiri" w:eastAsia="Amiri" w:cs="Amiri"/>
          <w:color w:val="111111"/>
          <w:sz w:val="28"/>
          <w:sz w:val="28"/>
          <w:szCs w:val="28"/>
          <w:rtl w:val="true"/>
          <w:lang w:bidi="ar-SA"/>
        </w:rPr>
        <w:t xml:space="preserve">فَضلِهِ ، وفِعالُهُ عُنوانُ عَقلِهِ </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الصَّوابِ تُنبِئُ عَن وُفورِ العَقلِ </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رَزانَةُ العَقلِ تُختَبَرُ فی الرِّضا والحُزنِ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الرَّجُلِ میزانُ عَقلِهِ </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بِکِتابِ الرَّجُلِ عَلی عَقلِهِ ومَوضِعِ بَصیرَتِهِ ، وبِرَسولِهِ عَلی فَهمِهِ وفِطنَتِهِ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تَختَبِرَ عَقلَ الرَّجُلِ فی مَجلِسٍ واحِدٍ فحَدِّثْهُ فی خِلالِ حَدیثِکَ بِما لا یَکونُ ، فإن أنکَرَهُ فهُوَ عاقِلٌ ، وإن صَدَّقَهُ فهُوَ أحمَقُ </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 .</w:t>
      </w:r>
    </w:p>
    <w:p>
      <w:pPr>
        <w:pStyle w:val="Heading4"/>
        <w:numPr>
          <w:ilvl w:val="3"/>
          <w:numId w:val="1"/>
        </w:numPr>
        <w:rPr/>
      </w:pPr>
      <w:bookmarkStart w:id="373" w:name="__RefHeading___Toc7494020_3224264995"/>
      <w:bookmarkStart w:id="374" w:name="_Toc144"/>
      <w:bookmarkEnd w:id="373"/>
      <w:r>
        <w:rPr/>
        <w:t>2770</w:t>
      </w:r>
      <w:r>
        <w:rPr>
          <w:rtl w:val="true"/>
        </w:rPr>
        <w:t xml:space="preserve"> - </w:t>
      </w:r>
      <w:r>
        <w:rPr>
          <w:rtl w:val="true"/>
        </w:rPr>
        <w:t>مِن عَلاماتِ العَقلِ</w:t>
      </w:r>
      <w:bookmarkEnd w:id="3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عَلاماتِ العَقلِ التَّجافی عَن دارِ الغُرورِ ، والإنابَةُ إلی دارِ الخُلودِ ، والتَّزَوُّدُ لِسُکنَی القُبورِ ، والتَّأهُّبُ لِیَومِ النُّشورِ </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عَلامَةِ العاقِلِ أن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یُجیبُ إذا سُئلَ ، ویَنطِقُ إذا عَجَزَ القَومُ عَنِ الکَلامِ ، ویُشیرُ بِالرَّأیِ الّذی یَکونُ فیهِ صَلاحُ أهلِهِ ، فمَن لَم یَکُن فیهِ مِن هذِهِ الخِصالِ الثَّلاثِ شَی ءٌ فهُوَ أحمَقُ </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Style w:val="FootnoteAnchor"/>
          <w:rtl w:val="true"/>
        </w:rPr>
        <w:footnoteReference w:id="908"/>
      </w:r>
    </w:p>
    <w:p>
      <w:pPr>
        <w:pStyle w:val="Heading4"/>
        <w:numPr>
          <w:ilvl w:val="3"/>
          <w:numId w:val="1"/>
        </w:numPr>
        <w:rPr/>
      </w:pPr>
      <w:bookmarkStart w:id="375" w:name="__RefHeading___Toc7494022_3224264995"/>
      <w:bookmarkStart w:id="376" w:name="_Toc145"/>
      <w:bookmarkEnd w:id="375"/>
      <w:r>
        <w:rPr/>
        <w:t>2771</w:t>
      </w:r>
      <w:r>
        <w:rPr>
          <w:rtl w:val="true"/>
        </w:rPr>
        <w:t xml:space="preserve"> - </w:t>
      </w:r>
      <w:r>
        <w:rPr>
          <w:rtl w:val="true"/>
        </w:rPr>
        <w:t>ما یَدُلُّ عَلی قُوَّةِ العَقلِ</w:t>
      </w:r>
      <w:bookmarkEnd w:id="3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الصَّوابِ تُنبِئُ عَن وُفورِ العَقلِ </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العَقلُ نَقَصَ الکَلامُ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کَمُلَ العَقلُ نَقَصَتِ الشَّهوَةُ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عَقلِکَ استِظهارُکَ عَلی عَقلِکَ </w:t>
      </w:r>
      <w:r>
        <w:rPr>
          <w:rFonts w:eastAsia="Amiri" w:cs="Amiri" w:ascii="Amiri" w:hAnsi="Amiri"/>
          <w:color w:val="111111"/>
          <w:sz w:val="28"/>
          <w:szCs w:val="28"/>
          <w:rtl w:val="true"/>
          <w:lang w:bidi="ar-SA"/>
        </w:rPr>
        <w:t>.</w:t>
      </w:r>
      <w:r>
        <w:rPr>
          <w:rStyle w:val="FootnoteAnchor"/>
          <w:rtl w:val="true"/>
        </w:rPr>
        <w:footnoteReference w:id="91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کَمُلَ عَقلُهُ استَهانَ بِالشَّهَواتِ </w:t>
      </w:r>
      <w:r>
        <w:rPr>
          <w:rFonts w:eastAsia="Amiri" w:cs="Amiri" w:ascii="Amiri" w:hAnsi="Amiri"/>
          <w:color w:val="111111"/>
          <w:sz w:val="28"/>
          <w:szCs w:val="28"/>
          <w:rtl w:val="true"/>
          <w:lang w:bidi="ar-SA"/>
        </w:rPr>
        <w:t>.</w:t>
      </w:r>
      <w:r>
        <w:rPr>
          <w:rStyle w:val="FootnoteAnchor"/>
          <w:rtl w:val="true"/>
        </w:rPr>
        <w:footnoteReference w:id="913"/>
      </w:r>
      <w:bookmarkStart w:id="377" w:name="pg13094_173371"/>
    </w:p>
    <w:p>
      <w:pPr>
        <w:pStyle w:val="BookText"/>
        <w:rPr/>
      </w:pPr>
      <w:bookmarkEnd w:id="377"/>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قَوِیَ عَقلُهُ أکثَرَ الاعتِبارَ </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سَخَت نَفسُه عَن مَواهِبِ الدّنیا فقَدِ استَکمَلَ العَقلَ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شَی ءٍ عَلی غَزارَةِ العَقلِ حُسنُ التَّدبیرِ </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یَتَغَیَّرُ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مِنَ المُلوکِ ، والوِلایاتِ ، والغَناءِ من الفَقرِ ، فمَن لَم یَتَغَیَّرْ فی هذهِ فهُوَ ذو عَقلٍ قَویمٍ وخُلقٍ مُستَقیمٍ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کَمُلَ عَقلُهُ حَسُنَ عَمَلُهُ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السّالِکِ الطَّریقَ إلَی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أحیا عَقلَهُ وأماتَ نَفسَهُ ، حَتّی دَقَّ جَلیلُهُ ، ولَطُفَ غَلیظُهُ ، وَبَرَقَ لَهُ لامِعٌ کَثیرُ البَرقِ ، فأبانَ لَهُ الطَّریقَ وسَلَکَ بِه السَّبیلَ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Style w:val="FootnoteAnchor"/>
          <w:rtl w:val="true"/>
        </w:rPr>
        <w:footnoteReference w:id="920"/>
      </w:r>
    </w:p>
    <w:p>
      <w:pPr>
        <w:pStyle w:val="Heading4"/>
        <w:numPr>
          <w:ilvl w:val="3"/>
          <w:numId w:val="1"/>
        </w:numPr>
        <w:rPr/>
      </w:pPr>
      <w:bookmarkStart w:id="378" w:name="__RefHeading___Toc7494024_3224264995"/>
      <w:bookmarkStart w:id="379" w:name="_Toc146"/>
      <w:bookmarkEnd w:id="378"/>
      <w:r>
        <w:rPr/>
        <w:t>2772</w:t>
      </w:r>
      <w:r>
        <w:rPr>
          <w:rtl w:val="true"/>
        </w:rPr>
        <w:t xml:space="preserve"> - </w:t>
      </w:r>
      <w:r>
        <w:rPr>
          <w:rtl w:val="true"/>
        </w:rPr>
        <w:t>ما یُضعِفُ العَقلَ</w:t>
      </w:r>
      <w:bookmarkEnd w:id="3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العَقلِ بَینَ الهَوی والشَّهوَةِ </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ضَیاعُ العُقولِ فی طَلَبِ الفُضولِ</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 المَرءِ بِنَفسِهِ دَلیلٌ عَلی ضَعفِ عَقلِهِ </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 جاهِلاً نَقَصَ مِن عَقلِهِ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امرُؤٌ مَزحَةً إلّا مَجَّ مِنَ عَقلِه مَجَّةً </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الاستِماعَ مِن ذَوی العُقولِ ماتَ عَقلُهُ </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قَلبَ امرِئٍ شَی ءٌ مِنَ الکِبرِ إلّا نَقَصَ مِن عَقلِهِ </w:t>
      </w:r>
      <w:r>
        <w:rPr>
          <w:rFonts w:eastAsia="Amiri" w:cs="Amiri" w:ascii="Amiri" w:hAnsi="Amiri"/>
          <w:color w:val="111111"/>
          <w:sz w:val="28"/>
          <w:szCs w:val="28"/>
          <w:rtl w:val="true"/>
          <w:lang w:bidi="ar-SA"/>
        </w:rPr>
        <w:t>.</w:t>
      </w:r>
      <w:r>
        <w:rPr>
          <w:rStyle w:val="FootnoteAnchor"/>
          <w:rtl w:val="true"/>
        </w:rPr>
        <w:footnoteReference w:id="92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سَلَّطَ ثَلاثاً عَلی ثَلاثٍ فَکَأنَّما أعانَ هَواهُ عَلی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فِکرِهِ بِطولِ أمَلِهِ ، ومَحا طَرائفُ حِکمَتِهِ بِفُضولِ کَلامِهِ ، وأطفَأ نورَ عِبرَتِهِ بِشَهَواتِ نَفسِهِ ، فَکَأنَّما أعانَ هَواهُ عَلی هَدمِ عَقلِهِ ،</w:t>
      </w:r>
      <w:bookmarkStart w:id="380" w:name="pg13094_173372"/>
    </w:p>
    <w:p>
      <w:pPr>
        <w:pStyle w:val="BookText"/>
        <w:rPr/>
      </w:pPr>
      <w:bookmarkEnd w:id="380"/>
      <w:r>
        <w:rPr>
          <w:rFonts w:ascii="Amiri" w:hAnsi="Amiri" w:eastAsia="Amiri" w:cs="Amiri"/>
          <w:color w:val="111111"/>
          <w:sz w:val="28"/>
          <w:sz w:val="28"/>
          <w:szCs w:val="28"/>
          <w:rtl w:val="true"/>
          <w:lang w:bidi="ar-SA"/>
        </w:rPr>
        <w:t xml:space="preserve">ومَن هَدَمَ عَقلَهُ أفسَدَ عَلَیهِ دینَهُ ودُنیاهُ </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Style w:val="FootnoteAnchor"/>
          <w:rtl w:val="true"/>
        </w:rPr>
        <w:footnoteReference w:id="930"/>
      </w:r>
    </w:p>
    <w:p>
      <w:pPr>
        <w:pStyle w:val="Heading4"/>
        <w:numPr>
          <w:ilvl w:val="3"/>
          <w:numId w:val="1"/>
        </w:numPr>
        <w:rPr/>
      </w:pPr>
      <w:bookmarkStart w:id="381" w:name="__RefHeading___Toc7494026_3224264995"/>
      <w:bookmarkStart w:id="382" w:name="_Toc147"/>
      <w:bookmarkEnd w:id="381"/>
      <w:r>
        <w:rPr/>
        <w:t>2773</w:t>
      </w:r>
      <w:r>
        <w:rPr>
          <w:rtl w:val="true"/>
        </w:rPr>
        <w:t xml:space="preserve"> - </w:t>
      </w:r>
      <w:r>
        <w:rPr>
          <w:rtl w:val="true"/>
        </w:rPr>
        <w:t>ما یَدُلُّ عَلی ضَعفِ العَقلِ</w:t>
      </w:r>
      <w:bookmarkEnd w:id="3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العُقولُ کَثُرَ الفُضولُ </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عَقلُهُ ساءَ خِطابُهُ </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زُهدُکَ فی راغِبٍ فیکَ نُقصانُ عَقلٍ ، ورَغبَتُکَ فی زاهِدٍ فیکَ ذُلُّ نَفسٍ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ضَیَّعَ عاقِلاً دَلَّ عَلی ضَعفِ عَقلِه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العَقلِ مُصاحَبَةُ ذَوی الجَهلِ </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الأمانی مِن فَسادِ العَقلِ </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Style w:val="FootnoteAnchor"/>
          <w:rtl w:val="true"/>
        </w:rPr>
        <w:footnoteReference w:id="937"/>
      </w:r>
    </w:p>
    <w:p>
      <w:pPr>
        <w:pStyle w:val="Heading4"/>
        <w:numPr>
          <w:ilvl w:val="3"/>
          <w:numId w:val="1"/>
        </w:numPr>
        <w:rPr/>
      </w:pPr>
      <w:bookmarkStart w:id="383" w:name="__RefHeading___Toc7494028_3224264995"/>
      <w:bookmarkStart w:id="384" w:name="_Toc148"/>
      <w:bookmarkEnd w:id="383"/>
      <w:r>
        <w:rPr/>
        <w:t>2774</w:t>
      </w:r>
      <w:r>
        <w:rPr>
          <w:rtl w:val="true"/>
        </w:rPr>
        <w:t xml:space="preserve"> - </w:t>
      </w:r>
      <w:r>
        <w:rPr>
          <w:rtl w:val="true"/>
        </w:rPr>
        <w:t>حَدُّ العَقلِ</w:t>
      </w:r>
      <w:bookmarkEnd w:id="3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العَقلِ الانفِصالُ عَنِ الفانی ، والاتِّصالُ بِالباقی </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العَقلِ النَّظَرُ فی العَواقِبِ ، والرِّضا بِما یَجری بِهِ القَضاءُ </w:t>
      </w:r>
      <w:r>
        <w:rPr>
          <w:rFonts w:eastAsia="Amiri" w:cs="Amiri" w:ascii="Amiri" w:hAnsi="Amiri"/>
          <w:color w:val="111111"/>
          <w:sz w:val="28"/>
          <w:szCs w:val="28"/>
          <w:rtl w:val="true"/>
          <w:lang w:bidi="ar-SA"/>
        </w:rPr>
        <w:t>.</w:t>
      </w:r>
      <w:r>
        <w:rPr>
          <w:rStyle w:val="FootnoteAnchor"/>
          <w:rtl w:val="true"/>
        </w:rPr>
        <w:footnoteReference w:id="939"/>
      </w:r>
    </w:p>
    <w:p>
      <w:pPr>
        <w:pStyle w:val="Heading4"/>
        <w:numPr>
          <w:ilvl w:val="3"/>
          <w:numId w:val="1"/>
        </w:numPr>
        <w:rPr/>
      </w:pPr>
      <w:bookmarkStart w:id="385" w:name="__RefHeading___Toc7494030_3224264995"/>
      <w:bookmarkStart w:id="386" w:name="_Toc149"/>
      <w:bookmarkEnd w:id="385"/>
      <w:r>
        <w:rPr/>
        <w:t>2775</w:t>
      </w:r>
      <w:r>
        <w:rPr>
          <w:rtl w:val="true"/>
        </w:rPr>
        <w:t xml:space="preserve"> - </w:t>
      </w:r>
      <w:r>
        <w:rPr>
          <w:rtl w:val="true"/>
        </w:rPr>
        <w:t>رَأسُ العَقلِ</w:t>
      </w:r>
      <w:bookmarkEnd w:id="38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الدِّینِ التَّوَدُّدُ إلَی النّاسِ ، وَاصطِناعُ الخَیرِ إلی کُلِّ بَرٍّ وفاجِرٍ </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الإیمانِ بِاللَّهِ التَّحَبُّبُ إلَی النّاسِ </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التَّثَبُّتُ رَأسُ العَقلِ ، والحِدَّةُ رَأسُ الحُمقِ </w:t>
      </w:r>
      <w:r>
        <w:rPr>
          <w:rFonts w:eastAsia="Amiri" w:cs="Amiri" w:ascii="Amiri" w:hAnsi="Amiri"/>
          <w:color w:val="111111"/>
          <w:sz w:val="28"/>
          <w:szCs w:val="28"/>
          <w:rtl w:val="true"/>
          <w:lang w:bidi="ar-SA"/>
        </w:rPr>
        <w:t>.</w:t>
      </w:r>
      <w:r>
        <w:rPr>
          <w:rStyle w:val="FootnoteAnchor"/>
          <w:rtl w:val="true"/>
        </w:rPr>
        <w:footnoteReference w:id="94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مُعاشَرَةُ النّاسِ بِالجَمیلِ </w:t>
      </w:r>
      <w:r>
        <w:rPr>
          <w:rFonts w:eastAsia="Amiri" w:cs="Amiri" w:ascii="Amiri" w:hAnsi="Amiri"/>
          <w:color w:val="111111"/>
          <w:sz w:val="28"/>
          <w:szCs w:val="28"/>
          <w:rtl w:val="true"/>
          <w:lang w:bidi="ar-SA"/>
        </w:rPr>
        <w:t>.</w:t>
      </w:r>
      <w:r>
        <w:rPr>
          <w:rStyle w:val="FootnoteAnchor"/>
          <w:rtl w:val="true"/>
        </w:rPr>
        <w:footnoteReference w:id="943"/>
      </w:r>
      <w:bookmarkStart w:id="387" w:name="pg13094_173373"/>
    </w:p>
    <w:p>
      <w:pPr>
        <w:pStyle w:val="Heading4"/>
        <w:numPr>
          <w:ilvl w:val="3"/>
          <w:numId w:val="1"/>
        </w:numPr>
        <w:rPr/>
      </w:pPr>
      <w:bookmarkStart w:id="388" w:name="__RefHeading___Toc7494032_3224264995"/>
      <w:bookmarkStart w:id="389" w:name="_Toc150"/>
      <w:bookmarkEnd w:id="387"/>
      <w:bookmarkEnd w:id="388"/>
      <w:r>
        <w:rPr/>
        <w:t>2776</w:t>
      </w:r>
      <w:r>
        <w:rPr>
          <w:rtl w:val="true"/>
        </w:rPr>
        <w:t xml:space="preserve"> - </w:t>
      </w:r>
      <w:r>
        <w:rPr>
          <w:rtl w:val="true"/>
        </w:rPr>
        <w:t>أفضَلُ العَقلِ</w:t>
      </w:r>
      <w:bookmarkEnd w:id="38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أحسَنُ العَقلِ ما اکتُسِبَ بِهِ الجنَّةُ و طُلِبَ بِهِ رضا الرَّحمنِ </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الاعتِبارُ </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کَالتَّدبیرِ </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مَعرِفَةُ الحَقِّ بِنَفسِهِ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طَبائع العَقلِ العِبادَةُ ، وأوثَقُ الحَدیثِ لَهُ العِلمُ ، وأجزَلُ حُظوظِهِ الحِکمَةُ ، وأفضَلُ ذَخائرِهِ الحَسَناتُ </w:t>
      </w:r>
      <w:r>
        <w:rPr>
          <w:rFonts w:eastAsia="Amiri" w:cs="Amiri" w:ascii="Amiri" w:hAnsi="Amiri"/>
          <w:color w:val="111111"/>
          <w:sz w:val="28"/>
          <w:szCs w:val="28"/>
          <w:rtl w:val="true"/>
          <w:lang w:bidi="ar-SA"/>
        </w:rPr>
        <w:t>.</w:t>
      </w:r>
      <w:r>
        <w:rPr>
          <w:rStyle w:val="FootnoteAnchor"/>
          <w:rtl w:val="true"/>
        </w:rPr>
        <w:footnoteReference w:id="949"/>
      </w:r>
    </w:p>
    <w:p>
      <w:pPr>
        <w:pStyle w:val="Heading4"/>
        <w:numPr>
          <w:ilvl w:val="3"/>
          <w:numId w:val="1"/>
        </w:numPr>
        <w:rPr/>
      </w:pPr>
      <w:bookmarkStart w:id="390" w:name="__RefHeading___Toc7494034_3224264995"/>
      <w:bookmarkStart w:id="391" w:name="_Toc151"/>
      <w:bookmarkEnd w:id="390"/>
      <w:r>
        <w:rPr/>
        <w:t>2777</w:t>
      </w:r>
      <w:r>
        <w:rPr>
          <w:rtl w:val="true"/>
        </w:rPr>
        <w:t xml:space="preserve"> - </w:t>
      </w:r>
      <w:r>
        <w:rPr>
          <w:rtl w:val="true"/>
        </w:rPr>
        <w:t>ثَمَرَةُ العَقلِ</w:t>
      </w:r>
      <w:bookmarkEnd w:id="3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شَمعونُ بنُ لاوی بنِ یَهودا مِن حَوارِیّی عیسی علیه السلام عَنِ العَقلِ وکَیفِیَّتِهِ وشُعَبِهِ وطَوائفِهِ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عِقالٌ مِنَ الجَهلِ والنَّفسُ مِثلُ أخبَثِ الدَّوابِّ ، فإن لَم تُعقَلْ حارَتْ ، فالعَقلُ عِقالٌ مِنَ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خَلَقَ العَقلَ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ما خَلَقتُ خَلقاً أعظَمَ مِنکَ ، ولا أطوَعَ مِنکَ ، بِکَ اُبدِئُ وبِکَ اُعیدُ ، لَکَ الثَّوابُ وعَلَیکَ العِقابُ ، فتَشَعَّبَ مِنَ العَقلِ الحِلمُ ، ومِنَ الحِلمِ العِلمُ ، ومِنَ العِلمِ الرُّشدُ ، ومِنَ الرُّشدِ العَفافُ ، ومِنَ العَفافِ الصِّیانَةُ ، ومِنَ الصِّیانَةِ الحَیاءُ ، ومِنَ الحَیاءِ الرَّزانَةُ ، ومِنَ الرَّزانَةِ المُداوَمَةُ عَلَی الخَیرِ ، ومِنَ المُداوَمَةِ عَلَی الخَیرِ کَراهِیَةُ الشَّرِّ، ومِن کَراهِیَةِ الشَّرِّ طاعَةُ النّاصِحِ </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الاستِقامَةُ </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لُزومُ الحَقِّ </w:t>
      </w:r>
      <w:r>
        <w:rPr>
          <w:rFonts w:eastAsia="Amiri" w:cs="Amiri" w:ascii="Amiri" w:hAnsi="Amiri"/>
          <w:color w:val="111111"/>
          <w:sz w:val="28"/>
          <w:szCs w:val="28"/>
          <w:rtl w:val="true"/>
          <w:lang w:bidi="ar-SA"/>
        </w:rPr>
        <w:t>.</w:t>
      </w:r>
      <w:r>
        <w:rPr>
          <w:rStyle w:val="FootnoteAnchor"/>
          <w:rtl w:val="true"/>
        </w:rPr>
        <w:footnoteReference w:id="95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مَقتُ الدّنیا ، وقَمعُ الهَوی </w:t>
      </w:r>
      <w:r>
        <w:rPr>
          <w:rFonts w:eastAsia="Amiri" w:cs="Amiri" w:ascii="Amiri" w:hAnsi="Amiri"/>
          <w:color w:val="111111"/>
          <w:sz w:val="28"/>
          <w:szCs w:val="28"/>
          <w:rtl w:val="true"/>
          <w:lang w:bidi="ar-SA"/>
        </w:rPr>
        <w:t>.</w:t>
      </w:r>
      <w:r>
        <w:rPr>
          <w:rStyle w:val="FootnoteAnchor"/>
          <w:rtl w:val="true"/>
        </w:rPr>
        <w:footnoteReference w:id="953"/>
      </w:r>
      <w:bookmarkStart w:id="392" w:name="pg13094_173374"/>
    </w:p>
    <w:p>
      <w:pPr>
        <w:pStyle w:val="BookText"/>
        <w:rPr/>
      </w:pPr>
      <w:bookmarkEnd w:id="39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شَجَرَةٌ ، ثَمَرُها السَّخاءُ والحَیاءُ </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الکامِلُ قاهِرٌ لِلطَّبعِ السَّوءِ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العَقلِ العَفافُ ، وثَمَرَتُهُ البَراءَةُ مِنَ الآثامِ </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العَقلِ کَفُّ الأذی </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العَقلِ الاعتِبارُ والاستِظهارُ </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Style w:val="FootnoteAnchor"/>
          <w:rtl w:val="true"/>
        </w:rPr>
        <w:footnoteReference w:id="959"/>
      </w:r>
    </w:p>
    <w:p>
      <w:pPr>
        <w:pStyle w:val="Heading4"/>
        <w:numPr>
          <w:ilvl w:val="3"/>
          <w:numId w:val="1"/>
        </w:numPr>
        <w:rPr/>
      </w:pPr>
      <w:bookmarkStart w:id="393" w:name="__RefHeading___Toc7494036_3224264995"/>
      <w:bookmarkStart w:id="394" w:name="_Toc152"/>
      <w:bookmarkEnd w:id="393"/>
      <w:r>
        <w:rPr/>
        <w:t>2778</w:t>
      </w:r>
      <w:r>
        <w:rPr>
          <w:rtl w:val="true"/>
        </w:rPr>
        <w:t xml:space="preserve"> - </w:t>
      </w:r>
      <w:r>
        <w:rPr>
          <w:rtl w:val="true"/>
        </w:rPr>
        <w:t>عَدُوُّ العَقلِ</w:t>
      </w:r>
      <w:bookmarkEnd w:id="3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عَدُوُّ العَقلِ </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 مَنقَصَةٌ لِلدِّینِ ، مَدهَشَةٌ لِلعَقلِ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العَقلِ بِمُخالَفَةِ الهَوی والعُزوفِ عَنِ الدّنیا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هَواهُ صَحَّ عَقلُهُ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عَقلٍ أسیرٍ تَحتَ هَوی أمیرٍ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غِطاءٌ ساتِرٌ ، والعَقلُ حُسامٌ باتِرٌ ، فَاستُرْ خَلَلَ خُلقِکَ بِحِلمِکَ ، وقاتِلْ هَواکَ بِعَقلِکَ </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شُربِ الخَمرِ تَحصیناً لِلعَقلِ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الأمَلَ یُسهی العَقلَ ، ویُنسی الذِّکرَ </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شَیئاً أعشی بَصَرَهُ وأمرَضَ قَلبَهُ ، فهُوَ یَنظُرُ بِعَینٍ غَیرِ صَحیحَةٍ ، ویَسمَعُ بِاُذُنٍ غَیرِ سَمیعَةٍ ، قَد خَرَقَتِ الشَّهَواتُ عَقلَهُ ، وأماتَتِ الدّنیا قَلبَهُ </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لِشُرَیحِ بنِ الحارِثِ قاضیهِ لَمّا بَلَغَهُ أنَّهُ ابتاعَ داراً بِثَمانینَ دِیناراً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عَلی ذلکَ العَقلُ إذا خَرَجَ مِن أسرِ الهَوی ، وسَلِمَ مِن عَلائقِ الدّنیا </w:t>
      </w:r>
      <w:r>
        <w:rPr>
          <w:rFonts w:eastAsia="Amiri" w:cs="Amiri" w:ascii="Amiri" w:hAnsi="Amiri"/>
          <w:color w:val="111111"/>
          <w:sz w:val="28"/>
          <w:szCs w:val="28"/>
          <w:rtl w:val="true"/>
          <w:lang w:bidi="ar-SA"/>
        </w:rPr>
        <w:t>.</w:t>
      </w:r>
      <w:r>
        <w:rPr>
          <w:rStyle w:val="FootnoteAnchor"/>
          <w:rtl w:val="true"/>
        </w:rPr>
        <w:footnoteReference w:id="969"/>
      </w:r>
      <w:bookmarkStart w:id="395" w:name="pg13094_173375"/>
    </w:p>
    <w:p>
      <w:pPr>
        <w:pStyle w:val="BookText"/>
        <w:rPr/>
      </w:pPr>
      <w:bookmarkEnd w:id="395"/>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کَمُخالَفَةِ الهَوی </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یَقظانٌ والعَقلُ نائمٌ </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Style w:val="FootnoteAnchor"/>
          <w:rtl w:val="true"/>
        </w:rPr>
        <w:footnoteReference w:id="972"/>
      </w:r>
    </w:p>
    <w:p>
      <w:pPr>
        <w:pStyle w:val="Heading4"/>
        <w:numPr>
          <w:ilvl w:val="3"/>
          <w:numId w:val="1"/>
        </w:numPr>
        <w:rPr/>
      </w:pPr>
      <w:bookmarkStart w:id="396" w:name="__RefHeading___Toc7494038_3224264995"/>
      <w:bookmarkStart w:id="397" w:name="_Toc153"/>
      <w:bookmarkEnd w:id="396"/>
      <w:r>
        <w:rPr/>
        <w:t>2779</w:t>
      </w:r>
      <w:r>
        <w:rPr>
          <w:rtl w:val="true"/>
        </w:rPr>
        <w:t xml:space="preserve"> - </w:t>
      </w:r>
      <w:r>
        <w:rPr>
          <w:rtl w:val="true"/>
        </w:rPr>
        <w:t>عَقلُ الإنسانِ فی أدوارِ حَیاتِهِ</w:t>
      </w:r>
      <w:bookmarkEnd w:id="3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العَقلُ والحُمقُ یَتَغالَبانِ عَلَی الرَّجُلِ إلی ثَمانِیَ عَشَرَةَ سَنَةً ، فإذا بَلَغَها غَلَبَ عَلَیهِ أکثَرُهُما فیهِ </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یُرخَی الصَّبِیُّ سَبعاً ، ویُؤَدَّبُ سَبعاً ، ویُستَخدَمُ سَبعاً ، ویَنتَهی طُولُهُ فی ثَلاثٍ وعِشرینَ ، وعَقلُهُ فی خَمسَةٍ وثَلاثینَ ، وما کانَ بَعدَ ذلکَ فَبِالتَّجارِبِ </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إنَّما یَثغَرُ فی سَبعِ سِنینَ، ویَحتَلِمُ فی أربَعَ عَشَرَةَ</w:t>
      </w:r>
      <w:r>
        <w:rPr>
          <w:rStyle w:val="FootnoteAnchor"/>
          <w:rtl w:val="true"/>
        </w:rPr>
        <w:footnoteReference w:id="975"/>
      </w:r>
      <w:r>
        <w:rPr>
          <w:rFonts w:ascii="Amiri" w:hAnsi="Amiri" w:eastAsia="Amiri" w:cs="Amiri"/>
          <w:color w:val="111111"/>
          <w:sz w:val="28"/>
          <w:sz w:val="28"/>
          <w:szCs w:val="28"/>
          <w:rtl w:val="true"/>
          <w:lang w:bidi="ar-SA"/>
        </w:rPr>
        <w:t xml:space="preserve">سَنَةً ، ویَستَکمِلُ طُولَهُ فی أربَعٍ وعِشرینَ، ویَستَکمِلُ عَقلَهُ فی ثَمانٍ وعِشرینَ سَنَةً، فما کانَ بَعدَ ذلکَ فإنَّما هُوَ بِالتَّجارِبِ </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شابَ العاقِلُ شَبَّ عَقلُهُ ، إذا شابَ الجاهِلُ شَبَّ جَهلُهُ </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عَقلُ الرَّجُلِ بَعدَ الأربَعینَ إلی خَمسینَ وسِتّینَ ، ثُمَّ یَنقُصُ عَقلُهُ بَعدَ ذلکَ </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یَثغَرُ الغُلامُ لِسَبعِ سِنینَ ، ویُؤمَرُ بِالصَّلاةِ لِتِسعٍ ، ویُفَرَّقُ بَینَهُم فی المَضاجِعِ لِعَشرٍ ، ویَحتَلِمُ لِأربَعَ عَشَرَةَ سَنَةً ، ومُنتَهی طولِه لِاثنَتَینِ وعِشرینَ سَنَةً ، ومُنتَهی عَقلِهِ لِثَمانٍ وعِشرینَ سَنَةً إلّا التَّجارِبَ </w:t>
      </w:r>
      <w:r>
        <w:rPr>
          <w:rFonts w:eastAsia="Amiri" w:cs="Amiri" w:ascii="Amiri" w:hAnsi="Amiri"/>
          <w:color w:val="111111"/>
          <w:sz w:val="28"/>
          <w:szCs w:val="28"/>
          <w:rtl w:val="true"/>
          <w:lang w:bidi="ar-SA"/>
        </w:rPr>
        <w:t>.</w:t>
      </w:r>
      <w:r>
        <w:rPr>
          <w:rStyle w:val="FootnoteAnchor"/>
          <w:rtl w:val="true"/>
        </w:rPr>
        <w:footnoteReference w:id="979"/>
      </w:r>
    </w:p>
    <w:p>
      <w:pPr>
        <w:pStyle w:val="Heading4"/>
        <w:numPr>
          <w:ilvl w:val="3"/>
          <w:numId w:val="1"/>
        </w:numPr>
        <w:rPr/>
      </w:pPr>
      <w:bookmarkStart w:id="398" w:name="__RefHeading___Toc7494040_3224264995"/>
      <w:bookmarkStart w:id="399" w:name="_Toc154"/>
      <w:bookmarkEnd w:id="398"/>
      <w:r>
        <w:rPr/>
        <w:t>2780</w:t>
      </w:r>
      <w:r>
        <w:rPr>
          <w:rtl w:val="true"/>
        </w:rPr>
        <w:t xml:space="preserve"> - </w:t>
      </w:r>
      <w:r>
        <w:rPr>
          <w:rtl w:val="true"/>
        </w:rPr>
        <w:t>مَوضِعُ العَقلِ</w:t>
      </w:r>
      <w:bookmarkEnd w:id="399"/>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مَسکَنُهُ القَلبُ </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العَقلِ الدِّماغُ </w:t>
      </w:r>
      <w:r>
        <w:rPr>
          <w:rFonts w:eastAsia="Amiri" w:cs="Amiri" w:ascii="Amiri" w:hAnsi="Amiri"/>
          <w:color w:val="111111"/>
          <w:sz w:val="28"/>
          <w:szCs w:val="28"/>
          <w:rtl w:val="true"/>
          <w:lang w:bidi="ar-SA"/>
        </w:rPr>
        <w:t>.</w:t>
      </w:r>
      <w:r>
        <w:rPr>
          <w:rStyle w:val="FootnoteAnchor"/>
          <w:rtl w:val="true"/>
        </w:rPr>
        <w:footnoteReference w:id="9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العَقلِ الدِّماغُ ، ألا تَرَی</w:t>
      </w:r>
      <w:bookmarkStart w:id="400" w:name="pg13094_173376"/>
    </w:p>
    <w:p>
      <w:pPr>
        <w:pStyle w:val="BookText"/>
        <w:rPr/>
      </w:pPr>
      <w:bookmarkEnd w:id="400"/>
      <w:r>
        <w:rPr>
          <w:rFonts w:ascii="Amiri" w:hAnsi="Amiri" w:eastAsia="Amiri" w:cs="Amiri"/>
          <w:color w:val="111111"/>
          <w:sz w:val="28"/>
          <w:sz w:val="28"/>
          <w:szCs w:val="28"/>
          <w:rtl w:val="true"/>
          <w:lang w:bidi="ar-SA"/>
        </w:rPr>
        <w:t xml:space="preserve">أنَّ الرَّجُلَ إذا کانَ قَلیلَ العَقلِ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 دِماغَکَ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Style w:val="FootnoteAnchor"/>
          <w:rtl w:val="true"/>
        </w:rPr>
        <w:footnoteReference w:id="983"/>
      </w:r>
    </w:p>
    <w:p>
      <w:pPr>
        <w:pStyle w:val="Heading4"/>
        <w:numPr>
          <w:ilvl w:val="3"/>
          <w:numId w:val="1"/>
        </w:numPr>
        <w:rPr/>
      </w:pPr>
      <w:bookmarkStart w:id="401" w:name="__RefHeading___Toc7494042_3224264995"/>
      <w:bookmarkStart w:id="402" w:name="_Toc155"/>
      <w:bookmarkEnd w:id="401"/>
      <w:r>
        <w:rPr/>
        <w:t>2781</w:t>
      </w:r>
      <w:r>
        <w:rPr>
          <w:rtl w:val="true"/>
        </w:rPr>
        <w:t xml:space="preserve"> - </w:t>
      </w:r>
      <w:r>
        <w:rPr>
          <w:rtl w:val="true"/>
        </w:rPr>
        <w:t>النَّوادِرُ</w:t>
      </w:r>
      <w:bookmarkEnd w:id="4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استَغنی بِعَقلِهِ زَلَّ </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آلِ مُحَمَّدٍ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عَقَلوا الدّینَ عَقلَ وِعایَةٍ ورِعایَةٍ ، لا عَقلَ سَماعٍ ورِوایَةٍ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العَقلِ ، وقُبحِ الزَّلَلِ </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العاقِلِ شَدیدَةُ النِّکایَةِ </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کَفاکَ مِن عَقلِکَ ما أبانَ لَکَ رُشدَکَ مِن غَیِّکَ </w:t>
      </w:r>
      <w:r>
        <w:rPr>
          <w:rFonts w:eastAsia="Amiri" w:cs="Amiri" w:ascii="Amiri" w:hAnsi="Amiri"/>
          <w:color w:val="111111"/>
          <w:sz w:val="28"/>
          <w:szCs w:val="28"/>
          <w:rtl w:val="true"/>
          <w:lang w:bidi="ar-SA"/>
        </w:rPr>
        <w:t>.</w:t>
      </w:r>
      <w:r>
        <w:rPr>
          <w:rStyle w:val="FootnoteAnchor"/>
          <w:rtl w:val="true"/>
        </w:rPr>
        <w:footnoteReference w:id="98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السُّکوتُ راحَةٌ لِلعَقلِ </w:t>
      </w:r>
      <w:r>
        <w:rPr>
          <w:rFonts w:eastAsia="Amiri" w:cs="Amiri" w:ascii="Amiri" w:hAnsi="Amiri"/>
          <w:color w:val="111111"/>
          <w:sz w:val="28"/>
          <w:szCs w:val="28"/>
          <w:rtl w:val="true"/>
          <w:lang w:bidi="ar-SA"/>
        </w:rPr>
        <w:t>.</w:t>
      </w:r>
      <w:r>
        <w:rPr>
          <w:rStyle w:val="FootnoteAnchor"/>
          <w:rtl w:val="true"/>
        </w:rPr>
        <w:footnoteReference w:id="989"/>
      </w:r>
      <w:bookmarkStart w:id="403" w:name="pg13094_173377"/>
    </w:p>
    <w:p>
      <w:pPr>
        <w:pStyle w:val="Heading3"/>
        <w:numPr>
          <w:ilvl w:val="2"/>
          <w:numId w:val="1"/>
        </w:numPr>
        <w:rPr/>
      </w:pPr>
      <w:bookmarkStart w:id="404" w:name="__RefHeading___Toc7494044_3224264995"/>
      <w:bookmarkStart w:id="405" w:name="_Toc156"/>
      <w:bookmarkEnd w:id="403"/>
      <w:bookmarkEnd w:id="404"/>
      <w:r>
        <w:rPr/>
        <w:t>366</w:t>
      </w:r>
      <w:r>
        <w:rPr>
          <w:rtl w:val="true"/>
        </w:rPr>
        <w:t xml:space="preserve"> - </w:t>
      </w:r>
      <w:r>
        <w:rPr>
          <w:rtl w:val="true"/>
        </w:rPr>
        <w:t>الاعتکاف</w:t>
      </w:r>
      <w:bookmarkEnd w:id="405"/>
    </w:p>
    <w:p>
      <w:pPr>
        <w:pStyle w:val="Heading4"/>
        <w:numPr>
          <w:ilvl w:val="3"/>
          <w:numId w:val="1"/>
        </w:numPr>
        <w:rPr/>
      </w:pPr>
      <w:bookmarkStart w:id="406" w:name="__RefHeading___Toc7494046_3224264995"/>
      <w:bookmarkStart w:id="407" w:name="_Toc157"/>
      <w:bookmarkEnd w:id="406"/>
      <w:r>
        <w:rPr>
          <w:rtl w:val="true"/>
        </w:rPr>
        <w:t>اشاره</w:t>
      </w:r>
      <w:bookmarkEnd w:id="407"/>
    </w:p>
    <w:p>
      <w:pPr>
        <w:pStyle w:val="BookText"/>
        <w:rPr/>
      </w:pPr>
      <w:r>
        <w:rPr>
          <w:rStyle w:val="FootnoteAnchor"/>
          <w:rtl w:val="true"/>
        </w:rPr>
        <w:footnoteReference w:id="99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الاعتکاف</w:t>
      </w:r>
      <w:r>
        <w:rPr>
          <w:rFonts w:eastAsia="IRNazanin" w:cs="IRNazanin"/>
          <w:color w:val="111111"/>
          <w:sz w:val="28"/>
          <w:szCs w:val="28"/>
          <w:rtl w:val="true"/>
          <w:lang w:bidi="fa-IR"/>
        </w:rPr>
        <w:t>» .</w:t>
      </w:r>
      <w:bookmarkStart w:id="408" w:name="pg13094_173379"/>
    </w:p>
    <w:p>
      <w:pPr>
        <w:pStyle w:val="Heading4"/>
        <w:numPr>
          <w:ilvl w:val="3"/>
          <w:numId w:val="1"/>
        </w:numPr>
        <w:rPr/>
      </w:pPr>
      <w:bookmarkStart w:id="409" w:name="__RefHeading___Toc7494048_3224264995"/>
      <w:bookmarkStart w:id="410" w:name="_Toc158"/>
      <w:bookmarkEnd w:id="408"/>
      <w:bookmarkEnd w:id="409"/>
      <w:r>
        <w:rPr/>
        <w:t>2782</w:t>
      </w:r>
      <w:r>
        <w:rPr>
          <w:rtl w:val="true"/>
        </w:rPr>
        <w:t xml:space="preserve"> - </w:t>
      </w:r>
      <w:r>
        <w:rPr>
          <w:rtl w:val="true"/>
        </w:rPr>
        <w:t>الاعتِکافُ</w:t>
      </w:r>
      <w:bookmarkEnd w:id="4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الْبَیْتَ مَثابَةً لِلنَّاسِ وَأمْناً وَاتَّخِذُوا مِن مَقامِ إبْراهِیمَ مُصَلَّی وَعَهِدنا إلَی إبْراهِیمَ وَإسْماعِیلَ أنْ طَهِّرا بَیْتِیَ لِلطَّائِفِینَ وَالْعاکِفِینَ وَالرُّکَّعِ السُّجُودِ</w:t>
      </w:r>
      <w:r>
        <w:rPr>
          <w:rFonts w:eastAsia="Amiri" w:cs="Amiri" w:ascii="Amiri" w:hAnsi="Amiri"/>
          <w:color w:val="111111"/>
          <w:sz w:val="28"/>
          <w:szCs w:val="28"/>
          <w:rtl w:val="true"/>
          <w:lang w:bidi="ar-SA"/>
        </w:rPr>
        <w:t>)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مُقیماً اعتَکَفَ العَشرَ الأواخِرَ مِن رَمَضانَ ، وإذا سافَرَ اعتَکَفَ مِنَ العامِ المُقبِلِ عِشرینَ </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کتاب من لا یحضره الفقیه عن مَیمون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الحَسَنِ ابنِ عَلِیٍّ علیهما السلام فأتاهُ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 فُلاناً لَهُ عَلَیَّ مالٌ ویُریدُ أن یَحبِسَنی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عِندی مالٌ فأقضِیَ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علیه السلام نَعلَهُ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أنَسِیتَ اعتِکافَکَ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 ولکِنّی سَمِعتُ أبی علیه السلام یُحَدِّثُ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فی حاجَةِ أخیهِ المُسلِمِ فَکَأنَّما عَبَدَ اللَّهَ عَزَّوجلَّ تِسعَةَ آلافِ سَنَةٍ ، صائماً نَهارَهُ ، قائماً لَیلَهُ </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کانَ 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اعتَکَفَ فی المَسجِدِ ، وضُرِبَت لَهُ قُبَّةٌ مِن شَعرٍ ، وشَمَّرَ المیزَرَ وطَوی فِراشَهُ </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اعتِکافَ إلّا فی مَسجِدِ جَماعَةٍ قَد صَلّی فیهِ إمامُ عَدلٍ بِصَلاةِ جَماعَةٍ </w:t>
      </w:r>
      <w:r>
        <w:rPr>
          <w:rFonts w:eastAsia="Amiri" w:cs="Amiri" w:ascii="Amiri" w:hAnsi="Amiri"/>
          <w:color w:val="111111"/>
          <w:sz w:val="28"/>
          <w:szCs w:val="28"/>
          <w:rtl w:val="true"/>
          <w:lang w:bidi="ar-SA"/>
        </w:rPr>
        <w:t>.</w:t>
      </w:r>
      <w:r>
        <w:rPr>
          <w:rStyle w:val="FootnoteAnchor"/>
          <w:rtl w:val="true"/>
        </w:rPr>
        <w:footnoteReference w:id="995"/>
      </w:r>
      <w:bookmarkStart w:id="411" w:name="pg13094_173381"/>
    </w:p>
    <w:p>
      <w:pPr>
        <w:pStyle w:val="Heading3"/>
        <w:numPr>
          <w:ilvl w:val="2"/>
          <w:numId w:val="1"/>
        </w:numPr>
        <w:rPr/>
      </w:pPr>
      <w:bookmarkStart w:id="412" w:name="__RefHeading___Toc7494050_3224264995"/>
      <w:bookmarkStart w:id="413" w:name="_Toc159"/>
      <w:bookmarkEnd w:id="411"/>
      <w:bookmarkEnd w:id="412"/>
      <w:r>
        <w:rPr/>
        <w:t>367</w:t>
      </w:r>
      <w:r>
        <w:rPr>
          <w:rtl w:val="true"/>
        </w:rPr>
        <w:t xml:space="preserve"> - </w:t>
      </w:r>
      <w:r>
        <w:rPr>
          <w:rtl w:val="true"/>
        </w:rPr>
        <w:t>العلم</w:t>
      </w:r>
      <w:bookmarkEnd w:id="413"/>
    </w:p>
    <w:p>
      <w:pPr>
        <w:pStyle w:val="Heading4"/>
        <w:numPr>
          <w:ilvl w:val="3"/>
          <w:numId w:val="1"/>
        </w:numPr>
        <w:rPr/>
      </w:pPr>
      <w:bookmarkStart w:id="414" w:name="__RefHeading___Toc7494052_3224264995"/>
      <w:bookmarkStart w:id="415" w:name="_Toc160"/>
      <w:bookmarkEnd w:id="414"/>
      <w:r>
        <w:rPr>
          <w:rtl w:val="true"/>
        </w:rPr>
        <w:t>اشاره</w:t>
      </w:r>
      <w:bookmarkEnd w:id="415"/>
    </w:p>
    <w:p>
      <w:pPr>
        <w:pStyle w:val="BookText"/>
        <w:rPr/>
      </w:pP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العلم وآدابه وأنواعه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المذمومة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الباطن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إجمالیّ فلسفیّ</w:t>
      </w:r>
      <w:r>
        <w:rPr>
          <w:rFonts w:eastAsia="IRNazanin" w:cs="IRNazanin"/>
          <w:color w:val="111111"/>
          <w:sz w:val="28"/>
          <w:szCs w:val="28"/>
          <w:rtl w:val="true"/>
          <w:lang w:bidi="fa-IR"/>
        </w:rPr>
        <w:t>» .</w:t>
      </w:r>
    </w:p>
    <w:p>
      <w:pPr>
        <w:pStyle w:val="BookText"/>
        <w:rPr/>
      </w:pPr>
      <w:r>
        <w:rPr>
          <w:rStyle w:val="FootnoteAnchor"/>
          <w:rtl w:val="true"/>
        </w:rPr>
        <w:footnoteReference w:id="997"/>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4080</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3570</w:t>
      </w:r>
      <w:r>
        <w:rPr>
          <w:rFonts w:eastAsia="IRNazanin" w:cs="IRNazanin"/>
          <w:color w:val="111111"/>
          <w:sz w:val="28"/>
          <w:szCs w:val="28"/>
          <w:rtl w:val="true"/>
          <w:lang w:bidi="fa-IR"/>
        </w:rPr>
        <w:t xml:space="preserve"> - </w:t>
      </w:r>
      <w:r>
        <w:rPr>
          <w:rFonts w:eastAsia="IRNazanin" w:cs="IRNazanin"/>
          <w:color w:val="111111"/>
          <w:sz w:val="28"/>
          <w:szCs w:val="28"/>
          <w:lang w:bidi="fa-IR"/>
        </w:rPr>
        <w:t>3575</w:t>
      </w:r>
      <w:r>
        <w:rPr>
          <w:rFonts w:eastAsia="IRNazanin" w:cs="IRNazanin"/>
          <w:color w:val="111111"/>
          <w:sz w:val="28"/>
          <w:szCs w:val="28"/>
          <w:rtl w:val="true"/>
          <w:lang w:bidi="fa-IR"/>
        </w:rPr>
        <w:t>.</w:t>
      </w:r>
      <w:bookmarkStart w:id="416" w:name="pg13094_173383"/>
    </w:p>
    <w:p>
      <w:pPr>
        <w:pStyle w:val="Heading4"/>
        <w:numPr>
          <w:ilvl w:val="3"/>
          <w:numId w:val="1"/>
        </w:numPr>
        <w:rPr/>
      </w:pPr>
      <w:bookmarkStart w:id="417" w:name="__RefHeading___Toc7494054_3224264995"/>
      <w:bookmarkStart w:id="418" w:name="_Toc161"/>
      <w:bookmarkEnd w:id="416"/>
      <w:bookmarkEnd w:id="417"/>
      <w:r>
        <w:rPr/>
        <w:t>2783</w:t>
      </w:r>
      <w:r>
        <w:rPr>
          <w:rtl w:val="true"/>
        </w:rPr>
        <w:t xml:space="preserve"> - </w:t>
      </w:r>
      <w:r>
        <w:rPr>
          <w:rtl w:val="true"/>
        </w:rPr>
        <w:t>فَضلُ العِلمِ</w:t>
      </w:r>
      <w:bookmarkEnd w:id="4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وَقائِماً یَحْذَرُ الآخِرَةَ وَیَرْجُو رَحْمَةَ رَبِّهِ قُلْ هَلْ یَسْتَوِی الَّذِینَ یَعْلَمُونَ وَالَّذِینَ لا یَعْلَمُونَ إِنَّما یَتَذَکَّرُ أُولُوا الأَلْبابِ</w:t>
      </w:r>
      <w:r>
        <w:rPr>
          <w:rFonts w:eastAsia="Amiri" w:cs="Amiri" w:ascii="Amiri" w:hAnsi="Amiri"/>
          <w:color w:val="111111"/>
          <w:sz w:val="28"/>
          <w:szCs w:val="28"/>
          <w:rtl w:val="true"/>
          <w:lang w:bidi="ar-SA"/>
        </w:rPr>
        <w:t>) .</w:t>
      </w:r>
      <w:r>
        <w:rPr>
          <w:rStyle w:val="FootnoteAnchor"/>
          <w:rtl w:val="true"/>
        </w:rPr>
        <w:footnoteReference w:id="9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وَإِذا قِیلَ انْشُزُوا فَانْشُزُوا 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لَیسَ فیهِ شَی ءٌ مِنَ الحِکمَةِ کَبَیتٍ خَرِبٍ ، فتَعَلَّموا ، وعَلِّموا ، وتَفَقَّهوا ، ولا تَموتوا جُهّالاً ؛ فإنَّ اللَّهَ لا یَعذِرُ عَلَی الجَهلِ </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یَومٌ لا أزدادُ فیه عِلماً یُقَرِّبُنی إلَی اللَّهِ تَعالی فَلا بُورِکَ لی فی طُلوعِ شَمسِ ذلکَ الیَومِ</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العالِمِ واحِدٌ ، وذَنبُ الجاهِلِ ذَنبانِ </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العالِمِ واحِدٌ ، وذَنبُ الجاهِلِ ذَنبانِ ، العالِمُ یُعَذَّبُ عَلی رُکوبِ الذَّنبِ ، والجاهِلُ یُعَذَّبُ عَلی رُکوبِ الذَّنبِ وتَرکِهِ العِلمَ </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الفَضائلِ العِلمُ ، غایَةُ الفَضائلِ العِلمُ </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یَتَفاضَلُ النّاسُ بِالعُلومِ والعُقولِ ، لا بِالأموالِ والاُصولِ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العِلمِ دِینٌ یُدانُ بِهِ ، بِهِ یَکسِبُ الإنسانُ الطّاعَةَ فی حَیاتِهِ، وجَمیلَ الاُحدُوثَةِ بَعدَ وَفاتِهِ</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وِراثَةٌ کَریمَةٌ </w:t>
      </w:r>
      <w:r>
        <w:rPr>
          <w:rFonts w:eastAsia="Amiri" w:cs="Amiri" w:ascii="Amiri" w:hAnsi="Amiri"/>
          <w:color w:val="111111"/>
          <w:sz w:val="28"/>
          <w:szCs w:val="28"/>
          <w:rtl w:val="true"/>
          <w:lang w:bidi="ar-SA"/>
        </w:rPr>
        <w:t>.</w:t>
      </w:r>
      <w:r>
        <w:rPr>
          <w:rStyle w:val="FootnoteAnchor"/>
          <w:rtl w:val="true"/>
        </w:rPr>
        <w:footnoteReference w:id="100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قائدٌ ، والعَمَلُ سائقٌ ، والنَّفسُ حَرونٌ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یُنجِدُ ، الحِکمَةُ تُرشِدُ </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حِجابٌ مِنَ الآفاتِ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أفضَلُ قِنیَةٍ </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مِصباحُ العَقلِ </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نِعمَ الدَلیلُ </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أفضَلُ هِدایَةٍ </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جَمالٌ لا یَخفی ، ونَسیبٌ لا یَجفی </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زَینُ الأغنِیاءِ وغِنَی الفُقَراءِ </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أفضَلُ الأنِیسَینِ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أفضَلُ شَرَفِ مَن لا قَدیمَ لَهُ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أشرَفُ الأحسابِ </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یَرفَعُ الوَضیعَ ، وتَرکُهُ یَضَعُ الرَّفیعَ </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ضالَّةُ المُؤمِنِ </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قائدُ الحِلمِ </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کَنزَ أنفَعُ مِنَ العِلمِ </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بِالعِلمِ شَرَفاً أن یَدَّعِیَهُ مَن لا یُحسِنُهُ ، ویَفرَحَ بِهِ إذا نُسِبَ إلَیهِ ، وکَفی بِالجَهلِ ذَمّاً یَبرَأُ مِنهُ مَن هُوَ فیهِ </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کَساهُ العِلمُ ثَوبَهُ اختَفی عَنِ النّاسِ عَیبُهُ </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کَالعِلمِ </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الشَّریفُ کُلُّ الشَّریفِ مَن شَرَّفَهُ عِلمُهُ </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 بِالعِلمِ لَم توحِشهُ خَلوَةٌ </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وِعاءٍ یَضیقُ بِما جُعِلَ فیهِ إلّا وِعاءَ العِلمِ ؛ فإنَّهُ یَتَّسِعُ بِهِ </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یَعِزُّ حینَ یَنزُرُ إلّا العِلمَ ، فإنَّهُ یعِزّ حینَ یَغزُرُ </w:t>
      </w:r>
      <w:r>
        <w:rPr>
          <w:rFonts w:eastAsia="Amiri" w:cs="Amiri" w:ascii="Amiri" w:hAnsi="Amiri"/>
          <w:color w:val="111111"/>
          <w:sz w:val="28"/>
          <w:szCs w:val="28"/>
          <w:rtl w:val="true"/>
          <w:lang w:bidi="ar-SA"/>
        </w:rPr>
        <w:t>.</w:t>
      </w:r>
      <w:r>
        <w:rPr>
          <w:rStyle w:val="FootnoteAnchor"/>
          <w:rtl w:val="true"/>
        </w:rPr>
        <w:footnoteReference w:id="10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یَهدی إلَی الحَقِّ </w:t>
      </w:r>
      <w:r>
        <w:rPr>
          <w:rFonts w:eastAsia="Amiri" w:cs="Amiri" w:ascii="Amiri" w:hAnsi="Amiri"/>
          <w:color w:val="111111"/>
          <w:sz w:val="28"/>
          <w:szCs w:val="28"/>
          <w:rtl w:val="true"/>
          <w:lang w:bidi="ar-SA"/>
        </w:rPr>
        <w:t>.</w:t>
      </w:r>
      <w:r>
        <w:rPr>
          <w:rStyle w:val="FootnoteAnchor"/>
          <w:rtl w:val="true"/>
        </w:rPr>
        <w:footnoteReference w:id="1032"/>
      </w:r>
      <w:bookmarkStart w:id="419" w:name="pg13094_173385"/>
    </w:p>
    <w:p>
      <w:pPr>
        <w:pStyle w:val="BookText"/>
        <w:rPr/>
      </w:pPr>
      <w:bookmarkEnd w:id="41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جَهلَهُ بِعِلمِهِ فازَ بِالحَظِّ الأسعَدِ </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قَلباً لَیسَ فیهِ شَی ءٌ مِنَ العِلمِ کالبَیتِ الخَرابِ الَّذی لا عامِرَ لَهُ </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الکافی عن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ما وَرَّثَ الآباءُ لأِبنائهِمُ الأدَبُ لا المالُ ؛ فإنَّ المالَ یَذهَبُ والأدَبَ یَبقی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بِالأدَبِ العِلمَ </w:t>
      </w:r>
      <w:r>
        <w:rPr>
          <w:rFonts w:eastAsia="Amiri" w:cs="Amiri" w:ascii="Amiri" w:hAnsi="Amiri"/>
          <w:color w:val="111111"/>
          <w:sz w:val="28"/>
          <w:szCs w:val="28"/>
          <w:rtl w:val="true"/>
          <w:lang w:bidi="ar-SA"/>
        </w:rPr>
        <w:t>-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اُجِّلتَ فی عُمرِکَ یَومَینِ فَاجعَل أحَدَهُما لأِدَبِکَ لِتَستَعینَ بِه عَلی یَومِ مَوتِکَ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تِلکَ الاستِعانَةُ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تَدبیرَ ما تُخَلِّفُ وتُحکِمُهُ </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أجمَعُ لأِهلِهِ مِنَ الآباءِ </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Style w:val="FootnoteAnchor"/>
          <w:rtl w:val="true"/>
        </w:rPr>
        <w:footnoteReference w:id="1038"/>
      </w:r>
    </w:p>
    <w:p>
      <w:pPr>
        <w:pStyle w:val="Heading4"/>
        <w:numPr>
          <w:ilvl w:val="3"/>
          <w:numId w:val="1"/>
        </w:numPr>
        <w:rPr/>
      </w:pPr>
      <w:bookmarkStart w:id="420" w:name="__RefHeading___Toc7494056_3224264995"/>
      <w:bookmarkStart w:id="421" w:name="_Toc162"/>
      <w:bookmarkEnd w:id="420"/>
      <w:r>
        <w:rPr/>
        <w:t>2784</w:t>
      </w:r>
      <w:r>
        <w:rPr>
          <w:rtl w:val="true"/>
        </w:rPr>
        <w:t xml:space="preserve"> - </w:t>
      </w:r>
      <w:r>
        <w:rPr>
          <w:rtl w:val="true"/>
        </w:rPr>
        <w:t>المَحرومُ مِنَ العِلمِ</w:t>
      </w:r>
      <w:bookmarkEnd w:id="4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استَرذَلَ اللَّهُ تَعالی عَبداً إلّا حَظَرَ عَلَیهِ العِلمَ والأدَبَ </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أرذَلَ اللَّهُ عَبداً حَظَرَ عَلَیهِ العِلمَ </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رَذلاً ، وکانَ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بُغضِ اللَّهِ تَعالی لِلعَبدِ أن یُبَغِّضَ إلَیهِ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شَکَوتُ إلی وکیعٍ سُوءَ حِفظی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فأرشَدَنی إلی ترکِ المَعاصی</w:t>
      </w:r>
    </w:p>
    <w:p>
      <w:pPr>
        <w:pStyle w:val="BookText"/>
        <w:rPr/>
      </w:pPr>
      <w:r>
        <w:rPr>
          <w:rFonts w:ascii="Amiri" w:hAnsi="Amiri" w:eastAsia="Amiri" w:cs="Amiri"/>
          <w:color w:val="111111"/>
          <w:sz w:val="28"/>
          <w:sz w:val="28"/>
          <w:szCs w:val="28"/>
          <w:rtl w:val="true"/>
          <w:lang w:bidi="ar-SA"/>
        </w:rPr>
        <w:t xml:space="preserve">وقالَ لأنّ حِفظَ العِلمِ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 اللَّهِ لا یُوتیهِ عاصی </w:t>
      </w:r>
      <w:r>
        <w:rPr>
          <w:rStyle w:val="FootnoteAnchor"/>
          <w:rtl w:val="true"/>
        </w:rPr>
        <w:footnoteReference w:id="1041"/>
      </w:r>
    </w:p>
    <w:p>
      <w:pPr>
        <w:pStyle w:val="BookText"/>
        <w:rPr/>
      </w:pPr>
      <w:r>
        <w:rPr>
          <w:rStyle w:val="FootnoteAnchor"/>
          <w:rtl w:val="true"/>
        </w:rPr>
        <w:footnoteReference w:id="1042"/>
      </w:r>
    </w:p>
    <w:p>
      <w:pPr>
        <w:pStyle w:val="Heading4"/>
        <w:numPr>
          <w:ilvl w:val="3"/>
          <w:numId w:val="1"/>
        </w:numPr>
        <w:rPr/>
      </w:pPr>
      <w:bookmarkStart w:id="422" w:name="__RefHeading___Toc7494058_3224264995"/>
      <w:bookmarkStart w:id="423" w:name="_Toc163"/>
      <w:bookmarkEnd w:id="422"/>
      <w:r>
        <w:rPr/>
        <w:t>2785</w:t>
      </w:r>
      <w:r>
        <w:rPr>
          <w:rtl w:val="true"/>
        </w:rPr>
        <w:t xml:space="preserve"> - </w:t>
      </w:r>
      <w:r>
        <w:rPr>
          <w:rtl w:val="true"/>
        </w:rPr>
        <w:t>العِلمُ أصلُ کُلِّ خَیرٍ</w:t>
      </w:r>
      <w:bookmarkEnd w:id="42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رَأسُ الخَیرِ کُلِّهِ ، والجَهلُ رَأسُ الشَّرِّ کُلِّهِ </w:t>
      </w:r>
      <w:r>
        <w:rPr>
          <w:rFonts w:eastAsia="Amiri" w:cs="Amiri" w:ascii="Amiri" w:hAnsi="Amiri"/>
          <w:color w:val="111111"/>
          <w:sz w:val="28"/>
          <w:szCs w:val="28"/>
          <w:rtl w:val="true"/>
          <w:lang w:bidi="ar-SA"/>
        </w:rPr>
        <w:t>.</w:t>
      </w:r>
      <w:r>
        <w:rPr>
          <w:rStyle w:val="FootnoteAnchor"/>
          <w:rtl w:val="true"/>
        </w:rPr>
        <w:footnoteReference w:id="1043"/>
      </w:r>
      <w:bookmarkStart w:id="424" w:name="pg13094_173386"/>
    </w:p>
    <w:p>
      <w:pPr>
        <w:pStyle w:val="BookText"/>
        <w:rPr/>
      </w:pPr>
      <w:bookmarkEnd w:id="42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أصلُ کُلِّ خَیرٍ ، الجَهلُ أصلُ کُلِّ شَرٍّ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أصلُ کُلِّ حالٍ سَنِیٍّ ، ومُنتَهی کُلِّ مَنزِلَةٍ رَفیعَةٍ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الشهید الثانی رضوان اللَّه علیه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اللَّه سبحانه جعل العلم هو السبب الکلّیّ لخلق هذا العالم العُلویّ والسُّفلیّ طُرّاً ، وکفی بذلک جلالةً وفخراً ، قال اللَّه تعالی فی محکم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تذکرةً وتبصرةً لاُولی الألباب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الّذی خَلَقَ سَبْعَ سَماواتٍ ومِنَ الأرضِ مِثْلَهُنَّ یَتَنَزَّلُ الأمرُ بَینَهُنَّ لِتَعلَموا أنَّ اللَّهَ عَلی کُلِّ شَیْ ءٍ قَدیرٌ وأنَّ اللَّهَ قَد أحاطَ بِکُلِّ شَیْ ءٍ عِلْماً</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بهذه الآیة دلیلاً علی شرف العلم ، لاسیّما علم التوحید الذی هو أساس کلّ علم ومدار کلّ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سبحانه العلم أعلی شرف وأوّل مِنّة امتنّ بها علی ابن آدم بعد خلقه وإبرازه من ظلمة العدم إلی ضیاء الوجود ، فقال سبحانه فی أوّل سورةٍ أنزلها علی نبیّه محمّد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فتأمّل کیف افتتح کتابه الکریم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048"/>
      </w:r>
      <w:r>
        <w:rPr>
          <w:rFonts w:ascii="IRNazanin" w:hAnsi="IRNazanin" w:eastAsia="IRNazanin"/>
          <w:color w:val="111111"/>
          <w:sz w:val="28"/>
          <w:sz w:val="28"/>
          <w:szCs w:val="28"/>
          <w:rtl w:val="true"/>
          <w:lang w:bidi="fa-IR"/>
        </w:rPr>
        <w:t xml:space="preserve">بنعمة الإیجاد ، ثمّ أردفها بنعمة العلم ، فلو کان ثَمّة مِنّة أو توجد نعمة بعد نعمة الإیجاد هی أعلی من العلم لَما خصّه اللَّه تعالی بذلک </w:t>
      </w:r>
      <w:r>
        <w:rPr>
          <w:rFonts w:eastAsia="IRNazanin" w:cs="IRNazanin"/>
          <w:color w:val="111111"/>
          <w:sz w:val="28"/>
          <w:szCs w:val="28"/>
          <w:rtl w:val="true"/>
          <w:lang w:bidi="fa-IR"/>
        </w:rPr>
        <w:t>.</w:t>
      </w:r>
      <w:r>
        <w:rPr>
          <w:rStyle w:val="FootnoteAnchor"/>
          <w:rtl w:val="true"/>
        </w:rPr>
        <w:footnoteReference w:id="1049"/>
      </w:r>
    </w:p>
    <w:p>
      <w:pPr>
        <w:pStyle w:val="Heading4"/>
        <w:numPr>
          <w:ilvl w:val="3"/>
          <w:numId w:val="1"/>
        </w:numPr>
        <w:rPr/>
      </w:pPr>
      <w:bookmarkStart w:id="425" w:name="__RefHeading___Toc7494060_3224264995"/>
      <w:bookmarkStart w:id="426" w:name="_Toc164"/>
      <w:bookmarkEnd w:id="425"/>
      <w:r>
        <w:rPr/>
        <w:t>2786</w:t>
      </w:r>
      <w:r>
        <w:rPr>
          <w:rtl w:val="true"/>
        </w:rPr>
        <w:t xml:space="preserve"> - </w:t>
      </w:r>
      <w:r>
        <w:rPr>
          <w:rtl w:val="true"/>
        </w:rPr>
        <w:t>العِلمُ وَالحَیاةُ</w:t>
      </w:r>
      <w:bookmarkEnd w:id="42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حَیاةُ الإسلامِ وعِمادُ الدِّینِ </w:t>
      </w:r>
      <w:r>
        <w:rPr>
          <w:rFonts w:eastAsia="Amiri" w:cs="Amiri" w:ascii="Amiri" w:hAnsi="Amiri"/>
          <w:color w:val="111111"/>
          <w:sz w:val="28"/>
          <w:szCs w:val="28"/>
          <w:rtl w:val="true"/>
          <w:lang w:bidi="ar-SA"/>
        </w:rPr>
        <w:t>.</w:t>
      </w:r>
      <w:r>
        <w:rPr>
          <w:rStyle w:val="FootnoteAnchor"/>
          <w:rtl w:val="true"/>
        </w:rPr>
        <w:footnoteReference w:id="105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حَیاةُ الإسلامِ وعِمادُ الإیمانِ </w:t>
      </w:r>
      <w:r>
        <w:rPr>
          <w:rFonts w:eastAsia="Amiri" w:cs="Amiri" w:ascii="Amiri" w:hAnsi="Amiri"/>
          <w:color w:val="111111"/>
          <w:sz w:val="28"/>
          <w:szCs w:val="28"/>
          <w:rtl w:val="true"/>
          <w:lang w:bidi="ar-SA"/>
        </w:rPr>
        <w:t>.</w:t>
      </w:r>
      <w:r>
        <w:rPr>
          <w:rStyle w:val="FootnoteAnchor"/>
          <w:rtl w:val="true"/>
        </w:rPr>
        <w:footnoteReference w:id="1051"/>
      </w:r>
      <w:bookmarkStart w:id="427" w:name="pg13094_173387"/>
    </w:p>
    <w:p>
      <w:pPr>
        <w:pStyle w:val="BookText"/>
        <w:rPr/>
      </w:pPr>
      <w:bookmarkEnd w:id="42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حَیاةٌ </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إحدَی الحَیاتَینِ </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تَکونُ الحَیاةُ </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مُحیی النَّفسِ ، ومُنیرُ العَقلِ ، ومُمیتُ الجَهلِ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حَیاةُ القُلوبِ ، ونورُ الأبصارِ مِنَ العَمی ، وقُوَّةُ الأبدانِ مِنَ الضَّعفِ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مَن أحیا عِلماً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اِکتَسِبوا العِلمَ یُکسِبْکُمُ الحَیاةَ </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Style w:val="FootnoteAnchor"/>
          <w:rtl w:val="true"/>
        </w:rPr>
        <w:footnoteReference w:id="1059"/>
      </w:r>
    </w:p>
    <w:p>
      <w:pPr>
        <w:pStyle w:val="Heading4"/>
        <w:numPr>
          <w:ilvl w:val="3"/>
          <w:numId w:val="1"/>
        </w:numPr>
        <w:rPr/>
      </w:pPr>
      <w:bookmarkStart w:id="428" w:name="__RefHeading___Toc7494062_3224264995"/>
      <w:bookmarkStart w:id="429" w:name="_Toc165"/>
      <w:bookmarkEnd w:id="428"/>
      <w:r>
        <w:rPr/>
        <w:t>2787</w:t>
      </w:r>
      <w:r>
        <w:rPr>
          <w:rtl w:val="true"/>
        </w:rPr>
        <w:t xml:space="preserve"> - </w:t>
      </w:r>
      <w:r>
        <w:rPr>
          <w:rtl w:val="true"/>
        </w:rPr>
        <w:t>العِلمُ وطاعَةُ اللَّهِ</w:t>
      </w:r>
      <w:bookmarkEnd w:id="4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 الَّذِینَ أُوتُوا العِلْمَ الَّذِی أُنْزِلَ إِلَیْکَ مِنْ رَبِّکَ هُوَ الحَقُّ وَیَهْدِی إِلَی صِراطِ العَزِیزِ الحَمِیدِ</w:t>
      </w:r>
      <w:r>
        <w:rPr>
          <w:rFonts w:eastAsia="Amiri" w:cs="Amiri" w:ascii="Amiri" w:hAnsi="Amiri"/>
          <w:color w:val="111111"/>
          <w:sz w:val="28"/>
          <w:szCs w:val="28"/>
          <w:rtl w:val="true"/>
          <w:lang w:bidi="ar-SA"/>
        </w:rPr>
        <w:t>) .</w:t>
      </w:r>
      <w:r>
        <w:rPr>
          <w:rStyle w:val="FootnoteAnchor"/>
          <w:rtl w:val="true"/>
        </w:rPr>
        <w:footnoteReference w:id="10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 أُوتُوا العِلْمَ أَنَّهُ الحَقُّ مِنْ رَبِّکَ فَیُؤْمِنُوا بِهِ فَتُخْبِتَ لَهُ قُلُوبُهُمْ وَإِنَّ اللَّهَ لَهادِ الَّذِینَ آمَنُوا إِلَی صِراطٍ مُسْتَقِیمٍ</w:t>
      </w:r>
      <w:r>
        <w:rPr>
          <w:rFonts w:eastAsia="Amiri" w:cs="Amiri" w:ascii="Amiri" w:hAnsi="Amiri"/>
          <w:color w:val="111111"/>
          <w:sz w:val="28"/>
          <w:szCs w:val="28"/>
          <w:rtl w:val="true"/>
          <w:lang w:bidi="ar-SA"/>
        </w:rPr>
        <w:t>)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عَلی کُلِّ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یُطاعُ الرَّبُّ ویُعبَدُ ، وبِهِ تُوصَلُ الأرحامُ ، ویُعرَفُ الحَلالُ مِنَ الحَرامِ ، العِلمُ إمامُ العَمَلِ والعَمَلُ تابِعُهُ ، یُلهَمُ بِهِ السُعَداءُ ، ویُحرَمُهُ الأشقِیاءُ </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Style w:val="FootnoteAnchor"/>
          <w:rtl w:val="true"/>
        </w:rPr>
        <w:footnoteReference w:id="1063"/>
      </w:r>
    </w:p>
    <w:p>
      <w:pPr>
        <w:pStyle w:val="Heading4"/>
        <w:numPr>
          <w:ilvl w:val="3"/>
          <w:numId w:val="1"/>
        </w:numPr>
        <w:rPr/>
      </w:pPr>
      <w:bookmarkStart w:id="430" w:name="__RefHeading___Toc7494064_3224264995"/>
      <w:bookmarkStart w:id="431" w:name="_Toc166"/>
      <w:bookmarkEnd w:id="430"/>
      <w:r>
        <w:rPr/>
        <w:t>2788</w:t>
      </w:r>
      <w:r>
        <w:rPr>
          <w:rtl w:val="true"/>
        </w:rPr>
        <w:t xml:space="preserve"> - </w:t>
      </w:r>
      <w:r>
        <w:rPr>
          <w:rtl w:val="true"/>
        </w:rPr>
        <w:t>فَضلُ العِلمِ عَلَی المالِ</w:t>
      </w:r>
      <w:bookmarkEnd w:id="43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لِکُمَیلٍ لَمّا أخَذَ بِیَدِهِ وأخرَجَهُ إلَی الجَبّانِ </w:t>
      </w:r>
      <w:r>
        <w:rPr>
          <w:rStyle w:val="FootnoteAnchor"/>
          <w:rtl w:val="true"/>
        </w:rPr>
        <w:footnoteReference w:id="1064"/>
      </w:r>
      <w:r>
        <w:rPr>
          <w:rFonts w:ascii="Amiri" w:hAnsi="Amiri" w:eastAsia="Amiri" w:cs="Amiri"/>
          <w:color w:val="111111"/>
          <w:sz w:val="28"/>
          <w:sz w:val="28"/>
          <w:szCs w:val="28"/>
          <w:rtl w:val="true"/>
          <w:lang w:bidi="ar-SA"/>
        </w:rPr>
        <w:t xml:space="preserve">فلَمّا أصحَرَ تَنَفَّسَ الصُّعَداءَ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کُمَیلُ ، العِلمُ خَیرٌ مِنَ المالِ ، العِلمُ یَحرُسُکَ وأنتَ تَحرُسُ المالَ ، والمالُ تَنقُصُهُ النَّفَقَةُ ، والعِلمُ یَزکو عَلَی الإنفاقِ ، وصَنیعُ المالِ یَزولُ بِزَوالِهِ </w:t>
      </w:r>
      <w:r>
        <w:rPr>
          <w:rFonts w:eastAsia="Amiri" w:cs="Amiri" w:ascii="Amiri" w:hAnsi="Amiri"/>
          <w:color w:val="111111"/>
          <w:sz w:val="28"/>
          <w:szCs w:val="28"/>
          <w:rtl w:val="true"/>
          <w:lang w:bidi="ar-SA"/>
        </w:rPr>
        <w:t>.</w:t>
      </w:r>
      <w:r>
        <w:rPr>
          <w:rStyle w:val="FootnoteAnchor"/>
          <w:rtl w:val="true"/>
        </w:rPr>
        <w:footnoteReference w:id="1065"/>
      </w:r>
      <w:bookmarkStart w:id="432" w:name="pg13094_173388"/>
    </w:p>
    <w:p>
      <w:pPr>
        <w:pStyle w:val="BookText"/>
        <w:rPr/>
      </w:pPr>
      <w:bookmarkEnd w:id="43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أفضَلُ مِنَ المالِ بِسَبعَةٍ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مِیراثُ الأنبِیاءِ والمالُ مِیراثُ الفَراعِنَةِ ،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لا یَنقُصُ بِالنَّفَقَةِ والمالُ یَنقُصُ بِها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یَحتاجُ المالُ إلَی الحافِظِ والعِلمُ یَحفَظُ صاحِبَهُ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یَدخُلُ فِی الکَفَنِ ویَبقَی المالُ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یَحصُلُ لِلمُؤمِنِ والکافِرِ والعِلمُ لا یَحصُلُ إلّا لِلمُؤمِنِ ،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النّاسِ یَحتاجونَ إلَی العالِمِ فی أمرِ دینِهِم ولا یَحتاجونَ إلی صاحِبِ المالِ ،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یُقَوِّی الرَّجُلَ عَلَی المُرورِ عَلَی الصِّراطِ والمالُ یَمنَعُهُ </w:t>
      </w:r>
      <w:r>
        <w:rPr>
          <w:rFonts w:eastAsia="Amiri" w:cs="Amiri" w:ascii="Amiri" w:hAnsi="Amiri"/>
          <w:color w:val="111111"/>
          <w:sz w:val="28"/>
          <w:szCs w:val="28"/>
          <w:rtl w:val="true"/>
          <w:lang w:bidi="ar-SA"/>
        </w:rPr>
        <w:t>.</w:t>
      </w:r>
      <w:r>
        <w:rPr>
          <w:rStyle w:val="FootnoteAnchor"/>
          <w:rtl w:val="true"/>
        </w:rPr>
        <w:footnoteReference w:id="1066"/>
      </w:r>
    </w:p>
    <w:p>
      <w:pPr>
        <w:pStyle w:val="Heading4"/>
        <w:numPr>
          <w:ilvl w:val="3"/>
          <w:numId w:val="1"/>
        </w:numPr>
        <w:rPr/>
      </w:pPr>
      <w:bookmarkStart w:id="433" w:name="__RefHeading___Toc7494066_3224264995"/>
      <w:bookmarkStart w:id="434" w:name="_Toc167"/>
      <w:bookmarkEnd w:id="433"/>
      <w:r>
        <w:rPr/>
        <w:t>2789</w:t>
      </w:r>
      <w:r>
        <w:rPr>
          <w:rtl w:val="true"/>
        </w:rPr>
        <w:t xml:space="preserve"> - </w:t>
      </w:r>
      <w:r>
        <w:rPr>
          <w:rtl w:val="true"/>
        </w:rPr>
        <w:t>العِلمُ وقیمَةُ المَرءِ</w:t>
      </w:r>
      <w:bookmarkEnd w:id="43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قیمَةً أکثَرُهُم عِلماً ، وأقَلُّ النّاسِ قیمَةً أقَلُّهُم عِلماً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قیمَةُ کُلِّ امرِئٍ ما یُحسِنُهُ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مایُحسِنونَ </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مُؤمِنُ إنَّ هذا العِلمَ والأدَبَ ثَمَنُ نَفسِکَ فَاجتَهِدْ فی تَعَلُّمِهِما ، فَما یَزیدُ مِن عِلمِکَ وأدَبِکَ یَزیدُ فی ثَمَنِکَ وقَدرِکَ فإنَّ بِالعِلمِ تَهتَدی إلی رَبِّکَ ، وبِالأدَبِ تُحسِنُ خِدمَةَ رَبِّکَ ، وبِأدَبِ الخِدمَةِ یَستَوجِبُ العَبدُ وَلایَتَهُ وقُربَهُ ، فَاقبَلِ النَّصیحَةَ کَی تَنجُوَ مِنَ العَذابِ </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أحَثُّ کلمةٍ علی طلبِ علمٍ قولُ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کُلِّ امرِئٍ ما یُحسِنُ </w:t>
      </w:r>
      <w:r>
        <w:rPr>
          <w:rFonts w:eastAsia="Amiri" w:cs="Amiri" w:ascii="Amiri" w:hAnsi="Amiri"/>
          <w:color w:val="111111"/>
          <w:sz w:val="28"/>
          <w:szCs w:val="28"/>
          <w:rtl w:val="true"/>
          <w:lang w:bidi="ar-SA"/>
        </w:rPr>
        <w:t>.</w:t>
      </w:r>
      <w:r>
        <w:rPr>
          <w:rStyle w:val="FootnoteAnchor"/>
          <w:rtl w:val="true"/>
        </w:rPr>
        <w:footnoteReference w:id="107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اِعرِفْ مَنازِلَ الشّیعَةِ عَلی قَدرِ رِوایَتِهِم ومَعرِفَتِهِم ؛ فإنَّ المَعرِفَةَ هِیَ الدِّرایَةُ لِلرِّوایَةِ ، وبِالدِّرایاتِ لِلرِّوایاتِ یَعلو المُؤمِنُ إلی أقصی دَرَجاتِ الإیمانِ ، إنّی نَظَرتُ فی کِتابٍ لِعَلِیٍّ علیه السلام فَوَجَدتُ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قیمَةَ کُلِّ امرِئٍ وقَدرَهُ مَعرِفَتُهُ </w:t>
      </w:r>
      <w:r>
        <w:rPr>
          <w:rFonts w:eastAsia="Amiri" w:cs="Amiri" w:ascii="Amiri" w:hAnsi="Amiri"/>
          <w:color w:val="111111"/>
          <w:sz w:val="28"/>
          <w:szCs w:val="28"/>
          <w:rtl w:val="true"/>
          <w:lang w:bidi="ar-SA"/>
        </w:rPr>
        <w:t>.</w:t>
      </w:r>
      <w:r>
        <w:rPr>
          <w:rStyle w:val="FootnoteAnchor"/>
          <w:rtl w:val="true"/>
        </w:rPr>
        <w:footnoteReference w:id="1072"/>
      </w:r>
      <w:bookmarkStart w:id="435" w:name="pg13094_173389"/>
    </w:p>
    <w:p>
      <w:pPr>
        <w:pStyle w:val="BookText"/>
        <w:rPr/>
      </w:pPr>
      <w:bookmarkEnd w:id="435"/>
      <w:r>
        <w:rPr>
          <w:rFonts w:ascii="Amiri" w:hAnsi="Amiri" w:eastAsia="Amiri" w:cs="Amiri"/>
          <w:color w:val="111111"/>
          <w:sz w:val="28"/>
          <w:sz w:val="28"/>
          <w:szCs w:val="28"/>
          <w:rtl w:val="true"/>
          <w:lang w:bidi="ar-SA"/>
        </w:rPr>
        <w:t xml:space="preserve">رجال الکشیّ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شیعَتِنا بِقَدرِ ما یُحسِنونَ مِن رِوایاتِهِم عَنّا ، فإنّا لا نَعُدُّ الفَقیهَ مِنهُم فَقیهاً حَتّی یَکونَ مُحَدَّثاً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المُؤمِنُ مُحَدَّثاً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مُفَهَّماً ، والمُفَهَّمُ مُحَدَّثٌ </w:t>
      </w:r>
      <w:r>
        <w:rPr>
          <w:rFonts w:eastAsia="Amiri" w:cs="Amiri" w:ascii="Amiri" w:hAnsi="Amiri"/>
          <w:color w:val="111111"/>
          <w:sz w:val="28"/>
          <w:szCs w:val="28"/>
          <w:rtl w:val="true"/>
          <w:lang w:bidi="ar-SA"/>
        </w:rPr>
        <w:t>.</w:t>
      </w:r>
      <w:r>
        <w:rPr>
          <w:rStyle w:val="FootnoteAnchor"/>
          <w:rtl w:val="true"/>
        </w:rPr>
        <w:footnoteReference w:id="1073"/>
      </w:r>
    </w:p>
    <w:p>
      <w:pPr>
        <w:pStyle w:val="Heading4"/>
        <w:numPr>
          <w:ilvl w:val="3"/>
          <w:numId w:val="1"/>
        </w:numPr>
        <w:rPr/>
      </w:pPr>
      <w:bookmarkStart w:id="436" w:name="__RefHeading___Toc7494068_3224264995"/>
      <w:bookmarkStart w:id="437" w:name="_Toc168"/>
      <w:bookmarkEnd w:id="436"/>
      <w:r>
        <w:rPr/>
        <w:t>2790</w:t>
      </w:r>
      <w:r>
        <w:rPr>
          <w:rtl w:val="true"/>
        </w:rPr>
        <w:t xml:space="preserve"> - </w:t>
      </w:r>
      <w:r>
        <w:rPr>
          <w:rtl w:val="true"/>
        </w:rPr>
        <w:t>أقرَبُ النّاسِ مِن دَرَجَةِ النُّبُوَّةِ</w:t>
      </w:r>
      <w:bookmarkEnd w:id="43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مِن دَرَجَةِ النُّبُوَّةِ أهلُ الجِهادِ وأهلُ العِلمِ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رُکنُ الإسلامِ ، ویُعطی أجرَهُ مَعَ النَّبِیِّینَ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اُمَّتی کَأنبیاءِ بَنی إسرائیلَ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Style w:val="FootnoteAnchor"/>
          <w:rtl w:val="true"/>
        </w:rPr>
        <w:footnoteReference w:id="1077"/>
      </w:r>
    </w:p>
    <w:p>
      <w:pPr>
        <w:pStyle w:val="Heading4"/>
        <w:numPr>
          <w:ilvl w:val="3"/>
          <w:numId w:val="1"/>
        </w:numPr>
        <w:rPr/>
      </w:pPr>
      <w:bookmarkStart w:id="438" w:name="__RefHeading___Toc7494070_3224264995"/>
      <w:bookmarkStart w:id="439" w:name="_Toc169"/>
      <w:bookmarkEnd w:id="438"/>
      <w:r>
        <w:rPr/>
        <w:t>2791</w:t>
      </w:r>
      <w:r>
        <w:rPr>
          <w:rtl w:val="true"/>
        </w:rPr>
        <w:t xml:space="preserve"> - </w:t>
      </w:r>
      <w:r>
        <w:rPr>
          <w:rtl w:val="true"/>
        </w:rPr>
        <w:t>العُلَماءُ وَرَثَةُ الأنبِیاءِ</w:t>
      </w:r>
      <w:bookmarkEnd w:id="43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وَرَثَةُ الأنبیاءِ ، یُحِبُّهُم أهلُ السَّماءِ ، ویَستَغفِرُ لَهُمُ الحِیتانُ فِی البَحرِ إذا ماتوا إلی یَومِ القِیامَةِ </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مَصابیحُ الأرضِ ، وخُلَفاءُ الأنبیاءِ ، ووَرَثَتی ووَرَثَةُ الأنبیاءِ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فِی الدِّینِ ؛ فإنَّ الفُقَهاءَ وَرَثَةُ الأنبیاءِ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وَرَثَةُ الأنبِیاءِ </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وَرَثَةُ الأنبِیاءِ وذلکَ أنَّ الأنبِیاءَ لَم یُوَرِّثوا دِرهَمَاً ولا دیناراً ، وإنَّما أورَثوا أحادیثَ مِن أحادیثِهِم ، فمَن أخَذَ بِشَی ءٍ مِنها فقَد أخَذَ حَظّاً وافِراً ، فَانظُروا عِلمَکُم عَمَّن تَأخُذونَهُ </w:t>
      </w:r>
      <w:r>
        <w:rPr>
          <w:rFonts w:eastAsia="Amiri" w:cs="Amiri" w:ascii="Amiri" w:hAnsi="Amiri"/>
          <w:color w:val="111111"/>
          <w:sz w:val="28"/>
          <w:szCs w:val="28"/>
          <w:rtl w:val="true"/>
          <w:lang w:bidi="ar-SA"/>
        </w:rPr>
        <w:t>.</w:t>
      </w:r>
      <w:r>
        <w:rPr>
          <w:rStyle w:val="FootnoteAnchor"/>
          <w:rtl w:val="true"/>
        </w:rPr>
        <w:footnoteReference w:id="1082"/>
      </w:r>
    </w:p>
    <w:p>
      <w:pPr>
        <w:pStyle w:val="Heading4"/>
        <w:numPr>
          <w:ilvl w:val="3"/>
          <w:numId w:val="1"/>
        </w:numPr>
        <w:rPr/>
      </w:pPr>
      <w:bookmarkStart w:id="440" w:name="__RefHeading___Toc7494072_3224264995"/>
      <w:bookmarkStart w:id="441" w:name="_Toc170"/>
      <w:bookmarkEnd w:id="440"/>
      <w:r>
        <w:rPr/>
        <w:t>2792</w:t>
      </w:r>
      <w:r>
        <w:rPr>
          <w:rtl w:val="true"/>
        </w:rPr>
        <w:t xml:space="preserve"> - </w:t>
      </w:r>
      <w:r>
        <w:rPr>
          <w:rtl w:val="true"/>
        </w:rPr>
        <w:t>فَضلُ مِدادِ العُلَماءِ عَلی دِماءِ الشُّهَداءِ</w:t>
      </w:r>
      <w:bookmarkEnd w:id="4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یُوزَنُ یَومَ القِیامَةِ مِدادُ العُلَماءِ ودِماءُ الشُّهَداءِ فیَرجَحُ مِدادُ العُلَماءِ عَلی دِماءِ الشُّهَداءِ</w:t>
      </w:r>
      <w:r>
        <w:rPr>
          <w:rFonts w:eastAsia="Amiri" w:cs="Amiri" w:ascii="Amiri" w:hAnsi="Amiri"/>
          <w:color w:val="111111"/>
          <w:sz w:val="28"/>
          <w:szCs w:val="28"/>
          <w:rtl w:val="true"/>
          <w:lang w:bidi="ar-SA"/>
        </w:rPr>
        <w:t>.</w:t>
      </w:r>
      <w:r>
        <w:rPr>
          <w:rStyle w:val="FootnoteAnchor"/>
          <w:rtl w:val="true"/>
        </w:rPr>
        <w:footnoteReference w:id="1083"/>
      </w:r>
      <w:bookmarkStart w:id="442" w:name="pg13094_173390"/>
    </w:p>
    <w:p>
      <w:pPr>
        <w:pStyle w:val="BookText"/>
        <w:rPr/>
      </w:pPr>
      <w:bookmarkEnd w:id="442"/>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حِبرُ العُلَماءِ بِدَمِ الشُّهَداءِ فرَجَحَ عَلَیهِ </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یوزَنُ مِدادُ العُلَماءِ ودَمُ الشُّهَداءِ ، یَرجَحُ مِدادُ العُلَماءِ عَلی دَمِ الشُّهَداءِ </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جَمَعَ اللَّهُ عَزَّوجلَّ النّاسَ فی صَعیدٍ واحِدٍ ، ووُضِعَتِ المَوازینُ ، فیُوزَنُ دِماءُ الشُّهَداءِ مَعَ مِدادِ العُلَماءِ، فیَرجَحُ مِدادُالعُلَماءِ عَلی دِماءِ الشُّهَداءِ </w:t>
      </w:r>
      <w:r>
        <w:rPr>
          <w:rFonts w:eastAsia="Amiri" w:cs="Amiri" w:ascii="Amiri" w:hAnsi="Amiri"/>
          <w:color w:val="111111"/>
          <w:sz w:val="28"/>
          <w:szCs w:val="28"/>
          <w:rtl w:val="true"/>
          <w:lang w:bidi="ar-SA"/>
        </w:rPr>
        <w:t>.</w:t>
      </w:r>
      <w:r>
        <w:rPr>
          <w:rStyle w:val="FootnoteAnchor"/>
          <w:rtl w:val="true"/>
        </w:rPr>
        <w:footnoteReference w:id="1086"/>
      </w:r>
    </w:p>
    <w:p>
      <w:pPr>
        <w:pStyle w:val="Heading4"/>
        <w:numPr>
          <w:ilvl w:val="3"/>
          <w:numId w:val="1"/>
        </w:numPr>
        <w:rPr/>
      </w:pPr>
      <w:bookmarkStart w:id="443" w:name="__RefHeading___Toc7494074_3224264995"/>
      <w:bookmarkStart w:id="444" w:name="_Toc171"/>
      <w:bookmarkEnd w:id="443"/>
      <w:r>
        <w:rPr/>
        <w:t>2793</w:t>
      </w:r>
      <w:r>
        <w:rPr>
          <w:rtl w:val="true"/>
        </w:rPr>
        <w:t xml:space="preserve"> - </w:t>
      </w:r>
      <w:r>
        <w:rPr>
          <w:rtl w:val="true"/>
        </w:rPr>
        <w:t>العالِمُ حَیٌّ وإن ماتَ</w:t>
      </w:r>
      <w:bookmarkEnd w:id="44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بَینَ الجُهّالِ کَالحَیِّ بَینَ الأمواتِ </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خُزّانُ الأموالِ وهُم أحیاءٌ ، والعُلَماءُ باقونَ ما بَقِیَ الدَّهرُ ، أعیانُهُم مَفقودَةٌ ، وأمثالُهُم فِی القُلوبِ مَوجودَةٌ </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باقونَ ما بَقِیَ اللَّیلُ والنَّهارُ </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حَیٌّ وإن کانَ مَیِّتاً ، الجاهِلُ مَیِّتٌ وإن کانَ حَیّاً </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Style w:val="FootnoteAnchor"/>
          <w:rtl w:val="true"/>
        </w:rPr>
        <w:footnoteReference w:id="1091"/>
      </w:r>
    </w:p>
    <w:p>
      <w:pPr>
        <w:pStyle w:val="Heading4"/>
        <w:numPr>
          <w:ilvl w:val="3"/>
          <w:numId w:val="1"/>
        </w:numPr>
        <w:rPr/>
      </w:pPr>
      <w:bookmarkStart w:id="445" w:name="__RefHeading___Toc7494076_3224264995"/>
      <w:bookmarkStart w:id="446" w:name="_Toc172"/>
      <w:bookmarkEnd w:id="445"/>
      <w:r>
        <w:rPr/>
        <w:t>2794</w:t>
      </w:r>
      <w:r>
        <w:rPr>
          <w:rtl w:val="true"/>
        </w:rPr>
        <w:t xml:space="preserve"> - </w:t>
      </w:r>
      <w:r>
        <w:rPr>
          <w:rtl w:val="true"/>
        </w:rPr>
        <w:t>فَضلُ العِلمِ عَلَی العِبادَةِ</w:t>
      </w:r>
      <w:bookmarkEnd w:id="44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العِلمِ أحَبُّ إلَیَّ مِن فَضلِ العِبادَةِ </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أفضَلُ مِنَ العِبادَةِ </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یَطلُبُ باباً مِن عِلمٍ لِیَرُدَّ بِه باطِلاً إلی حَقٍّ ، أو ضَلالَةً إلی هُدیً ، کانَ عَمَلُهُ ذلکَ کَعِبادَةِ مُتَعَبِّدٍ أربَعینَ عاماً </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العِلمِ خَیرٌ مِن کَثیرِ العِبادَةِ </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مَعَ عِلمٍ خَیرٌ مِن صَلاةٍ عَلی جَهلٍ </w:t>
      </w:r>
      <w:r>
        <w:rPr>
          <w:rFonts w:eastAsia="Amiri" w:cs="Amiri" w:ascii="Amiri" w:hAnsi="Amiri"/>
          <w:color w:val="111111"/>
          <w:sz w:val="28"/>
          <w:szCs w:val="28"/>
          <w:rtl w:val="true"/>
          <w:lang w:bidi="ar-SA"/>
        </w:rPr>
        <w:t>.</w:t>
      </w:r>
      <w:r>
        <w:rPr>
          <w:rStyle w:val="FootnoteAnchor"/>
          <w:rtl w:val="true"/>
        </w:rPr>
        <w:footnoteReference w:id="109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أفضَلُ عِندَ اللَّهِ مِنَ الصَّلاةِ والصِّیامِ والحَجِّ والجِهادِ فی سَبیلِ اللَّهِ تَعالی </w:t>
      </w:r>
      <w:r>
        <w:rPr>
          <w:rFonts w:eastAsia="Amiri" w:cs="Amiri" w:ascii="Amiri" w:hAnsi="Amiri"/>
          <w:color w:val="111111"/>
          <w:sz w:val="28"/>
          <w:szCs w:val="28"/>
          <w:rtl w:val="true"/>
          <w:lang w:bidi="ar-SA"/>
        </w:rPr>
        <w:t>.</w:t>
      </w:r>
      <w:r>
        <w:rPr>
          <w:rStyle w:val="FootnoteAnchor"/>
          <w:rtl w:val="true"/>
        </w:rPr>
        <w:footnoteReference w:id="1097"/>
      </w:r>
      <w:bookmarkStart w:id="447" w:name="pg13094_173391"/>
    </w:p>
    <w:p>
      <w:pPr>
        <w:pStyle w:val="BookText"/>
        <w:rPr/>
      </w:pPr>
      <w:bookmarkEnd w:id="44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مِنَ الحِکمَةِ یَسمَعُها الرَّجُلُ فیَقولُ أویَعمَلُ بِها خَیرٌ مِن عِبادَةِ سَنَةٍ </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العَمَلِ مَعَ کَثیرِ العِلمِ، خَیرٌ مِن کَثیرِ العَمَلِ مَعَ قَلیلِ العِلمِ والشَّکِّ والشُّبهَةِ </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 العِلمِ ساعَةً خَیرٌ مِن قِیامِ لَیلَةٍ </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Style w:val="FootnoteAnchor"/>
          <w:rtl w:val="true"/>
        </w:rPr>
        <w:footnoteReference w:id="1101"/>
      </w:r>
    </w:p>
    <w:p>
      <w:pPr>
        <w:pStyle w:val="Heading4"/>
        <w:numPr>
          <w:ilvl w:val="3"/>
          <w:numId w:val="1"/>
        </w:numPr>
        <w:rPr/>
      </w:pPr>
      <w:bookmarkStart w:id="448" w:name="__RefHeading___Toc7494078_3224264995"/>
      <w:bookmarkStart w:id="449" w:name="_Toc173"/>
      <w:bookmarkEnd w:id="448"/>
      <w:r>
        <w:rPr/>
        <w:t>2795</w:t>
      </w:r>
      <w:r>
        <w:rPr>
          <w:rtl w:val="true"/>
        </w:rPr>
        <w:t xml:space="preserve"> - </w:t>
      </w:r>
      <w:r>
        <w:rPr>
          <w:rtl w:val="true"/>
        </w:rPr>
        <w:t>فَضلُ العالِمِ عَلَی العابِدِ</w:t>
      </w:r>
      <w:bookmarkEnd w:id="44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عَلَی العابِدِ کفَضلِ القَمَرِ عَلی سائرِ النُّجومِ لَیلَةَ البَدرِ </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 العالِمِ عَلی العابِدِ کفَضلِ الشَّمسِ عَلی الکَواکِبِ ، وفَضلُ العابِدِ عَلی غَیرِ العابِدِ کفَضلِ القَمَرِ عَلی الکَواکِبِ </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رَکعَةٌ مِن عالِمٍ بِاللَّهِ خَیرٌ مِن ألفِ رَکعَةٍ مِن مُتَجاهِلٍ بِاللَّهِ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یُصَلّیهِما العالِمُ أفضَلُ مِن ألفِ رَکعَةٍ یُصَلّیها العابِدُ </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عالِمٍ یَتَّکِئُ عَلی فِراشِهِ یَنظُرُ فی عَمَلِهِ ، خَیرٌ مِن عِبادَةِ العابِدِ سَبعینَ عاماً</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عَلی الشَّهیدِ دَرَجَةٌ ، وفَضلُ الشَّهیدِ عَلی العابِدِ دَرَجةٌ ، وفَضلُ النَّبِیِّ عَلَی العالِمِ دَرَجَةٌ ، وفَضلُ القُرآنِ عَلی سائرِ الکَلامِ کَفَضلِ اللَّهِ عَلی خَلقِهِ ، وفَضلُ العالِمِ عَلی سائرِ النّاسِ کَفَضلی عَلی أدناهُم </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یُنتَفِعُ بِعِلمِه ، أفضَلُ مِن سَبعینَ ألفِ عابِدٍ </w:t>
      </w:r>
      <w:r>
        <w:rPr>
          <w:rFonts w:eastAsia="Amiri" w:cs="Amiri" w:ascii="Amiri" w:hAnsi="Amiri"/>
          <w:color w:val="111111"/>
          <w:sz w:val="28"/>
          <w:szCs w:val="28"/>
          <w:rtl w:val="true"/>
          <w:lang w:bidi="ar-SA"/>
        </w:rPr>
        <w:t>.</w:t>
      </w:r>
      <w:r>
        <w:rPr>
          <w:rStyle w:val="FootnoteAnchor"/>
          <w:rtl w:val="true"/>
        </w:rPr>
        <w:footnoteReference w:id="11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أفضَلُ مِن ألفِ عابِدٍ وألفِ زاهِدٍ </w:t>
      </w:r>
      <w:r>
        <w:rPr>
          <w:rFonts w:eastAsia="Amiri" w:cs="Amiri" w:ascii="Amiri" w:hAnsi="Amiri"/>
          <w:color w:val="111111"/>
          <w:sz w:val="28"/>
          <w:szCs w:val="28"/>
          <w:rtl w:val="true"/>
          <w:lang w:bidi="ar-SA"/>
        </w:rPr>
        <w:t>.</w:t>
      </w:r>
      <w:r>
        <w:rPr>
          <w:rStyle w:val="FootnoteAnchor"/>
          <w:rtl w:val="true"/>
        </w:rPr>
        <w:footnoteReference w:id="1109"/>
      </w:r>
      <w:bookmarkStart w:id="450" w:name="pg13094_173392"/>
    </w:p>
    <w:p>
      <w:pPr>
        <w:pStyle w:val="BookText"/>
        <w:rPr/>
      </w:pPr>
      <w:bookmarkEnd w:id="4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صاحِبُ العِلمِ قُدّامَ العابِدِ بِرَبوَةٍ مَسیرَةَ خَمسِمِئَةِ عامٍ </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Style w:val="FootnoteAnchor"/>
          <w:rtl w:val="true"/>
        </w:rPr>
        <w:footnoteReference w:id="1111"/>
      </w:r>
    </w:p>
    <w:p>
      <w:pPr>
        <w:pStyle w:val="Heading4"/>
        <w:numPr>
          <w:ilvl w:val="3"/>
          <w:numId w:val="1"/>
        </w:numPr>
        <w:rPr/>
      </w:pPr>
      <w:bookmarkStart w:id="451" w:name="__RefHeading___Toc7494080_3224264995"/>
      <w:bookmarkStart w:id="452" w:name="_Toc174"/>
      <w:bookmarkEnd w:id="451"/>
      <w:r>
        <w:rPr/>
        <w:t>2796</w:t>
      </w:r>
      <w:r>
        <w:rPr>
          <w:rtl w:val="true"/>
        </w:rPr>
        <w:t xml:space="preserve"> - </w:t>
      </w:r>
      <w:r>
        <w:rPr>
          <w:rtl w:val="true"/>
        </w:rPr>
        <w:t>سَبَبُ تَفضیلِ العالِمِ عَلَی العابِدِ</w:t>
      </w:r>
      <w:bookmarkEnd w:id="45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عَلی العابِدِ بِسَبعینَ دَرَجَةً ، بَینَ کُلِّ دَرَجَتَینِ حُضْرُ الفَرَسِ سَبعینَ عاماً ؛ وذلکَ أنَّ الشَّیطانَ یَضَعُ البِدعَةَ لِلنّاسِ فیُبصِرُها العالِمُ فیَنهی عَنها ، والعابِدُ مُقبِلٌ عَلی عِبادَتِهِ لا یَتَوَجَّهُ لَها ولا یَعرِفُها </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مُحَمَّدٍ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لَعالِمٌ واحِدٌ أشَدُّ عَلی إبلیسَ مِن ألفِ عابِدٍ ؛ لأِنَّ العابِدَ لِنَفسِهِ والعالِمَ لِغَیرِهِ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مِن عالِمٍ خَیرٌ مِن سَبعینَ رَکعَةً مِن جاهِلٍ ؛ لأِنَّ العالِمَ تَأتیهِ الفِتنَةُ فیَخرُجُ مِنها بِعِلمِهِ ، وتَأتی الجاهِلَ فیَنسِفُهُ نَسفاً </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بَعَثَ اللَّهُ عَزَّوجلَّ العالِمَ والعابِدَ ، فإذا وَقَفا بَینَ یَدَیِ اللَّهِ عَزَّوجلَّ قیلَ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إلَی الجَنَّةِ ، وقیلَ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تَشفَعْ لِلنّاسِ بِحُسنِ تَأدیبِکَ لَهُم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لِلعابِدِ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کُنتَ، هَمَّتکَ ذاتُ نَفسِکَ وکَفَیتَ النّاسَ مَؤونَتَکَ فَادخُلِ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الفَقیهَ مَن أفاضَ عَلَی النّاسِ خَیرَهُ ، وأنقَذَهُم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الکافِلُ لأِیتامِ آلِ مُحَمَّدٍ ، الهادی لِضُعَفاءِ مُحِبّیهِم ومَوالیهِم ، قِفْ حَتّی تَشفَعَ لِکُلِّ مَن أخَذَ عَنکَ أو تَعَلَّمَ مِنکَ </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Style w:val="FootnoteAnchor"/>
          <w:rtl w:val="true"/>
        </w:rPr>
        <w:footnoteReference w:id="1117"/>
      </w:r>
    </w:p>
    <w:p>
      <w:pPr>
        <w:pStyle w:val="Heading4"/>
        <w:numPr>
          <w:ilvl w:val="3"/>
          <w:numId w:val="1"/>
        </w:numPr>
        <w:rPr/>
      </w:pPr>
      <w:bookmarkStart w:id="453" w:name="__RefHeading___Toc7494082_3224264995"/>
      <w:bookmarkStart w:id="454" w:name="_Toc175"/>
      <w:bookmarkEnd w:id="453"/>
      <w:r>
        <w:rPr/>
        <w:t>2797</w:t>
      </w:r>
      <w:r>
        <w:rPr>
          <w:rtl w:val="true"/>
        </w:rPr>
        <w:t xml:space="preserve"> - </w:t>
      </w:r>
      <w:r>
        <w:rPr>
          <w:rtl w:val="true"/>
        </w:rPr>
        <w:t>مَوتُ العالِمِ</w:t>
      </w:r>
      <w:bookmarkEnd w:id="45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العالِمِ ثُلمَةٌ فی الإسلامِ لا تُسَدُّ ما اختَلَفَ اللَّیلُ والنَّهارُ </w:t>
      </w:r>
      <w:r>
        <w:rPr>
          <w:rFonts w:eastAsia="Amiri" w:cs="Amiri" w:ascii="Amiri" w:hAnsi="Amiri"/>
          <w:color w:val="111111"/>
          <w:sz w:val="28"/>
          <w:szCs w:val="28"/>
          <w:rtl w:val="true"/>
          <w:lang w:bidi="ar-SA"/>
        </w:rPr>
        <w:t>.</w:t>
      </w:r>
      <w:r>
        <w:rPr>
          <w:rStyle w:val="FootnoteAnchor"/>
          <w:rtl w:val="true"/>
        </w:rPr>
        <w:footnoteReference w:id="111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تَعالی عالِماً مِن هذهِ الاُمَّةِ إلّا کانَ ثَغرَةٌ فِی الإسلامِ ، لا</w:t>
      </w:r>
      <w:bookmarkStart w:id="455" w:name="pg13094_173393"/>
    </w:p>
    <w:p>
      <w:pPr>
        <w:pStyle w:val="BookText"/>
        <w:rPr/>
      </w:pPr>
      <w:bookmarkEnd w:id="455"/>
      <w:r>
        <w:rPr>
          <w:rFonts w:ascii="Amiri" w:hAnsi="Amiri" w:eastAsia="Amiri" w:cs="Amiri"/>
          <w:color w:val="111111"/>
          <w:sz w:val="28"/>
          <w:sz w:val="28"/>
          <w:szCs w:val="28"/>
          <w:rtl w:val="true"/>
          <w:lang w:bidi="ar-SA"/>
        </w:rPr>
        <w:t xml:space="preserve">تُسَدُّ ثُلمَتُهُ إلی یَومِ القِیامَةِ </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العالِمِ مُصیبَةٌ لا تُجبَرُ وثُلمَةٌ لا تُسَدُّ ، وهُوَ نَجمٌ طُمِسَ ، ومَوتُ قَبیلَةٍ أیسَرُ مِن مَوتِ عالِمٍ </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أ نّا نَأْتی الأرْضَ نَنْقُصُها مِن أطْرافِها</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العُلَماءِ </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Style w:val="FootnoteAnchor"/>
          <w:rtl w:val="true"/>
        </w:rPr>
        <w:footnoteReference w:id="1123"/>
      </w:r>
    </w:p>
    <w:p>
      <w:pPr>
        <w:pStyle w:val="Heading4"/>
        <w:numPr>
          <w:ilvl w:val="3"/>
          <w:numId w:val="1"/>
        </w:numPr>
        <w:rPr/>
      </w:pPr>
      <w:bookmarkStart w:id="456" w:name="__RefHeading___Toc7494084_3224264995"/>
      <w:bookmarkStart w:id="457" w:name="_Toc176"/>
      <w:bookmarkEnd w:id="456"/>
      <w:r>
        <w:rPr/>
        <w:t>2798</w:t>
      </w:r>
      <w:r>
        <w:rPr>
          <w:rtl w:val="true"/>
        </w:rPr>
        <w:t xml:space="preserve"> - </w:t>
      </w:r>
      <w:r>
        <w:rPr>
          <w:rtl w:val="true"/>
        </w:rPr>
        <w:t>النَّظَرُ إلی وَجهِ العالِمِ عِبادَةٌ</w:t>
      </w:r>
      <w:bookmarkEnd w:id="45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وَجهِ العالِمِ عِبادَةٌ </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وَجهِ عَلِیٍّ عِبادَةٌ </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وَجهِ العالِمِ حُبّاً لَهُ عِبادَةٌ </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وُجوهِ العُلَماءِ 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العالِمُ الّذی إذا نَظَرتَ إلَیهِ ذَکَّرَکَ الآخِرَةَ ، ومَن کانَ خِلافَ ذلکَ فَالنَّظَرُ إلَیهِ فِتنَةٌ </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Style w:val="FootnoteAnchor"/>
          <w:rtl w:val="true"/>
        </w:rPr>
        <w:footnoteReference w:id="1128"/>
      </w:r>
    </w:p>
    <w:p>
      <w:pPr>
        <w:pStyle w:val="Heading4"/>
        <w:numPr>
          <w:ilvl w:val="3"/>
          <w:numId w:val="1"/>
        </w:numPr>
        <w:rPr/>
      </w:pPr>
      <w:bookmarkStart w:id="458" w:name="__RefHeading___Toc7494086_3224264995"/>
      <w:bookmarkStart w:id="459" w:name="_Toc177"/>
      <w:bookmarkEnd w:id="458"/>
      <w:r>
        <w:rPr/>
        <w:t>2799</w:t>
      </w:r>
      <w:r>
        <w:rPr>
          <w:rtl w:val="true"/>
        </w:rPr>
        <w:t xml:space="preserve"> - </w:t>
      </w:r>
      <w:r>
        <w:rPr>
          <w:rtl w:val="true"/>
        </w:rPr>
        <w:t>الحَثُّ عَلی طَلَبِ العِلمِ</w:t>
      </w:r>
      <w:bookmarkEnd w:id="45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ولَو بِالصِّینِ؛ فإنَّ طَلَبَ العِلمِ فَریضَةٌ عَلی کُلِّ مُسلِمٍ </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 فإنَّهُ السَّبَبُ بَینَکُم وبَینَ اللَّهِ عَزَّوجلَّ </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مُدارَسةُ العِلمِ لَذَّةُ العُلَماءِ </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التَّعَلُّمَ ولَو بِخَوضِ اللُّجَجِ وشَقِّ المُهَجِ </w:t>
      </w:r>
      <w:r>
        <w:rPr>
          <w:rFonts w:eastAsia="Amiri" w:cs="Amiri" w:ascii="Amiri" w:hAnsi="Amiri"/>
          <w:color w:val="111111"/>
          <w:sz w:val="28"/>
          <w:szCs w:val="28"/>
          <w:rtl w:val="true"/>
          <w:lang w:bidi="ar-SA"/>
        </w:rPr>
        <w:t>.</w:t>
      </w:r>
      <w:r>
        <w:rPr>
          <w:rStyle w:val="FootnoteAnchor"/>
          <w:rtl w:val="true"/>
        </w:rPr>
        <w:footnoteReference w:id="113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فی طَلَبِ العِلمِ لَطَلَبوهُ ولَو بِسَفکِ المُهَجِ وخَوضِ اللُّجَجِ </w:t>
      </w:r>
      <w:r>
        <w:rPr>
          <w:rFonts w:eastAsia="Amiri" w:cs="Amiri" w:ascii="Amiri" w:hAnsi="Amiri"/>
          <w:color w:val="111111"/>
          <w:sz w:val="28"/>
          <w:szCs w:val="28"/>
          <w:rtl w:val="true"/>
          <w:lang w:bidi="ar-SA"/>
        </w:rPr>
        <w:t>.</w:t>
      </w:r>
      <w:r>
        <w:rPr>
          <w:rStyle w:val="FootnoteAnchor"/>
          <w:rtl w:val="true"/>
        </w:rPr>
        <w:footnoteReference w:id="1133"/>
      </w:r>
      <w:bookmarkStart w:id="460" w:name="pg13094_173394"/>
    </w:p>
    <w:p>
      <w:pPr>
        <w:pStyle w:val="BookText"/>
        <w:rPr/>
      </w:pPr>
      <w:bookmarkEnd w:id="460"/>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اِجعَلْ فی أیّامِکَ ولَیالیکَ وساعاتِکَ نَصیباً لَکَ فی طَلَبِ العِلمِ ، فإنَّکَ لَن تَجِدَ لَکَ تَضییعاً مِثلَ تَرکِهِ </w:t>
      </w:r>
      <w:r>
        <w:rPr>
          <w:rFonts w:eastAsia="Amiri" w:cs="Amiri" w:ascii="Amiri" w:hAnsi="Amiri"/>
          <w:color w:val="111111"/>
          <w:sz w:val="28"/>
          <w:szCs w:val="28"/>
          <w:rtl w:val="true"/>
          <w:lang w:bidi="ar-SA"/>
        </w:rPr>
        <w:t>.</w:t>
      </w:r>
      <w:r>
        <w:rPr>
          <w:rStyle w:val="FootnoteAnchor"/>
          <w:rtl w:val="true"/>
        </w:rPr>
        <w:footnoteReference w:id="1134"/>
      </w:r>
    </w:p>
    <w:p>
      <w:pPr>
        <w:pStyle w:val="Heading4"/>
        <w:numPr>
          <w:ilvl w:val="3"/>
          <w:numId w:val="1"/>
        </w:numPr>
        <w:rPr/>
      </w:pPr>
      <w:bookmarkStart w:id="461" w:name="__RefHeading___Toc7494088_3224264995"/>
      <w:bookmarkStart w:id="462" w:name="_Toc178"/>
      <w:bookmarkEnd w:id="461"/>
      <w:r>
        <w:rPr/>
        <w:t>2800</w:t>
      </w:r>
      <w:r>
        <w:rPr>
          <w:rtl w:val="true"/>
        </w:rPr>
        <w:t xml:space="preserve"> - </w:t>
      </w:r>
      <w:r>
        <w:rPr>
          <w:rtl w:val="true"/>
        </w:rPr>
        <w:t>لِقاحُ المَعرِفَةِ</w:t>
      </w:r>
      <w:bookmarkEnd w:id="4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 المَعرِفَةِ دِراسةُ العِلْمِ</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العِلمَ تَزدَدْ عِلماً</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العِلمِ لِقاحُ المَعرِفَةِ، و طولُ التَّجارِبِ زِیادَةٌ فِی العَقلِ</w:t>
      </w:r>
      <w:r>
        <w:rPr>
          <w:rFonts w:eastAsia="Amiri" w:cs="Amiri" w:ascii="Amiri" w:hAnsi="Amiri"/>
          <w:color w:val="111111"/>
          <w:sz w:val="28"/>
          <w:szCs w:val="28"/>
          <w:rtl w:val="true"/>
          <w:lang w:bidi="ar-SA"/>
        </w:rPr>
        <w:t>.</w:t>
      </w:r>
      <w:r>
        <w:rPr>
          <w:rStyle w:val="FootnoteAnchor"/>
          <w:rtl w:val="true"/>
        </w:rPr>
        <w:footnoteReference w:id="1137"/>
      </w:r>
    </w:p>
    <w:p>
      <w:pPr>
        <w:pStyle w:val="Heading4"/>
        <w:numPr>
          <w:ilvl w:val="3"/>
          <w:numId w:val="1"/>
        </w:numPr>
        <w:rPr/>
      </w:pPr>
      <w:bookmarkStart w:id="463" w:name="__RefHeading___Toc7494090_3224264995"/>
      <w:bookmarkStart w:id="464" w:name="_Toc179"/>
      <w:bookmarkEnd w:id="463"/>
      <w:r>
        <w:rPr/>
        <w:t>2801</w:t>
      </w:r>
      <w:r>
        <w:rPr>
          <w:rtl w:val="true"/>
        </w:rPr>
        <w:t xml:space="preserve"> - </w:t>
      </w:r>
      <w:r>
        <w:rPr>
          <w:rtl w:val="true"/>
        </w:rPr>
        <w:t>وُجوبُ طَلَبِ العِلمِ</w:t>
      </w:r>
      <w:bookmarkEnd w:id="46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عَلی کُلِّ مُسلِمٍ ومُسلِمَةٍ </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عَلی کُلِّ مُسلِمٍ </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عَلی کُلِّ مُسلِمٍ ، ألا إنَّ اللَّهَ یُحِبُّ بُغاةَ العِلمِ </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فی کُلِّ حالٍ </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مِن فَرائضِ اللَّهِ </w:t>
      </w:r>
      <w:r>
        <w:rPr>
          <w:rFonts w:eastAsia="Amiri" w:cs="Amiri" w:ascii="Amiri" w:hAnsi="Amiri"/>
          <w:color w:val="111111"/>
          <w:sz w:val="28"/>
          <w:szCs w:val="28"/>
          <w:rtl w:val="true"/>
          <w:lang w:bidi="ar-SA"/>
        </w:rPr>
        <w:t>.</w:t>
      </w:r>
      <w:r>
        <w:rPr>
          <w:rStyle w:val="FootnoteAnchor"/>
          <w:rtl w:val="true"/>
        </w:rPr>
        <w:footnoteReference w:id="1142"/>
      </w:r>
    </w:p>
    <w:p>
      <w:pPr>
        <w:pStyle w:val="Heading4"/>
        <w:numPr>
          <w:ilvl w:val="3"/>
          <w:numId w:val="1"/>
        </w:numPr>
        <w:rPr/>
      </w:pPr>
      <w:bookmarkStart w:id="465" w:name="__RefHeading___Toc7494092_3224264995"/>
      <w:bookmarkStart w:id="466" w:name="_Toc180"/>
      <w:bookmarkEnd w:id="465"/>
      <w:r>
        <w:rPr/>
        <w:t>2802</w:t>
      </w:r>
      <w:r>
        <w:rPr>
          <w:rtl w:val="true"/>
        </w:rPr>
        <w:t xml:space="preserve"> - </w:t>
      </w:r>
      <w:r>
        <w:rPr>
          <w:rtl w:val="true"/>
        </w:rPr>
        <w:t>مَنهومانِ لا یَشبَعانِ</w:t>
      </w:r>
      <w:bookmarkEnd w:id="4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لایَشبَعُ طالِبُهُما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وطالِبُ الدّنیا </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 وطالِبُ دُنیا ، فأمّا طالِبُ العِلمِ فیَزدادُ رِضَی الرَّحمنِ ، وأمّا طالِبُ الدّنیا فیَتَمادی فِی الطُّغیانِ </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أجوَعُ النّاسِ طالِبُ العِلمِ ، وأشبَعُهُمُ الّذی لا یَبتَغیهِ </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صاحِبِ عِلمٍ غَرثانُ إلی عِلمٍ </w:t>
      </w:r>
      <w:r>
        <w:rPr>
          <w:rFonts w:eastAsia="Amiri" w:cs="Amiri" w:ascii="Amiri" w:hAnsi="Amiri"/>
          <w:color w:val="111111"/>
          <w:sz w:val="28"/>
          <w:szCs w:val="28"/>
          <w:rtl w:val="true"/>
          <w:lang w:bidi="ar-SA"/>
        </w:rPr>
        <w:t>.</w:t>
      </w:r>
      <w:r>
        <w:rPr>
          <w:rStyle w:val="FootnoteAnchor"/>
          <w:rtl w:val="true"/>
        </w:rPr>
        <w:footnoteReference w:id="114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لا یَشبَعُ مِنَ العِلمِ ولا یَتَشَبَّعُ بِه </w:t>
      </w:r>
      <w:r>
        <w:rPr>
          <w:rFonts w:eastAsia="Amiri" w:cs="Amiri" w:ascii="Amiri" w:hAnsi="Amiri"/>
          <w:color w:val="111111"/>
          <w:sz w:val="28"/>
          <w:szCs w:val="28"/>
          <w:rtl w:val="true"/>
          <w:lang w:bidi="ar-SA"/>
        </w:rPr>
        <w:t>.</w:t>
      </w:r>
      <w:r>
        <w:rPr>
          <w:rStyle w:val="FootnoteAnchor"/>
          <w:rtl w:val="true"/>
        </w:rPr>
        <w:footnoteReference w:id="1147"/>
      </w:r>
      <w:bookmarkStart w:id="467" w:name="pg13094_173395"/>
    </w:p>
    <w:p>
      <w:pPr>
        <w:pStyle w:val="BookText"/>
        <w:rPr/>
      </w:pPr>
      <w:bookmarkEnd w:id="46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 عِلمٍ ، ومَنهومُ مالٍ </w:t>
      </w:r>
      <w:r>
        <w:rPr>
          <w:rFonts w:eastAsia="Amiri" w:cs="Amiri" w:ascii="Amiri" w:hAnsi="Amiri"/>
          <w:color w:val="111111"/>
          <w:sz w:val="28"/>
          <w:szCs w:val="28"/>
          <w:rtl w:val="true"/>
          <w:lang w:bidi="ar-SA"/>
        </w:rPr>
        <w:t>.</w:t>
      </w:r>
      <w:r>
        <w:rPr>
          <w:rStyle w:val="FootnoteAnchor"/>
          <w:rtl w:val="true"/>
        </w:rPr>
        <w:footnoteReference w:id="1148"/>
      </w:r>
    </w:p>
    <w:p>
      <w:pPr>
        <w:pStyle w:val="Heading4"/>
        <w:numPr>
          <w:ilvl w:val="3"/>
          <w:numId w:val="1"/>
        </w:numPr>
        <w:rPr/>
      </w:pPr>
      <w:bookmarkStart w:id="468" w:name="__RefHeading___Toc7494094_3224264995"/>
      <w:bookmarkStart w:id="469" w:name="_Toc181"/>
      <w:bookmarkEnd w:id="468"/>
      <w:r>
        <w:rPr/>
        <w:t>2803</w:t>
      </w:r>
      <w:r>
        <w:rPr>
          <w:rtl w:val="true"/>
        </w:rPr>
        <w:t xml:space="preserve"> - </w:t>
      </w:r>
      <w:r>
        <w:rPr>
          <w:rtl w:val="true"/>
        </w:rPr>
        <w:t>طالِبُ العِلمِ</w:t>
      </w:r>
      <w:bookmarkEnd w:id="46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بَینَ الجُهّالِ کَالحَیِّ بَینَ الأمواتِ </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لا یَموتُ ، أو یُمَتِّعَ جِدَّهُ بِقَدرِ کَدِّهِ </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المَوتُ لِطالِبِ العِلمِ وهُوَ عَلی هذهِ الحالَةِ ماتَ وهُوَ شَهیدٌ </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فهُوَ فی سَبیلِ اللَّهِ حَتّی یَرجِعَ </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عِلماً فَأدرَکَهُ کَتَبَ اللَّهُ لَهُ کِفلَینِ مِنَ الأجرِ ، ومَن طَلَبَ عِلماً فلَم یُدرِکْهُ کَتَبَ اللَّهُ لَهُ کِفلاً مِنَ الأجرِ </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فهُوَ کالصّائمِ نَهارَهُ ، القائمِ لَیلَهُ ، وإنَّ باباً مِنَ العِلمِ یَتَعَلَّمُهُ الرَّجُلُ خَیرٌ لَهُ مِن أن یَکونَ أبو قُبَیسٍ ذَهَباً فأنفَقَهُ فی سَبیلِ اللَّهِ </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تَکَفَّلَ اللَّهُ لَهُ بِرِزقِهِ </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تَفَقَّهَ فی دِینِ اللَّهِ کَفاهُ اللَّهُ هَمَّهُ ورَزَقَهُ مِن حَیثُ لا یَحتَسِبُ </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طالِبُ الرَّحمَةِ ، طالِبُ العِلمِ رُکنُ الإسلامِ ، ویُعطی أجرَهُ مَعَ النَّبِیّینَ </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باباً مِنَ العِلمِ لِیُصلِحَ بِه نَفسَهُ أو لِمَن بَعدَهُ ، کَتَبَ اللَّهُ لَهُ مِنَ الأجرِ بِعَدَدِ رَملِ عالِجٍ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الشّاخِصُ فی طَلَبِ العِلمِ کَالمُجاهِدِ فی سَبیلِ اللَّهِ </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لِطالِبِ العِلمِ عِزُّ الدّنیا وفَوزُ الآخِرَةِ </w:t>
      </w:r>
      <w:r>
        <w:rPr>
          <w:rFonts w:eastAsia="Amiri" w:cs="Amiri" w:ascii="Amiri" w:hAnsi="Amiri"/>
          <w:color w:val="111111"/>
          <w:sz w:val="28"/>
          <w:szCs w:val="28"/>
          <w:rtl w:val="true"/>
          <w:lang w:bidi="ar-SA"/>
        </w:rPr>
        <w:t>.</w:t>
      </w:r>
      <w:r>
        <w:rPr>
          <w:rStyle w:val="FootnoteAnchor"/>
          <w:rtl w:val="true"/>
        </w:rPr>
        <w:footnoteReference w:id="116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یَغدو فی طَلَبِ العِلمِ أو یَروحُ إلّا خاضَ الرَّحمَةَ </w:t>
      </w:r>
      <w:r>
        <w:rPr>
          <w:rFonts w:eastAsia="Amiri" w:cs="Amiri" w:ascii="Amiri" w:hAnsi="Amiri"/>
          <w:color w:val="111111"/>
          <w:sz w:val="28"/>
          <w:szCs w:val="28"/>
          <w:rtl w:val="true"/>
          <w:lang w:bidi="ar-SA"/>
        </w:rPr>
        <w:t>.</w:t>
      </w:r>
      <w:r>
        <w:rPr>
          <w:rStyle w:val="FootnoteAnchor"/>
          <w:rtl w:val="true"/>
        </w:rPr>
        <w:footnoteReference w:id="1161"/>
      </w:r>
      <w:bookmarkStart w:id="470" w:name="pg13094_173396"/>
    </w:p>
    <w:p>
      <w:pPr>
        <w:pStyle w:val="Heading4"/>
        <w:numPr>
          <w:ilvl w:val="3"/>
          <w:numId w:val="1"/>
        </w:numPr>
        <w:rPr/>
      </w:pPr>
      <w:bookmarkStart w:id="471" w:name="__RefHeading___Toc7494096_3224264995"/>
      <w:bookmarkStart w:id="472" w:name="_Toc182"/>
      <w:bookmarkEnd w:id="470"/>
      <w:bookmarkEnd w:id="471"/>
      <w:r>
        <w:rPr/>
        <w:t>2804</w:t>
      </w:r>
      <w:r>
        <w:rPr>
          <w:rtl w:val="true"/>
        </w:rPr>
        <w:t xml:space="preserve"> - </w:t>
      </w:r>
      <w:r>
        <w:rPr>
          <w:rtl w:val="true"/>
        </w:rPr>
        <w:t>طالِبُ العِلمِ وَالنُّبُوَّةُ</w:t>
      </w:r>
      <w:bookmarkEnd w:id="47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أجَلُهُ وهُوَ یَطلُبُ العِلمَ لِیُحیِیَ بِهِ الإسلامَ لَم یَفضُلْهُ النَّبِیّونَ إلّا بِدَرَجَةٍ </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باباً مِنَ العِلمِ لِیُحیِیَ بِهِ الإسلامَ کانَ بَینَهُ وبَینَ الأنبیاءِ دَرَجَةٌ فِی الجَنَّةِ </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أجَلُهُ وهُوَ یَطلُبُ العِلمَ لَقِیَ اللَّهَ تَعالی ولَم یَکُن بَینَهُ وبَینَ النَّبِیّینَ إلّا دَرَجَةُ النُّبُوَّةِ </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جاءَتهُ مَنِیَّتُهُ وهُوَ یَطلُبُ العِلمَ فبَینَهُ وبَینَ الأنبیاءِ دَرَجَةٌ </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Style w:val="FootnoteAnchor"/>
          <w:rtl w:val="true"/>
        </w:rPr>
        <w:footnoteReference w:id="1166"/>
      </w:r>
    </w:p>
    <w:p>
      <w:pPr>
        <w:pStyle w:val="Heading4"/>
        <w:numPr>
          <w:ilvl w:val="3"/>
          <w:numId w:val="1"/>
        </w:numPr>
        <w:rPr/>
      </w:pPr>
      <w:bookmarkStart w:id="473" w:name="__RefHeading___Toc7494098_3224264995"/>
      <w:bookmarkStart w:id="474" w:name="_Toc183"/>
      <w:bookmarkEnd w:id="473"/>
      <w:r>
        <w:rPr/>
        <w:t>2805</w:t>
      </w:r>
      <w:r>
        <w:rPr>
          <w:rtl w:val="true"/>
        </w:rPr>
        <w:t xml:space="preserve"> - </w:t>
      </w:r>
      <w:r>
        <w:rPr>
          <w:rtl w:val="true"/>
        </w:rPr>
        <w:t>طالِبُ العِلمِ وَالمَلائِکَةُ</w:t>
      </w:r>
      <w:bookmarkEnd w:id="4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تَبسُطُ لَهُ المَلائکَةُ أجنِحَتَها رِضیً بِما یَطلُبُ </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المَلائکَةَ لَتَضَعُ أجنِحَتَها لِطالِبِ العِلمِ حَتّی یَطَأ عَلَیها ، رِضیً بِهِ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طالِبَ العِلمِ لَتَحُفُّهُ المَلائکَةُ بِأجنِحَتِها ، ثُمَّ یَرکَبُ بَعضُها بَعضاً حَتّی یَبلُغوا سَماءَ الدّنیا مِن مَحَبَّتِهِم لِما یَطلُبُ </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طالِبَ العِلمِ تَبسُطُ لَهُ المَلائکَةُ أجنِحَتَها وتَستَغفِرُ لَهُ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غَدا فی طَلَبِ العِلمِ أظَلَّت عَلَیهِ المَلائکَةُ، وبُورِکَ لَهُ فی مَعیشَتِهِ، ولَم یَنقُصْ مِن رِزقِهِ</w:t>
      </w:r>
      <w:r>
        <w:rPr>
          <w:rFonts w:eastAsia="Amiri" w:cs="Amiri" w:ascii="Amiri" w:hAnsi="Amiri"/>
          <w:color w:val="111111"/>
          <w:sz w:val="28"/>
          <w:szCs w:val="28"/>
          <w:rtl w:val="true"/>
          <w:lang w:bidi="ar-SA"/>
        </w:rPr>
        <w:t>.</w:t>
      </w:r>
      <w:r>
        <w:rPr>
          <w:rStyle w:val="FootnoteAnchor"/>
          <w:rtl w:val="true"/>
        </w:rPr>
        <w:footnoteReference w:id="1171"/>
      </w:r>
    </w:p>
    <w:p>
      <w:pPr>
        <w:pStyle w:val="Heading4"/>
        <w:numPr>
          <w:ilvl w:val="3"/>
          <w:numId w:val="1"/>
        </w:numPr>
        <w:rPr/>
      </w:pPr>
      <w:bookmarkStart w:id="475" w:name="__RefHeading___Toc7494100_3224264995"/>
      <w:bookmarkStart w:id="476" w:name="_Toc184"/>
      <w:bookmarkEnd w:id="475"/>
      <w:r>
        <w:rPr/>
        <w:t>2806</w:t>
      </w:r>
      <w:r>
        <w:rPr>
          <w:rtl w:val="true"/>
        </w:rPr>
        <w:t xml:space="preserve"> - </w:t>
      </w:r>
      <w:r>
        <w:rPr>
          <w:rtl w:val="true"/>
        </w:rPr>
        <w:t>طالِبُ العِلمِ وَالجَنَّةُ</w:t>
      </w:r>
      <w:bookmarkEnd w:id="4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سَلَکَ طَریقاً یَطلُبُ فیهِ عِلماً ، سَلَکَ اللَّهُ بِهِ طَریقاً مِن طُرُقِ الجَنَّةِ </w:t>
      </w:r>
      <w:r>
        <w:rPr>
          <w:rFonts w:eastAsia="Amiri" w:cs="Amiri" w:ascii="Amiri" w:hAnsi="Amiri"/>
          <w:color w:val="111111"/>
          <w:sz w:val="28"/>
          <w:szCs w:val="28"/>
          <w:rtl w:val="true"/>
          <w:lang w:bidi="ar-SA"/>
        </w:rPr>
        <w:t>.</w:t>
      </w:r>
      <w:r>
        <w:rPr>
          <w:rStyle w:val="FootnoteAnchor"/>
          <w:rtl w:val="true"/>
        </w:rPr>
        <w:footnoteReference w:id="117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سَلَکَ طَریقاً یَطلُبُ فیهِ عِلماً ، سَلَکَ اللَّهُ بهِ طَریقاً إلَی الجَنَّةِ </w:t>
      </w:r>
      <w:r>
        <w:rPr>
          <w:rFonts w:eastAsia="Amiri" w:cs="Amiri" w:ascii="Amiri" w:hAnsi="Amiri"/>
          <w:color w:val="111111"/>
          <w:sz w:val="28"/>
          <w:szCs w:val="28"/>
          <w:rtl w:val="true"/>
          <w:lang w:bidi="ar-SA"/>
        </w:rPr>
        <w:t>.</w:t>
      </w:r>
      <w:r>
        <w:rPr>
          <w:rStyle w:val="FootnoteAnchor"/>
          <w:rtl w:val="true"/>
        </w:rPr>
        <w:footnoteReference w:id="1173"/>
      </w:r>
      <w:bookmarkStart w:id="477" w:name="pg13094_173397"/>
    </w:p>
    <w:p>
      <w:pPr>
        <w:pStyle w:val="BookText"/>
        <w:rPr/>
      </w:pPr>
      <w:bookmarkEnd w:id="477"/>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أ نَّهُ مَن سَلَکَ مَسلَکاً یَطلُبُ فیهِ العِلمَ ، سَهَّلتُ لَهُ طَریقاً إلَی الجَنَّةِ </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طَریقٌ ، وطَریقُ الجَنَّةِ العِلمُ </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یُریدُ عِلماً یَتَعَلَّمُهُ فُتِحَ لَهُ بابٌ إلَی الجَنَّةِ </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 طَلَبِ العِلمِ کانَتِ الجَنَّةُ فی طَلَبِهِ </w:t>
      </w:r>
      <w:r>
        <w:rPr>
          <w:rFonts w:eastAsia="Amiri" w:cs="Amiri" w:ascii="Amiri" w:hAnsi="Amiri"/>
          <w:color w:val="111111"/>
          <w:sz w:val="28"/>
          <w:szCs w:val="28"/>
          <w:rtl w:val="true"/>
          <w:lang w:bidi="ar-SA"/>
        </w:rPr>
        <w:t>.</w:t>
      </w:r>
      <w:r>
        <w:rPr>
          <w:rStyle w:val="FootnoteAnchor"/>
          <w:rtl w:val="true"/>
        </w:rPr>
        <w:footnoteReference w:id="1177"/>
      </w:r>
    </w:p>
    <w:p>
      <w:pPr>
        <w:pStyle w:val="Heading4"/>
        <w:numPr>
          <w:ilvl w:val="3"/>
          <w:numId w:val="1"/>
        </w:numPr>
        <w:rPr/>
      </w:pPr>
      <w:bookmarkStart w:id="478" w:name="__RefHeading___Toc7494102_3224264995"/>
      <w:bookmarkStart w:id="479" w:name="_Toc185"/>
      <w:bookmarkEnd w:id="478"/>
      <w:r>
        <w:rPr/>
        <w:t>2807</w:t>
      </w:r>
      <w:r>
        <w:rPr>
          <w:rtl w:val="true"/>
        </w:rPr>
        <w:t xml:space="preserve"> - </w:t>
      </w:r>
      <w:r>
        <w:rPr>
          <w:rtl w:val="true"/>
        </w:rPr>
        <w:t>استِغفارُ کُلِّ شَی ءٍ لِطالِبِ العِلمِ</w:t>
      </w:r>
      <w:bookmarkEnd w:id="47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طالِبَ العِلمِ یَستَغفِرُ لَهُ کُلُّ شَی ءٍ حَتَّی الحِیتانُ فِی البَحرِ </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طالِبَ العِلمِ لَیَستَغفِرُ لَهُ کُلُّ شَی ءٍ ؛ حَتّی حِیتانُ البَحرِ ، وهَوامُّ الأرضِ ، وسِباعُ البَرِّ وأنعامُهُ </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بَیتِه یَطلُبُ عِلماً شَیَّعَهُ سَبعونَ ألفَ مَلَکٍ یَستَغفِرونَ لَهُ </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جَمیعَ دَوابِّ الأرضِ لَتُصَلّی عَلی طالِبِ العِلمِ حَتَّی الحِیتانُ فِی البَحرِ </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یَستَغفِرُ لَهُ کُلُّ شَی ءٍ ؛ حَتَّی الحِیتانُ فِی البحار ، والطَّیرُ فی جَوِّ السَّماءِ </w:t>
      </w:r>
      <w:r>
        <w:rPr>
          <w:rFonts w:eastAsia="Amiri" w:cs="Amiri" w:ascii="Amiri" w:hAnsi="Amiri"/>
          <w:color w:val="111111"/>
          <w:sz w:val="28"/>
          <w:szCs w:val="28"/>
          <w:rtl w:val="true"/>
          <w:lang w:bidi="ar-SA"/>
        </w:rPr>
        <w:t>.</w:t>
      </w:r>
      <w:r>
        <w:rPr>
          <w:rStyle w:val="FootnoteAnchor"/>
          <w:rtl w:val="true"/>
        </w:rPr>
        <w:footnoteReference w:id="1182"/>
      </w:r>
    </w:p>
    <w:p>
      <w:pPr>
        <w:pStyle w:val="Heading4"/>
        <w:numPr>
          <w:ilvl w:val="3"/>
          <w:numId w:val="1"/>
        </w:numPr>
        <w:rPr/>
      </w:pPr>
      <w:bookmarkStart w:id="480" w:name="__RefHeading___Toc7494104_3224264995"/>
      <w:bookmarkStart w:id="481" w:name="_Toc186"/>
      <w:bookmarkEnd w:id="480"/>
      <w:r>
        <w:rPr/>
        <w:t>2808</w:t>
      </w:r>
      <w:r>
        <w:rPr>
          <w:rtl w:val="true"/>
        </w:rPr>
        <w:t xml:space="preserve"> - </w:t>
      </w:r>
      <w:r>
        <w:rPr>
          <w:rtl w:val="true"/>
        </w:rPr>
        <w:t>التَّعلیمُ</w:t>
      </w:r>
      <w:bookmarkEnd w:id="4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الْکِتَبَ وَالْحُکْمَ وَالنُّبُوَّةَ ثُمَّ یَقُولَ لِلنَّاسِ کُونُواْ عِبَادًا لِّی مِن دُونِ اللَّهِ وَلَکِن کُونُواْ رَبَّنِیِّینَ بِمَا کُنتُمْ تُعَلِّمُونَ الْکِتَبَ وَبِمَا کُنتُمْ تَدْرُسُونَ</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 وعَمِلَ ، وعَلَّمَ ، عُدَّ فِی المَلَکوتِ الأعظمِ عَظیماً </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الصَّدَقَةِ أن یَتَعَلَّمَ الرَّجُلُ العِلمَ ویُعَلِّمَهُ النّاسَ </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أن یَعلَمَ المَرءُ عِلماً ثُمَّ یُعَلِّمَهُ أخاهُ </w:t>
      </w:r>
      <w:r>
        <w:rPr>
          <w:rFonts w:eastAsia="Amiri" w:cs="Amiri" w:ascii="Amiri" w:hAnsi="Amiri"/>
          <w:color w:val="111111"/>
          <w:sz w:val="28"/>
          <w:szCs w:val="28"/>
          <w:rtl w:val="true"/>
          <w:lang w:bidi="ar-SA"/>
        </w:rPr>
        <w:t>.</w:t>
      </w:r>
      <w:r>
        <w:rPr>
          <w:rStyle w:val="FootnoteAnchor"/>
          <w:rtl w:val="true"/>
        </w:rPr>
        <w:footnoteReference w:id="118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العِلمَ تَعلیمُهُ مَن لا یَعلَمُهُ </w:t>
      </w:r>
      <w:r>
        <w:rPr>
          <w:rFonts w:eastAsia="Amiri" w:cs="Amiri" w:ascii="Amiri" w:hAnsi="Amiri"/>
          <w:color w:val="111111"/>
          <w:sz w:val="28"/>
          <w:szCs w:val="28"/>
          <w:rtl w:val="true"/>
          <w:lang w:bidi="ar-SA"/>
        </w:rPr>
        <w:t>.</w:t>
      </w:r>
      <w:r>
        <w:rPr>
          <w:rStyle w:val="FootnoteAnchor"/>
          <w:rtl w:val="true"/>
        </w:rPr>
        <w:footnoteReference w:id="1187"/>
      </w:r>
      <w:bookmarkStart w:id="482" w:name="pg13094_173398"/>
    </w:p>
    <w:p>
      <w:pPr>
        <w:pStyle w:val="BookText"/>
        <w:rPr/>
      </w:pPr>
      <w:bookmarkEnd w:id="482"/>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تَصَدَّقَ النّاسُ بِصَدَقَةٍ أفضَلَ مِن عِلمٍ یُنشَرُ </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عَلی أهلِ الجَهلِ أن یَتَعَلَّموا حَتّی أخَذَ عَلی أهلِ العِلمِ أن یُعَلِّموا </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سُبحانَهُ عَلی الجاهِلِ أن یَتَعَلَّمَ حَتّی أخَذَ عَلی العالِمِ أن یُعَلِّمَ </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رَزَقناهُم یُنْفِقونَ</w:t>
      </w:r>
      <w:r>
        <w:rPr>
          <w:rFonts w:eastAsia="Amiri" w:cs="Amiri" w:ascii="Amiri" w:hAnsi="Amiri"/>
          <w:color w:val="111111"/>
          <w:sz w:val="28"/>
          <w:szCs w:val="28"/>
          <w:rtl w:val="true"/>
          <w:lang w:bidi="ar-SA"/>
        </w:rPr>
        <w:t>)</w:t>
      </w:r>
      <w:r>
        <w:rPr>
          <w:rStyle w:val="FootnoteAnchor"/>
          <w:rtl w:val="true"/>
        </w:rPr>
        <w:footnoteReference w:id="11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عَلَّمناهُم یُنبِؤونَ، ومِمّا عَلَّمناهُم مِنَ القُرآن یَتلُونَ</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 ءٍ زَکاةً ، وزَکاةُ العِلمِ أن یُعَلِّمَهُ أهلَهُ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معانی الأخبار عن عبدِ السلامِ بنِ صالحٍ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أحیا أمرَنا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یُحیِی أمرَکُم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یَتَعَلَّمُ عُلومَنا ویُعَلِّمُها النّاسَ ، فإنَّ النّاسَ لَو عَلِموا مَحاسِنَ کَلامِنا لَاتَّبَعونا </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Style w:val="FootnoteAnchor"/>
          <w:rtl w:val="true"/>
        </w:rPr>
        <w:footnoteReference w:id="1195"/>
      </w:r>
    </w:p>
    <w:p>
      <w:pPr>
        <w:pStyle w:val="Heading4"/>
        <w:numPr>
          <w:ilvl w:val="3"/>
          <w:numId w:val="1"/>
        </w:numPr>
        <w:rPr/>
      </w:pPr>
      <w:bookmarkStart w:id="483" w:name="__RefHeading___Toc7494106_3224264995"/>
      <w:bookmarkStart w:id="484" w:name="_Toc187"/>
      <w:bookmarkEnd w:id="483"/>
      <w:r>
        <w:rPr/>
        <w:t>2809</w:t>
      </w:r>
      <w:r>
        <w:rPr>
          <w:rtl w:val="true"/>
        </w:rPr>
        <w:t xml:space="preserve"> - </w:t>
      </w:r>
      <w:r>
        <w:rPr>
          <w:rtl w:val="true"/>
        </w:rPr>
        <w:t>ثَوابُ التَّعلیمِ</w:t>
      </w:r>
      <w:bookmarkEnd w:id="48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 ءُ الرَّجُلُ یَومَ القِیامَةِ ولَهُ مِنَ الحَسَناتِ کالسَّحابِ الرُّکامِ أو کالجِبالِ الرَّواسی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 نّی لی هذا ولَم أعمَلها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عِلمُکَ الّذی عَلَّمتَهُ النّاسَ یُعمَلُ بِهِ مِن بَعدِکَ </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بابَ هُدیً فلَهُ مِثلُ أجرِ مَن عَمِلَ بِهِ ، ولا یُنقَصُ اُولئکَ مِن اُجورِهِم شَیئاً </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خَیراً فَلَهُ بِمِثلِ أجرِ مَن عَمِلَ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عَلَّمَهُ غَیرَهُ یَجری ذلکَ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النّاسَ کُلَّهُم جَری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w:t>
      </w:r>
      <w:r>
        <w:rPr>
          <w:rFonts w:eastAsia="Amiri" w:cs="Amiri" w:ascii="Amiri" w:hAnsi="Amiri"/>
          <w:color w:val="111111"/>
          <w:sz w:val="28"/>
          <w:szCs w:val="28"/>
          <w:rtl w:val="true"/>
          <w:lang w:bidi="ar-SA"/>
        </w:rPr>
        <w:t>.</w:t>
      </w:r>
      <w:r>
        <w:rPr>
          <w:rStyle w:val="FootnoteAnchor"/>
          <w:rtl w:val="true"/>
        </w:rPr>
        <w:footnoteReference w:id="1198"/>
      </w:r>
    </w:p>
    <w:p>
      <w:pPr>
        <w:pStyle w:val="Heading4"/>
        <w:numPr>
          <w:ilvl w:val="3"/>
          <w:numId w:val="1"/>
        </w:numPr>
        <w:rPr/>
      </w:pPr>
      <w:bookmarkStart w:id="485" w:name="__RefHeading___Toc7494108_3224264995"/>
      <w:bookmarkStart w:id="486" w:name="_Toc188"/>
      <w:bookmarkEnd w:id="485"/>
      <w:r>
        <w:rPr/>
        <w:t>2810</w:t>
      </w:r>
      <w:r>
        <w:rPr>
          <w:rtl w:val="true"/>
        </w:rPr>
        <w:t xml:space="preserve"> - </w:t>
      </w:r>
      <w:r>
        <w:rPr>
          <w:rtl w:val="true"/>
        </w:rPr>
        <w:t>آثارُ إنفاقِ العِلمِ</w:t>
      </w:r>
      <w:bookmarkEnd w:id="48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لا یَنقُصُها ما اُخِذَ مِنها ، ولکِن یُخمِدُها أن لا تَجِدَ حَطَباً ،</w:t>
      </w:r>
      <w:bookmarkStart w:id="487" w:name="pg13094_173399"/>
    </w:p>
    <w:p>
      <w:pPr>
        <w:pStyle w:val="BookText"/>
        <w:rPr/>
      </w:pPr>
      <w:bookmarkEnd w:id="487"/>
      <w:r>
        <w:rPr>
          <w:rFonts w:ascii="Amiri" w:hAnsi="Amiri" w:eastAsia="Amiri" w:cs="Amiri"/>
          <w:color w:val="111111"/>
          <w:sz w:val="28"/>
          <w:sz w:val="28"/>
          <w:szCs w:val="28"/>
          <w:rtl w:val="true"/>
          <w:lang w:bidi="ar-SA"/>
        </w:rPr>
        <w:t xml:space="preserve">وکذلکَ العِلمُ لا یَفنیهِ الإقتِباسُ لکِنّ بُخلَ الحامِلینَ لَهُ سَبَبُ عَدَمِهِ </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یَنقُصُ عَلَی الإنفاقِ إلّا العِلمَ </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أعوَنُ الأشیاءِ عَلی تَزکِیَةِ العَقلِ التَّعلیمُ </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النّاسَ ، وتَعَلَّمْ عِلمَ غَیرِکَ ، فتَکونَ قَد أتقَنتَ عِلمَکَ ، وعَلِمتَ ما لَم تَعلَمْ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Style w:val="FootnoteAnchor"/>
          <w:rtl w:val="true"/>
        </w:rPr>
        <w:footnoteReference w:id="1203"/>
      </w:r>
    </w:p>
    <w:p>
      <w:pPr>
        <w:pStyle w:val="Heading4"/>
        <w:numPr>
          <w:ilvl w:val="3"/>
          <w:numId w:val="1"/>
        </w:numPr>
        <w:rPr/>
      </w:pPr>
      <w:bookmarkStart w:id="488" w:name="__RefHeading___Toc7494110_3224264995"/>
      <w:bookmarkStart w:id="489" w:name="_Toc189"/>
      <w:bookmarkEnd w:id="488"/>
      <w:r>
        <w:rPr/>
        <w:t>2811</w:t>
      </w:r>
      <w:r>
        <w:rPr>
          <w:rtl w:val="true"/>
        </w:rPr>
        <w:t xml:space="preserve"> - </w:t>
      </w:r>
      <w:r>
        <w:rPr>
          <w:rtl w:val="true"/>
        </w:rPr>
        <w:t>میثاقُ التَّعلیمِ وَالبَیانِ</w:t>
      </w:r>
      <w:bookmarkEnd w:id="4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الَّذِینَ أُوتُوا الْکِتابَ لَتُبَیِّنُنَّهُ لِلنَّاسِ وَلا تَکْتُمُونَهُ فَنَبَذُوهُ وَراءَ ظُهُورِهِمْ وَاشْتَرَوْا بِهِ ثَمَناً قَلِیلاً فَبِئْسَ ما یَشْتَرُونَ</w:t>
      </w:r>
      <w:r>
        <w:rPr>
          <w:rFonts w:eastAsia="Amiri" w:cs="Amiri" w:ascii="Amiri" w:hAnsi="Amiri"/>
          <w:color w:val="111111"/>
          <w:sz w:val="28"/>
          <w:szCs w:val="28"/>
          <w:rtl w:val="true"/>
          <w:lang w:bidi="ar-SA"/>
        </w:rPr>
        <w:t>)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میثاقاً مِن أهلِ الجَهلِ بِطَلَبِ تِبیانِ العِلمِ حَتّی أخَذَ میثاقاً مِن أهلِ العِلمِ بِبَیانِ العِلمِ لِلجُهّالِ ؛ لأِنَّ العِلمَ کانَ قَبلَ الجَهلِ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یَأخُذْ عَلی الجُهّالِ عَهداً بِطَلَبِ العِلمِ حَتّی أخَذَ عَلی العُلَماءِ عَهداً بِبَذلِ العِلمِ لِلجُهّالِ ؛ لأِنَّ العِلمَ کانَ قَبلَ الجَهلِ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Style w:val="FootnoteAnchor"/>
          <w:rtl w:val="true"/>
        </w:rPr>
        <w:footnoteReference w:id="1207"/>
      </w:r>
    </w:p>
    <w:p>
      <w:pPr>
        <w:pStyle w:val="Heading4"/>
        <w:numPr>
          <w:ilvl w:val="3"/>
          <w:numId w:val="1"/>
        </w:numPr>
        <w:rPr/>
      </w:pPr>
      <w:bookmarkStart w:id="490" w:name="__RefHeading___Toc7494112_3224264995"/>
      <w:bookmarkStart w:id="491" w:name="_Toc190"/>
      <w:bookmarkEnd w:id="490"/>
      <w:r>
        <w:rPr/>
        <w:t>2812</w:t>
      </w:r>
      <w:r>
        <w:rPr>
          <w:rtl w:val="true"/>
        </w:rPr>
        <w:t xml:space="preserve"> - </w:t>
      </w:r>
      <w:r>
        <w:rPr>
          <w:rtl w:val="true"/>
        </w:rPr>
        <w:t>التَّحذیرُ مِن کِتمانِ العِلمِ</w:t>
      </w:r>
      <w:bookmarkEnd w:id="4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 .</w:t>
      </w:r>
      <w:r>
        <w:rPr>
          <w:rStyle w:val="FootnoteAnchor"/>
          <w:rtl w:val="true"/>
        </w:rPr>
        <w:footnoteReference w:id="1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وَیَشْتَرُونَ بِهِ ثَمَناً قَلِیلاً أُولئِکَ ما یَأْکُلُونَ فِی بُطُونِهِمْ إِلَّا النَّارَ وَلا یُکَلِّمُهُمُ اللَّهُ یَوْمَ القِیامَةِ وَلا یُزَکِّیهِمْ وَلَهُمْ عَذابٌ أَلِیمٌ</w:t>
      </w:r>
      <w:r>
        <w:rPr>
          <w:rFonts w:eastAsia="Amiri" w:cs="Amiri" w:ascii="Amiri" w:hAnsi="Amiri"/>
          <w:color w:val="111111"/>
          <w:sz w:val="28"/>
          <w:szCs w:val="28"/>
          <w:rtl w:val="true"/>
          <w:lang w:bidi="ar-SA"/>
        </w:rPr>
        <w:t>)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کاتِمُ العِلمِ یَلعَنُهُ کُلُّ شَی ءٍ ؛ حَتَّی الحُوتُ فِی البَحرِ ، والطَّیرُ فِی السَّماءِ </w:t>
      </w:r>
      <w:r>
        <w:rPr>
          <w:rFonts w:eastAsia="Amiri" w:cs="Amiri" w:ascii="Amiri" w:hAnsi="Amiri"/>
          <w:color w:val="111111"/>
          <w:sz w:val="28"/>
          <w:szCs w:val="28"/>
          <w:rtl w:val="true"/>
          <w:lang w:bidi="ar-SA"/>
        </w:rPr>
        <w:t>.</w:t>
      </w:r>
      <w:r>
        <w:rPr>
          <w:rStyle w:val="FootnoteAnchor"/>
          <w:rtl w:val="true"/>
        </w:rPr>
        <w:footnoteReference w:id="1210"/>
      </w:r>
      <w:bookmarkStart w:id="492" w:name="pg13094_173400"/>
    </w:p>
    <w:p>
      <w:pPr>
        <w:pStyle w:val="BookText"/>
        <w:rPr/>
      </w:pPr>
      <w:bookmarkEnd w:id="492"/>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آتاهُ اللَّهُ عِلماً فکَتَمَهُ وهُوَ یَعلَمُهُ ، لَقِیَ اللَّهَ عَزَّوجلَّ یَومَ القِیامَةِ مُلجَماً بِلِجامٍ مِن نارٍ </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عِلماً نافِعاً عِندَهُ ألجَمَهُ اللَّهُ یَومَ القِیامَةِ بِلِجامٍ مِن نارٍ </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عِلماً مِمّا یَنفَعُ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الدینِ ، ألجَمَهُ اللَّهُ یَومَ القِیامَةِ بِلِجامٍ مِنَ النّارِ </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لَعَنَ آخِرُ هذِه الاُمَّةِ أوَّلَها فمَن کَتَمَ حَدیثاً فقَد کَتَمَ ما أنزَلَ اللَّهُ </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أعرِفَنَّ رَجُلاً مِنکُم عَلِمَ عِلماً فکَتَمَهُ فَرَقاً مِنَ النَّاسِ </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آتَی اللَّهُ عَزَّوجلَّ عالِماً عِلماً إلّا أخَذَ عَلَیهِ المیثاقَ أن لا یَکتُمَهُ أحَداً </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عِلماً فکَأنَّهُ جاهِلٌ </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الکاتِمَ عِلمَهُ یُبعَثُ أنتَنَ أهلِ القِیامَةِ ریحاً، یَلعَنُه کُلُّ دابَّةٍ حَتّی دَوابُّ الأرضِ الصِّغارِ </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Heading4"/>
        <w:numPr>
          <w:ilvl w:val="3"/>
          <w:numId w:val="1"/>
        </w:numPr>
        <w:rPr/>
      </w:pPr>
      <w:bookmarkStart w:id="493" w:name="__RefHeading___Toc7494114_3224264995"/>
      <w:bookmarkStart w:id="494" w:name="_Toc191"/>
      <w:bookmarkEnd w:id="493"/>
      <w:r>
        <w:rPr/>
        <w:t>2813</w:t>
      </w:r>
      <w:r>
        <w:rPr>
          <w:rtl w:val="true"/>
        </w:rPr>
        <w:t xml:space="preserve"> - </w:t>
      </w:r>
      <w:r>
        <w:rPr>
          <w:rtl w:val="true"/>
        </w:rPr>
        <w:t>فَضلُ المُعَلِّمِ</w:t>
      </w:r>
      <w:bookmarkEnd w:id="494"/>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تَعَلَّمِ الخَیرَ وعَلِّمْهُ النّاسَ ؛ فإنّی مُنَوِّرٌ لِمُعَلِّمی الخَیرِ ومُتَعَلِّمیهِ قُبورَهُم ؛ حَتّی لا یَستَوحِشوا بِمَکانِهِم </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ومَلائکَتَهُ حَتَّی النَّملَةَ فِی جُحرِها وحَتَّی الحوتَ فِی البَحرِ یُصَلّونَ عَلی مُعَلِّمِ النّاسِ الخَیرَ </w:t>
      </w:r>
      <w:r>
        <w:rPr>
          <w:rFonts w:eastAsia="Amiri" w:cs="Amiri" w:ascii="Amiri" w:hAnsi="Amiri"/>
          <w:color w:val="111111"/>
          <w:sz w:val="28"/>
          <w:szCs w:val="28"/>
          <w:rtl w:val="true"/>
          <w:lang w:bidi="ar-SA"/>
        </w:rPr>
        <w:t>.</w:t>
      </w:r>
      <w:r>
        <w:rPr>
          <w:rStyle w:val="FootnoteAnchor"/>
          <w:rtl w:val="true"/>
        </w:rPr>
        <w:footnoteReference w:id="122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مُعَلِّمَ الخَیرِ یَستَغفِرُ لَهُ دَوابُّ الأرضِ ، وحِیتانُ البَحرِ ، وکُلُّ ذی رُوحٍ فِی الهَواءِ، وجَمیعُ أهلِ السَّماءِ والأرضِ </w:t>
      </w:r>
      <w:r>
        <w:rPr>
          <w:rFonts w:eastAsia="Amiri" w:cs="Amiri" w:ascii="Amiri" w:hAnsi="Amiri"/>
          <w:color w:val="111111"/>
          <w:sz w:val="28"/>
          <w:szCs w:val="28"/>
          <w:rtl w:val="true"/>
          <w:lang w:bidi="ar-SA"/>
        </w:rPr>
        <w:t>.</w:t>
      </w:r>
      <w:r>
        <w:rPr>
          <w:rStyle w:val="FootnoteAnchor"/>
          <w:rtl w:val="true"/>
        </w:rPr>
        <w:footnoteReference w:id="1222"/>
      </w:r>
      <w:bookmarkStart w:id="495" w:name="pg13094_173401"/>
    </w:p>
    <w:p>
      <w:pPr>
        <w:pStyle w:val="BookText"/>
        <w:rPr/>
      </w:pPr>
      <w:bookmarkEnd w:id="495"/>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لِمُعاذٍ لَمّا بَعَثَهُ إلَی الیَمَنِ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بُثَّ فیهِمُ المُعَلِّمینَ </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یَستَخِفُّ بِحَقِّهِم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شَیبَةٍ فِی الإسلامِ ، وإمامٌ مُقسِطٌ ، ومُعَلِّمُ الخَیرِ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عَنِ الأجوَدِ الأجوَدِ؟ اللَّهُ الأجوَدُ الأجوَدُ ، وأنا أجوَدُ وُلدِ آدَمَ ، وأجوَدُکُم مِن بَعدی رَجُلٌ عُلِّمَ عِلماً فنَشَرَ عِلمَهُ ، یُبعَثُ یَومَ القِیامَةِ اُمَّةً وَحدَهُ ، ورَجُلٌ جادَ بِنَفسِهِ للَّهِ ِ عَزَّوجلَّ حَتّی یُقتَلَ </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النَّبِیِّ صلی اللَّه علیه وآله رَجُلانِ مِن بَنی إسرائیلَ کانَ أحَدُهُما یُصَلّی المَکتوبَةَ ثُمَّ یَجلِسُ فیُعَلِّمُ النّاسَ الخَیرَ ، وکانَ الآخَرُ یَصومُ النَّهارَ ویَقومُ اللَّیلَ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الأوَّلِ عَلی الثّانی کَفَضلی عَلی أدناکُم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الخَیرِ یَستَغفِرُ لَهُ دَوابُّ الأرضِ ، وحِیتانُ البُحورِ ، وکُلُّ صَغیرَةٍ وکَبیرَةٍ فی أرضِ اللَّهِ وسَمائهِ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Style w:val="FootnoteAnchor"/>
          <w:rtl w:val="true"/>
        </w:rPr>
        <w:footnoteReference w:id="1228"/>
      </w:r>
    </w:p>
    <w:p>
      <w:pPr>
        <w:pStyle w:val="Heading4"/>
        <w:numPr>
          <w:ilvl w:val="3"/>
          <w:numId w:val="1"/>
        </w:numPr>
        <w:rPr/>
      </w:pPr>
      <w:bookmarkStart w:id="496" w:name="__RefHeading___Toc7494116_3224264995"/>
      <w:bookmarkStart w:id="497" w:name="_Toc192"/>
      <w:bookmarkEnd w:id="496"/>
      <w:r>
        <w:rPr/>
        <w:t>2814</w:t>
      </w:r>
      <w:r>
        <w:rPr>
          <w:rtl w:val="true"/>
        </w:rPr>
        <w:t xml:space="preserve"> - </w:t>
      </w:r>
      <w:r>
        <w:rPr>
          <w:rtl w:val="true"/>
        </w:rPr>
        <w:t>ذَمُّ المُستَأکِلِ بِالعِلمِ</w:t>
      </w:r>
      <w:bookmarkEnd w:id="49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الکِتابِ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عَلِّمْ مَجّاناً کَما عُلِّمتَ مَجّاناً </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تَعالی آدَمَ ألفَ حِرفَةٍ مِنَ الحِرَفِ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لِوُلدِکَ وذُرِّیَّتِکَ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تَصبِروا فَاطلُبوا الدّنیا بِهذِه الحِرَفِ ، ولا تَطلُبوها بِالدِّینِ فإنَّ الدِّینَ لی وَحدی خالِصاً ، وَیلٌ لِمَن طَلَبَ الدّنیا بِالدِّینِ ، وَیلٌ لَهُ </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لِاُمَّتی مِن عُلَماءِ السُّوءِ یَتَّخِذونَ هذا العِلمَ تِجارَةً یَبیعونَها مِن اُمَراءِ زَمانِهِم رِبحاً لِأنفُسِهِم ، لا أربَحَ اللَّهُ تِجارَتَهُم</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الدّنیا بِعَمَلِ الآخِرَةِ فلَیسَ لَهُ فِی الآخِرَةِ مِن نَصیبٍ </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بِالعِلمِ طَمَسَ اللَّهُ عَلی وَجهِه ، ورَدَّهُ عَلی عَقِبَیهِ ، وکانَتِ النّارُ أولی بِهِ </w:t>
      </w:r>
      <w:r>
        <w:rPr>
          <w:rFonts w:eastAsia="Amiri" w:cs="Amiri" w:ascii="Amiri" w:hAnsi="Amiri"/>
          <w:color w:val="111111"/>
          <w:sz w:val="28"/>
          <w:szCs w:val="28"/>
          <w:rtl w:val="true"/>
          <w:lang w:bidi="ar-SA"/>
        </w:rPr>
        <w:t>.</w:t>
      </w:r>
      <w:r>
        <w:rPr>
          <w:rStyle w:val="FootnoteAnchor"/>
          <w:rtl w:val="true"/>
        </w:rPr>
        <w:footnoteReference w:id="123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کَتَمَ عِلماً عِندَهُ ، أو أخَذَ عَلَیهِ</w:t>
      </w:r>
      <w:bookmarkStart w:id="498" w:name="pg13094_173402"/>
    </w:p>
    <w:p>
      <w:pPr>
        <w:pStyle w:val="BookText"/>
        <w:rPr/>
      </w:pPr>
      <w:bookmarkEnd w:id="498"/>
      <w:r>
        <w:rPr>
          <w:rFonts w:ascii="Amiri" w:hAnsi="Amiri" w:eastAsia="Amiri" w:cs="Amiri"/>
          <w:color w:val="111111"/>
          <w:sz w:val="28"/>
          <w:sz w:val="28"/>
          <w:szCs w:val="28"/>
          <w:rtl w:val="true"/>
          <w:lang w:bidi="ar-SA"/>
        </w:rPr>
        <w:t xml:space="preserve">اُجرَةً ، لَقِیَ اللَّهَ تَعالی یَومَ القِیامَةِ مُلجَماً بِلُجامٍ مِن نارٍ </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ولا تَأکُلوا بِهِ ، ولا تَستَکبِروا بِهِ </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وآله مَن نَظَرَ إلی فَرْجِ امرَأةٍ لا تَحِلُّ لَهُ ، ورَجُلاً خانَ أخاهُ فِی امرَأتِه ، ورَجُلاً احتاجَ النّاسُ إلَیهِ لِیُفَقِّهَهُم فسَألَهُمُ الرُّشوَةَ </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احتاجَ النّاسُ إلَیهِ لِیُفَقِّهَهُم فی دِینِهِم فیَسألُهُمُ الاُجرَةَ ، کانَ حَقیقاً عَلَی اللَّهِ تَعالی أن یُدخِلَهُ نارَ جَهَنَّمَ </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الحَدیثَ لِمَنفَعَةِ الدّنیا لَم یَکُن لَهُ فِی الآخِرَةِ نَصیبٌ ، ومَن أرادَ بِهِ خَیرَ الآخِرَةِ أعطاهُ اللَّهُ خَیرَ الدّنیا والآخِرَةِ </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Style w:val="FootnoteAnchor"/>
          <w:rtl w:val="true"/>
        </w:rPr>
        <w:footnoteReference w:id="1239"/>
      </w:r>
    </w:p>
    <w:p>
      <w:pPr>
        <w:pStyle w:val="Heading4"/>
        <w:numPr>
          <w:ilvl w:val="3"/>
          <w:numId w:val="1"/>
        </w:numPr>
        <w:rPr/>
      </w:pPr>
      <w:bookmarkStart w:id="499" w:name="__RefHeading___Toc7494118_3224264995"/>
      <w:bookmarkStart w:id="500" w:name="_Toc193"/>
      <w:bookmarkEnd w:id="499"/>
      <w:r>
        <w:rPr/>
        <w:t>2815</w:t>
      </w:r>
      <w:r>
        <w:rPr>
          <w:rtl w:val="true"/>
        </w:rPr>
        <w:t xml:space="preserve"> - </w:t>
      </w:r>
      <w:r>
        <w:rPr>
          <w:rtl w:val="true"/>
        </w:rPr>
        <w:t>مَعنَی الإستِئکالِ بِالعِلمِ</w:t>
      </w:r>
      <w:bookmarkEnd w:id="50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کَسبَ المُعَلِّمِ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کَذَبوا أعداءُ اللَّهِ ، إنَّما أرادوا أن لا یُعَلِّموا القُرآنَ ، ولَو أنَّ المُعَلِّمَ أعطاهُ رَجُلٌ دِیَةَ وَلَدِهِ لَکانَ لِلمُعَلِّمِ مُباحاً </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معانی الأخبار عن حمزةِ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استَأکَلَ بِعِلمِهِ افتَقَرَ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شیعَتِکَ ومَوالیکَ قَوماً یَتَحَمَّلونَ عُلومَکُم ، ویَبُثّونَها فی شیعَتِکُم ، فلا یُعدَمونَ عَلی ذلکَ مِنهُمُ البِرَّ والصِّلَةَ والإکرامَ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اُولئکَ بِمُستَأکِلینَ ، إنَّما المُستَأکِلُ بِعِلمِه الّذی یُفتی بِغَیرِ عِلمٍ ولا هُدیً مِنَ اللَّهِ عَزَّوجلَّ ؛ لِیُبطِلَ بِهِ الحُقوقَ طَمَعاً فی حُطامِ الدّنیا </w:t>
      </w:r>
      <w:r>
        <w:rPr>
          <w:rFonts w:eastAsia="Amiri" w:cs="Amiri" w:ascii="Amiri" w:hAnsi="Amiri"/>
          <w:color w:val="111111"/>
          <w:sz w:val="28"/>
          <w:szCs w:val="28"/>
          <w:rtl w:val="true"/>
          <w:lang w:bidi="ar-SA"/>
        </w:rPr>
        <w:t>.</w:t>
      </w:r>
      <w:r>
        <w:rPr>
          <w:rStyle w:val="FootnoteAnchor"/>
          <w:rtl w:val="true"/>
        </w:rPr>
        <w:footnoteReference w:id="1241"/>
      </w:r>
    </w:p>
    <w:p>
      <w:pPr>
        <w:pStyle w:val="Heading4"/>
        <w:numPr>
          <w:ilvl w:val="3"/>
          <w:numId w:val="1"/>
        </w:numPr>
        <w:rPr/>
      </w:pPr>
      <w:bookmarkStart w:id="501" w:name="__RefHeading___Toc7494120_3224264995"/>
      <w:bookmarkStart w:id="502" w:name="_Toc194"/>
      <w:bookmarkEnd w:id="501"/>
      <w:r>
        <w:rPr/>
        <w:t>2816</w:t>
      </w:r>
      <w:r>
        <w:rPr>
          <w:rtl w:val="true"/>
        </w:rPr>
        <w:t xml:space="preserve"> - </w:t>
      </w:r>
      <w:r>
        <w:rPr>
          <w:rtl w:val="true"/>
        </w:rPr>
        <w:t>الحَثُّ عَلَی التَّعَلُّمِ</w:t>
      </w:r>
      <w:bookmarkEnd w:id="50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یَصبِر عَلی ذُلِّ التَّعَلُّمِ</w:t>
      </w:r>
      <w:bookmarkStart w:id="503" w:name="pg13094_173403"/>
    </w:p>
    <w:p>
      <w:pPr>
        <w:pStyle w:val="BookText"/>
        <w:rPr/>
      </w:pPr>
      <w:bookmarkEnd w:id="503"/>
      <w:r>
        <w:rPr>
          <w:rFonts w:ascii="Amiri" w:hAnsi="Amiri" w:eastAsia="Amiri" w:cs="Amiri"/>
          <w:color w:val="111111"/>
          <w:sz w:val="28"/>
          <w:sz w:val="28"/>
          <w:szCs w:val="28"/>
          <w:rtl w:val="true"/>
          <w:lang w:bidi="ar-SA"/>
        </w:rPr>
        <w:t xml:space="preserve">ساعَةً بَقِیَ فی ذُلِّ الجَهلِ أبَداً </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مُتَعَلِّمٍ یَختَلِفُ إلی بابِ العالِمِ إلّا کَتَبَ اللَّهُ لَهُ بِکُلِّ قَدَمٍ عِبادَةَ سَنَةٍ </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یَستَحِیَنَّ أحَدٌ إذا لَم یَعلَمِ الشَّی ءَ أن یَتَعَلَّمَهُ </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 فإنَّ تَعَلُّمَهُ حَسَنَةٌ ، ومُدارَسَتَهُ تَسبیحٌ ، والبَحثَ عَنهُ جِهادٌ ، وتَعلیمَهُ لِمَن لا یَعلَمُه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أنیسٌ فِی الوَحشَةِ ، وصاحِبٌ فِی الوَحدَةِ ، وسِلاحٌ عَلی الأعداءِ ، وزَینُ الأخِلّاءِ ، یَرفَعُ اللَّهُ بِه أقواماً یَجعَلُهُم فِی الخَیرِ أئمَّةً یُقتَدی بِهِم ، تُرمَقُ أعمالُهُم ، وتُقتَبَسُ آثارُهُم </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عَلامَةِ أحَدِهِم أ نَّکَ تَری لَهُ قُوَّةً فی دِینٍ ، وحَزماً فی لِینٍ ، وإیماناً فی یَقینٍ، وحِرصاً فی عِلمٍ ، وعِلماً فی حِلمٍ </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اجعَلْ فی أیّامِکَ ولَیالیکَ وساعاتِکَ نَصیباً لَکَ فی طَلَبِ العِلمِ ؛ فإنَّکَ لَن تَجِدَ لَکَ تَضییعاً مِثلَ تَر کِهِ </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p>
    <w:p>
      <w:pPr>
        <w:pStyle w:val="Heading4"/>
        <w:numPr>
          <w:ilvl w:val="3"/>
          <w:numId w:val="1"/>
        </w:numPr>
        <w:rPr/>
      </w:pPr>
      <w:bookmarkStart w:id="504" w:name="__RefHeading___Toc7494122_3224264995"/>
      <w:bookmarkStart w:id="505" w:name="_Toc195"/>
      <w:bookmarkEnd w:id="504"/>
      <w:r>
        <w:rPr/>
        <w:t>2817</w:t>
      </w:r>
      <w:r>
        <w:rPr>
          <w:rtl w:val="true"/>
        </w:rPr>
        <w:t xml:space="preserve"> - </w:t>
      </w:r>
      <w:r>
        <w:rPr>
          <w:rtl w:val="true"/>
        </w:rPr>
        <w:t>مَن تَعَلَّمَ للَّهِ ِ</w:t>
      </w:r>
      <w:bookmarkEnd w:id="50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إذا أرادَ بِعِلمِهِ وَجهَ اللَّهِ تَعالی هابَهُ کُلُّ شَی ءٍ، وإذا أرادَ أن یَکِنزَ بِهِ الکُنوزَ هابَ مِن کُلِّ شَی ءٍ </w:t>
      </w:r>
      <w:r>
        <w:rPr>
          <w:rFonts w:eastAsia="Amiri" w:cs="Amiri" w:ascii="Amiri" w:hAnsi="Amiri"/>
          <w:color w:val="111111"/>
          <w:sz w:val="28"/>
          <w:szCs w:val="28"/>
          <w:rtl w:val="true"/>
          <w:lang w:bidi="ar-SA"/>
        </w:rPr>
        <w:t>.</w:t>
      </w:r>
      <w:r>
        <w:rPr>
          <w:rStyle w:val="FootnoteAnchor"/>
          <w:rtl w:val="true"/>
        </w:rPr>
        <w:footnoteReference w:id="12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هذهِ الاُمَّةِرَجُلانِ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عِلماً فطَلَبَ بِه وَجهَ اللَّهِ والدّارَ الآخِرَةَ ، وبَذَلَهُ لِلنّاسِ ولَم یَأخُذ عَلَیهِ طَمَعاً ، ولَم یَشتَرِ بِه ثَمَناً قَلیلاً ، فذلِکَ یَستَغفِرُ لَهُ مَن فِی البُحورِ ، ودَوابُّ البَرِّ والبَحرِ ، والطَّیرُ فی جَوِّ السَّماءِ ، ویَقدُمُ عَلَی اللَّهِ سَیِّداً شَریفاًً، ورَجُلٌ آتاهُ اللَّهُ عِلماً فبَخِلَ بِهِ عَلی عِبادِ اللَّهِ ، وأخَذَ عَلَیهِ طَمَعاً ، وَاشتَری بِه ثَمَناً قَلیلاً ، فذلکَ یُلجَمُ یَومَ القِیامَةِ</w:t>
      </w:r>
      <w:bookmarkStart w:id="506" w:name="pg13094_173404"/>
    </w:p>
    <w:p>
      <w:pPr>
        <w:pStyle w:val="BookText"/>
        <w:rPr/>
      </w:pPr>
      <w:bookmarkEnd w:id="506"/>
      <w:r>
        <w:rPr>
          <w:rFonts w:ascii="Amiri" w:hAnsi="Amiri" w:eastAsia="Amiri" w:cs="Amiri"/>
          <w:color w:val="111111"/>
          <w:sz w:val="28"/>
          <w:sz w:val="28"/>
          <w:szCs w:val="28"/>
          <w:rtl w:val="true"/>
          <w:lang w:bidi="ar-SA"/>
        </w:rPr>
        <w:t xml:space="preserve">بِلِجامٍ مِن نارٍ </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حَمَلَةَ العِلمِ حَمَلوهُ بِحَقِّهِ لَأحَبَّهُمُ اللَّهُ ومَلائکَتُهُ وأهلُ طاعَتِهِ مِن خَلقِهِ ، ولکِنَّهُم حَمَلوهُ لِطَلَبِ الدّنیا فمَقَتَهُمُ اللَّهُ ، وهانُوا عَلَی النّاسِ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للَّهِ ِ وعَمِلَ للَّهِ ِ وعَلَّمَ للَّهِ ِدُعِیَ فی مَلَکوتِ السَّماواتِ عَظیماً،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 ، وعَمِلَ للَّهِ ِ ، وعَلَّمَ للَّهِ ِ </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وعَمِلَ بِهِ وعَلَّمَ للَّهِ ِ ، دُعِیَ فی مَلَکوتِ السَّماواتِ عَظیماً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 ، وعَمِلَ للَّهِ ِ ، وعَلَّمَ للَّهِ ِ </w:t>
      </w:r>
      <w:r>
        <w:rPr>
          <w:rFonts w:eastAsia="Amiri" w:cs="Amiri" w:ascii="Amiri" w:hAnsi="Amiri"/>
          <w:color w:val="111111"/>
          <w:sz w:val="28"/>
          <w:szCs w:val="28"/>
          <w:rtl w:val="true"/>
          <w:lang w:bidi="ar-SA"/>
        </w:rPr>
        <w:t>!</w:t>
      </w:r>
      <w:r>
        <w:rPr>
          <w:rStyle w:val="FootnoteAnchor"/>
          <w:rtl w:val="true"/>
        </w:rPr>
        <w:footnoteReference w:id="1253"/>
      </w:r>
    </w:p>
    <w:p>
      <w:pPr>
        <w:pStyle w:val="Heading4"/>
        <w:numPr>
          <w:ilvl w:val="3"/>
          <w:numId w:val="1"/>
        </w:numPr>
        <w:rPr/>
      </w:pPr>
      <w:bookmarkStart w:id="507" w:name="__RefHeading___Toc7494124_3224264995"/>
      <w:bookmarkStart w:id="508" w:name="_Toc196"/>
      <w:bookmarkEnd w:id="507"/>
      <w:r>
        <w:rPr/>
        <w:t>2818</w:t>
      </w:r>
      <w:r>
        <w:rPr>
          <w:rtl w:val="true"/>
        </w:rPr>
        <w:t xml:space="preserve"> - </w:t>
      </w:r>
      <w:r>
        <w:rPr>
          <w:rtl w:val="true"/>
        </w:rPr>
        <w:t>خَصائِصُ المُتَعَلِّمِ للَّهِ ِ</w:t>
      </w:r>
      <w:bookmarkEnd w:id="5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للَّهِ ِ لَم یُصِبْ مِنهُ باباً إلّا ازدادَ بِهِ فی نَفسِهِ ذُلّاً ، وفِی النّاسِ تَواضُعاً ، وللَّهِ ِ خَوفاً ، وفِی الدِّینِ اجتِهاداً ، وذلکَ الّذی یَنتَفِعُ بِالعِلمِ فَلیَتَعَلَّمْهُ ، ومَن طَلَبَ العِلمَ لِلدّنیا والمَنزِلَةِ عِندَ النّاسِ والحَظوَةِ عِندَ السُّلطانِ لَم یُصِبْ مِنهُ باباً إلّا ازدادَ فی نَفسِهِ عَظَمَةً ، وعَلی النّاسِ استِطالَةً ، وبِاللَّهِ اغتِراراً ، ومِنَ الدِّینِ جَفاءً ، فذلکَ الّذی لا یَنتَفِعُ بِالعِلمِ ، فَلْیَکُفَّ وَلیُمسِکْ عَنِ الحُجَّةِ عَلی نَفسِهِ ، والنَّدامَةِ والخِزیِ یَومَ القِیامَةِ </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لِلعَمَلِ بِهِ لَم یُوحِشْهُ کَسادُهُ </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Style w:val="FootnoteAnchor"/>
          <w:rtl w:val="true"/>
        </w:rPr>
        <w:footnoteReference w:id="1256"/>
      </w:r>
    </w:p>
    <w:p>
      <w:pPr>
        <w:pStyle w:val="Heading4"/>
        <w:numPr>
          <w:ilvl w:val="3"/>
          <w:numId w:val="1"/>
        </w:numPr>
        <w:rPr/>
      </w:pPr>
      <w:bookmarkStart w:id="509" w:name="__RefHeading___Toc7494126_3224264995"/>
      <w:bookmarkStart w:id="510" w:name="_Toc197"/>
      <w:bookmarkEnd w:id="509"/>
      <w:r>
        <w:rPr/>
        <w:t>2819</w:t>
      </w:r>
      <w:r>
        <w:rPr>
          <w:rtl w:val="true"/>
        </w:rPr>
        <w:t xml:space="preserve"> - </w:t>
      </w:r>
      <w:r>
        <w:rPr>
          <w:rtl w:val="true"/>
        </w:rPr>
        <w:t>مَن تَعَلَّمَ لِغَیرِ اللَّهِ</w:t>
      </w:r>
      <w:bookmarkEnd w:id="51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العِلمَ مِن أهلِهِ وعَمِلَ بِه نَجا ، ومَن أرادَ بِهِ الدّنیا فهُوَ حَظُّهُ </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ابتَغی العِلمَ لِیَخدَعَ بِهِ النّاسَ لَم یَجِدْ رِیحَ الجَنَّةِ </w:t>
      </w:r>
      <w:r>
        <w:rPr>
          <w:rFonts w:eastAsia="Amiri" w:cs="Amiri" w:ascii="Amiri" w:hAnsi="Amiri"/>
          <w:color w:val="111111"/>
          <w:sz w:val="28"/>
          <w:szCs w:val="28"/>
          <w:rtl w:val="true"/>
          <w:lang w:bidi="ar-SA"/>
        </w:rPr>
        <w:t>.</w:t>
      </w:r>
      <w:r>
        <w:rPr>
          <w:rStyle w:val="FootnoteAnchor"/>
          <w:rtl w:val="true"/>
        </w:rPr>
        <w:footnoteReference w:id="125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رِیاءً وسُمعَةً یُریدُ بِهِ الدّنیا نَزَعَ اللَّهُ بَرَکَتَهُ ، وضَیَّقَ عَلَیهِ مَعیشَتَهُ ، ووَکَلَهُ اللَّهُ إلی نَفسِهِ ، ومَن وَکَلَهُ اللَّهُ إلی نَفسِه فقَد هَلَکَ </w:t>
      </w:r>
      <w:r>
        <w:rPr>
          <w:rFonts w:eastAsia="Amiri" w:cs="Amiri" w:ascii="Amiri" w:hAnsi="Amiri"/>
          <w:color w:val="111111"/>
          <w:sz w:val="28"/>
          <w:szCs w:val="28"/>
          <w:rtl w:val="true"/>
          <w:lang w:bidi="ar-SA"/>
        </w:rPr>
        <w:t>.</w:t>
      </w:r>
      <w:r>
        <w:rPr>
          <w:rStyle w:val="FootnoteAnchor"/>
          <w:rtl w:val="true"/>
        </w:rPr>
        <w:footnoteReference w:id="1259"/>
      </w:r>
      <w:bookmarkStart w:id="511" w:name="pg13094_173405"/>
    </w:p>
    <w:p>
      <w:pPr>
        <w:pStyle w:val="BookText"/>
        <w:rPr/>
      </w:pPr>
      <w:bookmarkEnd w:id="511"/>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لِغَیرِ اللَّهِ تَعالی فَلْیَتَبَوَّأْ مَقعَدَهُ مِن نارٍ </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لِغَیرِ العَمَلِ فهُوَ کَالمُستَهزِئِ بِرَبِّهِ عَزَّوجلَّ </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بَعضِ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یَتَفَقَّهونَ لِغَیرِ الدِّینِ ، ویَتَعَلَّمونَ لِغَیرِ العَمَلِ ، ویَطلُبونَ الدّنیا لِغَیرِ الآخِرَةِ ، یَلبَسونَ لِلنّاسِ مُسوکَ الکِباشِ وقُلوبُهُم کَقُلوبِ الذِّئابِ ، ألسِنَتُهُم أحلی مِنَ العَسَلِ ، وأعمالُهُم أمَرُّ مِنَ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إیّایَ یُخادِعونَ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ولَاُتیحَنَّ لَکُم فِتنَةً تَذَرُ الحَکیمَ حَیراناً</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عِلماً مِمّا یُبتَغی بِهِ وَجهُ اللَّهِ لا یَتَعَلَّمُهُ إلّا لِیُصیبَ بِهِ عَرَضاً مِنَ الدّنیا ، لَم یَجِدْ عَرفَ الجَنَّةِ یَومَ القِیامَةِ </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صَرفَ الکَلامِ لِیَسبِیَ بِهِ قُلوبَ النّاسِ لَم یَقبَلِ اللَّهُ مِنهُ یَومَ القِیامَةِ صَرْفاً ولا عَدْلاً </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لِأَربَعٍ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لِیُباهِیَ بِهِ العُلَماءَ ، أو یُمارِیَ بِهِ السُّفَهاءَ ، أو لِیَصرِفَ بِهِ وُجوهَ النّاسِ إلَیهِ ، أو یَأخُذَ بِهِ مِنَ الاُمَراءِ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لِیُمارِیَ بِهِ العُلَماءَ ، أو یُجارِیَ بِهِ السُّفَهاءَ ، أو یَتَأَکَّلَ بِهِ النّاسَ ، فَالنّارُ أولی بِهِ </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النّاسَ بِعِلمهِ سَمَّعَ اللَّهُ بِه سامِعَ خَلقِهِ وحَقَّرَهُ وصَغَّرَهُ </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Style w:val="FootnoteAnchor"/>
          <w:rtl w:val="true"/>
        </w:rPr>
        <w:footnoteReference w:id="1268"/>
      </w:r>
    </w:p>
    <w:p>
      <w:pPr>
        <w:pStyle w:val="Heading4"/>
        <w:numPr>
          <w:ilvl w:val="3"/>
          <w:numId w:val="1"/>
        </w:numPr>
        <w:rPr/>
      </w:pPr>
      <w:bookmarkStart w:id="512" w:name="__RefHeading___Toc7494128_3224264995"/>
      <w:bookmarkStart w:id="513" w:name="_Toc198"/>
      <w:bookmarkEnd w:id="512"/>
      <w:r>
        <w:rPr/>
        <w:t>2820</w:t>
      </w:r>
      <w:r>
        <w:rPr>
          <w:rtl w:val="true"/>
        </w:rPr>
        <w:t xml:space="preserve"> - </w:t>
      </w:r>
      <w:r>
        <w:rPr>
          <w:rtl w:val="true"/>
        </w:rPr>
        <w:t>ما لا یَنبَغی طَلَبُ العِلمِ لِأجلِهِ</w:t>
      </w:r>
      <w:bookmarkEnd w:id="5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تَعَلَّموا العِلمَ لِتُماروا بِهِ السُّفَهاءَ ، وتُجادِلوا بِهِ العُلَماءَ ، ولِتَصرِفوا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النّاسِ إلَیکُم ، وَابتَغوا بِقَولِکُم ما عِندَ اللَّهِ فإنَّهُ یَدومُ ویَبقی ، ویَنفَدُ ما سِواهُ </w:t>
      </w:r>
      <w:r>
        <w:rPr>
          <w:rFonts w:eastAsia="Amiri" w:cs="Amiri" w:ascii="Amiri" w:hAnsi="Amiri"/>
          <w:color w:val="111111"/>
          <w:sz w:val="28"/>
          <w:szCs w:val="28"/>
          <w:rtl w:val="true"/>
          <w:lang w:bidi="ar-SA"/>
        </w:rPr>
        <w:t>.</w:t>
      </w:r>
      <w:r>
        <w:rPr>
          <w:rStyle w:val="FootnoteAnchor"/>
          <w:rtl w:val="true"/>
        </w:rPr>
        <w:footnoteReference w:id="126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لِأربَعٍ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لِیُباهِیَ بِهِ العُلَماءَ ، أو یُمارِیَ بِهِ السُّفَهاءَ ، أو لِیَصرِفَ بِهِ وُجوهَ النّاسِ إلَیهِ ، أو یَأخُذَ بِهِ مِنَ الاُمَراءِ</w:t>
      </w:r>
      <w:r>
        <w:rPr>
          <w:rFonts w:eastAsia="Amiri" w:cs="Amiri" w:ascii="Amiri" w:hAnsi="Amiri"/>
          <w:color w:val="111111"/>
          <w:sz w:val="28"/>
          <w:szCs w:val="28"/>
          <w:rtl w:val="true"/>
          <w:lang w:bidi="ar-SA"/>
        </w:rPr>
        <w:t>.</w:t>
      </w:r>
      <w:r>
        <w:rPr>
          <w:rStyle w:val="FootnoteAnchor"/>
          <w:rtl w:val="true"/>
        </w:rPr>
        <w:footnoteReference w:id="1270"/>
      </w:r>
      <w:bookmarkStart w:id="514" w:name="pg13094_173406"/>
    </w:p>
    <w:p>
      <w:pPr>
        <w:pStyle w:val="BookText"/>
        <w:rPr/>
      </w:pPr>
      <w:bookmarkEnd w:id="514"/>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لِیُمارِیَ بِهِ السُّفَهاءَ ، أو یُکاثِرَ بِهِ العُلَماءَ ، أو یَصرِفَ بِهِ وُجوهَ النّاسِ إلَیهِ ، فَلْیَتَبَوَّأْ مَقعَدَهُ مِنَ النّارِ </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لِیُباهِیَ بِهِ العُلَماءَ ، أو یُمارِیَ بِهِ السُّفَهاءَ فِی المَجالِسِ ، لَم یَرَحْ رائحَةَ الجَنَّةِ </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هذِه الأحادیثَ لِیُمارِیَ بِها السُّفَهاءَ ، ویُباهِیَ بِها لِیُحَدِّثَ بِها ، لَم یَرَحْ رائحَةَ الجَنَّةِ </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 العِلمِ ما بَدا لَکُم ، وإیّاکُم أن تَطلُبوهُ لِخِصالٍ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لِتُباهوا بِهِ العُلَماءَ ، أو تُماروا بِهِ السُّفَهاءَ ، أو تُراؤوا بِهِ فِی المَجالِسِ ، أوتَصرِفوا وُجوهَ النّاسِ إلَیکُم لِلتَّرَؤّسِ </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معانی الأخبار عن عبدِالسَّلامِ بنِ صالحٍ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الرِّضا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رَسولِ اللَّهِ، فَقَد رُویَ لَنا عَن أبی عَبداللَّهِ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عِلماً لِیُمارِیَ بِهِ السُّفَهاءَ ، أو یُباهِیَ بِهِ العُلَماءَ ، أو لِیُقبِلَ بِوُجوهِ النّاسِ إلَیهِ ، فهُوَ فِی النّارِ،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جَدّی ، أفَتَدری مَنِ السُّفَهاءُ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قُصّاصٌ مِن مُخالِفینا ، وتَدری مَنِ العُلَماءُ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آلِ مُحَمَّدٍ علیهم السلام الّذینَ فَرَضَ اللَّهُ عَزَّوجلَّ طاعَتَهُم وأوجَبَ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ما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لِیُقبِلَ بِوُجوهِ النّاسِ إلَیهِ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وَاللَّهِ ادّعاءَ الإمامَةِ بِغَیرِ حَقِّها ، ومَن فَعَلَ ذلکَ فهُوَ فِی النّارِ </w:t>
      </w:r>
      <w:r>
        <w:rPr>
          <w:rFonts w:eastAsia="Amiri" w:cs="Amiri" w:ascii="Amiri" w:hAnsi="Amiri"/>
          <w:color w:val="111111"/>
          <w:sz w:val="28"/>
          <w:szCs w:val="28"/>
          <w:rtl w:val="true"/>
          <w:lang w:bidi="ar-SA"/>
        </w:rPr>
        <w:t>.</w:t>
      </w:r>
      <w:r>
        <w:rPr>
          <w:rStyle w:val="FootnoteAnchor"/>
          <w:rtl w:val="true"/>
        </w:rPr>
        <w:footnoteReference w:id="1275"/>
      </w:r>
    </w:p>
    <w:p>
      <w:pPr>
        <w:pStyle w:val="Heading4"/>
        <w:numPr>
          <w:ilvl w:val="3"/>
          <w:numId w:val="1"/>
        </w:numPr>
        <w:rPr/>
      </w:pPr>
      <w:bookmarkStart w:id="515" w:name="__RefHeading___Toc7494130_3224264995"/>
      <w:bookmarkStart w:id="516" w:name="_Toc199"/>
      <w:bookmarkEnd w:id="515"/>
      <w:r>
        <w:rPr/>
        <w:t>2821</w:t>
      </w:r>
      <w:r>
        <w:rPr>
          <w:rtl w:val="true"/>
        </w:rPr>
        <w:t xml:space="preserve"> - </w:t>
      </w:r>
      <w:r>
        <w:rPr>
          <w:rtl w:val="true"/>
        </w:rPr>
        <w:t>أصنافُ طَلَبَةِ العِلمِ</w:t>
      </w:r>
      <w:bookmarkEnd w:id="5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عاشَ بِهِ النّاسُ وعاشَ بِعِلمِهِ ، ورَجُلٌ عاشَ بِه النّاسُ وأهلَکَ نَفسَهُ ، ورَجُلٌ عاشَ بِعِلمِهِ ولَم یَعِش بِهِ أحَدٌ غَیرُهُ </w:t>
      </w:r>
      <w:r>
        <w:rPr>
          <w:rFonts w:eastAsia="Amiri" w:cs="Amiri" w:ascii="Amiri" w:hAnsi="Amiri"/>
          <w:color w:val="111111"/>
          <w:sz w:val="28"/>
          <w:szCs w:val="28"/>
          <w:rtl w:val="true"/>
          <w:lang w:bidi="ar-SA"/>
        </w:rPr>
        <w:t>.</w:t>
      </w:r>
      <w:r>
        <w:rPr>
          <w:rStyle w:val="FootnoteAnchor"/>
          <w:rtl w:val="true"/>
        </w:rPr>
        <w:footnoteReference w:id="127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هذا العِلمِ عَلی ثَلاثَةِ أصنافٍ ، ألا فَاعرِفوهُم بِصِفاتِهِم</w:t>
      </w:r>
    </w:p>
    <w:p>
      <w:pPr>
        <w:pStyle w:val="BookText"/>
        <w:rPr/>
      </w:pPr>
      <w:r>
        <w:rPr>
          <w:rFonts w:ascii="Amiri" w:hAnsi="Amiri" w:eastAsia="Amiri" w:cs="Amiri"/>
          <w:color w:val="111111"/>
          <w:sz w:val="28"/>
          <w:sz w:val="28"/>
          <w:szCs w:val="28"/>
          <w:rtl w:val="true"/>
          <w:lang w:bidi="ar-SA"/>
        </w:rPr>
        <w:t xml:space="preserve">وأعیانِهِم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مِنهُم یَتَعَلَّمونَ لِلمِراءِ والجَدَلِ، وصِنفٌ مِنهُم یَتَعَلَّمونَ لِلإستِطالَةِ والخَتْلِ ، وصِنفٌ مِنهُم یَتَعَلَّمونَ لِلفِقهِ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صاحِبُ المِراءِ والجَدَلِ تَراهُ مُؤذِیاً مُمارِیاً لِلرِّجالِ فی أندِیَةِ المَقالِ ، قَد تَسَربَلَ بِالتَّخَشُّعِ ، وتَخَلّی مِنَ الوَرَعِ ، فَدَقَّ اللَّهُ مِن هذا حَیزومَهُ ، وقَطَعَ مِنهُ خَیشومَهُ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الإستِطالَةِ والخَتْلِ فإنَّهُ یَستَطیلُ عَلی أشباهِهِ مِن أشکالِهِ ، ویَتَواضَعُ لِلأغنِیاءِ مِن دونِهِم ، فهُوَ لِحَلوائهِم هاضِمٌ ، ولِدینِهِ حاطِمٌ ، فأعمَی اللَّهُ مِن هذا بَصَرَهُ ، وقَطَعَ مِن آثارِ العُلَماءِ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الفِقهِ والعَمَلِ تَراهُ ذا کَآبَةٍ وحُزنٍ ، قَد قامَ اللَّیلَ فی حِندِسِهِ ، وقَدِ انحَنی فی بُرنُسِهِ ، یَعمَلُ ویَخشی ، خائفاً وَجِلاً مِن کُلِّ أحَدٍ إلّا مِن کُلِّ ثِقَةٍ مِن إخوانِهِ ، فشَدَّ اللَّهُ مِن هذا أرکانَهُ ، وأعطاهُ یَومَ القِیامَةِ أمانَهُ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باقونَ ما بَقِیَ الدَّهرُ ، أعیانُهُم مَفقودَةٌ ، وأمثالُهُم فِی القُلوبِ مَوجودَةٌ ، 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 جَمّاً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أصَبتُ لَقِناً غَیرَ مَأمونٍ ، یَستَعمِلُ آلَةَ الدِّینِ فِی الدّنیا ، ویَستَظهِرُ بِحُجَجِ اللَّهِ عَلی خَلقِهِ ، وبِنِعَمِهِ عَلی عِبادِهِ ؛ لِیَتَّخِذَهُ الضُّعَفاءُ وَلیجَةً مِن دونِ وَلِیِّ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مُنقاداً لِحَمَلَةِ العِلمِ ، لا بَصیرَةَ لَهُ فی أحنائهِ ، یَقدَحُ الشَّکُّ فی قَلبِهِ بِأوَّلِ عارِضٍ مِن شُبهَةٍ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 لا ذا ، ولا ذاکَ ، فمَنهومٌ بِاللَّذّاتِ سَلِسُ القِیادِ ، أو مَغرِیٌّ بِالجَمعِ والإدِّخارِ ، لَیسا مِن رُعاةِ الدِّینِ ، أقرَبُ شَبَهاً بِهِما الأنعامُ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یَموتُ العِلمُ بِمَوتِ حامِلیهِ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 لا تَخلو الأرضُ مِن قائمٍ بِحُجَّةٍ ظاهرٍ أو خافٍ مَغمورٍ ؛ لِئَلّا تَبطُلَ حُجَجُ اللَّهِ وبَیِّناتُهُ ، وکَم وأینَ؟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الأقَلُّونَ عَدَداً الأعظَمُونَ خَطَراً </w:t>
      </w:r>
      <w:r>
        <w:rPr>
          <w:rFonts w:eastAsia="Amiri" w:cs="Amiri" w:ascii="Amiri" w:hAnsi="Amiri"/>
          <w:color w:val="111111"/>
          <w:sz w:val="28"/>
          <w:szCs w:val="28"/>
          <w:rtl w:val="true"/>
          <w:lang w:bidi="ar-SA"/>
        </w:rPr>
        <w:t>! .</w:t>
      </w:r>
      <w:r>
        <w:rPr>
          <w:rStyle w:val="FootnoteAnchor"/>
          <w:rtl w:val="true"/>
        </w:rPr>
        <w:footnoteReference w:id="1278"/>
      </w:r>
      <w:bookmarkStart w:id="517" w:name="pg13094_173408"/>
    </w:p>
    <w:p>
      <w:pPr>
        <w:pStyle w:val="BookText"/>
        <w:rPr/>
      </w:pPr>
      <w:bookmarkEnd w:id="51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کَشّافُ عَشَواتٍ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مُبهَماتٍ ، دَفَّاعُ مُعضَلاتٍ ، دَلیلُ فَلَواتٍ ، یَقولُ فَیُفهِمُ ، ویَسکُتُ فَیَسلَمُ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قَد تَسَمّی عالِماً ولَیسَ بِهِ ، فَاقتَبَسَ جَهائلَ مِن جُهّالٍ ، وأضالیلَ مِن ضُلّالٍ ، ونَصَبَ لِلنّاسِ أشراکاً مِن حَبائلِ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وقَولِ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وفیها وَقَعَ،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وبَینَها اضطَجَعَ ، فَالصُّورَةُ صورَةُ إنسانٍ، والقَلبُ قَلبُ حَیوانٍ ، لا یَعرِفُ بابَ الهُدی فیَتَّبِعَهُ ، ولا بابَ العَمی فَیَصُدَّ عَنهُ ، وذلکَ مَیِّتُ الأحیاءِ </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Style w:val="FootnoteAnchor"/>
          <w:rtl w:val="true"/>
        </w:rPr>
        <w:footnoteReference w:id="1280"/>
      </w:r>
    </w:p>
    <w:p>
      <w:pPr>
        <w:pStyle w:val="Heading4"/>
        <w:numPr>
          <w:ilvl w:val="3"/>
          <w:numId w:val="1"/>
        </w:numPr>
        <w:rPr/>
      </w:pPr>
      <w:bookmarkStart w:id="518" w:name="__RefHeading___Toc7494132_3224264995"/>
      <w:bookmarkStart w:id="519" w:name="_Toc200"/>
      <w:bookmarkEnd w:id="518"/>
      <w:r>
        <w:rPr/>
        <w:t>2822</w:t>
      </w:r>
      <w:r>
        <w:rPr>
          <w:rtl w:val="true"/>
        </w:rPr>
        <w:t xml:space="preserve"> - </w:t>
      </w:r>
      <w:r>
        <w:rPr>
          <w:rtl w:val="true"/>
        </w:rPr>
        <w:t>ما یَنبَغی فی اختِیارِ المُعَلِّمِ</w:t>
      </w:r>
      <w:bookmarkEnd w:id="5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دِینٌ ، الصَّلاةُ دِینٌ ، فَانظُروا عَمَّن تَأخُذونَ هذا العِلمَ </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لِمَن یَتَفَکَّرُ فی مَأکولِهِ کَیفَ لا یَتَفَکَّرُ فی مَعقولِهِ ، فیُجَنِّبَ بَطنَهُ ما یُؤذیهِ ، ویُودِعَ صَدرَهُ ما یُردِیهِ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عِلمِهِ الّذی یَأخُذُه مِمَّن یَأخُذُه </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إلّا مِن عالِمٍ رَبّانِیٍّ ، ومَعرِفَةُ العالِمِ بِالعَقلِ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ذو القَرنَینِ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تَتَعَلَّمِ العِلمَ مِمَّن لَم یَنتَفِعْ بِهِ ؛ فَإنَّ مَن لَم یَنفَعْهُ عِلمُهُ لا یَنفَعُکَ </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Style w:val="FootnoteAnchor"/>
          <w:rtl w:val="true"/>
        </w:rPr>
        <w:footnoteReference w:id="1287"/>
      </w:r>
    </w:p>
    <w:p>
      <w:pPr>
        <w:pStyle w:val="Heading4"/>
        <w:numPr>
          <w:ilvl w:val="3"/>
          <w:numId w:val="1"/>
        </w:numPr>
        <w:rPr/>
      </w:pPr>
      <w:bookmarkStart w:id="520" w:name="__RefHeading___Toc7494134_3224264995"/>
      <w:bookmarkStart w:id="521" w:name="_Toc201"/>
      <w:bookmarkEnd w:id="520"/>
      <w:r>
        <w:rPr/>
        <w:t>2823</w:t>
      </w:r>
      <w:r>
        <w:rPr>
          <w:rtl w:val="true"/>
        </w:rPr>
        <w:t xml:space="preserve"> - </w:t>
      </w:r>
      <w:r>
        <w:rPr>
          <w:rtl w:val="true"/>
        </w:rPr>
        <w:t>اُنظُر إلی ما قالَ</w:t>
      </w:r>
      <w:bookmarkEnd w:id="5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اجْتَنَبُوا الطَّاغُوتَ أَنْ یَعْبُدُوها وَأَنابُوا إِلَی اللَّهِ 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 الأَلْبابِ</w:t>
      </w:r>
      <w:r>
        <w:rPr>
          <w:rFonts w:eastAsia="Amiri" w:cs="Amiri" w:ascii="Amiri" w:hAnsi="Amiri"/>
          <w:color w:val="111111"/>
          <w:sz w:val="28"/>
          <w:szCs w:val="28"/>
          <w:rtl w:val="true"/>
          <w:lang w:bidi="ar-SA"/>
        </w:rPr>
        <w:t>) .</w:t>
      </w:r>
      <w:r>
        <w:rPr>
          <w:rStyle w:val="FootnoteAnchor"/>
          <w:rtl w:val="true"/>
        </w:rPr>
        <w:footnoteReference w:id="1288"/>
      </w:r>
      <w:bookmarkStart w:id="522" w:name="pg13094_173409"/>
    </w:p>
    <w:p>
      <w:pPr>
        <w:pStyle w:val="BookText"/>
        <w:rPr/>
      </w:pPr>
      <w:bookmarkEnd w:id="522"/>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الحَوارِیِّینَ ، ما یَضُرُّکُم مِن نَتنِ القَطِرانِ إذا أصابَکُم سِراجُهُ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العِلمَ مِمَّن عِنْدَهُ ولا تَنظُروا إلی عَمَلِهِ </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الحَقَّ مِن أهلِ الباطِلِ، ولا تأخُذوا الباطِلَ مِن أهلِ الحَقِّ ، کونوا نُقّادَ الکَلامِ </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عِلمَ مَن یَعلَمُ ، وعَلِّمْ عِلمَکَ مَن یَجهَلُ </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إلی مَن قالَ ، وَانظُرْ إلی ما قالَ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الحِکمَةَ مِمَّن أتاکَ بِها ، وَانظُرْ إلی ما قالَ ، ولا تَنظُرْ</w:t>
      </w:r>
      <w:r>
        <w:rPr>
          <w:rStyle w:val="FootnoteAnchor"/>
          <w:rtl w:val="true"/>
        </w:rPr>
        <w:footnoteReference w:id="1293"/>
      </w:r>
      <w:r>
        <w:rPr>
          <w:rFonts w:ascii="Amiri" w:hAnsi="Amiri" w:eastAsia="Amiri" w:cs="Amiri"/>
          <w:color w:val="111111"/>
          <w:sz w:val="28"/>
          <w:sz w:val="28"/>
          <w:szCs w:val="28"/>
          <w:rtl w:val="true"/>
          <w:lang w:bidi="ar-SA"/>
        </w:rPr>
        <w:t xml:space="preserve">إلی مَن قالَ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5"/>
      </w:r>
    </w:p>
    <w:p>
      <w:pPr>
        <w:pStyle w:val="BookText"/>
        <w:rPr/>
      </w:pPr>
      <w:r>
        <w:rPr>
          <w:rStyle w:val="FootnoteAnchor"/>
          <w:rtl w:val="true"/>
        </w:rPr>
        <w:footnoteReference w:id="1296"/>
      </w:r>
    </w:p>
    <w:p>
      <w:pPr>
        <w:pStyle w:val="Heading4"/>
        <w:numPr>
          <w:ilvl w:val="3"/>
          <w:numId w:val="1"/>
        </w:numPr>
        <w:rPr/>
      </w:pPr>
      <w:bookmarkStart w:id="523" w:name="__RefHeading___Toc7494136_3224264995"/>
      <w:bookmarkStart w:id="524" w:name="_Toc202"/>
      <w:bookmarkEnd w:id="523"/>
      <w:r>
        <w:rPr/>
        <w:t>2824</w:t>
      </w:r>
      <w:r>
        <w:rPr>
          <w:rtl w:val="true"/>
        </w:rPr>
        <w:t xml:space="preserve"> - </w:t>
      </w:r>
      <w:r>
        <w:rPr>
          <w:rtl w:val="true"/>
        </w:rPr>
        <w:t>حَقُّ العِلمِ</w:t>
      </w:r>
      <w:bookmarkEnd w:id="52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وتَعَلَّموا لِلعِلمِ السَّکِینَةَ والوَقارَ ، وتَواضَعوا لِمَن تَعَلَّمونَ مِنهُ </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تَواضَعوا لِمَن تَتَعَلَّمونَ </w:t>
      </w:r>
      <w:r>
        <w:rPr>
          <w:rStyle w:val="FootnoteAnchor"/>
          <w:rtl w:val="true"/>
        </w:rPr>
        <w:footnoteReference w:id="1298"/>
      </w:r>
      <w:r>
        <w:rPr>
          <w:rFonts w:ascii="Amiri" w:hAnsi="Amiri" w:eastAsia="Amiri" w:cs="Amiri"/>
          <w:color w:val="111111"/>
          <w:sz w:val="28"/>
          <w:sz w:val="28"/>
          <w:szCs w:val="28"/>
          <w:rtl w:val="true"/>
          <w:lang w:bidi="ar-SA"/>
        </w:rPr>
        <w:t xml:space="preserve">مِنهُ العِلمَ ولِمَن تُعَلِّمونَهُ ، ولا تَکونوا مِن جَبابِرَةَ العُلَماءِ فَلا یَقومَ جَهلُکُم بِعِلمِکُم </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الإمامُ الصّادقُ عن أبیهِ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وآله ، فقالَ یا رَسولَ اللَّهِ ،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الإستِماعُ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نَشرُه </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تَواضَعوا لِمَن تُعَلِّمونَهُ العِلمَ ، وتَواضَعوا لِمَن طَلَبتُم مِنهُ العِلمَ ، ولا تَکونوا عُلَماءَ جَبّارینَ فیذَهَبَ باطِلُکُم بِحَقِّکُم </w:t>
      </w:r>
      <w:r>
        <w:rPr>
          <w:rFonts w:eastAsia="Amiri" w:cs="Amiri" w:ascii="Amiri" w:hAnsi="Amiri"/>
          <w:color w:val="111111"/>
          <w:sz w:val="28"/>
          <w:szCs w:val="28"/>
          <w:rtl w:val="true"/>
          <w:lang w:bidi="ar-SA"/>
        </w:rPr>
        <w:t>.</w:t>
      </w:r>
      <w:r>
        <w:rPr>
          <w:rStyle w:val="FootnoteAnchor"/>
          <w:rtl w:val="true"/>
        </w:rPr>
        <w:footnoteReference w:id="13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2"/>
      </w:r>
      <w:bookmarkStart w:id="525" w:name="pg13094_173410"/>
    </w:p>
    <w:p>
      <w:pPr>
        <w:pStyle w:val="Heading4"/>
        <w:numPr>
          <w:ilvl w:val="3"/>
          <w:numId w:val="1"/>
        </w:numPr>
        <w:rPr/>
      </w:pPr>
      <w:bookmarkStart w:id="526" w:name="__RefHeading___Toc7494138_3224264995"/>
      <w:bookmarkStart w:id="527" w:name="_Toc203"/>
      <w:bookmarkEnd w:id="525"/>
      <w:bookmarkEnd w:id="526"/>
      <w:r>
        <w:rPr/>
        <w:t>2825</w:t>
      </w:r>
      <w:r>
        <w:rPr>
          <w:rtl w:val="true"/>
        </w:rPr>
        <w:t xml:space="preserve"> - </w:t>
      </w:r>
      <w:r>
        <w:rPr>
          <w:rtl w:val="true"/>
        </w:rPr>
        <w:t>حُقوقُ المُتَعَلِّمِ عَلَی المُعَلِّمِ</w:t>
      </w:r>
      <w:bookmarkEnd w:id="5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لِینُوا لِمَن تُعلِّمونَ ، ولِمَن تَتَعَلَّمونَ مِنهُ </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الصَّغیرِ رَحمَتُهُ فی تَعلیمِهِ وَالعَفوُ عَنهُ وَالسَّترُ عَلَیهِ وَالرِّفقُ بِهِ وَالمَعونَةُ لَهُ </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رَعِیَّتِکَ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عَزَّوجلَّ إنَّما جَعَلَکَ قَیِّماً لَهُم فیما آتاکَ مِنَ العِلمِ ، وفَتَحَ لَکَ مِن خَزائنِهِ ، فإذا أحسَنتَ فی تَعلیمِ النّاسِ ولَم تَخرُقْ بِهِم ولَم تَضجَرْ عَلَیهِم زادَکَ اللَّهُ مِن فَضلِهِ ، وإن أنتَ مَنَعتَ النّاسَ عِلمَکَ أو خَرَقتَ بِهِم عِندَ طَلَبِهِمِ العِلمَ کانَ حَقّاً عَلَی اللَّهِ عَزَّوجلَّ أن یَسلُبَکَ العِلمَ وبَهاءَهُ ، ویُسقِطَ مِنَ القُلوبِ مَحَلَّکَ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خَدَّکَ لِلنّاسِ</w:t>
      </w:r>
      <w:r>
        <w:rPr>
          <w:rFonts w:eastAsia="Amiri" w:cs="Amiri" w:ascii="Amiri" w:hAnsi="Amiri"/>
          <w:color w:val="111111"/>
          <w:sz w:val="28"/>
          <w:szCs w:val="28"/>
          <w:rtl w:val="true"/>
          <w:lang w:bidi="ar-SA"/>
        </w:rPr>
        <w:t>)</w:t>
      </w:r>
      <w:r>
        <w:rPr>
          <w:rStyle w:val="FootnoteAnchor"/>
          <w:rtl w:val="true"/>
        </w:rPr>
        <w:footnoteReference w:id="13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لِیَکُنِ النّاسُ عِندَکَ فِی العِلمِ سَواءً </w:t>
      </w:r>
      <w:r>
        <w:rPr>
          <w:rFonts w:eastAsia="Amiri" w:cs="Amiri" w:ascii="Amiri" w:hAnsi="Amiri"/>
          <w:color w:val="111111"/>
          <w:sz w:val="28"/>
          <w:szCs w:val="28"/>
          <w:rtl w:val="true"/>
          <w:lang w:bidi="ar-SA"/>
        </w:rPr>
        <w:t>.</w:t>
      </w:r>
      <w:r>
        <w:rPr>
          <w:rStyle w:val="FootnoteAnchor"/>
          <w:rtl w:val="true"/>
        </w:rPr>
        <w:footnoteReference w:id="1307"/>
      </w:r>
    </w:p>
    <w:p>
      <w:pPr>
        <w:pStyle w:val="Heading4"/>
        <w:numPr>
          <w:ilvl w:val="3"/>
          <w:numId w:val="1"/>
        </w:numPr>
        <w:rPr/>
      </w:pPr>
      <w:bookmarkStart w:id="528" w:name="__RefHeading___Toc7494140_3224264995"/>
      <w:bookmarkStart w:id="529" w:name="_Toc204"/>
      <w:bookmarkEnd w:id="528"/>
      <w:r>
        <w:rPr/>
        <w:t>2826</w:t>
      </w:r>
      <w:r>
        <w:rPr>
          <w:rtl w:val="true"/>
        </w:rPr>
        <w:t xml:space="preserve"> - </w:t>
      </w:r>
      <w:r>
        <w:rPr>
          <w:rtl w:val="true"/>
        </w:rPr>
        <w:t>حُقوقُ المُعَلِّمِ عَلَی المُتَعَلِّمِ</w:t>
      </w:r>
      <w:bookmarkEnd w:id="5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بَلَغْتَ مِن لَدُنِّی عُذْراً</w:t>
      </w:r>
      <w:r>
        <w:rPr>
          <w:rFonts w:eastAsia="Amiri" w:cs="Amiri" w:ascii="Amiri" w:hAnsi="Amiri"/>
          <w:color w:val="111111"/>
          <w:sz w:val="28"/>
          <w:szCs w:val="28"/>
          <w:rtl w:val="true"/>
          <w:lang w:bidi="ar-SA"/>
        </w:rPr>
        <w:t>)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شَخصاً مَسألَةً فقَد مَلَکَ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أیَبیعُهُ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ولکِنْ یَأمُرُهُ ویَنهاهُ</w:t>
      </w:r>
      <w:r>
        <w:rPr>
          <w:rFonts w:eastAsia="Amiri" w:cs="Amiri" w:ascii="Amiri" w:hAnsi="Amiri"/>
          <w:color w:val="111111"/>
          <w:sz w:val="28"/>
          <w:szCs w:val="28"/>
          <w:rtl w:val="true"/>
          <w:lang w:bidi="ar-SA"/>
        </w:rPr>
        <w:t>.</w:t>
      </w:r>
      <w:r>
        <w:rPr>
          <w:rStyle w:val="FootnoteAnchor"/>
          <w:rtl w:val="true"/>
        </w:rPr>
        <w:footnoteReference w:id="130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العالِمِ عَلَیکَ أن تُسَلِّمَ عَلَی القَومِ عامَّةً وتَخُصَّهُ دونَهُم بِالتَّحِیَّةِ ، وأن تَجلِسَ أمامَهُ ، ولا تُشیرَنَّ عِندَهُ بِیَدِکَ ، ولا تَغمِزَنَّ بِعَینَیکَ ، ولا تَقولَنَّ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لِقَولِهِ ، ولا تَغتابَنَّ عِندَهُ أحَداً ، ولا تُسارَّ فی مَجلِسِهِ ، ولا تَأخُذَ بِثَوبِهِ ،</w:t>
      </w:r>
      <w:bookmarkStart w:id="530" w:name="pg13094_173411"/>
    </w:p>
    <w:p>
      <w:pPr>
        <w:pStyle w:val="BookText"/>
        <w:rPr/>
      </w:pPr>
      <w:bookmarkEnd w:id="530"/>
      <w:r>
        <w:rPr>
          <w:rFonts w:ascii="Amiri" w:hAnsi="Amiri" w:eastAsia="Amiri" w:cs="Amiri"/>
          <w:color w:val="111111"/>
          <w:sz w:val="28"/>
          <w:sz w:val="28"/>
          <w:szCs w:val="28"/>
          <w:rtl w:val="true"/>
          <w:lang w:bidi="ar-SA"/>
        </w:rPr>
        <w:t xml:space="preserve">ولا تَلِجَ </w:t>
      </w:r>
      <w:r>
        <w:rPr>
          <w:rStyle w:val="FootnoteAnchor"/>
          <w:rtl w:val="true"/>
        </w:rPr>
        <w:footnoteReference w:id="1310"/>
      </w:r>
      <w:r>
        <w:rPr>
          <w:rFonts w:ascii="Amiri" w:hAnsi="Amiri" w:eastAsia="Amiri" w:cs="Amiri"/>
          <w:color w:val="111111"/>
          <w:sz w:val="28"/>
          <w:sz w:val="28"/>
          <w:szCs w:val="28"/>
          <w:rtl w:val="true"/>
          <w:lang w:bidi="ar-SA"/>
        </w:rPr>
        <w:t xml:space="preserve">عَلَیهِ إذا مَلَّ ، ولا تُعرِضَ مِن طُولِ صُحبَتِهِ ، فإنَّما هِیَ بِمَنزِلَةِ النَّخلَةِ تَنتَظِرُ مَتی یَسقُطُ عَلَیکَ مِنها شَی ءٌ ؛ فإنَّ المُؤمِنَ العالِمَ لَأعظَمُ أجراً مِنَ الصّائمِ القائمِ الغازی فی سَبیلِ اللَّهِ ، فإذا ماتَ العالِمُ انثَلَمَت فی الإسلامِ ثُلمَةٌ لا یَسُدُّها شَی ءٌ إلی یَومِ القِیامَةِ </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سائسِکَ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التَّعظیمُ لَهُ ، والتَّوقیرُ لِمَجلِسِهِ ، وحُسنُ الاستِماعِ إلَیهِ ، والإقبالُ عَلَیهِ ، وأن لا تَرفَعَ عَلَیهِ صَوتَکَ ، وأن لا تُجیبَ أحَداً یَسألُهُ عَن شَی ءٍ حَتّی یَکونَ هُوَ الّذی یُجیبُ ، ولا تُحَدِّثَ فی مَجلسِهِ أحَداً ، ولا تَغتابَ عِندَهُ أحَداً ، وأن تَدفَعَ عَنهُ إذا ذُکِرَ عِندَکَ بِسُوءٍ ، وأن تَستُرَ عُیوبَهُ ، وتُظهِرَ مَناقِبَهُ ، ولا تُجالِسَ لَهُ عَدُوّاً ، ولا تُعادِیَ لَهُ وَلِیّاً ، فإذا فَعَلتَ ذلکَ شَهِدَ لَکَ مَلائکَةُ اللَّهِ بِأنَّکَ قَصَدتَهُ وتَعَلَّمتَ عِلْمَهُ للَّهِ ِ جَلَّ اسمُهُ لا لِلنّاسِ </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إلی عالِمٍ فَکُن عَلی أن تَسمَعَ أحرَصَ مِنکَ عَلی أن تَقولَ ، وتَعَلَّمْ حُسنَ الاستِماعِ کَما تَتَعَلَّمُ حُسنَ القَولِ ، ولا تَقطَعْ عَلی أحَدٍ حَدیثَهُ </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Style w:val="FootnoteAnchor"/>
          <w:rtl w:val="true"/>
        </w:rPr>
        <w:footnoteReference w:id="1314"/>
      </w:r>
    </w:p>
    <w:p>
      <w:pPr>
        <w:pStyle w:val="Heading4"/>
        <w:numPr>
          <w:ilvl w:val="3"/>
          <w:numId w:val="1"/>
        </w:numPr>
        <w:rPr/>
      </w:pPr>
      <w:bookmarkStart w:id="531" w:name="__RefHeading___Toc7494142_3224264995"/>
      <w:bookmarkStart w:id="532" w:name="_Toc205"/>
      <w:bookmarkEnd w:id="531"/>
      <w:r>
        <w:rPr/>
        <w:t>2827</w:t>
      </w:r>
      <w:r>
        <w:rPr>
          <w:rtl w:val="true"/>
        </w:rPr>
        <w:t xml:space="preserve"> - </w:t>
      </w:r>
      <w:r>
        <w:rPr>
          <w:rtl w:val="true"/>
        </w:rPr>
        <w:t>تَکریمُ العالِمِ</w:t>
      </w:r>
      <w:bookmarkEnd w:id="5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العُلَماءَ فقَدِ استَقبَلَنی ، ومَن زارَ العُلَماءَ فقَد زارَنی ، ومَن جالَسَ العُلَماءَ فقَد جالَسَنی ، ومَن جالَسَنی فَکأنَّما جالَسَ رَبّی </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تَزدَرِیَنَّ العالِمَ وإن کانَ حَقیراً ، ولا تُعَظِّمَنَّ الأحمَقَ وإن کانَ کَبیراً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عالِماً فَکُن لَهُ خادِماً </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وَقَّرَ عالِماً فقَد وَقَّرَ رَبَّهُ </w:t>
      </w:r>
      <w:r>
        <w:rPr>
          <w:rFonts w:eastAsia="Amiri" w:cs="Amiri" w:ascii="Amiri" w:hAnsi="Amiri"/>
          <w:color w:val="111111"/>
          <w:sz w:val="28"/>
          <w:szCs w:val="28"/>
          <w:rtl w:val="true"/>
          <w:lang w:bidi="ar-SA"/>
        </w:rPr>
        <w:t>.</w:t>
      </w:r>
      <w:r>
        <w:rPr>
          <w:rStyle w:val="FootnoteAnchor"/>
          <w:rtl w:val="true"/>
        </w:rPr>
        <w:footnoteReference w:id="131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9"/>
      </w:r>
      <w:bookmarkStart w:id="533" w:name="pg13094_173412"/>
    </w:p>
    <w:p>
      <w:pPr>
        <w:pStyle w:val="Heading4"/>
        <w:numPr>
          <w:ilvl w:val="3"/>
          <w:numId w:val="1"/>
        </w:numPr>
        <w:rPr/>
      </w:pPr>
      <w:bookmarkStart w:id="534" w:name="__RefHeading___Toc7494144_3224264995"/>
      <w:bookmarkStart w:id="535" w:name="_Toc206"/>
      <w:bookmarkEnd w:id="533"/>
      <w:bookmarkEnd w:id="534"/>
      <w:r>
        <w:rPr/>
        <w:t>2828</w:t>
      </w:r>
      <w:r>
        <w:rPr>
          <w:rtl w:val="true"/>
        </w:rPr>
        <w:t xml:space="preserve"> - </w:t>
      </w:r>
      <w:r>
        <w:rPr>
          <w:rtl w:val="true"/>
        </w:rPr>
        <w:t>ما یَنبَغی عَلَی المُتَعَلِّمِ</w:t>
      </w:r>
      <w:bookmarkEnd w:id="535"/>
    </w:p>
    <w:p>
      <w:pPr>
        <w:pStyle w:val="BookText"/>
        <w:rPr/>
      </w:pP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 تَفَرَّغْ لِلعِلمِ إن کُنتَ تُریدُهُ، فإنَّ العِلمَ لِمَن تَفَرَّغَ </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 عَقلُ المَرءِ حَتّی یَتِمَّ فیهِ عَشرُ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مِن طَلَبِ العِلمِ طُولَ عُمرِهِ </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حَسَدَ ولا مَلَقَ إلّا فی طَلَبِ العِلمِ </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المُتَعَلِّمِ أن یُدئبَ نَفسَهُ فی طَلَبِ العِلمِ ، ولا یَمَلَّ مِن تَعَلُّمِهِ ، ولا یَستَکثِرَ ما عَلِمَ </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یَعِزُّ حینَ یَنزُرُ إلّا العِلمَ ، فإنَّهُ یَعِزُّ حین یَغزُرُ </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أخلاقِ المُؤمِنِ التَّمَلُّقُ وَلا الحَسَدُ إلّا فی طَلَبِ العِلمِ </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یُحرِزُ العِلمَ إلّا مَن یُطیلُ دَرسَهُ </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الفِکرَ فیما تَعَلَّمَ أتقَنَ عِلمَهُ ، وفَهِمَ ما لَم یَکُن یَفهَمُ </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فِقهَ لِمَن لا یُدیمُ الدَّرسَ </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العِلمَ تَزدَدْ عِلماً </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یُحرِزَ العِلمَ إلّا مَن یُطِیلُ دَرسَهُ </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Style w:val="FootnoteAnchor"/>
          <w:rtl w:val="true"/>
        </w:rPr>
        <w:footnoteReference w:id="1331"/>
      </w:r>
    </w:p>
    <w:p>
      <w:pPr>
        <w:pStyle w:val="Heading4"/>
        <w:numPr>
          <w:ilvl w:val="3"/>
          <w:numId w:val="1"/>
        </w:numPr>
        <w:rPr/>
      </w:pPr>
      <w:bookmarkStart w:id="536" w:name="__RefHeading___Toc7494146_3224264995"/>
      <w:bookmarkStart w:id="537" w:name="_Toc207"/>
      <w:bookmarkEnd w:id="536"/>
      <w:r>
        <w:rPr/>
        <w:t>2829</w:t>
      </w:r>
      <w:r>
        <w:rPr>
          <w:rtl w:val="true"/>
        </w:rPr>
        <w:t xml:space="preserve"> - </w:t>
      </w:r>
      <w:r>
        <w:rPr>
          <w:rtl w:val="true"/>
        </w:rPr>
        <w:t>حَدیثٌ جامِعٌ فی طَلَبِ العِلمِ</w:t>
      </w:r>
      <w:bookmarkEnd w:id="53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المجلسیّ رضوان اللَّه تعالی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شیخنا البهائیّ قدّس اللَّه روحه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شمس الدین محمّد بن 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الشیخ أحمد الفراهانیّ رحمة اللَّه علیه عَن عُنوانِ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شَیخاً کَبیراً قَد أتی عَلَیهِ أربَعٌ وتِسعونَ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أختَلِفُ إلی مالِکِ بنِ أنَسٍ سِنینَ ، فلَمّا</w:t>
      </w:r>
    </w:p>
    <w:p>
      <w:pPr>
        <w:pStyle w:val="BookText"/>
        <w:rPr/>
      </w:pPr>
      <w:r>
        <w:rPr>
          <w:rFonts w:ascii="Amiri" w:hAnsi="Amiri" w:eastAsia="Amiri" w:cs="Amiri"/>
          <w:color w:val="111111"/>
          <w:sz w:val="28"/>
          <w:sz w:val="28"/>
          <w:szCs w:val="28"/>
          <w:rtl w:val="true"/>
          <w:lang w:bidi="ar-SA"/>
        </w:rPr>
        <w:t xml:space="preserve">قَدِمَ جَعفَرٌ الصَّادِقُ علیه السلام المَدینَةَ اختَلَفتُ إلَیهِ ، وأحبَبتُ أن آخُذَ عَنهُ کما أخَذتُ عَن مالِکٍ ، فقالَ لی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رَجُلٌ مَطلوبٌ ومَعَ ذلکَ لی أورادٌ فی کُلِّ ساعَةٍ مِن آناءِ اللَّیلِ والنَّهارِ ، فَلا تَشغَلْنی عَن وِردی ، وخُذْ عَن مالِکٍ وَاختَلِفْ إلَیهِ کَما کُنتَ تَختَلِفُ إلَیهِ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فَاغتَمَمتُ مِن ذلکَ ، وخَرَجتُ مِن عِندِهِ ، وقُلتُ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تَفَرَّسَ فِیَّ خَیراً لَما زَجَرَنی عَنِ الاختِلافِ إلَیهِ والأخذِ عَنهُ ، فَدَخَلتُ مَسجِدَ الرَّسولِ صلی اللَّه علیه وآله وسَلَّمتُ عَلَیهِ ، ثُمَّ رَجَعتُ مِنَ الغَدِ إلَی الرَّوضَةِ وصَلَّیتُ فیها رَکعَتَینِ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یا اَللَّهُ یا اَللَّهُ أن تَعطِفَ عَلَیَّ قَلبَ جَعفَرٍ وتَرزُقَنی مِن عِلمِهِ ما أهتَدی بِهِ إلی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إلی داری مُغتَمّاً ولَم أختَلِفْ إلی مالِکِ بنِ أنَسٍ لِما اُشرِبَ قَلبی مِن حُبِّ جَعفَرٍ ، فَما خَرَجتُ مِن داری إلّا إلَی الصَّلاةِ المَکتوبَةِ حَتّی عِیلَ صَبری ، فَلَمّا ضاقَ صَدری تَنَعَّلتُ وتَرَدَّیتُ وقَصَدتُ جَعفَراً وکانَ بَعدَ ما صَلَّیتُ العَصرَ ، فلَمّا حَضَرتُ بابَ دارِهِ استَأذَنتُ عَلَیهِ فخَرَجَ خادِمٌ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الشَّریفِ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قائمٌ فی مُصَلّاهُ ، فجَلَستُ بِحِذاءِ بابِهِ ، فَما لَبِثتُ إلّا یَسیراً إذ خَرَجَ خادِمٌ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عَلی بَرَکَةِ اللَّهِ ، فدَخَلتُ وسَلَّمتُ عَلَیهِ ، فرَدَّ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غَفَرَ اللَّهُ لَکَ ، فجَلَستُ ، فأطرَقَ مَلِیّاً ثُمَّ رَفَعَ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اللَّهُ کُنیَتَکَ ووَفَّقَکَ ، یا أبا عَبدِ اللَّهِ ما مَسألَتُکَ ؟ 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یَکُن لی مِن زِیارَتِهِ والتَّسلیمِ غَیرُ هذا الدُّعاءِ لَکانَ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مَسألَتُکَ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یَعطِفَ قَلبَکَ عَلَیَّ ویَرزُقَنی مِن عِلمِکَ ، وأرجو أنَّ اللَّهَ تَعالی أجابَنی فی الشَّریفِ ما 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 لَیسَ العِلمُ بِالتَّعَلُّمِ ، إنَّما هُوَ نورٌ یَقَعُ فی قَلبِ مَن یُریدُ اللَّهُ تَبارَکَ وتَعالی أن یَهدِیَهُ ، فإن أرَدتَ العِلمَ فَاطلُبْ أوَّلاً فی نَفسِکَ حَقیقَةَ العُبودِیَّةِ ، وَاطلُبِ العِلمَ بِاستِعمالِهِ ،</w:t>
      </w:r>
    </w:p>
    <w:p>
      <w:pPr>
        <w:pStyle w:val="BookText"/>
        <w:rPr/>
      </w:pPr>
      <w:r>
        <w:rPr>
          <w:rFonts w:ascii="Amiri" w:hAnsi="Amiri" w:eastAsia="Amiri" w:cs="Amiri"/>
          <w:color w:val="111111"/>
          <w:sz w:val="28"/>
          <w:sz w:val="28"/>
          <w:szCs w:val="28"/>
          <w:rtl w:val="true"/>
          <w:lang w:bidi="ar-SA"/>
        </w:rPr>
        <w:t xml:space="preserve">وَاستَفهِمِ اللَّهَ یُفهِمْکَ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شَریفُ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ما حَقیقَةُ العُبودِیَّةِ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یَرَی العَبدُ لِنَفسِه فیما خَوَّلَهُ اللَّهُ مِلْکاً ؛ لأِنَّ العَبیدَ لا یَکونُ لَهُم مِلکٌ ، یَرَونَ المالَ مالَ اللَّهِ یَضَعونَهُ حَیثُ أمَرَهُمُ اللَّهُ بِهِ ، ولا یُدَبِّرُ العَبدُ لِنَفسِهِ تَدبیراً ، وجُملَةُ اشتِغالِه فیما أمَرَهُ تَعالی بِهِ ونَهاهُ عَنهُ ، فإذا لَم یَرَ العَبدُ لِنَفسِهِ فیما خَوَّلَهُ اللَّهُ تَعالی مِلکاً هانَ عَلَیهِ الإنفاقُ فیما أمَرَهُ اللَّهُ تَعالی أن یُنفِقَ فیهِ ، وإذا فَوَّضَ العَبدُ تَدبیرَ نَفسِهِ عَلی مُدَبِّرِهِ هانَ عَلَیهِ مَصائبُ الدّنیا ، وإذا اشتَغَلَ العَبدُ بِما أمَرَهُ اللَّهُ تَعالی ونَهاهُ لا یَتَفَرَّغُ مِنهُما إلَی المِراءِ والمُباهاةِ مَعَ النّاسِ ، فإذا أکرَمَ اللَّهُ العَبدَ بِهذِه الثَّلاثَةِ هانَ عَلَیهِ الدّنیا وإبلیسُ والخَلقُ ، ولا یَطلُبُ الدّنیا تَکاثُراً وتَفاخُراً ، ولا یَطلُبُ ما عِندَ النّاسِ عِزّاً وعُلُوّاً ، ولا یَدَعُ أیّامَهُ باطِلاً ، فَهذا أوَّلُ دَرَجَةِ التُّقی ،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أوصِنی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بِتِسعَةِ أشیاءَ فإنَّها وَصِیَّتی لِمُریدی الطَّریقِ إلَی اللَّهِ تَعالی ، وَاللَّهَ أسألُ أن یُوَفِّقَکَ لِاستِعمالِه؛ ثَلاثَةٌ مِنهافی رِیاضَةِ النَّفسِ </w:t>
      </w:r>
      <w:r>
        <w:rPr>
          <w:rStyle w:val="FootnoteAnchor"/>
          <w:rtl w:val="true"/>
        </w:rPr>
        <w:footnoteReference w:id="1333"/>
      </w:r>
      <w:r>
        <w:rPr>
          <w:rFonts w:ascii="Amiri" w:hAnsi="Amiri" w:eastAsia="Amiri" w:cs="Amiri"/>
          <w:color w:val="111111"/>
          <w:sz w:val="28"/>
          <w:sz w:val="28"/>
          <w:szCs w:val="28"/>
          <w:rtl w:val="true"/>
          <w:lang w:bidi="ar-SA"/>
        </w:rPr>
        <w:t xml:space="preserve">، وثَلاثَةٌ مِنها فِی الحِلمِ ، وثَلاثَةٌ مِنها فِی العِلمِ ، فَاحفَظْها وإیّاکَ والتَّهاوُنَ بِها ، قالَ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ففَرَّغتُ قَلبی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اللَّواتی فِی الرِّیاضَةِ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فإیّاکَ أن تَأکُلَ ما لا تَشتَهیهِ فإنَّهُ یورِثُ الحَماقَةَ والبَلَهَ ، ولا تَأکُلْ إلّا عِندَ الجُوعِ ، وإذا أکَلتَ فکُلْ حَلالاً وسَمِّ اللَّهَ ، وَاذکُرْ حَدیثَ 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آدَمِیٌّ وِعاءً شَرّاً مِن بَطنِهِ ، فإن کانَ ولابُدَّ فثُلثٌ لِطَعامِهِ وثُلثٌ لِشَرابِهِ وثُلثٌ لِنَفَسِهِ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اللَّواتی فِی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واحِدَةً سَمِعتَ عَشراً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عَشراً لَم تَسمَعْ واحِدَةً ، ومَن شَتَمَکَ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صادِقاً</w:t>
      </w:r>
      <w:bookmarkStart w:id="538" w:name="pg13094_173415"/>
    </w:p>
    <w:p>
      <w:pPr>
        <w:pStyle w:val="BookText"/>
        <w:rPr/>
      </w:pPr>
      <w:bookmarkEnd w:id="538"/>
      <w:r>
        <w:rPr>
          <w:rFonts w:ascii="Amiri" w:hAnsi="Amiri" w:eastAsia="Amiri" w:cs="Amiri"/>
          <w:color w:val="111111"/>
          <w:sz w:val="28"/>
          <w:sz w:val="28"/>
          <w:szCs w:val="28"/>
          <w:rtl w:val="true"/>
          <w:lang w:bidi="ar-SA"/>
        </w:rPr>
        <w:t xml:space="preserve">فیما تَقولُ فَأسألُ اللَّهَ أن یَغفِرَ لی ، وإن کُنتَ کاذِباً فیما تَقولُ فَاللَّهَ أسألُ أن یَغفِرَ لَکَ ، ومَن وَعَدَکَ بِالخَنی </w:t>
      </w:r>
      <w:r>
        <w:rPr>
          <w:rStyle w:val="FootnoteAnchor"/>
          <w:rtl w:val="true"/>
        </w:rPr>
        <w:footnoteReference w:id="1334"/>
      </w:r>
      <w:r>
        <w:rPr>
          <w:rFonts w:ascii="Amiri" w:hAnsi="Amiri" w:eastAsia="Amiri" w:cs="Amiri"/>
          <w:color w:val="111111"/>
          <w:sz w:val="28"/>
          <w:sz w:val="28"/>
          <w:szCs w:val="28"/>
          <w:rtl w:val="true"/>
          <w:lang w:bidi="ar-SA"/>
        </w:rPr>
        <w:t xml:space="preserve">فَعِدْهُ بِالنَّصیحَةِ والرِّعاءِ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اللَّواتی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العُلَماءَ ما جَهِلتَ ، وإیّاکَ أن تَسألَهُم تَعَنُّتاً وتَجرِبَةً ، وإیّاکَ أن تَعمَلَ بِرَأیِکَ شَیئاً ، وخُذْ بِالإحتِیاطِ فی جَمیعِ ما تَجِدُ إلَیهِ سَبیلاً ، وَاهرَبْ مِنَ الفُتیا هَرَبَکَ مِنَ الأسَدِ ، ولا تَجعَلْ رَقَبَتَکَ لِلنّاسِ جِسراً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عَنّی یا أبا عَبدِ اللَّهِ فقَد نَصَحتُ لَکَ وَلا تُفسِدْ عَلَیَّ وِردی ، فَإنّی امرُؤٌ ضَنینٌ بِنَفسی ، وَالسَّلامُ عَلی مَنِ اتَّبَعَ الهُدی </w:t>
      </w:r>
      <w:r>
        <w:rPr>
          <w:rFonts w:eastAsia="Amiri" w:cs="Amiri" w:ascii="Amiri" w:hAnsi="Amiri"/>
          <w:color w:val="111111"/>
          <w:sz w:val="28"/>
          <w:szCs w:val="28"/>
          <w:rtl w:val="true"/>
          <w:lang w:bidi="ar-SA"/>
        </w:rPr>
        <w:t>.</w:t>
      </w:r>
      <w:r>
        <w:rPr>
          <w:rStyle w:val="FootnoteAnchor"/>
          <w:rtl w:val="true"/>
        </w:rPr>
        <w:footnoteReference w:id="1335"/>
      </w:r>
    </w:p>
    <w:p>
      <w:pPr>
        <w:pStyle w:val="Heading4"/>
        <w:numPr>
          <w:ilvl w:val="3"/>
          <w:numId w:val="1"/>
        </w:numPr>
        <w:rPr/>
      </w:pPr>
      <w:bookmarkStart w:id="539" w:name="__RefHeading___Toc7494148_3224264995"/>
      <w:bookmarkStart w:id="540" w:name="_Toc208"/>
      <w:bookmarkEnd w:id="539"/>
      <w:r>
        <w:rPr/>
        <w:t>2830</w:t>
      </w:r>
      <w:r>
        <w:rPr>
          <w:rtl w:val="true"/>
        </w:rPr>
        <w:t xml:space="preserve"> - </w:t>
      </w:r>
      <w:r>
        <w:rPr>
          <w:rtl w:val="true"/>
        </w:rPr>
        <w:t>مَوقعُ العُلَماءِ</w:t>
      </w:r>
      <w:bookmarkEnd w:id="5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قادَةٌ ، والمُتَّقونَ سادَةٌ </w:t>
      </w:r>
      <w:r>
        <w:rPr>
          <w:rFonts w:eastAsia="Amiri" w:cs="Amiri" w:ascii="Amiri" w:hAnsi="Amiri"/>
          <w:color w:val="111111"/>
          <w:sz w:val="28"/>
          <w:szCs w:val="28"/>
          <w:rtl w:val="true"/>
          <w:lang w:bidi="ar-SA"/>
        </w:rPr>
        <w:t>.</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عَلی غَیرِهِ کَفَضلِ النَّبِیِّ عَلی اُمَّتِهِ </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حُضورُ الحاضِرِ ، وقِیامُ الحُجَّةِ بِوُجودِ النّاصِرِ ، وما أخَذَ اللَّهُ عَلی العُلَماءِ ألّا یُقارُّوا عَلی کَظَّةِ ظالِمٍ ولا سَغَبِ مَظلومٍ ، لأَلقَیتُ حَبلَها عَلی غارِبِها </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حُکّامٌ عَلَی النّاسِ </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غُرَباءُ لِکَثرَةِ الجُهّالِ بَینَهُم </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أطهَرُ النّاسِ أخلاقاً ، وأقَلُّهُم فِی المَطامِعِ أعراقاً </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شیعَتِنا مُرابِطونَ فِی الثَّغرِ الّذی یَلی إبلیسَ وعَفاریتَهُ ، یَمنَعونَهُم عَنِ الخُروجِ عَلی ضُعَفاءِ شیعَتِنا ، وعَن أن یَتَسَلَّطَ عَلَیهِم إبلیسُ وشیعَتُهُ </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اُمَناءُ ، والأتقِیاءُ حُصونٌ ، والأوصِیاءُ سادَةٌ </w:t>
      </w:r>
      <w:r>
        <w:rPr>
          <w:rFonts w:eastAsia="Amiri" w:cs="Amiri" w:ascii="Amiri" w:hAnsi="Amiri"/>
          <w:color w:val="111111"/>
          <w:sz w:val="28"/>
          <w:szCs w:val="28"/>
          <w:rtl w:val="true"/>
          <w:lang w:bidi="ar-SA"/>
        </w:rPr>
        <w:t>.</w:t>
      </w:r>
      <w:r>
        <w:rPr>
          <w:rStyle w:val="FootnoteAnchor"/>
          <w:rtl w:val="true"/>
        </w:rPr>
        <w:footnoteReference w:id="134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المُلوکُ حُکّامٌ عَلَی النّاسِ ، والعُلَماءُ حُکّامٌ عَلَی المُلوکِ </w:t>
      </w:r>
      <w:r>
        <w:rPr>
          <w:rFonts w:eastAsia="Amiri" w:cs="Amiri" w:ascii="Amiri" w:hAnsi="Amiri"/>
          <w:color w:val="111111"/>
          <w:sz w:val="28"/>
          <w:szCs w:val="28"/>
          <w:rtl w:val="true"/>
          <w:lang w:bidi="ar-SA"/>
        </w:rPr>
        <w:t>.</w:t>
      </w:r>
      <w:r>
        <w:rPr>
          <w:rStyle w:val="FootnoteAnchor"/>
          <w:rtl w:val="true"/>
        </w:rPr>
        <w:footnoteReference w:id="1344"/>
      </w:r>
      <w:bookmarkStart w:id="541" w:name="pg13094_173416"/>
    </w:p>
    <w:p>
      <w:pPr>
        <w:pStyle w:val="BookText"/>
        <w:rPr/>
      </w:pPr>
      <w:bookmarkEnd w:id="541"/>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مَن یَبقی بَعدَ غَیبَةِ قائمِنا علیه السلام مِنَ العُلَماءِ الدّاعینَ إلَیهِ ، والدالّینَ عَلَیهِ ، والذابّینَ عَن دینِهِ بِحُجَجِ اللَّهِ ، والمُنقِذینَ لِضُعَفاءِ عِبادِ اللَّهِ مِن شِباکِ إبلیسَ ومَرَدَتِهِ ، ومِن فِخاخِ النَّواصِبِ ، لَما بَقِیَ أحَدٌ إلّا ارتَدَّ عَن دینِ اللَّهِ </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Style w:val="FootnoteAnchor"/>
          <w:rtl w:val="true"/>
        </w:rPr>
        <w:footnoteReference w:id="1346"/>
      </w:r>
    </w:p>
    <w:p>
      <w:pPr>
        <w:pStyle w:val="Heading4"/>
        <w:numPr>
          <w:ilvl w:val="3"/>
          <w:numId w:val="1"/>
        </w:numPr>
        <w:rPr/>
      </w:pPr>
      <w:bookmarkStart w:id="542" w:name="__RefHeading___Toc7494150_3224264995"/>
      <w:bookmarkStart w:id="543" w:name="_Toc209"/>
      <w:bookmarkEnd w:id="542"/>
      <w:r>
        <w:rPr/>
        <w:t>2831</w:t>
      </w:r>
      <w:r>
        <w:rPr>
          <w:rtl w:val="true"/>
        </w:rPr>
        <w:t xml:space="preserve"> - </w:t>
      </w:r>
      <w:r>
        <w:rPr>
          <w:rtl w:val="true"/>
        </w:rPr>
        <w:t>العُلَماءُ اُمَناءُ اللَّهِ</w:t>
      </w:r>
      <w:bookmarkEnd w:id="54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اُمَناءُ اللَّهِ عَلی خَلقِهِ </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اُمَناءُ اُمَّتی </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أمینُ اللَّهِ فی الأرضِ </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وَدیعَةُ اللَّهِ فی أرضِهِ ، والعُلَماءُ اُمَناؤهُ عَلَیهِ ، فَمَن عَمِلَ بِعِلمِهِ أدّی أمانَتَهُ ، ومَن لَم یَعمَلْ کُتِبَ فی دیوانِ اللَّهِ تَعالی أنَّهُ مِنَ الخائنینَ </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اُمَناءُ الرُّسُلِ ما لَم یُخالِطوا السُّلطانَ ویُداخِلوا الدُّنیا </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Style w:val="FootnoteAnchor"/>
          <w:rtl w:val="true"/>
        </w:rPr>
        <w:footnoteReference w:id="1352"/>
      </w:r>
    </w:p>
    <w:p>
      <w:pPr>
        <w:pStyle w:val="Heading4"/>
        <w:numPr>
          <w:ilvl w:val="3"/>
          <w:numId w:val="1"/>
        </w:numPr>
        <w:rPr/>
      </w:pPr>
      <w:bookmarkStart w:id="544" w:name="__RefHeading___Toc7494152_3224264995"/>
      <w:bookmarkStart w:id="545" w:name="_Toc210"/>
      <w:bookmarkEnd w:id="544"/>
      <w:r>
        <w:rPr/>
        <w:t>2832</w:t>
      </w:r>
      <w:r>
        <w:rPr>
          <w:rtl w:val="true"/>
        </w:rPr>
        <w:t xml:space="preserve"> - </w:t>
      </w:r>
      <w:r>
        <w:rPr>
          <w:rtl w:val="true"/>
        </w:rPr>
        <w:t>خَصائصُ العالِمِ</w:t>
      </w:r>
      <w:bookmarkEnd w:id="5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یَعرِفُ الجاهِلَ لأِ نَّهُ کانَ قَبلُ جاهِلاً ، الجاهِلُ لا یَعرِفُ العالِمَ لأِ نَّهُ لَم یَکُنْ قَبلُ عالِماً </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 ، وکَفی بِالمَرءِ جَهلاً ألّا یَعرِفَ قَدرَهُ </w:t>
      </w:r>
      <w:r>
        <w:rPr>
          <w:rFonts w:eastAsia="Amiri" w:cs="Amiri" w:ascii="Amiri" w:hAnsi="Amiri"/>
          <w:color w:val="111111"/>
          <w:sz w:val="28"/>
          <w:szCs w:val="28"/>
          <w:rtl w:val="true"/>
          <w:lang w:bidi="ar-SA"/>
        </w:rPr>
        <w:t>.</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لا یَشبَعُ مِنَ العِلمِ ، ولا یَتَشبَّعُ بِهِ </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الّذی لایَمَلُّ مِن تَعَلُّمِ العِلمِ </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یَنظُرُ بِقَلبِهِ وخاطِرِهِ ، الجاهِلُ یَنظُرُ بِعَینِهِ وناظِرِهِ </w:t>
      </w:r>
      <w:r>
        <w:rPr>
          <w:rFonts w:eastAsia="Amiri" w:cs="Amiri" w:ascii="Amiri" w:hAnsi="Amiri"/>
          <w:color w:val="111111"/>
          <w:sz w:val="28"/>
          <w:szCs w:val="28"/>
          <w:rtl w:val="true"/>
          <w:lang w:bidi="ar-SA"/>
        </w:rPr>
        <w:t>.</w:t>
      </w:r>
      <w:r>
        <w:rPr>
          <w:rStyle w:val="FootnoteAnchor"/>
          <w:rtl w:val="true"/>
        </w:rPr>
        <w:footnoteReference w:id="135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العالِمُ مَن دَعاهُ عِلمُهُ إلَی الوَرَع وَالتُّقی ، وَالزُّهدِ فی عالَمِ الفَناءِ، والتَّوَلُّهِ بِجَنَّةِ المَأوی </w:t>
      </w:r>
      <w:r>
        <w:rPr>
          <w:rFonts w:eastAsia="Amiri" w:cs="Amiri" w:ascii="Amiri" w:hAnsi="Amiri"/>
          <w:color w:val="111111"/>
          <w:sz w:val="28"/>
          <w:szCs w:val="28"/>
          <w:rtl w:val="true"/>
          <w:lang w:bidi="ar-SA"/>
        </w:rPr>
        <w:t>.</w:t>
      </w:r>
      <w:r>
        <w:rPr>
          <w:rStyle w:val="FootnoteAnchor"/>
          <w:rtl w:val="true"/>
        </w:rPr>
        <w:footnoteReference w:id="1358"/>
      </w:r>
      <w:bookmarkStart w:id="546" w:name="pg13094_173417"/>
    </w:p>
    <w:p>
      <w:pPr>
        <w:pStyle w:val="BookText"/>
        <w:rPr/>
      </w:pPr>
      <w:bookmarkEnd w:id="5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السَّفَهُ والغِرَّةُ فی قَلبِ العالِمِ </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العالِمُ عالِماً حَتّی لا یَحسُدَ مَن فَوقَهُ ، ولا یَحتَقِرَ مَن دونَهُ ، ولا یَأخُذَ عَلی عِلمِهِ شَیئاً مِن حُطامِ الدّنیا </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العالِمِ أن لا یَعِظَ إلّا مَن یَقبَلُ عِظَتَهُ ، ولا یَنصَحَ مُعجَباً بِرَأیِهِ ، ولا یُخبِرَ بِما یَخافُ إذاعَتَهُ </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اُنَبِّئُکُم بِالعالِمِ کُلِّ العالِمِ ؟ مَن لَم یُزَیِّنْ لِعِبادِ اللَّهِ مَعاصِیَ اللَّهِ ، ولَم یُؤَمِّنْهُم مَکرَهُ ، ولَم یُؤیِسْهُم مِن رَوحِهِ </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العَبدُ عالِماً حَتّی لا یَکونَ حاسِداً لِمَن فَوقَهُ ، ولا مُحَقِّراً لِمَن دونَهُ </w:t>
      </w:r>
      <w:r>
        <w:rPr>
          <w:rFonts w:eastAsia="Amiri" w:cs="Amiri" w:ascii="Amiri" w:hAnsi="Amiri"/>
          <w:color w:val="111111"/>
          <w:sz w:val="28"/>
          <w:szCs w:val="28"/>
          <w:rtl w:val="true"/>
          <w:lang w:bidi="ar-SA"/>
        </w:rPr>
        <w:t>.</w:t>
      </w:r>
      <w:r>
        <w:rPr>
          <w:rStyle w:val="FootnoteAnchor"/>
          <w:rtl w:val="true"/>
        </w:rPr>
        <w:footnoteReference w:id="1363"/>
      </w:r>
    </w:p>
    <w:p>
      <w:pPr>
        <w:pStyle w:val="Heading4"/>
        <w:numPr>
          <w:ilvl w:val="3"/>
          <w:numId w:val="1"/>
        </w:numPr>
        <w:rPr/>
      </w:pPr>
      <w:bookmarkStart w:id="547" w:name="__RefHeading___Toc7494154_3224264995"/>
      <w:bookmarkStart w:id="548" w:name="_Toc211"/>
      <w:bookmarkEnd w:id="547"/>
      <w:r>
        <w:rPr/>
        <w:t>2833</w:t>
      </w:r>
      <w:r>
        <w:rPr>
          <w:rtl w:val="true"/>
        </w:rPr>
        <w:t xml:space="preserve"> - </w:t>
      </w:r>
      <w:r>
        <w:rPr>
          <w:rtl w:val="true"/>
        </w:rPr>
        <w:t>عَلاماتُ العالِمِ</w:t>
      </w:r>
      <w:bookmarkEnd w:id="548"/>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 وبِما یُحِبُّ ، وبِما یَکرَهُ </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والحِلمَ ، والصَّمتَ </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انتِقادُهُ لِحَدیثِهِ ، وعِلمُهُ بِحَقائقِ فُنونِ النَّظَرِ </w:t>
      </w:r>
      <w:r>
        <w:rPr>
          <w:rFonts w:eastAsia="Amiri" w:cs="Amiri" w:ascii="Amiri" w:hAnsi="Amiri"/>
          <w:color w:val="111111"/>
          <w:sz w:val="28"/>
          <w:szCs w:val="28"/>
          <w:rtl w:val="true"/>
          <w:lang w:bidi="ar-SA"/>
        </w:rPr>
        <w:t>.</w:t>
      </w:r>
      <w:r>
        <w:rPr>
          <w:rStyle w:val="FootnoteAnchor"/>
          <w:rtl w:val="true"/>
        </w:rPr>
        <w:footnoteReference w:id="1366"/>
      </w:r>
    </w:p>
    <w:p>
      <w:pPr>
        <w:pStyle w:val="Heading4"/>
        <w:numPr>
          <w:ilvl w:val="3"/>
          <w:numId w:val="1"/>
        </w:numPr>
        <w:rPr/>
      </w:pPr>
      <w:bookmarkStart w:id="549" w:name="__RefHeading___Toc7494156_3224264995"/>
      <w:bookmarkStart w:id="550" w:name="_Toc212"/>
      <w:bookmarkEnd w:id="549"/>
      <w:r>
        <w:rPr/>
        <w:t>2834</w:t>
      </w:r>
      <w:r>
        <w:rPr>
          <w:rtl w:val="true"/>
        </w:rPr>
        <w:t xml:space="preserve"> - </w:t>
      </w:r>
      <w:r>
        <w:rPr>
          <w:rtl w:val="true"/>
        </w:rPr>
        <w:t>مُدَّعی العِلمِ</w:t>
      </w:r>
      <w:bookmarkEnd w:id="55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عالِمٌ فَهُوَ جاهِلٌ </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عالِمٌ فهُوَ جاهِلٌ </w:t>
      </w:r>
      <w:r>
        <w:rPr>
          <w:rFonts w:eastAsia="Amiri" w:cs="Amiri" w:ascii="Amiri" w:hAnsi="Amiri"/>
          <w:color w:val="111111"/>
          <w:sz w:val="28"/>
          <w:szCs w:val="28"/>
          <w:rtl w:val="true"/>
          <w:lang w:bidi="ar-SA"/>
        </w:rPr>
        <w:t>.</w:t>
      </w:r>
      <w:r>
        <w:rPr>
          <w:rStyle w:val="FootnoteAnchor"/>
          <w:rtl w:val="true"/>
        </w:rPr>
        <w:footnoteReference w:id="136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قَرَعتُکَ بِأنواعِ الجَهالاتِ لِئَلّا تَعُدَّ نَفسَکَ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مَن عَرَفَ أنَّ ما یَعلَمُ فیما لا یَعلَمُ قَلیلٌ فعَدَّ نَفسَهُ بِذلکَ جاهِلاً ، فَازدادَ بِماعَرَفَ مِن ذلکَ</w:t>
      </w:r>
      <w:bookmarkStart w:id="551" w:name="pg13094_173418"/>
    </w:p>
    <w:p>
      <w:pPr>
        <w:pStyle w:val="BookText"/>
        <w:rPr/>
      </w:pPr>
      <w:bookmarkEnd w:id="551"/>
      <w:r>
        <w:rPr>
          <w:rFonts w:ascii="Amiri" w:hAnsi="Amiri" w:eastAsia="Amiri" w:cs="Amiri"/>
          <w:color w:val="111111"/>
          <w:sz w:val="28"/>
          <w:sz w:val="28"/>
          <w:szCs w:val="28"/>
          <w:rtl w:val="true"/>
          <w:lang w:bidi="ar-SA"/>
        </w:rPr>
        <w:t xml:space="preserve">فی طَلَبِ العِلمِ اجتِهاداً ، فَما یَزالُ لِلعِلمِ طالِباً ، وفیهِ راغِباً ، ولَهُ مُستَفیداً ، ولأِهلِهِ خاشِعاً مُهتَمّاً ، ولِلصَّمتِ لازِماً ، ولِلخَطَأِ حاذِراً ، ومِنهُ مُستَحیِیاً ، وإن وَرَدَ عَلَیهِ ما لایَعرِفُ لَم یُنکِرْ ذلکَ لِما قَرَّرَ بِهِ نَفسَهُ مِنَ الجَهالَةِ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مِنَ العِلمِ غایَتَهُ، فَقد أظهَرَ مِن جَهلِهِ نِهایَتَهُ </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أبغَضِ الخَلائقِ إلَی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قَمَشَ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سَمّاهُ أشباهُ النّاسِ عالِماً ولَیسَ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یَعَضَّ عَلَی العِلمِ بِضِرسٍ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یَحسَبُ العِلمَ فی شَی ءٍ مِمّا أنکَرَهُ ، ولا یَری أنَّ مِن وَراءِ ما بَلَغَ مَذهَباً لِغَیرِهِ ، وإن أظلَمَ عَلَیهِ أمرٌ اکتَتَمَ بِهِ لِما یَعلَمُ مِن جَهلِ نَفسِهِ </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Style w:val="FootnoteAnchor"/>
          <w:rtl w:val="true"/>
        </w:rPr>
        <w:footnoteReference w:id="1372"/>
      </w:r>
    </w:p>
    <w:p>
      <w:pPr>
        <w:pStyle w:val="Heading4"/>
        <w:numPr>
          <w:ilvl w:val="3"/>
          <w:numId w:val="1"/>
        </w:numPr>
        <w:rPr/>
      </w:pPr>
      <w:bookmarkStart w:id="552" w:name="__RefHeading___Toc7494158_3224264995"/>
      <w:bookmarkStart w:id="553" w:name="_Toc213"/>
      <w:bookmarkEnd w:id="552"/>
      <w:r>
        <w:rPr/>
        <w:t>2835</w:t>
      </w:r>
      <w:r>
        <w:rPr>
          <w:rtl w:val="true"/>
        </w:rPr>
        <w:t xml:space="preserve"> - </w:t>
      </w:r>
      <w:r>
        <w:rPr>
          <w:rtl w:val="true"/>
        </w:rPr>
        <w:t xml:space="preserve">جَهلُ العالِمِ </w:t>
      </w:r>
      <w:r>
        <w:rPr>
          <w:rtl w:val="true"/>
        </w:rPr>
        <w:t>!</w:t>
      </w:r>
      <w:bookmarkEnd w:id="5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البَیانِ لَسِحراً ، ومِنَ العِلمِ جَهلاً </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أبی وَقّاصٍ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أتَیتُکَ مِن قَومٍ هُم وأنعامُهُم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سَعدُ ، ألا اُخبِرُکَ بِأعجَبَ مِن 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عَلِموا ما جَهِلَ هؤلاءِ ثُمَّ جَهِلوا کَجَهلِهِم </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بنِ یاسِرٍ لَمّا قَصَّ عَلَیهِ قِصَّةَ قَومٍ بَعَثَهُ إلَیهِم لِیُعَلِّمَهُم شَرائعَ الإسلامِ فَوَجَدَهُم کالإبِلِ الوَحشِیَّةِ طامِحَةً أبصارُهُم ، لَیسَ لَهُم هَمٌّ إلاّ شاةٌ أو بَعیرٌ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عَمّارُ ، ألا اُخبِرُکَ بِأعجَبَ مِنهُم ؟ قَومٌ عَلِموا ما جَهِلَ اُولئکَ ثُمّ سَهَوا کَسَهوِهِم </w:t>
      </w:r>
      <w:r>
        <w:rPr>
          <w:rFonts w:eastAsia="Amiri" w:cs="Amiri" w:ascii="Amiri" w:hAnsi="Amiri"/>
          <w:color w:val="111111"/>
          <w:sz w:val="28"/>
          <w:szCs w:val="28"/>
          <w:rtl w:val="true"/>
          <w:lang w:bidi="ar-SA"/>
        </w:rPr>
        <w:t>!</w:t>
      </w:r>
      <w:r>
        <w:rPr>
          <w:rStyle w:val="FootnoteAnchor"/>
          <w:rtl w:val="true"/>
        </w:rPr>
        <w:footnoteReference w:id="137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عِلمَکُم جَهلاً ، ویَقینَکُم شَکّاً ، إذا عَلِمتُم فَاعمَلوا ، وإذا تَیَقَّنتُم فَأقدِموا</w:t>
      </w:r>
      <w:r>
        <w:rPr>
          <w:rFonts w:eastAsia="Amiri" w:cs="Amiri" w:ascii="Amiri" w:hAnsi="Amiri"/>
          <w:color w:val="111111"/>
          <w:sz w:val="28"/>
          <w:szCs w:val="28"/>
          <w:rtl w:val="true"/>
          <w:lang w:bidi="ar-SA"/>
        </w:rPr>
        <w:t>.</w:t>
      </w:r>
      <w:r>
        <w:rPr>
          <w:rStyle w:val="FootnoteAnchor"/>
          <w:rtl w:val="true"/>
        </w:rPr>
        <w:footnoteReference w:id="1376"/>
      </w:r>
      <w:bookmarkStart w:id="554" w:name="pg13094_173419"/>
    </w:p>
    <w:p>
      <w:pPr>
        <w:pStyle w:val="Heading4"/>
        <w:numPr>
          <w:ilvl w:val="3"/>
          <w:numId w:val="1"/>
        </w:numPr>
        <w:rPr/>
      </w:pPr>
      <w:bookmarkStart w:id="555" w:name="__RefHeading___Toc7494160_3224264995"/>
      <w:bookmarkStart w:id="556" w:name="_Toc214"/>
      <w:bookmarkEnd w:id="554"/>
      <w:bookmarkEnd w:id="555"/>
      <w:r>
        <w:rPr/>
        <w:t>2836</w:t>
      </w:r>
      <w:r>
        <w:rPr>
          <w:rtl w:val="true"/>
        </w:rPr>
        <w:t xml:space="preserve"> - </w:t>
      </w:r>
      <w:r>
        <w:rPr>
          <w:rtl w:val="true"/>
        </w:rPr>
        <w:t>ثَمَرَةُ العِلمِ</w:t>
      </w:r>
      <w:bookmarkEnd w:id="5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العِلمِ العَمَلُ بِهِ </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العِلمِ العَمَلُ لِلحَیاةِ </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العِلمِ العِبادَةُ </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العِلمِ إخلاصُ العَمَلِ </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العِلمِ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ثَمَراتِهِ التَّقوی ، وَاجتِنابُ الهَوی ، وَاتِّباعُ الحَقِّ ، ومُجانَبَةُ الذُّنوبِ، ومَوَدَّةُ الإخوانِ، وَالاستِماعُ مِنَ العُلَماءِ والقَبولُ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ثَمَراتِهِ تَرکُ الانتِقامِ عِندَ القُدرَةِ ، وَاستِقباحُ مُقارَبَةِ الباطِلِ ، وَاستِحسانُ مُتابَعَةِ الحَقِّ ، وقَولُ الصِّدقِ ، وَالتَّجافی عَن سُرورٍ فی غَفلَةٍ ، وعَن فِعلِ ما یُعقِبُ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یَزیدُ العاقِلَ عَقلاً ، ویُورِثُ مُتَعَلِّمَهُ صِفاتِ حَمدٍ ، فیَجعَلُ الحَلیمَ أمیراً ، وَذا المَشوَرَةِ وَزیراً ، ویَقمَعُ الحِرصَ ، ویَخلَعُ المَکرَ ، ویُمیتُ البُخلَ ، ویَجعَلُ مُطلَقَ الفُحشِ مَأسوراً ، ویُعیدُ السَّدادَ قَریباً </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یُثمِرَ العِلمُ حَتّی یُقارِنَهُ الحِلمُ </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Style w:val="FootnoteAnchor"/>
          <w:rtl w:val="true"/>
        </w:rPr>
        <w:footnoteReference w:id="1383"/>
      </w:r>
    </w:p>
    <w:p>
      <w:pPr>
        <w:pStyle w:val="Heading4"/>
        <w:numPr>
          <w:ilvl w:val="3"/>
          <w:numId w:val="1"/>
        </w:numPr>
        <w:rPr/>
      </w:pPr>
      <w:bookmarkStart w:id="557" w:name="__RefHeading___Toc7494162_3224264995"/>
      <w:bookmarkStart w:id="558" w:name="_Toc215"/>
      <w:bookmarkEnd w:id="557"/>
      <w:r>
        <w:rPr/>
        <w:t>2837</w:t>
      </w:r>
      <w:r>
        <w:rPr>
          <w:rtl w:val="true"/>
        </w:rPr>
        <w:t xml:space="preserve"> - </w:t>
      </w:r>
      <w:r>
        <w:rPr>
          <w:rtl w:val="true"/>
        </w:rPr>
        <w:t>میراثُ العِلمِ</w:t>
      </w:r>
      <w:bookmarkEnd w:id="5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وَالدَّوابِّ وَالْأنْعامِ مُخْتَلِفٌ ألْوانُهُ کَذلِکَ إنَّما یَخْشَی اللَّهَ مِنْ عِبادِهِ الْعُلَماءُ إِنَّ اللَّهَ عَزِیزٌ غَفُورٌ</w:t>
      </w:r>
      <w:r>
        <w:rPr>
          <w:rFonts w:eastAsia="Amiri" w:cs="Amiri" w:ascii="Amiri" w:hAnsi="Amiri"/>
          <w:color w:val="111111"/>
          <w:sz w:val="28"/>
          <w:szCs w:val="28"/>
          <w:rtl w:val="true"/>
          <w:lang w:bidi="ar-SA"/>
        </w:rPr>
        <w:t>) .</w:t>
      </w:r>
      <w:r>
        <w:rPr>
          <w:rStyle w:val="FootnoteAnchor"/>
          <w:rtl w:val="true"/>
        </w:rPr>
        <w:footnoteReference w:id="1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وَیَخِرُّونَ لِلْأذْقانِ یَبْکُونَ وَیَزِیدُهُمْ خَشُوعاً</w:t>
      </w:r>
      <w:r>
        <w:rPr>
          <w:rFonts w:eastAsia="Amiri" w:cs="Amiri" w:ascii="Amiri" w:hAnsi="Amiri"/>
          <w:color w:val="111111"/>
          <w:sz w:val="28"/>
          <w:szCs w:val="28"/>
          <w:rtl w:val="true"/>
          <w:lang w:bidi="ar-SA"/>
        </w:rPr>
        <w:t>)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اُوتِیَ مِنَ العِلمِ ما لا یُبکیهِ لَحَقیقٌ أن یَکونَ قَد اُوتِیَ عِلماً لا یَنفَعُهُ ؛ لأِنَّ اللَّهَ نَعَتَ العُلَماءَ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وَیَخِرّونَ لِلأذْقانِ یَبکونَ</w:t>
      </w:r>
    </w:p>
    <w:p>
      <w:pPr>
        <w:pStyle w:val="BookText"/>
        <w:rPr/>
      </w:pPr>
      <w:r>
        <w:rPr>
          <w:rFonts w:ascii="Amiri" w:hAnsi="Amiri" w:eastAsia="Amiri" w:cs="Amiri"/>
          <w:color w:val="111111"/>
          <w:sz w:val="28"/>
          <w:sz w:val="28"/>
          <w:szCs w:val="28"/>
          <w:rtl w:val="true"/>
          <w:lang w:bidi="ar-SA"/>
        </w:rPr>
        <w:t>وَیَزیدُهُم خُشوعاً</w:t>
      </w:r>
      <w:r>
        <w:rPr>
          <w:rFonts w:eastAsia="Amiri" w:cs="Amiri" w:ascii="Amiri" w:hAnsi="Amiri"/>
          <w:color w:val="111111"/>
          <w:sz w:val="28"/>
          <w:szCs w:val="28"/>
          <w:rtl w:val="true"/>
          <w:lang w:bidi="ar-SA"/>
        </w:rPr>
        <w:t>)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لَوتَعلَمونَ ما أعلَمُ لَبَکَیتُم کَثیراً ولَضَحِکتُم قَلیلاً ، ولَخَرَجتُم إلَی الصُّعُداتِ تَجأرونَ إلَی اللَّهِ لا تَدرونَ تَنجونَ أو لا تَنجونَ </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خَتَمَها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أری مالا تَرَونَ ، وأسمَعُ ما لا تَسمَعونَ ، أطَّتِ السَّماءُ وحُقَّ لَها أن تَئطَّ ، ما فیها مَوضِعُ قَدَمٍ إلّا مَلَکٌ واضِعٌ جَبهَتَهُ ساجِداً للَّهِ ِ ، وَاللَّهِ لَو تَعلَمونَ ما أعلَمُ لَضَحِکتُم قَلیلاً ولَبَکَیتُم کَثیراً ، وما تَلَذَّذتُم بِالنِّساءِ عَلَی الفُرُشِ ، ولَخَرَجتُم إلَی الصُّعُداتِ تَجأرونَ إلَی اللَّهِ </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العِلمِ أن تَخشَی اللَّهَ ، وحَسبُکَ مِنَ الجَهلِ أن تُعجَبَ بِعِلمِکَ </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کَالخَشیَةِ </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اللَّهَ کَمُلَ عِلمُهُ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العِلمِ الخَوفُ مِنَ اللَّهِ سُبحانَهُ </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أعلَمُکُم أخوَفُکُم </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عِلماً أشَدُّهُم خَوفاً للَّهِ ِ سُبحانَهُ </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عالِمٍ خائفٌ </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یَنصَحُ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تَعلَمونَ ما أعلَمُ مِمّا طُوِیَ عَنکُم غَیبُهُ ، إذَن لَخَرَجتُم إلَی الصُّعُدات تَبکونَ عَلی أعمالِکُم ، وتَلتَدِمونَ علی أنفُسِکُم ، ولَتَرَکتُم أموالَکُم لا حارِسَ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ولا خالِفَ عَلَیها، ولَهَمَّت کُلَّ امرِئٍ مِنکُم نَفسُهُ ، لا یَلتَفِتُ إلی غَیرِها </w:t>
      </w:r>
      <w:r>
        <w:rPr>
          <w:rFonts w:eastAsia="Amiri" w:cs="Amiri" w:ascii="Amiri" w:hAnsi="Amiri"/>
          <w:color w:val="111111"/>
          <w:sz w:val="28"/>
          <w:szCs w:val="28"/>
          <w:rtl w:val="true"/>
          <w:lang w:bidi="ar-SA"/>
        </w:rPr>
        <w:t>.</w:t>
      </w:r>
      <w:r>
        <w:rPr>
          <w:rStyle w:val="FootnoteAnchor"/>
          <w:rtl w:val="true"/>
        </w:rPr>
        <w:footnoteReference w:id="139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یَعنی بِالعُلَماءِ مَن صَدَّقَ فِعلُه قَولَهُ ، ومَن لَم یُصَدِّقْ فِعلُهُ قَولَهُ فلَیسَ بِعالِمٍ </w:t>
      </w:r>
      <w:r>
        <w:rPr>
          <w:rFonts w:eastAsia="Amiri" w:cs="Amiri" w:ascii="Amiri" w:hAnsi="Amiri"/>
          <w:color w:val="111111"/>
          <w:sz w:val="28"/>
          <w:szCs w:val="28"/>
          <w:rtl w:val="true"/>
          <w:lang w:bidi="ar-SA"/>
        </w:rPr>
        <w:t>.</w:t>
      </w:r>
      <w:r>
        <w:rPr>
          <w:rStyle w:val="FootnoteAnchor"/>
          <w:rtl w:val="true"/>
        </w:rPr>
        <w:footnoteReference w:id="1397"/>
      </w:r>
      <w:bookmarkStart w:id="559" w:name="pg13094_173421"/>
    </w:p>
    <w:p>
      <w:pPr>
        <w:pStyle w:val="BookText"/>
        <w:rPr/>
      </w:pPr>
      <w:bookmarkEnd w:id="5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بِخَشیَةِ اللَّهِ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أعلَمَ النّاسِ بِاللَّهِ أخوَفُهُم للَّهِ ِ ، وأخوَفَهُم لَهُ أعلَمُهُم بِهِ ، وأعلَمَهُم بِهِ أزهَدُهُم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الدّنیا </w:t>
      </w:r>
      <w:r>
        <w:rPr>
          <w:rFonts w:eastAsia="Amiri" w:cs="Amiri" w:ascii="Amiri" w:hAnsi="Amiri"/>
          <w:color w:val="111111"/>
          <w:sz w:val="28"/>
          <w:szCs w:val="28"/>
          <w:rtl w:val="true"/>
          <w:lang w:bidi="ar-SA"/>
        </w:rPr>
        <w:t>-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بِخَشیَةِ اللَّهِ عِلماً ، وکَفی بِالإغتِرارِ بِاللَّهِ جَهلاً </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الخَشیَةُ مِیراثُ العِلمِ ، والعِلمُ شُعاعُ المَعرِفَةِ وقَلبُ الإیمانِ ، ومَن حُرِمَ الخَشیَةَ لا یَکونُ عالِماً وإن شَقَّ الشَّعرَ بِمُتَشابِهاتِ العِلمِ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Style w:val="FootnoteAnchor"/>
          <w:rtl w:val="true"/>
        </w:rPr>
        <w:footnoteReference w:id="1400"/>
      </w:r>
    </w:p>
    <w:p>
      <w:pPr>
        <w:pStyle w:val="BookText"/>
        <w:rPr/>
      </w:pPr>
      <w:r>
        <w:rPr>
          <w:rStyle w:val="FootnoteAnchor"/>
          <w:rtl w:val="true"/>
        </w:rPr>
        <w:footnoteReference w:id="1401"/>
      </w:r>
    </w:p>
    <w:p>
      <w:pPr>
        <w:pStyle w:val="Heading4"/>
        <w:numPr>
          <w:ilvl w:val="3"/>
          <w:numId w:val="1"/>
        </w:numPr>
        <w:rPr/>
      </w:pPr>
      <w:bookmarkStart w:id="560" w:name="__RefHeading___Toc7494164_3224264995"/>
      <w:bookmarkStart w:id="561" w:name="_Toc216"/>
      <w:bookmarkEnd w:id="560"/>
      <w:r>
        <w:rPr/>
        <w:t>2838</w:t>
      </w:r>
      <w:r>
        <w:rPr>
          <w:rtl w:val="true"/>
        </w:rPr>
        <w:t xml:space="preserve"> - </w:t>
      </w:r>
      <w:r>
        <w:rPr>
          <w:rtl w:val="true"/>
        </w:rPr>
        <w:t>ما یَتشَعَّبُ مِنَ العِلمِ</w:t>
      </w:r>
      <w:bookmarkEnd w:id="5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فیَتشَعَّبُ مِنهُ الغِنی و إن کانَ فَقیراً ، والجُودُ وإن کانَ بَخیلاً ، والمَهابَةُ و إن کانَ هَیِّناً ، والسَّلامَةُ وإن کانَ سَقیماً ، والقُربُ وإن کانَ قَصِیّاً ، والحَیاءُ وإن کانَ صَلِفاً ، وَالرِّفعَةُ وإن کانَ وَضیعاً ، والشَّرَفُ وإن کانَ رَذلاً ، والحِکمَةُ والحِظوَةُ ، فهذا ما یَتشَعَّبُ لِلعاقِلِ بِعِلمِهِ </w:t>
      </w:r>
      <w:r>
        <w:rPr>
          <w:rFonts w:eastAsia="Amiri" w:cs="Amiri" w:ascii="Amiri" w:hAnsi="Amiri"/>
          <w:color w:val="111111"/>
          <w:sz w:val="28"/>
          <w:szCs w:val="28"/>
          <w:rtl w:val="true"/>
          <w:lang w:bidi="ar-SA"/>
        </w:rPr>
        <w:t>.</w:t>
      </w:r>
      <w:r>
        <w:rPr>
          <w:rStyle w:val="FootnoteAnchor"/>
          <w:rtl w:val="true"/>
        </w:rPr>
        <w:footnoteReference w:id="1402"/>
      </w:r>
    </w:p>
    <w:p>
      <w:pPr>
        <w:pStyle w:val="Heading4"/>
        <w:numPr>
          <w:ilvl w:val="3"/>
          <w:numId w:val="1"/>
        </w:numPr>
        <w:rPr/>
      </w:pPr>
      <w:bookmarkStart w:id="562" w:name="__RefHeading___Toc7494166_3224264995"/>
      <w:bookmarkStart w:id="563" w:name="_Toc217"/>
      <w:bookmarkEnd w:id="562"/>
      <w:r>
        <w:rPr/>
        <w:t>2839</w:t>
      </w:r>
      <w:r>
        <w:rPr>
          <w:rtl w:val="true"/>
        </w:rPr>
        <w:t xml:space="preserve"> - </w:t>
      </w:r>
      <w:r>
        <w:rPr>
          <w:rtl w:val="true"/>
        </w:rPr>
        <w:t>ما یَجِبُ عَلَی العالِمِ</w:t>
      </w:r>
      <w:bookmarkEnd w:id="5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لِلنّاسِ إماماً فعَلَیهِ أن یَبدَأ بِتَعلیمِ نَفسِهِ قَبلَ تَعلیمِ غَیرِهِ ، وَلیَکُن تَأدیبُهُ بِسیرَتِهِ قَبلَ تَأدیبِهِ بِلِسانِهِ ، ومُعَلِّمُ نَفسِهِ ومُؤَدِّبُها أحَقُّ بِالإجلالِ مِن مُعَلِّمِ النّاسِ ومُؤَدِّبِهِم </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العالِمِ أن یَعمَلَ بِما عَلِمَ ، ثُمَّ یَطلُبَ تَعَلُّمَ ما لَم یَعلَمْ </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إلَی العَمَلِ بِما عَلِمتُم أحوَجُ مِنکُم إلی تَعَلُّمِ ما لَم تَکونوا تَعلَمونَ </w:t>
      </w:r>
      <w:r>
        <w:rPr>
          <w:rFonts w:eastAsia="Amiri" w:cs="Amiri" w:ascii="Amiri" w:hAnsi="Amiri"/>
          <w:color w:val="111111"/>
          <w:sz w:val="28"/>
          <w:szCs w:val="28"/>
          <w:rtl w:val="true"/>
          <w:lang w:bidi="ar-SA"/>
        </w:rPr>
        <w:t>.</w:t>
      </w:r>
      <w:r>
        <w:rPr>
          <w:rStyle w:val="FootnoteAnchor"/>
          <w:rtl w:val="true"/>
        </w:rPr>
        <w:footnoteReference w:id="140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تَعمَلونَ ولَمّا عَمِلتُم بِما عَلِمتُم ؛ فإنَّ العِلمَ إذا</w:t>
      </w:r>
      <w:bookmarkStart w:id="564" w:name="pg13094_173422"/>
    </w:p>
    <w:p>
      <w:pPr>
        <w:pStyle w:val="BookText"/>
        <w:rPr/>
      </w:pPr>
      <w:bookmarkEnd w:id="564"/>
      <w:r>
        <w:rPr>
          <w:rFonts w:ascii="Amiri" w:hAnsi="Amiri" w:eastAsia="Amiri" w:cs="Amiri"/>
          <w:color w:val="111111"/>
          <w:sz w:val="28"/>
          <w:sz w:val="28"/>
          <w:szCs w:val="28"/>
          <w:rtl w:val="true"/>
          <w:lang w:bidi="ar-SA"/>
        </w:rPr>
        <w:t xml:space="preserve">لَم یُعمَلْ بِه لَم یَزدَدْ مِنَ اللَّهِ إلّا بُعداً </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حَجَراً مَکتوباً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اِقلِبْنی، فقَلَبتُهُ فإذاعَلَیهِ مِن باطِنِهِ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یَعمَلُ بِما یَعلَمُ مَشُومٌ عَلَیهِ طَلَبُ ما لا یَعلَمُ ، ومَردودٌ عَلَیهِ ما عَمِلَ </w:t>
      </w:r>
      <w:r>
        <w:rPr>
          <w:rFonts w:eastAsia="Amiri" w:cs="Amiri" w:ascii="Amiri" w:hAnsi="Amiri"/>
          <w:color w:val="111111"/>
          <w:sz w:val="28"/>
          <w:szCs w:val="28"/>
          <w:rtl w:val="true"/>
          <w:lang w:bidi="ar-SA"/>
        </w:rPr>
        <w:t>.</w:t>
      </w:r>
      <w:r>
        <w:rPr>
          <w:rStyle w:val="FootnoteAnchor"/>
          <w:rtl w:val="true"/>
        </w:rPr>
        <w:footnoteReference w:id="1407"/>
      </w:r>
    </w:p>
    <w:p>
      <w:pPr>
        <w:pStyle w:val="Heading4"/>
        <w:numPr>
          <w:ilvl w:val="3"/>
          <w:numId w:val="1"/>
        </w:numPr>
        <w:rPr/>
      </w:pPr>
      <w:bookmarkStart w:id="565" w:name="__RefHeading___Toc7494168_3224264995"/>
      <w:bookmarkStart w:id="566" w:name="_Toc218"/>
      <w:bookmarkEnd w:id="565"/>
      <w:r>
        <w:rPr/>
        <w:t>2840</w:t>
      </w:r>
      <w:r>
        <w:rPr>
          <w:rtl w:val="true"/>
        </w:rPr>
        <w:t xml:space="preserve"> - </w:t>
      </w:r>
      <w:r>
        <w:rPr>
          <w:rtl w:val="true"/>
        </w:rPr>
        <w:t>ما یَنبَغی لِلعالِمِ</w:t>
      </w:r>
      <w:bookmarkEnd w:id="5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لِلعالِمِ أن یَکونَ قَلیلَ الضِّحکِ ، کَثیرَ البُکاءِ ، لا یُمازِحَ ، ولا یُصاخِبَ ، ولا یُمارِیَ ، ولا یُجادِلَ ، إن تَکَلَّمَ تَکَلَّمَ بِحَقٍّ ، وإن صَمَتَ صَمَتَ عَنِ الباطِلِ ، وإن دَخَلَ دَخَلَ بِرِفقٍ ، وإن خَرَجَ خَرَجَ بِحِلمٍ </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العالِمِ إذا عَلَّمَ أن لا یَعنُفَ ، وإذا عُلِّمَ أن لا یَأنَفَ </w:t>
      </w:r>
      <w:r>
        <w:rPr>
          <w:rFonts w:eastAsia="Amiri" w:cs="Amiri" w:ascii="Amiri" w:hAnsi="Amiri"/>
          <w:color w:val="111111"/>
          <w:sz w:val="28"/>
          <w:szCs w:val="28"/>
          <w:rtl w:val="true"/>
          <w:lang w:bidi="ar-SA"/>
        </w:rPr>
        <w:t>.</w:t>
      </w:r>
      <w:r>
        <w:rPr>
          <w:rStyle w:val="FootnoteAnchor"/>
          <w:rtl w:val="true"/>
        </w:rPr>
        <w:footnoteReference w:id="1409"/>
      </w:r>
    </w:p>
    <w:p>
      <w:pPr>
        <w:pStyle w:val="Heading4"/>
        <w:numPr>
          <w:ilvl w:val="3"/>
          <w:numId w:val="1"/>
        </w:numPr>
        <w:rPr/>
      </w:pPr>
      <w:bookmarkStart w:id="567" w:name="__RefHeading___Toc7494170_3224264995"/>
      <w:bookmarkStart w:id="568" w:name="_Toc219"/>
      <w:bookmarkEnd w:id="567"/>
      <w:r>
        <w:rPr/>
        <w:t>2841</w:t>
      </w:r>
      <w:r>
        <w:rPr>
          <w:rtl w:val="true"/>
        </w:rPr>
        <w:t xml:space="preserve"> - </w:t>
      </w:r>
      <w:r>
        <w:rPr>
          <w:rtl w:val="true"/>
        </w:rPr>
        <w:t>خَطَرُ العَمَلِ بِلا عِلمٍ</w:t>
      </w:r>
      <w:bookmarkEnd w:id="5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عَلی غَیرِ عِلمٍ کانَ ما یُفسِدُ أکثَرَ مِمّا یُصلِحُ </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المُتَعبِّدُ بِغَیرِ فِقهٍ کالحِمارِ فی الطّاحونِ </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العابِدِ الّذی لا یَتَفَقَّهُ کَمَثَلِ الّذی یَبنی بِاللَّیلِ ویَهدِمُ بِالنَّهارِ </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المُتَعبِّدِ عَلی غَیرِ فِقهٍ کَحِمارِ الطّاحونَةِ ؛ یَدورُ ولا یَبرَحُ </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عَلی غَیرِ بَصیرَةٍ کَالسّائرِ عَلی غَیرِ الطَّریقِ ، ولا یَزیدُهُ سُرعَةُ السَّیرِ مِنَ الطَّریقِ إلّا بُعداً </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عَلی غَیرِ بَصیرَةٍ کالسّائرِ عَلی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 فَلا یَزیدُهُ سُرعَةُ السَّیرِ إلّا بُعداً</w:t>
      </w:r>
      <w:r>
        <w:rPr>
          <w:rFonts w:eastAsia="Amiri" w:cs="Amiri" w:ascii="Amiri" w:hAnsi="Amiri"/>
          <w:color w:val="111111"/>
          <w:sz w:val="28"/>
          <w:szCs w:val="28"/>
          <w:rtl w:val="true"/>
          <w:lang w:bidi="ar-SA"/>
        </w:rPr>
        <w:t>.</w:t>
      </w:r>
      <w:r>
        <w:rPr>
          <w:rStyle w:val="FootnoteAnchor"/>
          <w:rtl w:val="true"/>
        </w:rPr>
        <w:footnoteReference w:id="141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عَلی غَیرِ بَصیرَةٍ کالسّائرِ عَلی سَرابٍ بِقِیعَةٍ ، لا تَزیدُهُ سُرعَةُ سَیرِهِ إلّا بُعداً </w:t>
      </w:r>
      <w:r>
        <w:rPr>
          <w:rFonts w:eastAsia="Amiri" w:cs="Amiri" w:ascii="Amiri" w:hAnsi="Amiri"/>
          <w:color w:val="111111"/>
          <w:sz w:val="28"/>
          <w:szCs w:val="28"/>
          <w:rtl w:val="true"/>
          <w:lang w:bidi="ar-SA"/>
        </w:rPr>
        <w:t>.</w:t>
      </w:r>
      <w:r>
        <w:rPr>
          <w:rStyle w:val="FootnoteAnchor"/>
          <w:rtl w:val="true"/>
        </w:rPr>
        <w:footnoteReference w:id="1416"/>
      </w:r>
      <w:bookmarkStart w:id="569" w:name="pg13094_173423"/>
    </w:p>
    <w:p>
      <w:pPr>
        <w:pStyle w:val="Heading4"/>
        <w:numPr>
          <w:ilvl w:val="3"/>
          <w:numId w:val="1"/>
        </w:numPr>
        <w:rPr/>
      </w:pPr>
      <w:bookmarkStart w:id="570" w:name="__RefHeading___Toc7494172_3224264995"/>
      <w:bookmarkStart w:id="571" w:name="_Toc220"/>
      <w:bookmarkEnd w:id="569"/>
      <w:bookmarkEnd w:id="570"/>
      <w:r>
        <w:rPr/>
        <w:t>2842</w:t>
      </w:r>
      <w:r>
        <w:rPr>
          <w:rtl w:val="true"/>
        </w:rPr>
        <w:t xml:space="preserve"> - </w:t>
      </w:r>
      <w:r>
        <w:rPr>
          <w:rtl w:val="true"/>
        </w:rPr>
        <w:t>دَورُ العَمَلِ فی العِلمِ</w:t>
      </w:r>
      <w:bookmarkEnd w:id="571"/>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استَعمِلْ عَقلَکَ قَبلَ أن یَذهَبَ ، فمَنِ استَعمَلَ عَقلَهُ لا یُخطِئُ ولا یَطغی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بِنافِعِکَ أن تَعلَمَ ما لَم تَعمَلْ ، إنَّ کَثرَةَ العِلمِ لا یَزیدُکَ إلّا جَهلاً إذا لَم تَعمَلْ بِهِ</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یَهتِفُ بِالعَمَلِ ، فإن أجابَهُ وَإلّا ارتَحَلَ </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العالِمَ مَن یَعمَلُ بِالعِلمِ وإن کانَ قَلیلَ العَمَلِ </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یَعْقِلُها إلّا العالِمونَ</w:t>
      </w:r>
      <w:r>
        <w:rPr>
          <w:rFonts w:eastAsia="Amiri" w:cs="Amiri" w:ascii="Amiri" w:hAnsi="Amiri"/>
          <w:color w:val="111111"/>
          <w:sz w:val="28"/>
          <w:szCs w:val="28"/>
          <w:rtl w:val="true"/>
          <w:lang w:bidi="ar-SA"/>
        </w:rPr>
        <w:t>)</w:t>
      </w:r>
      <w:r>
        <w:rPr>
          <w:rStyle w:val="FootnoteAnchor"/>
          <w:rtl w:val="true"/>
        </w:rPr>
        <w:footnoteReference w:id="14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مَن عَقَلَ عَنِ اللَّهِ فعَمِلَ بِطاعَتِهِ وَاجتَنَبَ سَخَطَهُ </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بِالعَمَلِ ، فمَن عَلِمَ عَمِلَ، والعِلمُ یَهتِفُ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حَمَلَةَ القُرآنِ اعمَلوا بِه ؛ فإنَّما العالِمُ مَن عَلِمَ ثُمَّ عَمِلَ بِما عَلِمَ ، وَوافَقَ عِلمَهُ عَمَلُهُ </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بِالعَمَلِ </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مَن لَم یَعمَلْ بِعِلمِهِ </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زَکا العِلمُ بِمِثلِ العَمَلِ بِهِ </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إلَی العَمَلِ ، فمَن عَلِمَ عَمِلَ ، ومَن عَمِلَ عَلِمَ ، والعِلمُ یَهتِفُ بِالعَمَلِ ، فإن أجابَهُ وإلّا ارتَحَلَ </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Style w:val="FootnoteAnchor"/>
          <w:rtl w:val="true"/>
        </w:rPr>
        <w:footnoteReference w:id="1429"/>
      </w:r>
    </w:p>
    <w:p>
      <w:pPr>
        <w:pStyle w:val="Heading4"/>
        <w:numPr>
          <w:ilvl w:val="3"/>
          <w:numId w:val="1"/>
        </w:numPr>
        <w:rPr/>
      </w:pPr>
      <w:bookmarkStart w:id="572" w:name="__RefHeading___Toc7494174_3224264995"/>
      <w:bookmarkStart w:id="573" w:name="_Toc221"/>
      <w:bookmarkEnd w:id="572"/>
      <w:r>
        <w:rPr/>
        <w:t>2843</w:t>
      </w:r>
      <w:r>
        <w:rPr>
          <w:rtl w:val="true"/>
        </w:rPr>
        <w:t xml:space="preserve"> - </w:t>
      </w:r>
      <w:r>
        <w:rPr>
          <w:rtl w:val="true"/>
        </w:rPr>
        <w:t>الحَثُّ عَلَی العَمَلِ بِالعِلمِ</w:t>
      </w:r>
      <w:bookmarkEnd w:id="573"/>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رُشدٌ لِمَن عَمِلَ بِهِ</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کَثیرٌ وَالعَمَلُ قَلیلٌ </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مَن یَعلَمُ العِلمَ ولایَتَّبِعُهُ</w:t>
      </w:r>
      <w:r>
        <w:rPr>
          <w:rFonts w:eastAsia="Amiri" w:cs="Amiri" w:ascii="Amiri" w:hAnsi="Amiri"/>
          <w:color w:val="111111"/>
          <w:sz w:val="28"/>
          <w:szCs w:val="28"/>
          <w:rtl w:val="true"/>
          <w:lang w:bidi="ar-SA"/>
        </w:rPr>
        <w:t>!</w:t>
      </w:r>
      <w:r>
        <w:rPr>
          <w:rStyle w:val="FootnoteAnchor"/>
          <w:rtl w:val="true"/>
        </w:rPr>
        <w:footnoteReference w:id="143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لا یُصلِحُکَ ضَلالٌ ، ومالٌ لا یَنفَعُکَ وَبالٌ </w:t>
      </w:r>
      <w:r>
        <w:rPr>
          <w:rFonts w:eastAsia="Amiri" w:cs="Amiri" w:ascii="Amiri" w:hAnsi="Amiri"/>
          <w:color w:val="111111"/>
          <w:sz w:val="28"/>
          <w:szCs w:val="28"/>
          <w:rtl w:val="true"/>
          <w:lang w:bidi="ar-SA"/>
        </w:rPr>
        <w:t>.</w:t>
      </w:r>
      <w:r>
        <w:rPr>
          <w:rStyle w:val="FootnoteAnchor"/>
          <w:rtl w:val="true"/>
        </w:rPr>
        <w:footnoteReference w:id="1433"/>
      </w:r>
      <w:bookmarkStart w:id="574" w:name="pg13094_173424"/>
    </w:p>
    <w:p>
      <w:pPr>
        <w:pStyle w:val="BookText"/>
        <w:rPr/>
      </w:pPr>
      <w:bookmarkEnd w:id="5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زَهَّد النّاسَ فی طَلَبِ العِلمِ کَثرَةُ ما یَرَونَ مِن قِلَّةِ مَن عَمِلَ بِما عَلِمَ </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یَتَعاهَدْ عِلمَهُ فِی الخَلَاءِ فَضَحَهُ فِی المَلَاَ </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بِالعِلمِ کالسّائرِ عَلی الطّریقِ الواضِحِ </w:t>
      </w:r>
      <w:r>
        <w:rPr>
          <w:rFonts w:eastAsia="Amiri" w:cs="Amiri" w:ascii="Amiri" w:hAnsi="Amiri"/>
          <w:color w:val="111111"/>
          <w:sz w:val="28"/>
          <w:szCs w:val="28"/>
          <w:rtl w:val="true"/>
          <w:lang w:bidi="ar-SA"/>
        </w:rPr>
        <w:t>.</w:t>
      </w:r>
      <w:r>
        <w:rPr>
          <w:rStyle w:val="FootnoteAnchor"/>
          <w:rtl w:val="true"/>
        </w:rPr>
        <w:footnoteReference w:id="1436"/>
      </w:r>
    </w:p>
    <w:p>
      <w:pPr>
        <w:pStyle w:val="Heading4"/>
        <w:numPr>
          <w:ilvl w:val="3"/>
          <w:numId w:val="1"/>
        </w:numPr>
        <w:rPr/>
      </w:pPr>
      <w:bookmarkStart w:id="575" w:name="__RefHeading___Toc7494176_3224264995"/>
      <w:bookmarkStart w:id="576" w:name="_Toc222"/>
      <w:bookmarkEnd w:id="575"/>
      <w:r>
        <w:rPr/>
        <w:t>2844</w:t>
      </w:r>
      <w:r>
        <w:rPr>
          <w:rtl w:val="true"/>
        </w:rPr>
        <w:t xml:space="preserve"> - </w:t>
      </w:r>
      <w:r>
        <w:rPr>
          <w:rtl w:val="true"/>
        </w:rPr>
        <w:t>الانتِفاعُ بِالعِلمِ</w:t>
      </w:r>
      <w:bookmarkEnd w:id="5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أعوذُ بِکَ مِن عِلمٍ لا یَنفَعُ ، ومِن قَلبٍ لا یَخشَعُ ، ومِن نَفسٍ لا تَشبَعُ ، ومِن دَعوَةٍ لا یُستَجابُ لَها </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أعوذُ بِکَ مِن عِلمٍ لا یَنفَعُ ، وقَلبٍ لا یَخشَعُ ، ودُعاءٍ لا یُسمَعُ ، ونَفسٍ لا تَشبَعُ </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الّذی لا یُعمَلُ بِهِ کالکَنزِ الّذی لا یُنفَقُ مِنهُ ، أتعَبَ صاحِبُهُ نَفسَهُ فی جَمعِهِ ، ولَم یَصِلْ إلی نَفعِهِ </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حامِلِ فِقهٍ غَیرُ فَقیهٍ ، ومَن لَم یَنفَعْهُ عِلمُهُ ضَرَّهُ جَهلُهُ </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عِلمٍ لا یَنفَعُ ؛ وهُوَ العِلمُ الّذی یُضادُّ العَمَلَ بِالإخلاصِ</w:t>
      </w:r>
      <w:r>
        <w:rPr>
          <w:rFonts w:eastAsia="Amiri" w:cs="Amiri" w:ascii="Amiri" w:hAnsi="Amiri"/>
          <w:color w:val="111111"/>
          <w:sz w:val="28"/>
          <w:szCs w:val="28"/>
          <w:rtl w:val="true"/>
          <w:lang w:bidi="ar-SA"/>
        </w:rPr>
        <w:t>.</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قَلبٍ لا یَخشَعُ، وعَینٍ لا تَدمَعُ ، وعِلمٍ لا یَنفَعُ </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عالِمٍ قَد قَتَلَهُ جَهلُهُ وعِلمُهُ مَعَهُ لا یَنفَعُهُ </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جاهِلٍ نَجاتُهُ جَهلُهُ </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جَهلٍ أنفَعُ مِن حِلمٍ </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لا یَنفَعُ کَدَواءٍ لا یَنجَعُ </w:t>
      </w:r>
      <w:r>
        <w:rPr>
          <w:rFonts w:eastAsia="Amiri" w:cs="Amiri" w:ascii="Amiri" w:hAnsi="Amiri"/>
          <w:color w:val="111111"/>
          <w:sz w:val="28"/>
          <w:szCs w:val="28"/>
          <w:rtl w:val="true"/>
          <w:lang w:bidi="ar-SA"/>
        </w:rPr>
        <w:t>.</w:t>
      </w:r>
      <w:r>
        <w:rPr>
          <w:rStyle w:val="FootnoteAnchor"/>
          <w:rtl w:val="true"/>
        </w:rPr>
        <w:footnoteReference w:id="144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یَصِفَ زَمانَهُ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 إنّا قَد أصبَحنا فی دَهرٍ عَنودٍ ، وزَمَنٍ کَنودٍ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یُعَدُّ فیهِ المُحسِنُ مُسیئاً ، ویَزدادُ الظّالِمُ فیهِ عُتُوّاً، لا نَنتَفِعُ بِما عَلِمنا، ولا نَسألُ عَمّا جَهِلنا </w:t>
      </w:r>
      <w:r>
        <w:rPr>
          <w:rFonts w:eastAsia="Amiri" w:cs="Amiri" w:ascii="Amiri" w:hAnsi="Amiri"/>
          <w:color w:val="111111"/>
          <w:sz w:val="28"/>
          <w:szCs w:val="28"/>
          <w:rtl w:val="true"/>
          <w:lang w:bidi="ar-SA"/>
        </w:rPr>
        <w:t>.</w:t>
      </w:r>
      <w:r>
        <w:rPr>
          <w:rStyle w:val="FootnoteAnchor"/>
          <w:rtl w:val="true"/>
        </w:rPr>
        <w:footnoteReference w:id="1447"/>
      </w:r>
      <w:bookmarkStart w:id="577" w:name="pg13094_173425"/>
    </w:p>
    <w:p>
      <w:pPr>
        <w:pStyle w:val="BookText"/>
        <w:rPr/>
      </w:pPr>
      <w:bookmarkEnd w:id="5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غَضّوا أبصارَهُم عَمّا حَرَّمَ اللَّهُ عَلَیهِم ، ووَقَفوا أسماعَهُم عَلَی العِلمِ النّافِعِ لَهُم </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Style w:val="FootnoteAnchor"/>
          <w:rtl w:val="true"/>
        </w:rPr>
        <w:footnoteReference w:id="1449"/>
      </w:r>
    </w:p>
    <w:p>
      <w:pPr>
        <w:pStyle w:val="Heading4"/>
        <w:numPr>
          <w:ilvl w:val="3"/>
          <w:numId w:val="1"/>
        </w:numPr>
        <w:rPr/>
      </w:pPr>
      <w:bookmarkStart w:id="578" w:name="__RefHeading___Toc7494178_3224264995"/>
      <w:bookmarkStart w:id="579" w:name="_Toc223"/>
      <w:bookmarkEnd w:id="578"/>
      <w:r>
        <w:rPr/>
        <w:t>2845</w:t>
      </w:r>
      <w:r>
        <w:rPr>
          <w:rtl w:val="true"/>
        </w:rPr>
        <w:t xml:space="preserve"> - </w:t>
      </w:r>
      <w:r>
        <w:rPr>
          <w:rtl w:val="true"/>
        </w:rPr>
        <w:t>التَّحذیرُ مِنَ العِلمِ بِلا عَمَلٍ</w:t>
      </w:r>
      <w:bookmarkEnd w:id="57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عِلمٍ وَبالٌ عَلی صاحِبِهِ یَومَ القِیامَةِ إلّا مَن عَمِلَ بِهِ </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یَنفی عَنّی حُجَّةَ الجَهلِ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یَنفی عَنّی حُجَّةَ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العالِمَ العامِلَ بِغَیرِ عِلمِهِ کالجاهِلِ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یَستَفیقُ مِن جَهلِهِ ، بَلِ الحُجَّةُ عَلَیهِ أعظَمُ ، وَالحَسرَةُ لَهُ ألزَمُ ، وهُوَ عِندَ اللَّهِ ألوَمُ </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بِلا عَمَلٍ حُجَّةٌ للَّهِ ِ عَلَی العَبدِ </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کُلُّها جَهلٌ إلّا مَواضِعَ العِلمِ ، وَالعِلمُ کُلُّه حُجَّةٌ إلّا ما عُمِلَ بِهِ </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المُتَعَلِّلینَ </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بِلا عَمَلٍ وَبالٌ ، العَمَلُ بِلا عِلمٍ ضَلالٌ </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المُتَعَلِّمینَ </w:t>
      </w:r>
      <w:r>
        <w:rPr>
          <w:rFonts w:eastAsia="Amiri" w:cs="Amiri" w:ascii="Amiri" w:hAnsi="Amiri"/>
          <w:color w:val="111111"/>
          <w:sz w:val="28"/>
          <w:szCs w:val="28"/>
          <w:rtl w:val="true"/>
          <w:lang w:bidi="ar-SA"/>
        </w:rPr>
        <w:t>.</w:t>
      </w:r>
      <w:r>
        <w:rPr>
          <w:rStyle w:val="FootnoteAnchor"/>
          <w:rtl w:val="true"/>
        </w:rPr>
        <w:footnoteReference w:id="145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مُحَمَّدِ بنِ مُسلِمِ الزُّهریِّ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کَفانا اللَّهُ وإیّاکَ مِنَ الفِتَنِ ، ورَحِمَکَ مِنَ النّارِ ، فقَد أصبَحتَ بِحالٍ یَنبَغی لِمَن عَرَفَکَ بِها أن یَرحَمَکَ ، فقَد أثقَلَتکَ نِعَمُ اللَّهِ بِما أصَحَّ مِن بَدَنِکَ ، وأطالَ مِن عُمُرِکَ ، وقامَت عَلَیکَ حُجَجُ اللَّهِ بِما حَمَّلَکَ مِن کِتابِهِ ، وَفَقَّهَکَ فیهِ مِن دِینِهِ ، وعَرَّفَکَ مِن سُنَّةِ نَبِیِّهِ مُحَمَّدٍ صلی اللَّه علیه وآله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 کُلِّ نِعمَةٍ أنعَمَ بِها عَلَیکَ ، وفی کُلِّ</w:t>
      </w:r>
      <w:bookmarkStart w:id="580" w:name="pg13094_173426"/>
    </w:p>
    <w:p>
      <w:pPr>
        <w:pStyle w:val="BookText"/>
        <w:rPr/>
      </w:pPr>
      <w:bookmarkEnd w:id="580"/>
      <w:r>
        <w:rPr>
          <w:rFonts w:ascii="Amiri" w:hAnsi="Amiri" w:eastAsia="Amiri" w:cs="Amiri"/>
          <w:color w:val="111111"/>
          <w:sz w:val="28"/>
          <w:sz w:val="28"/>
          <w:szCs w:val="28"/>
          <w:rtl w:val="true"/>
          <w:lang w:bidi="ar-SA"/>
        </w:rPr>
        <w:t xml:space="preserve">حُجَّةٍ احتَجَّ بِها عَلَیکَ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p>
    <w:p>
      <w:pPr>
        <w:pStyle w:val="Heading4"/>
        <w:numPr>
          <w:ilvl w:val="3"/>
          <w:numId w:val="1"/>
        </w:numPr>
        <w:rPr/>
      </w:pPr>
      <w:bookmarkStart w:id="581" w:name="__RefHeading___Toc7494180_3224264995"/>
      <w:bookmarkStart w:id="582" w:name="_Toc224"/>
      <w:bookmarkEnd w:id="581"/>
      <w:r>
        <w:rPr/>
        <w:t>2846</w:t>
      </w:r>
      <w:r>
        <w:rPr>
          <w:rtl w:val="true"/>
        </w:rPr>
        <w:t xml:space="preserve"> - </w:t>
      </w:r>
      <w:r>
        <w:rPr>
          <w:rtl w:val="true"/>
        </w:rPr>
        <w:t>خَطَرُ العالِمِ المُتَهَتِّکِ وَالجاهِلِ المُتَنَسِّکِ</w:t>
      </w:r>
      <w:bookmarkEnd w:id="5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 ظَهری عالِمٌ مُتَهَتِّکٌ، وجاهِلٌ مُتَنَسِّکٌ ، فالجاهِلُ یَغُشُّ النّاسَ بِتَنَسُّکِهِ ، والعالِمُ یُنَفِّرُهُم بِتَهَتُّکِهِ </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ظَهری رَجُلانِ مِنَ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عَلیمُ اللِّسانِ فاسِقٌ ، ورَجُلٌ جاهِلُ القَلبِ ناسِکٌ ، هذا یَصُدُّ بِلِسانِهِ عَن فِسقِهِ ، وهذا بِنُسُکِهِ عَن جَهلِهِ ، فَاتَّقوا الفاسِقَ مِنَ العُلَماءِ ، والجاهِلَ مِنَ المُتَعَبِّدینَ ، اُولئکَ فِتنَةُ کُلِّ مَفتونٍ ، فإنّی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هَلاکُ اُمَّتی عَلی 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عَلیمِ اللِّسانِ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وَالجُهّالَ مِنَ المُتَعَبِّدینَ، والفُجّارَ مِنَ العُلَماءِ ؛ فَإنَّهُم فِتنَةُ کُلِّ مَفتونٍ</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ظَهری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مُتَهَتِّکٌ ، وجاهِلٌ مُتَنَسِّکٌ ، هذا یَصُدُّ النّاسَ عَن عِلمِهِ بِتَهَتُّکِهِ ، وهذا یَصُدُّ النّاسَ عَن نُسُکِهِ بِجَهلِهِ </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Style w:val="FootnoteAnchor"/>
          <w:rtl w:val="true"/>
        </w:rPr>
        <w:footnoteReference w:id="1464"/>
      </w:r>
    </w:p>
    <w:p>
      <w:pPr>
        <w:pStyle w:val="Heading4"/>
        <w:numPr>
          <w:ilvl w:val="3"/>
          <w:numId w:val="1"/>
        </w:numPr>
        <w:rPr/>
      </w:pPr>
      <w:bookmarkStart w:id="583" w:name="__RefHeading___Toc7494182_3224264995"/>
      <w:bookmarkStart w:id="584" w:name="_Toc225"/>
      <w:bookmarkEnd w:id="583"/>
      <w:r>
        <w:rPr/>
        <w:t>2847</w:t>
      </w:r>
      <w:r>
        <w:rPr>
          <w:rtl w:val="true"/>
        </w:rPr>
        <w:t xml:space="preserve"> - </w:t>
      </w:r>
      <w:r>
        <w:rPr>
          <w:rtl w:val="true"/>
        </w:rPr>
        <w:t>التَّحذیرُ مِنَ الخِیانَةِ فِی العِلمِ</w:t>
      </w:r>
      <w:bookmarkEnd w:id="58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تَناصَحوا فِی العِلمِ ؛ فإنَّ خِیانَةَ أحَدِکُم فی عِلمِهِ أشَدُّ مِن خِیانَتِهِ فی مالِهِ ، وإنَّ اللَّهَ سائلُکُم یَومَ القِیامَةِ </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تَناصَحوا فِی العِلمِ ، ولا یَکتُمْ بَعضُکُم بَعضاً ؛ فإنَّ خِیانَةً فی العِلمِ أشَدُّ مِن خِیانَةٍ فِی المالِ </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Style w:val="FootnoteAnchor"/>
          <w:rtl w:val="true"/>
        </w:rPr>
        <w:footnoteReference w:id="146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w:t>
      </w:r>
      <w:bookmarkStart w:id="585" w:name="pg13094_173427"/>
    </w:p>
    <w:p>
      <w:pPr>
        <w:pStyle w:val="Heading4"/>
        <w:numPr>
          <w:ilvl w:val="3"/>
          <w:numId w:val="1"/>
        </w:numPr>
        <w:rPr/>
      </w:pPr>
      <w:bookmarkStart w:id="586" w:name="__RefHeading___Toc7494184_3224264995"/>
      <w:bookmarkStart w:id="587" w:name="_Toc226"/>
      <w:bookmarkEnd w:id="585"/>
      <w:bookmarkEnd w:id="586"/>
      <w:r>
        <w:rPr/>
        <w:t>2848</w:t>
      </w:r>
      <w:r>
        <w:rPr>
          <w:rtl w:val="true"/>
        </w:rPr>
        <w:t xml:space="preserve"> - </w:t>
      </w:r>
      <w:r>
        <w:rPr>
          <w:rtl w:val="true"/>
        </w:rPr>
        <w:t>ما یَهتَمُّ بِهِ العُلَماءُ</w:t>
      </w:r>
      <w:bookmarkEnd w:id="587"/>
    </w:p>
    <w:p>
      <w:pPr>
        <w:pStyle w:val="BookText"/>
        <w:rPr/>
      </w:pPr>
      <w:r>
        <w:rPr>
          <w:rFonts w:ascii="Amiri" w:hAnsi="Amiri" w:eastAsia="Amiri" w:cs="Amiri"/>
          <w:color w:val="111111"/>
          <w:sz w:val="28"/>
          <w:sz w:val="28"/>
          <w:szCs w:val="28"/>
          <w:rtl w:val="true"/>
          <w:lang w:bidi="ar-SA"/>
        </w:rPr>
        <w:t xml:space="preserve">الخضرُ علیه السلام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ما تَعَلَّمُ لِتَعمَلَ بِهِ ، ولا تَعَلَّمْهُ لِتُحَدِّثَ بِهِ ، فیَکونَ عَلَیکَ بُورُهُ ، ویَکونَ عَلی غَیرِکَ نُورُهُ </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لِلعِلمِ وُعاةً ، ولا تَکونوا لَهُ رُواةً </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العُلَماءِ الوِعایَةُ ، وهِمَّةُ السُّفَهاءِ الرِّوایَةُ </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اعقِلوا الخَبَرَ إذا سَمِعتُموهُ عَقلَ رِعایَةٍ لا عَقلَ رِوایَةٍ ؛ فإنَّ رُواةَ العِلمِ کَثیرٌ ورُعاتَهُ قَلیلٌ </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المُنافِقِ فی لِسانِهِ ، عِلمُ المُؤمِنِ فی عَمَلِهِ </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العِلمِ ما وُقِفَ عَلَی اللِّسانِ ، وأرفَعُهُ ما ظَهَرَ فی الجَوارِحِ والأرکانِ </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ما شِئتُم أن تَعَلَّموا ، فلَن یَنفَعَکُمُ اللَّهُ بِالعِلمِ حَتّی تَعمَلوا بِهِ ؛ لأِنَّ العُلَماءَ هِمَّتُهُمُ الرِّعایَةُ ، وَالسُّفَهاءَ هِمَّتُهُمُ الرِّوایَةُ </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Style w:val="FootnoteAnchor"/>
          <w:rtl w:val="true"/>
        </w:rPr>
        <w:footnoteReference w:id="1475"/>
      </w:r>
    </w:p>
    <w:p>
      <w:pPr>
        <w:pStyle w:val="Heading4"/>
        <w:numPr>
          <w:ilvl w:val="3"/>
          <w:numId w:val="1"/>
        </w:numPr>
        <w:rPr/>
      </w:pPr>
      <w:bookmarkStart w:id="588" w:name="__RefHeading___Toc7494186_3224264995"/>
      <w:bookmarkStart w:id="589" w:name="_Toc227"/>
      <w:bookmarkEnd w:id="588"/>
      <w:r>
        <w:rPr/>
        <w:t>2849</w:t>
      </w:r>
      <w:r>
        <w:rPr>
          <w:rtl w:val="true"/>
        </w:rPr>
        <w:t xml:space="preserve"> - </w:t>
      </w:r>
      <w:r>
        <w:rPr>
          <w:rtl w:val="true"/>
        </w:rPr>
        <w:t>العُلَماءُ الآمِرونَ غَیرُ العامِلینَ</w:t>
      </w:r>
      <w:bookmarkEnd w:id="58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أهلِ النّارِ نَدامَةً وحَسرَةً رَجُلٌ دَعا عَبداً إلَی اللَّهِ عَزَّوجلَّ فَاستَجابَ لَهُ وقَبِلَ مِنهُ وأطاعَ اللَّهَ عَزَّوجلَّ فَأدخَلَهُ اللَّهُ الجَنَّةَ ، وأدخَلَ الدّاعِیَ النّارَ بِتَرکِهِ عِلمَهُ واتِّباعِهِ الهَوی </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یَطَّلِعُ قَومٌ مِن أهلِ الجَنَّةِ عَلی قَومٍ مِن أهلِ النّارِ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أدخَلَکُمُ النَّارَ وقَد دَخَلنا الجَنَّةَ لِفَضلِ تَأدیبِکُم وتَعلیمِکُم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نَأمُرُ بِالخَیرِ ولا نَفعَلُهُ </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ولَم یَعمَلْ بِما فیهِ حَشَرَهُ اللَّهُ یَومَ القِیامَةِ أعمی </w:t>
      </w:r>
      <w:r>
        <w:rPr>
          <w:rFonts w:eastAsia="Amiri" w:cs="Amiri" w:ascii="Amiri" w:hAnsi="Amiri"/>
          <w:color w:val="111111"/>
          <w:sz w:val="28"/>
          <w:szCs w:val="28"/>
          <w:rtl w:val="true"/>
          <w:lang w:bidi="ar-SA"/>
        </w:rPr>
        <w:t>.</w:t>
      </w:r>
      <w:r>
        <w:rPr>
          <w:rStyle w:val="FootnoteAnchor"/>
          <w:rtl w:val="true"/>
        </w:rPr>
        <w:footnoteReference w:id="147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بِعُلَماءِ السُّوءِ یَومَ القِیامَةِ</w:t>
      </w:r>
      <w:bookmarkStart w:id="590" w:name="pg13094_173428"/>
    </w:p>
    <w:p>
      <w:pPr>
        <w:pStyle w:val="BookText"/>
        <w:rPr/>
      </w:pPr>
      <w:bookmarkEnd w:id="590"/>
      <w:r>
        <w:rPr>
          <w:rFonts w:ascii="Amiri" w:hAnsi="Amiri" w:eastAsia="Amiri" w:cs="Amiri"/>
          <w:color w:val="111111"/>
          <w:sz w:val="28"/>
          <w:sz w:val="28"/>
          <w:szCs w:val="28"/>
          <w:rtl w:val="true"/>
          <w:lang w:bidi="ar-SA"/>
        </w:rPr>
        <w:t xml:space="preserve">فیُقذَفونَ فی نارِ جَهَنَّمَ ، فیَدورُ أحَدُهُم فی جَهَنَّمَ بِقُصْبِهِ کَما یَدورُ الحِمارُ بِالرَّحی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وَیلَکَ بِکَ اهتَدَینا فَما بالُکَ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اُخالِفُ ما کُنتُ أنهاکُم </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وِزراً العُلَماءُ المُفَرِّطونَ </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نَدَماً عِندَ المَوتِ العُلَماءُ غَیرُ العامِلینَ </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حَسرَةً یَومَ القِیامَةِ الّذینَ وَصَفوا العَدلَ ثُمَّ خالَفوهُ ، وهُوَ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لِخَیثَمةَ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أبلِغْ شیعَتَنا أ نَّهُ لا یُنالُ ماعِندَ اللَّهِ إلّا بِالعَمَلِ ، وأبلِغْ شیعَتَنا أنَّ أعظَمَ النّاسِ حَسرَةً یَومَ القِیامَةِ مَن وَصَفَ عَدلاً ثُمَّ خالَفَهُ إلی غَیرِهِ </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فَکُبْکِبوا فیها هُمْ وَالغاوونَ</w:t>
      </w:r>
      <w:r>
        <w:rPr>
          <w:rFonts w:eastAsia="Amiri" w:cs="Amiri" w:ascii="Amiri" w:hAnsi="Amiri"/>
          <w:color w:val="111111"/>
          <w:sz w:val="28"/>
          <w:szCs w:val="28"/>
          <w:rtl w:val="true"/>
          <w:lang w:bidi="ar-SA"/>
        </w:rPr>
        <w:t>)</w:t>
      </w:r>
      <w:r>
        <w:rPr>
          <w:rStyle w:val="FootnoteAnchor"/>
          <w:rtl w:val="true"/>
        </w:rPr>
        <w:footnoteReference w:id="14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قَومٍ وَصَفوا عَدلاً ثُمَّ خالَفوهُ إلی غَیرِهِ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أبلِغْ مَوالینا عَنّا السَّلامَ وأخبِرْهُم أ نّا لا نُغنی عَنهُم مِنَ اللَّهِ شَیئاً إلّا بِعَمَلٍ ، وأ نَّهُم لَن یَنالوا وَلایَتَنا إلّا بِعَمَلٍ أو وَرَعٍ ، وأنَّ أشدَّ النّاسِ حَسرَةً یَومَ القِیامَةِ مَن وَصَفَ عَدلاً ثُمَّ خالَفَهُ إلی غَیرِهِ </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أشقَی النّاسِ مَن هُوَ مَعروفٌ عِندَ النّاسِ بِعِلمِهِ مَجهولٌ بِعَمَلِهِ </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Style w:val="FootnoteAnchor"/>
          <w:rtl w:val="true"/>
        </w:rPr>
        <w:footnoteReference w:id="1489"/>
      </w:r>
    </w:p>
    <w:p>
      <w:pPr>
        <w:pStyle w:val="Heading4"/>
        <w:numPr>
          <w:ilvl w:val="3"/>
          <w:numId w:val="1"/>
        </w:numPr>
        <w:rPr/>
      </w:pPr>
      <w:bookmarkStart w:id="591" w:name="__RefHeading___Toc7494188_3224264995"/>
      <w:bookmarkStart w:id="592" w:name="_Toc228"/>
      <w:bookmarkEnd w:id="591"/>
      <w:r>
        <w:rPr/>
        <w:t>2850</w:t>
      </w:r>
      <w:r>
        <w:rPr>
          <w:rtl w:val="true"/>
        </w:rPr>
        <w:t xml:space="preserve"> - </w:t>
      </w:r>
      <w:r>
        <w:rPr>
          <w:rtl w:val="true"/>
        </w:rPr>
        <w:t>جَزاءُ الخُطَباءِ غَیرِ العامِلینَ</w:t>
      </w:r>
      <w:bookmarkEnd w:id="5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لَیلَةَ اُسرِیَ بی عَلی قَومٍ تُقرَضُ شِفاهُهُم بِمَقاریضَ مِن نارٍ کُلَّما قُرِضَت وَفَت </w:t>
      </w:r>
      <w:r>
        <w:rPr>
          <w:rStyle w:val="FootnoteAnchor"/>
          <w:rtl w:val="true"/>
        </w:rPr>
        <w:footnoteReference w:id="1490"/>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جِبریلُ ،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اُمَّتِکَ</w:t>
      </w:r>
      <w:bookmarkStart w:id="593" w:name="pg13094_173429"/>
    </w:p>
    <w:p>
      <w:pPr>
        <w:pStyle w:val="BookText"/>
        <w:rPr/>
      </w:pPr>
      <w:bookmarkEnd w:id="593"/>
      <w:r>
        <w:rPr>
          <w:rFonts w:ascii="Amiri" w:hAnsi="Amiri" w:eastAsia="Amiri" w:cs="Amiri"/>
          <w:color w:val="111111"/>
          <w:sz w:val="28"/>
          <w:sz w:val="28"/>
          <w:szCs w:val="28"/>
          <w:rtl w:val="true"/>
          <w:lang w:bidi="ar-SA"/>
        </w:rPr>
        <w:t xml:space="preserve">الّذینَ یَقولونَ ما لا یَفعَلونَ ، ویَقرَؤونَ کِتابَ اللَّهِ ولا یَعمَلونَ بِهِ </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لَیلَةَ اُسرِیَ بی بِأقوامٍ تُقرَضُ شِفاهُهُم بِمَقاریضَ مِن نارٍ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جِبریلُ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اُمَّتِکَ الّذینَ یَقولونَ ما لا یَفعَلونَ </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لَیلَةَ اُسرِیَ بی إلَی السَّماءِ قَوماً تُقرَضُ شِفاهُهُم بِمَقاریضَ مِن نارٍ ثُمَّ تُرمی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مَن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اُمَّتِکَ ، یَأمُرونَ النّاسَ بِالبِرِّ ویَنسَونَ أنفُسَهُم وهُم یَتلونَ الکِتابَ أفَلا یَعقِلونَ ؟ </w:t>
      </w:r>
      <w:r>
        <w:rPr>
          <w:rFonts w:eastAsia="Amiri" w:cs="Amiri" w:ascii="Amiri" w:hAnsi="Amiri"/>
          <w:color w:val="111111"/>
          <w:sz w:val="28"/>
          <w:szCs w:val="28"/>
          <w:rtl w:val="true"/>
          <w:lang w:bidi="ar-SA"/>
        </w:rPr>
        <w:t>!</w:t>
      </w:r>
      <w:r>
        <w:rPr>
          <w:rStyle w:val="FootnoteAnchor"/>
          <w:rtl w:val="true"/>
        </w:rPr>
        <w:footnoteReference w:id="1493"/>
      </w:r>
    </w:p>
    <w:p>
      <w:pPr>
        <w:pStyle w:val="Heading4"/>
        <w:numPr>
          <w:ilvl w:val="3"/>
          <w:numId w:val="1"/>
        </w:numPr>
        <w:rPr/>
      </w:pPr>
      <w:bookmarkStart w:id="594" w:name="__RefHeading___Toc7494190_3224264995"/>
      <w:bookmarkStart w:id="595" w:name="_Toc229"/>
      <w:bookmarkEnd w:id="594"/>
      <w:r>
        <w:rPr/>
        <w:t>2851</w:t>
      </w:r>
      <w:r>
        <w:rPr>
          <w:rtl w:val="true"/>
        </w:rPr>
        <w:t xml:space="preserve"> - </w:t>
      </w:r>
      <w:r>
        <w:rPr>
          <w:rtl w:val="true"/>
        </w:rPr>
        <w:t>تَشدیدُ العُقوبَةِ عَلَی العالِمِ</w:t>
      </w:r>
      <w:bookmarkEnd w:id="59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الزَّبانِیَةُ أسرَعُ إلی فَسَقَةِ حَمَلَةِ القُرآنِ مِنهُم إلی عَبَدَةِ الأوثانِ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یُبدَأ بِنا قَبلَ عَبَدَةِ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یَعلَمُ کَمَن لا یَعلَمُ </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عِلَّةِ بُکائهِ لَمّا ذَکَرَ ما تُبتَلی بِهِ الاُمَّةُ مِن فَسادِ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لِلأشقِیاءِ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واُخِذوا مِن مَکانٍ قَریبٍ</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والفُقَهاءَ </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عِندَ اللَّهِ فی العُقوبَةِ الّذینَ یَعلَمونَ والّذینَ لا یَعلَمونَ ، نَفَعَنا اللَّهُ وإیّاکُم بِما عَلِمنا ، وجَعَلَهُ لِوَجهِهِ خالِصاً ، إنَّهُ سَمیعٌ مُجیبٌ</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یُغفَرُ لِلجاهِلِ سَبعونَ ذَنباً قَبلَ أن یُغفَرَ لِلعالِمِ ذَنبٌ واحِدٌ </w:t>
      </w:r>
      <w:r>
        <w:rPr>
          <w:rFonts w:eastAsia="Amiri" w:cs="Amiri" w:ascii="Amiri" w:hAnsi="Amiri"/>
          <w:color w:val="111111"/>
          <w:sz w:val="28"/>
          <w:szCs w:val="28"/>
          <w:rtl w:val="true"/>
          <w:lang w:bidi="ar-SA"/>
        </w:rPr>
        <w:t>.</w:t>
      </w:r>
      <w:r>
        <w:rPr>
          <w:rStyle w:val="FootnoteAnchor"/>
          <w:rtl w:val="true"/>
        </w:rPr>
        <w:footnoteReference w:id="1498"/>
      </w:r>
    </w:p>
    <w:p>
      <w:pPr>
        <w:pStyle w:val="Heading4"/>
        <w:numPr>
          <w:ilvl w:val="3"/>
          <w:numId w:val="1"/>
        </w:numPr>
        <w:rPr/>
      </w:pPr>
      <w:bookmarkStart w:id="596" w:name="__RefHeading___Toc7494192_3224264995"/>
      <w:bookmarkStart w:id="597" w:name="_Toc230"/>
      <w:bookmarkEnd w:id="596"/>
      <w:r>
        <w:rPr/>
        <w:t>2852</w:t>
      </w:r>
      <w:r>
        <w:rPr>
          <w:rtl w:val="true"/>
        </w:rPr>
        <w:t xml:space="preserve"> - </w:t>
      </w:r>
      <w:r>
        <w:rPr>
          <w:rtl w:val="true"/>
        </w:rPr>
        <w:t>أهوَنُ عُقوبَةِ العالِمِ</w:t>
      </w:r>
      <w:bookmarkEnd w:id="5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بَینی وبَینَکَ عالِماً مَفتوناً بِالدّنیا ؛ فیَصُدَّکَ عَن طَریقِ مَحَبَّتی ، فإنَّ اُولئکَ قُطّاعُ طَریقِ عِبادی المُریدینَ ، إنَّ أدنی ما أنا صانِعٌ بِهِم أن أنزَعَ حَلاوَةَ مُناجاتی</w:t>
      </w:r>
      <w:bookmarkStart w:id="598" w:name="pg13094_173430"/>
    </w:p>
    <w:p>
      <w:pPr>
        <w:pStyle w:val="BookText"/>
        <w:rPr/>
      </w:pPr>
      <w:bookmarkEnd w:id="598"/>
      <w:r>
        <w:rPr>
          <w:rFonts w:ascii="Amiri" w:hAnsi="Amiri" w:eastAsia="Amiri" w:cs="Amiri"/>
          <w:color w:val="111111"/>
          <w:sz w:val="28"/>
          <w:sz w:val="28"/>
          <w:szCs w:val="28"/>
          <w:rtl w:val="true"/>
          <w:lang w:bidi="ar-SA"/>
        </w:rPr>
        <w:t xml:space="preserve">مِن قُلوبِهِم </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وتعالی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ما أنا صانِعٌ بِعالِمٍ غَیرِ عامِلٍ بِعِلمِه أشَدُّ مِن سَبعینَ عُقوبَةً أن اُخرِجَ مِن قَلبهِ حَلاوَةَ ذِکری </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یَجعَلوا بَینی وبَینَهُم عالِماً مَفتوناً بِالدّنیا ؛ فیَصُدَّهُم عَن ذِکری وعَن طَریقِ مَحَبَّتی ومُناجاتی ، اُولئکَ قُطّاعُ الطَّریقِ مِن عِبادی ، إنَّ أدنی ما أنا صانِعٌ بِهِم أن أنزَعَ حَلاوَةَ مَحَبَّتی ومُناجاتی مِن قُلوبِهِم </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Style w:val="FootnoteAnchor"/>
          <w:rtl w:val="true"/>
        </w:rPr>
        <w:footnoteReference w:id="1502"/>
      </w:r>
    </w:p>
    <w:p>
      <w:pPr>
        <w:pStyle w:val="Heading4"/>
        <w:numPr>
          <w:ilvl w:val="3"/>
          <w:numId w:val="1"/>
        </w:numPr>
        <w:rPr/>
      </w:pPr>
      <w:bookmarkStart w:id="599" w:name="__RefHeading___Toc7494194_3224264995"/>
      <w:bookmarkStart w:id="600" w:name="_Toc231"/>
      <w:bookmarkEnd w:id="599"/>
      <w:r>
        <w:rPr/>
        <w:t>2853</w:t>
      </w:r>
      <w:r>
        <w:rPr>
          <w:rtl w:val="true"/>
        </w:rPr>
        <w:t xml:space="preserve"> - </w:t>
      </w:r>
      <w:r>
        <w:rPr>
          <w:rtl w:val="true"/>
        </w:rPr>
        <w:t>أشَدُّ النّاسِ عَذاباً</w:t>
      </w:r>
      <w:bookmarkEnd w:id="60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لَیَتَأذَّونَ مِن ریحِ العالِمِ التّارِکِ لِعِلمِهِ </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رَحیً تَطحَنُ عُلَماءَ السّوءِ طَحناً </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رَحیً تَطحَنُ جَبابِرَةَ العُلَماءِ طَحناً </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والعالِمُ الفاجِرُ أشَدُّ النّاسِ نِکایَةً </w:t>
      </w:r>
      <w:r>
        <w:rPr>
          <w:rFonts w:eastAsia="Amiri" w:cs="Amiri" w:ascii="Amiri" w:hAnsi="Amiri"/>
          <w:color w:val="111111"/>
          <w:sz w:val="28"/>
          <w:szCs w:val="28"/>
          <w:rtl w:val="true"/>
          <w:lang w:bidi="ar-SA"/>
        </w:rPr>
        <w:t>.</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 النّارِ یَومَ القِیامَةِ کُلُّ غَنِیٍّ بَخِلَ بِمالِه عَلَی الفُقَراءِ ، وکُلُّ عالِمٍ باعَ الدِّینَ بِالدّنیا </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عالِمٌ لا یُنتَفَعُ مِن عِلمِهِ بِشَی ءٍ </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Style w:val="FootnoteAnchor"/>
          <w:rtl w:val="true"/>
        </w:rPr>
        <w:footnoteReference w:id="1509"/>
      </w:r>
    </w:p>
    <w:p>
      <w:pPr>
        <w:pStyle w:val="Heading4"/>
        <w:numPr>
          <w:ilvl w:val="3"/>
          <w:numId w:val="1"/>
        </w:numPr>
        <w:rPr/>
      </w:pPr>
      <w:bookmarkStart w:id="601" w:name="__RefHeading___Toc7494196_3224264995"/>
      <w:bookmarkStart w:id="602" w:name="_Toc232"/>
      <w:bookmarkEnd w:id="601"/>
      <w:r>
        <w:rPr/>
        <w:t>2854</w:t>
      </w:r>
      <w:r>
        <w:rPr>
          <w:rtl w:val="true"/>
        </w:rPr>
        <w:t xml:space="preserve"> - </w:t>
      </w:r>
      <w:r>
        <w:rPr>
          <w:rtl w:val="true"/>
        </w:rPr>
        <w:t>زَلَّةُ العالِمِ</w:t>
      </w:r>
      <w:bookmarkEnd w:id="60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زَلَّةَ العالِمِ ؛ فإنَّ زَلَّتَهُ تُکَبکِبُهُ فِی النّارِ </w:t>
      </w:r>
      <w:r>
        <w:rPr>
          <w:rFonts w:eastAsia="Amiri" w:cs="Amiri" w:ascii="Amiri" w:hAnsi="Amiri"/>
          <w:color w:val="111111"/>
          <w:sz w:val="28"/>
          <w:szCs w:val="28"/>
          <w:rtl w:val="true"/>
          <w:lang w:bidi="ar-SA"/>
        </w:rPr>
        <w:t>.</w:t>
      </w:r>
      <w:r>
        <w:rPr>
          <w:rStyle w:val="FootnoteAnchor"/>
          <w:rtl w:val="true"/>
        </w:rPr>
        <w:footnoteReference w:id="15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الزَّلّالَ الّذی لا تَثبُتُ عَلَیهِ أقدامُ العُلَماءِ الطَّمَعُ </w:t>
      </w:r>
      <w:r>
        <w:rPr>
          <w:rFonts w:eastAsia="Amiri" w:cs="Amiri" w:ascii="Amiri" w:hAnsi="Amiri"/>
          <w:color w:val="111111"/>
          <w:sz w:val="28"/>
          <w:szCs w:val="28"/>
          <w:rtl w:val="true"/>
          <w:lang w:bidi="ar-SA"/>
        </w:rPr>
        <w:t>.</w:t>
      </w:r>
      <w:r>
        <w:rPr>
          <w:rStyle w:val="FootnoteAnchor"/>
          <w:rtl w:val="true"/>
        </w:rPr>
        <w:footnoteReference w:id="1511"/>
      </w:r>
      <w:bookmarkStart w:id="603" w:name="pg13094_173431"/>
    </w:p>
    <w:p>
      <w:pPr>
        <w:pStyle w:val="BookText"/>
        <w:rPr/>
      </w:pPr>
      <w:bookmarkEnd w:id="60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العالِمِ کانکِسارِ السَّفینَةِ تَغرَقُ ، وتُغرِقُ </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العالِمِ تُفسِدُ عَوالِمَ </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زَلَّةَ أشَدُّ مِن زَلَّةِ عالِمٍ </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کَلامَ الحُکَماءِ إذا کانَ صَواباً کانَ دَواءً ، وإذا کانَ خَطَأً کانَ داءً </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المُتَوَقّی أشَدُّ زَلَّةٍ </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العالِمِ کَبیرَةُ الجِنایَةِ </w:t>
      </w:r>
      <w:r>
        <w:rPr>
          <w:rFonts w:eastAsia="Amiri" w:cs="Amiri" w:ascii="Amiri" w:hAnsi="Amiri"/>
          <w:color w:val="111111"/>
          <w:sz w:val="28"/>
          <w:szCs w:val="28"/>
          <w:rtl w:val="true"/>
          <w:lang w:bidi="ar-SA"/>
        </w:rPr>
        <w:t>.</w:t>
      </w:r>
      <w:r>
        <w:rPr>
          <w:rStyle w:val="FootnoteAnchor"/>
          <w:rtl w:val="true"/>
        </w:rPr>
        <w:footnoteReference w:id="1517"/>
      </w:r>
    </w:p>
    <w:p>
      <w:pPr>
        <w:pStyle w:val="Heading4"/>
        <w:numPr>
          <w:ilvl w:val="3"/>
          <w:numId w:val="1"/>
        </w:numPr>
        <w:rPr/>
      </w:pPr>
      <w:bookmarkStart w:id="604" w:name="__RefHeading___Toc7494198_3224264995"/>
      <w:bookmarkStart w:id="605" w:name="_Toc233"/>
      <w:bookmarkEnd w:id="604"/>
      <w:r>
        <w:rPr/>
        <w:t>2855</w:t>
      </w:r>
      <w:r>
        <w:rPr>
          <w:rtl w:val="true"/>
        </w:rPr>
        <w:t xml:space="preserve"> - </w:t>
      </w:r>
      <w:r>
        <w:rPr>
          <w:rtl w:val="true"/>
        </w:rPr>
        <w:t>شِرارُ العُلَماءِ</w:t>
      </w:r>
      <w:bookmarkEnd w:id="60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شَرَّ الشّرِّ شِرارُ العُلَماءِ ، وإنَّ خَیرَ الخَیرِ خِیارُ العُلَماءِ </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شَرِّ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إذا فَسَدوا </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کُلَّ شَی ءٍ إذا فَسَدَ فَالمِلحُ دَواؤهُ ، فإذا فَسَدَ المِلحُ فلَیسَ لَهُ دَواءٌ </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خیرُ خَلقِ اللَّهِ بعدَ أئمَّةِ الهُدی ومصابیحُ الدُّجی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صَلَحوا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شِرارُ خَلقِ اللَّهِ بَعدَ إبلیسَ وفِرعَونَ ونُمرودَ ، وبَعدَ المُتَسَمّینَ بِأسمائکُم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 هُمُ المُظهِرونَ لِلأباطیلِ ، الکاتِمونَ لِلحَقائقِ </w:t>
      </w:r>
      <w:r>
        <w:rPr>
          <w:rFonts w:eastAsia="Amiri" w:cs="Amiri" w:ascii="Amiri" w:hAnsi="Amiri"/>
          <w:color w:val="111111"/>
          <w:sz w:val="28"/>
          <w:szCs w:val="28"/>
          <w:rtl w:val="true"/>
          <w:lang w:bidi="ar-SA"/>
        </w:rPr>
        <w:t>.</w:t>
      </w:r>
      <w:r>
        <w:rPr>
          <w:rStyle w:val="FootnoteAnchor"/>
          <w:rtl w:val="true"/>
        </w:rPr>
        <w:footnoteReference w:id="1521"/>
      </w:r>
    </w:p>
    <w:p>
      <w:pPr>
        <w:pStyle w:val="Heading4"/>
        <w:numPr>
          <w:ilvl w:val="3"/>
          <w:numId w:val="1"/>
        </w:numPr>
        <w:rPr/>
      </w:pPr>
      <w:bookmarkStart w:id="606" w:name="__RefHeading___Toc7494200_3224264995"/>
      <w:bookmarkStart w:id="607" w:name="_Toc234"/>
      <w:bookmarkEnd w:id="606"/>
      <w:r>
        <w:rPr/>
        <w:t>2856</w:t>
      </w:r>
      <w:r>
        <w:rPr>
          <w:rtl w:val="true"/>
        </w:rPr>
        <w:t xml:space="preserve"> - </w:t>
      </w:r>
      <w:r>
        <w:rPr>
          <w:rtl w:val="true"/>
        </w:rPr>
        <w:t>ذَمُّ عُلَماءِ السُّوءِ</w:t>
      </w:r>
      <w:bookmarkEnd w:id="607"/>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عُلَماءَ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تَأخُذونَ والعَمَلَ تُضَیِّعونَ ، یُوشِکُ ربُّ العَملِ أن یقبَلَ عَملَهُ ، ویوشِکُ أن یَخرُجوا مِن ضیقِ الدُّنیا إلی ظُلمَةِ القَبرِ </w:t>
      </w:r>
      <w:r>
        <w:rPr>
          <w:rFonts w:eastAsia="Amiri" w:cs="Amiri" w:ascii="Amiri" w:hAnsi="Amiri"/>
          <w:color w:val="111111"/>
          <w:sz w:val="28"/>
          <w:szCs w:val="28"/>
          <w:rtl w:val="true"/>
          <w:lang w:bidi="ar-SA"/>
        </w:rPr>
        <w:t>.</w:t>
      </w:r>
      <w:r>
        <w:rPr>
          <w:rStyle w:val="FootnoteAnchor"/>
          <w:rtl w:val="true"/>
        </w:rPr>
        <w:footnoteReference w:id="152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أشرارُ عُلَماءِ اُمَّتِنا المُضِلّونَ عَنّا ، القاطِعونَ لِلطُّرُقِ إلَینا ، المُسَمُّونَ أضدادَنا بأسمائنا ، المُلَقِّبونَ أندادَنا بِألقابِنا ، یُصَلُّونَ عَلَیهِم وهُم لِلَّعنِ مُستَحِقّونَ </w:t>
      </w:r>
      <w:r>
        <w:rPr>
          <w:rFonts w:eastAsia="Amiri" w:cs="Amiri" w:ascii="Amiri" w:hAnsi="Amiri"/>
          <w:color w:val="111111"/>
          <w:sz w:val="28"/>
          <w:szCs w:val="28"/>
          <w:rtl w:val="true"/>
          <w:lang w:bidi="ar-SA"/>
        </w:rPr>
        <w:t>.</w:t>
      </w:r>
      <w:r>
        <w:rPr>
          <w:rStyle w:val="FootnoteAnchor"/>
          <w:rtl w:val="true"/>
        </w:rPr>
        <w:footnoteReference w:id="1523"/>
      </w:r>
      <w:bookmarkStart w:id="608" w:name="pg13094_173432"/>
    </w:p>
    <w:p>
      <w:pPr>
        <w:pStyle w:val="BookText"/>
        <w:rPr/>
      </w:pPr>
      <w:bookmarkEnd w:id="608"/>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لِاُمَّتی مِن عُلَماءِ السُّوءِ </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عُلَماءِ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أضَرُّ عَلی ضُعَفاءِ شیعَتِنا مِن جَیشِ یَزیدَ عَلی الحُسَینِ بنِ عَلِیٍّ علیهما السلام وأصحابِهِ ، فإنَّهُم یَسلُبونَهُمُ الأرواحَ والأموالَ ، وهؤلاءِ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یُدخِلونَ الشَّکَّ والشُّبهَةَ عَلی ضُعَفاءِ شیعَتِنا فیُضِلّونَهُم </w:t>
      </w:r>
      <w:r>
        <w:rPr>
          <w:rFonts w:eastAsia="Amiri" w:cs="Amiri" w:ascii="Amiri" w:hAnsi="Amiri"/>
          <w:color w:val="111111"/>
          <w:sz w:val="28"/>
          <w:szCs w:val="28"/>
          <w:rtl w:val="true"/>
          <w:lang w:bidi="ar-SA"/>
        </w:rPr>
        <w:t>.</w:t>
      </w:r>
      <w:r>
        <w:rPr>
          <w:rStyle w:val="FootnoteAnchor"/>
          <w:rtl w:val="true"/>
        </w:rPr>
        <w:footnoteReference w:id="1525"/>
      </w:r>
    </w:p>
    <w:p>
      <w:pPr>
        <w:pStyle w:val="Heading4"/>
        <w:numPr>
          <w:ilvl w:val="3"/>
          <w:numId w:val="1"/>
        </w:numPr>
        <w:rPr/>
      </w:pPr>
      <w:bookmarkStart w:id="609" w:name="__RefHeading___Toc7494202_3224264995"/>
      <w:bookmarkStart w:id="610" w:name="_Toc235"/>
      <w:bookmarkEnd w:id="609"/>
      <w:r>
        <w:rPr/>
        <w:t>2857</w:t>
      </w:r>
      <w:r>
        <w:rPr>
          <w:rtl w:val="true"/>
        </w:rPr>
        <w:t xml:space="preserve"> - </w:t>
      </w:r>
      <w:r>
        <w:rPr>
          <w:rtl w:val="true"/>
        </w:rPr>
        <w:t>مَن لَیسَ مِن أهلِ العِلمِ</w:t>
      </w:r>
      <w:bookmarkEnd w:id="610"/>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مِن أهلِ العِلمِ مَن سخِطَ رِزقَهُ ، وَاحتَقَرَ مَنزِلَتَهُ ، وقد عَلِمَ أنَّ ذلکَ مِن عِلمِ اللَّهِ وقُدرَتِهِ؟ </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مِن أهلِ العِلمِ مَنِ اتَّهَمَ اللَّهَ فیما قَضی لَهُ ؛ فلَیسَ یَرضی شَیئاً أصابَهُ ؟ </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مِن أهلِ العِلمِ مَن دُنیاهُ عِندَهُ آثَرُ مِن آخِرَتِهِ وهُوَ مُقبِلٌ عَلی دُنیاهُ ، وما یَضُرُّهُ أحَبُّ إلَیهِ مِمّا یَنفَعُهُ؟ </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مِن أهلِ العِلمِ مَن یَطلُبُ الکَلامَ لِیُخبِرَ بِهِ ، ولا یَطلُبُ لِیَعمَلَ بِهِ ؟ </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مِن أهلِ العِلمِ مَن هُوَ فی مَسیرِهِ إلی آخِرَتِهِ وهُوَ مُقبِلٌ عَلی دُنیاهُ ، وما یَضُرُّهُ أحَبُّ إلَیهِ مِمّا یَنفَعُهُ ؟ </w:t>
      </w:r>
      <w:r>
        <w:rPr>
          <w:rFonts w:eastAsia="Amiri" w:cs="Amiri" w:ascii="Amiri" w:hAnsi="Amiri"/>
          <w:color w:val="111111"/>
          <w:sz w:val="28"/>
          <w:szCs w:val="28"/>
          <w:rtl w:val="true"/>
          <w:lang w:bidi="ar-SA"/>
        </w:rPr>
        <w:t>!</w:t>
      </w:r>
      <w:r>
        <w:rPr>
          <w:rStyle w:val="FootnoteAnchor"/>
          <w:rtl w:val="true"/>
        </w:rPr>
        <w:footnoteReference w:id="1530"/>
      </w:r>
    </w:p>
    <w:p>
      <w:pPr>
        <w:pStyle w:val="Heading4"/>
        <w:numPr>
          <w:ilvl w:val="3"/>
          <w:numId w:val="1"/>
        </w:numPr>
        <w:rPr/>
      </w:pPr>
      <w:bookmarkStart w:id="611" w:name="__RefHeading___Toc7494204_3224264995"/>
      <w:bookmarkStart w:id="612" w:name="_Toc236"/>
      <w:bookmarkEnd w:id="611"/>
      <w:r>
        <w:rPr/>
        <w:t>2858</w:t>
      </w:r>
      <w:r>
        <w:rPr>
          <w:rtl w:val="true"/>
        </w:rPr>
        <w:t xml:space="preserve"> - </w:t>
      </w:r>
      <w:r>
        <w:rPr>
          <w:rtl w:val="true"/>
        </w:rPr>
        <w:t>خَطَرُ زِیادَةِ العِلمِ بِلا عَمَلٍ</w:t>
      </w:r>
      <w:bookmarkEnd w:id="6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ازدادَ عِلماً ولَم یَزدَدْ هُدیً ، لَم یَزدَدْ مِنَ اللَّهِ إلّا بُعداً </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ازدادَ فی العِلمِ رُشداً فلَم یَزدَدْ فِی الدّنیا زُهداً ، لَم یَزدَدْ مِنَ اللَّهِ إلّا بُعداً </w:t>
      </w:r>
      <w:r>
        <w:rPr>
          <w:rFonts w:eastAsia="Amiri" w:cs="Amiri" w:ascii="Amiri" w:hAnsi="Amiri"/>
          <w:color w:val="111111"/>
          <w:sz w:val="28"/>
          <w:szCs w:val="28"/>
          <w:rtl w:val="true"/>
          <w:lang w:bidi="ar-SA"/>
        </w:rPr>
        <w:t>.</w:t>
      </w:r>
      <w:r>
        <w:rPr>
          <w:rStyle w:val="FootnoteAnchor"/>
          <w:rtl w:val="true"/>
        </w:rPr>
        <w:footnoteReference w:id="153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الدّنیا ذَهَبَ خَوفُ الآخِرَةِ مِن قَلبِهِ ، وما آتَی اللَّهُ عَبداً عِلماً فَازدادَ لِلدّنیا حُبّاً إلّا ازدادَ مِنَ اللَّهِ تَعالی بُعداً ، وَازدادَ تَعالی عَلَیهِ غَضَباً </w:t>
      </w:r>
      <w:r>
        <w:rPr>
          <w:rFonts w:eastAsia="Amiri" w:cs="Amiri" w:ascii="Amiri" w:hAnsi="Amiri"/>
          <w:color w:val="111111"/>
          <w:sz w:val="28"/>
          <w:szCs w:val="28"/>
          <w:rtl w:val="true"/>
          <w:lang w:bidi="ar-SA"/>
        </w:rPr>
        <w:t>.</w:t>
      </w:r>
      <w:r>
        <w:rPr>
          <w:rStyle w:val="FootnoteAnchor"/>
          <w:rtl w:val="true"/>
        </w:rPr>
        <w:footnoteReference w:id="1533"/>
      </w:r>
      <w:bookmarkStart w:id="613" w:name="pg13094_173433"/>
    </w:p>
    <w:p>
      <w:pPr>
        <w:pStyle w:val="BookText"/>
        <w:rPr/>
      </w:pPr>
      <w:bookmarkEnd w:id="61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ازدادَ فی اللَّهِ عِلماً ، وَازدادَ لِلدّنیا حُبّاً ، ازدادَ مِنَ اللَّهِ بُعداً ، وَازدادَ اللَّهُ عَلَیهِ غَضَباً </w:t>
      </w:r>
      <w:r>
        <w:rPr>
          <w:rFonts w:eastAsia="Amiri" w:cs="Amiri" w:ascii="Amiri" w:hAnsi="Amiri"/>
          <w:color w:val="111111"/>
          <w:sz w:val="28"/>
          <w:szCs w:val="28"/>
          <w:rtl w:val="true"/>
          <w:lang w:bidi="ar-SA"/>
        </w:rPr>
        <w:t>.</w:t>
      </w:r>
      <w:r>
        <w:rPr>
          <w:rStyle w:val="FootnoteAnchor"/>
          <w:rtl w:val="true"/>
        </w:rPr>
        <w:footnoteReference w:id="1534"/>
      </w:r>
    </w:p>
    <w:p>
      <w:pPr>
        <w:pStyle w:val="Heading4"/>
        <w:numPr>
          <w:ilvl w:val="3"/>
          <w:numId w:val="1"/>
        </w:numPr>
        <w:rPr/>
      </w:pPr>
      <w:bookmarkStart w:id="614" w:name="__RefHeading___Toc7494206_3224264995"/>
      <w:bookmarkStart w:id="615" w:name="_Toc237"/>
      <w:bookmarkEnd w:id="614"/>
      <w:r>
        <w:rPr/>
        <w:t>2859</w:t>
      </w:r>
      <w:r>
        <w:rPr>
          <w:rtl w:val="true"/>
        </w:rPr>
        <w:t xml:space="preserve"> - </w:t>
      </w:r>
      <w:r>
        <w:rPr>
          <w:rtl w:val="true"/>
        </w:rPr>
        <w:t>العُلَماءُ ومُخالَطَةُ المُلوکِ</w:t>
      </w:r>
      <w:bookmarkEnd w:id="61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اُمَناءُ الرُّسُلِ ما لَم یَدخُلوا فِی الدّنیا ویَتَّبِعوا السُّلطانَ ، فإذا فَعَلوا ذلکَ فَاحذَروهُم </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اُمَناءُ الرُّسُلِ ما لَم یَدخُلوا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دُخولُهُم فِی الدّنیا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السُّلطانِ ، فإذا فَعَلوا ذلکَ فَاحذَروهُم عَلی أدیانِکُم </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اُمَناءُ الرُّسُلِ ما لَم یُخالِطوا السُّلطانَ ویُداخِلوا الدّنیا، فإذا خالَطواالسُّلطانَ وداخَلوا الدّنیا فَقد خانُوا الرُّسُلَ فَاحذَروهُم </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عالِمٌ یَؤمُّ سُلطاناً جائراً ، مُعیناً لَهُ عَلی جَورِهِ </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Style w:val="FootnoteAnchor"/>
          <w:rtl w:val="true"/>
        </w:rPr>
        <w:footnoteReference w:id="1539"/>
      </w:r>
    </w:p>
    <w:p>
      <w:pPr>
        <w:pStyle w:val="Heading4"/>
        <w:numPr>
          <w:ilvl w:val="3"/>
          <w:numId w:val="1"/>
        </w:numPr>
        <w:rPr/>
      </w:pPr>
      <w:bookmarkStart w:id="616" w:name="__RefHeading___Toc7494208_3224264995"/>
      <w:bookmarkStart w:id="617" w:name="_Toc238"/>
      <w:bookmarkEnd w:id="616"/>
      <w:r>
        <w:rPr/>
        <w:t>2860</w:t>
      </w:r>
      <w:r>
        <w:rPr>
          <w:rtl w:val="true"/>
        </w:rPr>
        <w:t xml:space="preserve"> - </w:t>
      </w:r>
      <w:r>
        <w:rPr>
          <w:rtl w:val="true"/>
        </w:rPr>
        <w:t>مَن یَنبَغی أن یُتَّهَمَ مِنَ العُلَماءِ</w:t>
      </w:r>
      <w:bookmarkEnd w:id="617"/>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الدِّینارُ داءُ الدِّینِ ، والعالِمُ طَبیبُ الدِّینِ ، فإذا رَأیتُمُ الطَّبیبَ یَجُرُّ الدّاءَ إلی نَفسِهِ فَاتَّهِموهُ ، وَاعلَموا أ نَّهُ غَیرُ ناصِحٍ لِغَیرِهِ </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العالِمَ مُحِبّاً لِلدّنیا فَاتَّهِموهُ عَلی دِینِکُم ؛ فإنَّ کُلَّ مُحِبٍّ یَحوطُ بِما أحَبَّ </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Style w:val="FootnoteAnchor"/>
          <w:rtl w:val="true"/>
        </w:rPr>
        <w:footnoteReference w:id="1542"/>
      </w:r>
    </w:p>
    <w:p>
      <w:pPr>
        <w:pStyle w:val="Heading4"/>
        <w:numPr>
          <w:ilvl w:val="3"/>
          <w:numId w:val="1"/>
        </w:numPr>
        <w:rPr/>
      </w:pPr>
      <w:bookmarkStart w:id="618" w:name="__RefHeading___Toc7494210_3224264995"/>
      <w:bookmarkStart w:id="619" w:name="_Toc239"/>
      <w:bookmarkEnd w:id="618"/>
      <w:r>
        <w:rPr/>
        <w:t>2861</w:t>
      </w:r>
      <w:r>
        <w:rPr>
          <w:rtl w:val="true"/>
        </w:rPr>
        <w:t xml:space="preserve"> - </w:t>
      </w:r>
      <w:r>
        <w:rPr>
          <w:rtl w:val="true"/>
        </w:rPr>
        <w:t>تَفسیرُ العِلمِ</w:t>
      </w:r>
      <w:bookmarkEnd w:id="619"/>
    </w:p>
    <w:p>
      <w:pPr>
        <w:pStyle w:val="BookText"/>
        <w:rPr/>
      </w:pP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أشعِرْ قَلبَکَ التَّقوی تَنَلِ العِلمَ </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عَلَی اللِّسانِ فذلکَ حُجَّةٌ عَلَی ابنِ آدَمَ ، وعِلمٌ فِی القَلبِ فذلکَ العِلمُ النّافِعُ </w:t>
      </w:r>
      <w:r>
        <w:rPr>
          <w:rFonts w:eastAsia="Amiri" w:cs="Amiri" w:ascii="Amiri" w:hAnsi="Amiri"/>
          <w:color w:val="111111"/>
          <w:sz w:val="28"/>
          <w:szCs w:val="28"/>
          <w:rtl w:val="true"/>
          <w:lang w:bidi="ar-SA"/>
        </w:rPr>
        <w:t>.</w:t>
      </w:r>
      <w:r>
        <w:rPr>
          <w:rStyle w:val="FootnoteAnchor"/>
          <w:rtl w:val="true"/>
        </w:rPr>
        <w:footnoteReference w:id="154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فِی القَلبِ وذلکَ العِلمُ النّافِعُ ، وعِلمٌ عَلی اللِّسانِ فذلکَ حُجَّةُ اللَّهِ عَلَی ابنِ آدَمَ </w:t>
      </w:r>
      <w:r>
        <w:rPr>
          <w:rFonts w:eastAsia="Amiri" w:cs="Amiri" w:ascii="Amiri" w:hAnsi="Amiri"/>
          <w:color w:val="111111"/>
          <w:sz w:val="28"/>
          <w:szCs w:val="28"/>
          <w:rtl w:val="true"/>
          <w:lang w:bidi="ar-SA"/>
        </w:rPr>
        <w:t>.</w:t>
      </w:r>
      <w:r>
        <w:rPr>
          <w:rStyle w:val="FootnoteAnchor"/>
          <w:rtl w:val="true"/>
        </w:rPr>
        <w:footnoteReference w:id="1545"/>
      </w:r>
      <w:bookmarkStart w:id="620" w:name="pg13094_173434"/>
    </w:p>
    <w:p>
      <w:pPr>
        <w:pStyle w:val="BookText"/>
        <w:rPr/>
      </w:pPr>
      <w:bookmarkEnd w:id="62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یارَسولَ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عِلمُهُ هَواهُ فَهو عِلمٌ نافِعٌ </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أبصَرَ ، ومَن أبصَرَ فَهِمَ ، ومَن فَهِمَ عَلِمَ </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طَبیبٌ دَوّارٌ بِطِبِّهِ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بِدَوائهِ مَواضِعَ الغَفلَةِ ومَواطِنَ الحَیرَةِ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فی بَنی اُمَیَّةَ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یَستَضیئُوا بِأضواءِ الحِکمَةِ ، ولَم یَقدَحوا بِزِنادِ العُلومِ الثّاقِبَةِ ، فَهُم فی ذلکَ کالأنعامِ السّائمَةِ ، وَالصُّخورِ القاسِیَةِ </w:t>
      </w:r>
      <w:r>
        <w:rPr>
          <w:rFonts w:eastAsia="Amiri" w:cs="Amiri" w:ascii="Amiri" w:hAnsi="Amiri"/>
          <w:color w:val="111111"/>
          <w:sz w:val="28"/>
          <w:szCs w:val="28"/>
          <w:rtl w:val="true"/>
          <w:lang w:bidi="ar-SA"/>
        </w:rPr>
        <w:t>.</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اللَّهُ رِیّاً لِعَطَشِ العُلَماءِ ، ورَبیعاً لِقُلوبِ الفُقَهاءِ </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یُرشِدُکَ إلی ما أمَرَکَ اللَّهُ بِهِ ، وَالزُّهدُ یُسَهِّلُ لَکَ الطَّریقَ إلَیهِ </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العِلمُ بِالتَّعَلُّمِ ، إنَّما هُوَ نورٌ یَقَعُ فی قَلبِ مَن یُریدُ اللَّهُ تَبارَکَ وتَعالی أن یَهدِیَهُ ، فإن أرَدتَ العِلمَ فَاطلُب أوَّلاً فی نَفسِکَ حَقیقَةَ العُبودِیَّةِ ، وَاطلُبِ العِلمَ بِاستِعمالِهِ ، وَاستَفهِمِ اللَّهَ یُفهِمْکَ </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w:t>
      </w:r>
    </w:p>
    <w:p>
      <w:pPr>
        <w:pStyle w:val="Heading4"/>
        <w:numPr>
          <w:ilvl w:val="3"/>
          <w:numId w:val="1"/>
        </w:numPr>
        <w:rPr/>
      </w:pPr>
      <w:bookmarkStart w:id="621" w:name="__RefHeading___Toc7494212_3224264995"/>
      <w:bookmarkStart w:id="622" w:name="_Toc240"/>
      <w:bookmarkEnd w:id="621"/>
      <w:r>
        <w:rPr/>
        <w:t>2862</w:t>
      </w:r>
      <w:r>
        <w:rPr>
          <w:rtl w:val="true"/>
        </w:rPr>
        <w:t xml:space="preserve"> - </w:t>
      </w:r>
      <w:r>
        <w:rPr>
          <w:rtl w:val="true"/>
        </w:rPr>
        <w:t>تَفسیرُ العِلمِ وَالفَضلِ</w:t>
      </w:r>
      <w:bookmarkEnd w:id="6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ثَلاثَةٌ ، وما سِوی ذلکَ فهُوَ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مُحکَمَةٌ ، أو سُنَّةٌ قائمَةٌ ، أو فَریضَةٌ عادِلَةٌ </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أو فَریضَةٌ عادِلَةٌ، أو سُنَّةٌ قائمَةٌ، وما خَلاهُنَّ فهُوَ فَضلٌ</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ناطِقٌ ، وسُنَّةٌ ماضِیَةٌ ، ولا أدری </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الصّادقِ علیه السلام أنَّهُ قالَ لِبَعضِ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تَعَلَّمتَ مِنّی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ثَمانِ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قُصَّها عَلَیَّ لِأعرِفَها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کُلَّ مَحبوبٍ یُفارِقُ عِندَ المَوتِ حَبیبَهُ ، فصَرَفتُ هِمَّتی إلی ما لا یُفارِقُنی بَل یونِسُنی فی وَحدَتی وهُوَ فِعلُ الخَیرِ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قَوماً یَفخَرونَ بِالحَسَبِ وآخَرینَ بِالمالِ والوَلَدِ وإذا ذلکَ لا فَخرَ ، ورَأیتُ الفَخرَ العَظیمَ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 xml:space="preserve">فَاجتَهَدتُ أن أکونَ عِندَهُ کَریماً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لَهوَ النّاسِ وطَرَبَهُم ، وسَمِعتُ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Style w:val="FootnoteAnchor"/>
          <w:rtl w:val="true"/>
        </w:rPr>
        <w:footnoteReference w:id="1559"/>
      </w:r>
      <w:r>
        <w:rPr>
          <w:rFonts w:ascii="Amiri" w:hAnsi="Amiri" w:eastAsia="Amiri" w:cs="Amiri"/>
          <w:color w:val="111111"/>
          <w:sz w:val="28"/>
          <w:sz w:val="28"/>
          <w:szCs w:val="28"/>
          <w:rtl w:val="true"/>
          <w:lang w:bidi="ar-SA"/>
        </w:rPr>
        <w:t xml:space="preserve">فَاجتَهَدتُ فی صَرفِ الهَوی عَن نَفسی حَتَّی استَقَرَّت عَلی طاعَةِ اللَّهِ تَعالی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کُلَّ مَن وَجَدَ شَیئاً یَکرُمُ عِندَهُ اجتَهَدَ فی حِفظِهِ ، وسَمِعتُ قَولَهُ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ولَهُ أجرٌ کَریمٌ</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 xml:space="preserve">فَأحبَبتُ المُضاعَفَةَ ، ولَم أرَ أحفَظَ مِمّا یَکونُ عِندَهُ ، فکُلَّما وَجَدتُ شَیئاً یَکرُمُ عِندی وَجَّهتُ بِه إلَیهِ لِیکونَ لی ذُخراً إلی وَقتِ حاجَتی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حَسَدَ النّاسِ بَعضِهِم لِلبَعضِ فِی الرِّزقِ ، وسَمِعتُ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 فی الحَیاةِ الدّنیا ورَفَعْنا بَعْضَهُم فَوقَ بَعْضٍ دَرَجاتٍ لِیَتَّخِذَ بَعْضُهُم بَعْضاً سُخْرِیّاً ورَحْمَةُ رَبِّکَ خَیرٌ مِمّا یَجْمَعونَ</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فَما حَسَدتُ</w:t>
      </w:r>
      <w:bookmarkStart w:id="623" w:name="pg13094_173436"/>
    </w:p>
    <w:p>
      <w:pPr>
        <w:pStyle w:val="BookText"/>
        <w:rPr/>
      </w:pPr>
      <w:bookmarkEnd w:id="623"/>
      <w:r>
        <w:rPr>
          <w:rFonts w:ascii="Amiri" w:hAnsi="Amiri" w:eastAsia="Amiri" w:cs="Amiri"/>
          <w:color w:val="111111"/>
          <w:sz w:val="28"/>
          <w:sz w:val="28"/>
          <w:szCs w:val="28"/>
          <w:rtl w:val="true"/>
          <w:lang w:bidi="ar-SA"/>
        </w:rPr>
        <w:t xml:space="preserve">أحَداً ولا أسِفتُ عَلی ما فاتَنی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عَداوَةَ بَعضِهِم لِبَعضٍ فی دارِ الدّنیا وَالحَزازاتِ الّتی فی صُدورِهِم ، وسَمِعتُ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 xml:space="preserve">فَاشتَغَلتُ بِعَداوَةِ الشَّیطانِ عَن عَداوَةِ غَیرِهِ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کَدحَ النّاسِ وَاجتِهادَهُم فی طَلَبِ الرِّزقِ ، وسَمِعتُ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اُریدُ مِنْهُم مِن رِزْقٍ وَما اُریدُ أن یُطْعِمونِ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xml:space="preserve">فعَلِمتُ أنَّ وَعْدَهُ وقَولَهُ صِدقٌ ، فسَکَنتُ إلی وَعدِهِ ، ورَضِیتُ بِقَولِهِ، وَاشتَغَلتُ بِما لَهُ عَلَیَّ عَمّا لی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قَوماً یَتَّکِلونَ عَلی صِحَّةِ أبدانِهِم ، وقَوماً عَلی کَثرَةِ أموالِهِم ، وقَوماً عَلی خَلقٍ مِثلِهِم ، وسَمِعتُ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 xml:space="preserve">فَاتَّکَلتُ عَلَی اللَّهِ وزالَ اتِّکالی عَلی غَیرِهِ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التَّوراةَ والإنجیلَ والزَّبورَ والفُرقانَ وسائرَ الکُتُبِ تَرجِعُ إلی هذهِ الثَّمانِ المَسائلِ </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عِلمَ النّاسِ فی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تَعرِفَ رَبَّکَ ، والثّانِیَةُ أن تَعرِفَ ما صَنَعَ بِکَ ، والثّالِثَةُ أن تَعرِفَ ما أرادَ مِنکَ ، والرّابِعَةُ أن تَعرِفَ ما یُخرِجُکَ مِن دِینِکَ </w:t>
      </w:r>
      <w:r>
        <w:rPr>
          <w:rFonts w:eastAsia="Amiri" w:cs="Amiri" w:ascii="Amiri" w:hAnsi="Amiri"/>
          <w:color w:val="111111"/>
          <w:sz w:val="28"/>
          <w:szCs w:val="28"/>
          <w:rtl w:val="true"/>
          <w:lang w:bidi="ar-SA"/>
        </w:rPr>
        <w:t>.</w:t>
      </w:r>
      <w:r>
        <w:rPr>
          <w:rStyle w:val="FootnoteAnchor"/>
          <w:rtl w:val="true"/>
        </w:rPr>
        <w:footnoteReference w:id="1566"/>
      </w:r>
    </w:p>
    <w:p>
      <w:pPr>
        <w:pStyle w:val="Heading4"/>
        <w:numPr>
          <w:ilvl w:val="3"/>
          <w:numId w:val="1"/>
        </w:numPr>
        <w:rPr/>
      </w:pPr>
      <w:bookmarkStart w:id="624" w:name="__RefHeading___Toc7494214_3224264995"/>
      <w:bookmarkStart w:id="625" w:name="_Toc241"/>
      <w:bookmarkEnd w:id="624"/>
      <w:r>
        <w:rPr/>
        <w:t>2863</w:t>
      </w:r>
      <w:r>
        <w:rPr>
          <w:rtl w:val="true"/>
        </w:rPr>
        <w:t xml:space="preserve"> - </w:t>
      </w:r>
      <w:r>
        <w:rPr>
          <w:rtl w:val="true"/>
        </w:rPr>
        <w:t>ذَمُّ عِلمٍ لا یَنفَعُ</w:t>
      </w:r>
      <w:bookmarkEnd w:id="6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 نَّهُ لا خَیرَ فی عِلمٍ لا یَنفَعُ ، ولا یُنتَفَعُ بِعِلمٍ لا یَحُقُّ تَعَلُّمُهُ </w:t>
      </w:r>
      <w:r>
        <w:rPr>
          <w:rFonts w:eastAsia="Amiri" w:cs="Amiri" w:ascii="Amiri" w:hAnsi="Amiri"/>
          <w:color w:val="111111"/>
          <w:sz w:val="28"/>
          <w:szCs w:val="28"/>
          <w:rtl w:val="true"/>
          <w:lang w:bidi="ar-SA"/>
        </w:rPr>
        <w:t>.</w:t>
      </w:r>
      <w:r>
        <w:rPr>
          <w:rStyle w:val="FootnoteAnchor"/>
          <w:rtl w:val="true"/>
        </w:rPr>
        <w:footnoteReference w:id="156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وآله المَسجِدَ فإذا جَماعَةٌ قَد أطافوا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w:t>
      </w:r>
      <w:bookmarkStart w:id="626" w:name="pg13094_173437"/>
    </w:p>
    <w:p>
      <w:pPr>
        <w:pStyle w:val="BookText"/>
        <w:rPr/>
      </w:pPr>
      <w:bookmarkEnd w:id="626"/>
      <w:r>
        <w:rPr>
          <w:rFonts w:ascii="Amiri" w:hAnsi="Amiri" w:eastAsia="Amiri" w:cs="Amiri"/>
          <w:color w:val="111111"/>
          <w:sz w:val="28"/>
          <w:sz w:val="28"/>
          <w:szCs w:val="28"/>
          <w:rtl w:val="true"/>
          <w:lang w:bidi="ar-SA"/>
        </w:rPr>
        <w:t xml:space="preserve">العَرَبِ ووَقائعِها ، وأیّامِ الجاهِلِیَّةِ ، وبِالأشعارِ والعَرَبِیَّةِ ،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عِلمٌ لا یَضُرُّ مَن جَهِلَهُ ، ولا یَنفَعُ مَن عَلِمَهُ </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Style w:val="FootnoteAnchor"/>
          <w:rtl w:val="true"/>
        </w:rPr>
        <w:footnoteReference w:id="1569"/>
      </w:r>
    </w:p>
    <w:p>
      <w:pPr>
        <w:pStyle w:val="Heading4"/>
        <w:numPr>
          <w:ilvl w:val="3"/>
          <w:numId w:val="1"/>
        </w:numPr>
        <w:rPr/>
      </w:pPr>
      <w:bookmarkStart w:id="627" w:name="__RefHeading___Toc7494216_3224264995"/>
      <w:bookmarkStart w:id="628" w:name="_Toc242"/>
      <w:bookmarkEnd w:id="627"/>
      <w:r>
        <w:rPr/>
        <w:t>2864</w:t>
      </w:r>
      <w:r>
        <w:rPr>
          <w:rtl w:val="true"/>
        </w:rPr>
        <w:t xml:space="preserve"> - </w:t>
      </w:r>
      <w:r>
        <w:rPr>
          <w:rtl w:val="true"/>
        </w:rPr>
        <w:t>مَن زادَ عِلمُهُ عَلی عَقلِهِ</w:t>
      </w:r>
      <w:bookmarkEnd w:id="6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عِلمُهُ عَلی عَقلِهِ کانَ وَبالاً عَلَیهِ </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عِلمٍ لا یُؤَیِّدُهُ عَقلٌ مَضَلَّةٌ </w:t>
      </w:r>
      <w:r>
        <w:rPr>
          <w:rFonts w:eastAsia="Amiri" w:cs="Amiri" w:ascii="Amiri" w:hAnsi="Amiri"/>
          <w:color w:val="111111"/>
          <w:sz w:val="28"/>
          <w:szCs w:val="28"/>
          <w:rtl w:val="true"/>
          <w:lang w:bidi="ar-SA"/>
        </w:rPr>
        <w:t>.</w:t>
      </w:r>
      <w:r>
        <w:rPr>
          <w:rStyle w:val="FootnoteAnchor"/>
          <w:rtl w:val="true"/>
        </w:rPr>
        <w:footnoteReference w:id="1571"/>
      </w:r>
    </w:p>
    <w:p>
      <w:pPr>
        <w:pStyle w:val="Heading4"/>
        <w:numPr>
          <w:ilvl w:val="3"/>
          <w:numId w:val="1"/>
        </w:numPr>
        <w:rPr/>
      </w:pPr>
      <w:bookmarkStart w:id="629" w:name="__RefHeading___Toc7494218_3224264995"/>
      <w:bookmarkStart w:id="630" w:name="_Toc243"/>
      <w:bookmarkEnd w:id="629"/>
      <w:r>
        <w:rPr/>
        <w:t>2865</w:t>
      </w:r>
      <w:r>
        <w:rPr>
          <w:rtl w:val="true"/>
        </w:rPr>
        <w:t xml:space="preserve"> - </w:t>
      </w:r>
      <w:r>
        <w:rPr>
          <w:rtl w:val="true"/>
        </w:rPr>
        <w:t>غایَةُ العِلمِ</w:t>
      </w:r>
      <w:bookmarkEnd w:id="6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لا یَنتَهی </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أکثَرُ مِن أن یُحاطَ بِهِ </w:t>
      </w:r>
      <w:r>
        <w:rPr>
          <w:rFonts w:eastAsia="Amiri" w:cs="Amiri" w:ascii="Amiri" w:hAnsi="Amiri"/>
          <w:color w:val="111111"/>
          <w:sz w:val="28"/>
          <w:szCs w:val="28"/>
          <w:rtl w:val="true"/>
          <w:lang w:bidi="ar-SA"/>
        </w:rPr>
        <w:t>.</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لا تُبلَغُ غایَتُهُما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والعَقلُ </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مِنَ العِلمِ غایَتَهُ ، فقَد أظهَرَ مِن جَهلِهِ نِهایَتَهُ </w:t>
      </w:r>
      <w:r>
        <w:rPr>
          <w:rFonts w:eastAsia="Amiri" w:cs="Amiri" w:ascii="Amiri" w:hAnsi="Amiri"/>
          <w:color w:val="111111"/>
          <w:sz w:val="28"/>
          <w:szCs w:val="28"/>
          <w:rtl w:val="true"/>
          <w:lang w:bidi="ar-SA"/>
        </w:rPr>
        <w:t>.</w:t>
      </w:r>
      <w:r>
        <w:rPr>
          <w:rStyle w:val="FootnoteAnchor"/>
          <w:rtl w:val="true"/>
        </w:rPr>
        <w:footnoteReference w:id="1575"/>
      </w:r>
    </w:p>
    <w:p>
      <w:pPr>
        <w:pStyle w:val="BookText"/>
        <w:rPr/>
      </w:pPr>
      <w:r>
        <w:rPr>
          <w:rStyle w:val="FootnoteAnchor"/>
          <w:rtl w:val="true"/>
        </w:rPr>
        <w:footnoteReference w:id="1576"/>
      </w:r>
    </w:p>
    <w:p>
      <w:pPr>
        <w:pStyle w:val="Heading4"/>
        <w:numPr>
          <w:ilvl w:val="3"/>
          <w:numId w:val="1"/>
        </w:numPr>
        <w:rPr/>
      </w:pPr>
      <w:bookmarkStart w:id="631" w:name="__RefHeading___Toc7494220_3224264995"/>
      <w:bookmarkStart w:id="632" w:name="_Toc244"/>
      <w:bookmarkEnd w:id="631"/>
      <w:r>
        <w:rPr/>
        <w:t>2866</w:t>
      </w:r>
      <w:r>
        <w:rPr>
          <w:rtl w:val="true"/>
        </w:rPr>
        <w:t xml:space="preserve"> - </w:t>
      </w:r>
      <w:r>
        <w:rPr>
          <w:rtl w:val="true"/>
        </w:rPr>
        <w:t>أنواعُ العُلومِ</w:t>
      </w:r>
      <w:bookmarkEnd w:id="6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أکثَرُ مِن أن یُحصی </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الأدیانِ، وعِلمُ الأبدانِ </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لِلأدیانِ ، والطِّبُّ لِلأبدانِ ، والنَّحوُ لِلّسانِ ، والنُّجومُ لِمَعرِفَةِ الأزمانِ </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ومَسموعٌ، ولایَنفَعُ المَسموعُ إذا لَم یَکُنِ المَطبوعُ </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لا یَسَعُ النّاسَ إلّا النَّظَرُ فیهِ وهُوَ صِبغَةُ الإسلامِ ، وعِلمٌ یَسَعُ النّاسَ تَرکُ النَّظَرِ فیهِ وهُوَ قُدرَةُ اللَّهِ عَزَّوجلَّ </w:t>
      </w:r>
      <w:r>
        <w:rPr>
          <w:rFonts w:eastAsia="Amiri" w:cs="Amiri" w:ascii="Amiri" w:hAnsi="Amiri"/>
          <w:color w:val="111111"/>
          <w:sz w:val="28"/>
          <w:szCs w:val="28"/>
          <w:rtl w:val="true"/>
          <w:lang w:bidi="ar-SA"/>
        </w:rPr>
        <w:t>.</w:t>
      </w:r>
      <w:r>
        <w:rPr>
          <w:rStyle w:val="FootnoteAnchor"/>
          <w:rtl w:val="true"/>
        </w:rPr>
        <w:footnoteReference w:id="1581"/>
      </w:r>
    </w:p>
    <w:p>
      <w:pPr>
        <w:pStyle w:val="Heading4"/>
        <w:numPr>
          <w:ilvl w:val="3"/>
          <w:numId w:val="1"/>
        </w:numPr>
        <w:rPr/>
      </w:pPr>
      <w:bookmarkStart w:id="633" w:name="__RefHeading___Toc7494222_3224264995"/>
      <w:bookmarkStart w:id="634" w:name="_Toc245"/>
      <w:bookmarkEnd w:id="633"/>
      <w:r>
        <w:rPr/>
        <w:t>2867</w:t>
      </w:r>
      <w:r>
        <w:rPr>
          <w:rtl w:val="true"/>
        </w:rPr>
        <w:t xml:space="preserve"> - </w:t>
      </w:r>
      <w:r>
        <w:rPr>
          <w:rtl w:val="true"/>
        </w:rPr>
        <w:t>أدَبُ الأخذِ مِنَ العِلمِ</w:t>
      </w:r>
      <w:bookmarkEnd w:id="6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أکثَرُ مِن أن یُحصی ، فَخُذْ مِن کُلِّ شَی ءٍ أحسَنَهُ </w:t>
      </w:r>
      <w:r>
        <w:rPr>
          <w:rFonts w:eastAsia="Amiri" w:cs="Amiri" w:ascii="Amiri" w:hAnsi="Amiri"/>
          <w:color w:val="111111"/>
          <w:sz w:val="28"/>
          <w:szCs w:val="28"/>
          <w:rtl w:val="true"/>
          <w:lang w:bidi="ar-SA"/>
        </w:rPr>
        <w:t>.</w:t>
      </w:r>
      <w:r>
        <w:rPr>
          <w:rStyle w:val="FootnoteAnchor"/>
          <w:rtl w:val="true"/>
        </w:rPr>
        <w:footnoteReference w:id="1582"/>
      </w:r>
      <w:bookmarkStart w:id="635" w:name="pg13094_173438"/>
    </w:p>
    <w:p>
      <w:pPr>
        <w:pStyle w:val="BookText"/>
        <w:rPr/>
      </w:pPr>
      <w:bookmarkEnd w:id="63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أکثَرُ مِن أن یُحاطَ بِهِ ، فخُذوا مِن کُلِّ عِلمٍ أحسَنَهُ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 کُلِّ عِلمٍ أحسَنَهُ ، فإنَّ النَّحلَ یَأکُلُ مِن کُلِّ زَهرٍ أزیَنَهُ ، فیَتَولَّدُ مِنهُ جَوهَرانِ نَفیسانِ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فیهِ شِفاءٌ لِلنّاسِ ، والآخَرُ یُستَضاءُ بِهِ </w:t>
      </w:r>
      <w:r>
        <w:rPr>
          <w:rFonts w:eastAsia="Amiri" w:cs="Amiri" w:ascii="Amiri" w:hAnsi="Amiri"/>
          <w:color w:val="111111"/>
          <w:sz w:val="28"/>
          <w:szCs w:val="28"/>
          <w:rtl w:val="true"/>
          <w:lang w:bidi="ar-SA"/>
        </w:rPr>
        <w:t>.</w:t>
      </w:r>
      <w:r>
        <w:rPr>
          <w:rStyle w:val="FootnoteAnchor"/>
          <w:rtl w:val="true"/>
        </w:rPr>
        <w:footnoteReference w:id="1584"/>
      </w:r>
    </w:p>
    <w:p>
      <w:pPr>
        <w:pStyle w:val="Heading4"/>
        <w:numPr>
          <w:ilvl w:val="3"/>
          <w:numId w:val="1"/>
        </w:numPr>
        <w:rPr/>
      </w:pPr>
      <w:bookmarkStart w:id="636" w:name="__RefHeading___Toc7494224_3224264995"/>
      <w:bookmarkStart w:id="637" w:name="_Toc246"/>
      <w:bookmarkEnd w:id="636"/>
      <w:r>
        <w:rPr/>
        <w:t>2868</w:t>
      </w:r>
      <w:r>
        <w:rPr>
          <w:rtl w:val="true"/>
        </w:rPr>
        <w:t xml:space="preserve"> - </w:t>
      </w:r>
      <w:r>
        <w:rPr>
          <w:rtl w:val="true"/>
        </w:rPr>
        <w:t>رَأسُ العِلمِ</w:t>
      </w:r>
      <w:bookmarkEnd w:id="6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العِلمِ التَّمییزُ بَینَ الأخلاقِ، وإظهارُ مَحمودِها ، وقَمعُ مَذمومِها </w:t>
      </w:r>
      <w:r>
        <w:rPr>
          <w:rFonts w:eastAsia="Amiri" w:cs="Amiri" w:ascii="Amiri" w:hAnsi="Amiri"/>
          <w:color w:val="111111"/>
          <w:sz w:val="28"/>
          <w:szCs w:val="28"/>
          <w:rtl w:val="true"/>
          <w:lang w:bidi="ar-SA"/>
        </w:rPr>
        <w:t>.</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العِلمِ الرِّفقُ ، رَأسُ الجَهلِ الخُرقُ </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Style w:val="FootnoteAnchor"/>
          <w:rtl w:val="true"/>
        </w:rPr>
        <w:footnoteReference w:id="1587"/>
      </w:r>
    </w:p>
    <w:p>
      <w:pPr>
        <w:pStyle w:val="Heading4"/>
        <w:numPr>
          <w:ilvl w:val="3"/>
          <w:numId w:val="1"/>
        </w:numPr>
        <w:rPr/>
      </w:pPr>
      <w:bookmarkStart w:id="638" w:name="__RefHeading___Toc7494226_3224264995"/>
      <w:bookmarkStart w:id="639" w:name="_Toc247"/>
      <w:bookmarkEnd w:id="638"/>
      <w:r>
        <w:rPr/>
        <w:t>2869</w:t>
      </w:r>
      <w:r>
        <w:rPr>
          <w:rtl w:val="true"/>
        </w:rPr>
        <w:t xml:space="preserve"> - </w:t>
      </w:r>
      <w:r>
        <w:rPr>
          <w:rtl w:val="true"/>
        </w:rPr>
        <w:t>خَیرُ العِلمِ</w:t>
      </w:r>
      <w:bookmarkEnd w:id="63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العِلمِ ما نَفَعَ </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العِلمِ ما أصلَحتَ بِه رَشادَکَ ، وشَرُّهُ ماأفسَدتَ بِهِ مَعادَکَ </w:t>
      </w:r>
      <w:r>
        <w:rPr>
          <w:rFonts w:eastAsia="Amiri" w:cs="Amiri" w:ascii="Amiri" w:hAnsi="Amiri"/>
          <w:color w:val="111111"/>
          <w:sz w:val="28"/>
          <w:szCs w:val="28"/>
          <w:rtl w:val="true"/>
          <w:lang w:bidi="ar-SA"/>
        </w:rPr>
        <w:t>.</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العُلومِ ما أصلَحَکَ </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أفضَلُ العِلمَینِ </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العِلمِ ما قارَنَهُ العَمَلُ </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العِلمِ ما عُمِلَ بِهِ </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عِلمِکَ استِقلالُکَ لِعِلمِکَ </w:t>
      </w:r>
      <w:r>
        <w:rPr>
          <w:rFonts w:eastAsia="Amiri" w:cs="Amiri" w:ascii="Amiri" w:hAnsi="Amiri"/>
          <w:color w:val="111111"/>
          <w:sz w:val="28"/>
          <w:szCs w:val="28"/>
          <w:rtl w:val="true"/>
          <w:lang w:bidi="ar-SA"/>
        </w:rPr>
        <w:t>.</w:t>
      </w:r>
      <w:r>
        <w:rPr>
          <w:rStyle w:val="FootnoteAnchor"/>
          <w:rtl w:val="true"/>
        </w:rPr>
        <w:footnoteReference w:id="1594"/>
      </w:r>
    </w:p>
    <w:p>
      <w:pPr>
        <w:pStyle w:val="Heading4"/>
        <w:numPr>
          <w:ilvl w:val="3"/>
          <w:numId w:val="1"/>
        </w:numPr>
        <w:rPr/>
      </w:pPr>
      <w:bookmarkStart w:id="640" w:name="__RefHeading___Toc7494228_3224264995"/>
      <w:bookmarkStart w:id="641" w:name="_Toc248"/>
      <w:bookmarkEnd w:id="640"/>
      <w:r>
        <w:rPr/>
        <w:t>2870</w:t>
      </w:r>
      <w:r>
        <w:rPr>
          <w:rtl w:val="true"/>
        </w:rPr>
        <w:t xml:space="preserve"> - </w:t>
      </w:r>
      <w:r>
        <w:rPr>
          <w:rtl w:val="true"/>
        </w:rPr>
        <w:t>ألزَمُ العِلمِ</w:t>
      </w:r>
      <w:bookmarkEnd w:id="64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 ثُمَّ عَلَیکَ مِنَ العِلمِ بِما لا یَصِحُّ العَمَلُ إلّا بِه ؛ وهُوَ الإخلاصُ </w:t>
      </w:r>
      <w:r>
        <w:rPr>
          <w:rFonts w:eastAsia="Amiri" w:cs="Amiri" w:ascii="Amiri" w:hAnsi="Amiri"/>
          <w:color w:val="111111"/>
          <w:sz w:val="28"/>
          <w:szCs w:val="28"/>
          <w:rtl w:val="true"/>
          <w:lang w:bidi="ar-SA"/>
        </w:rPr>
        <w:t>.</w:t>
      </w:r>
      <w:r>
        <w:rPr>
          <w:rStyle w:val="FootnoteAnchor"/>
          <w:rtl w:val="true"/>
        </w:rPr>
        <w:footnoteReference w:id="159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رسولَ اللَّهِ صلی اللَّه علیه وآله عَن أفضَلِ الأعمالِ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والفِقهُ فی دِینهِ ، وکَرَّرَهُما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أسألُکَ عَنِ العَمَلِ فتُخبِرُنی عَنِ العِلمِ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یَنفَعُکَ مَعَهُ قَلیلُ العَمَلِ، وإنَّ الجَهلَ لا یَنفَعُکَ مَعَهُ کَثیرُ العَمَلِ </w:t>
      </w:r>
      <w:r>
        <w:rPr>
          <w:rFonts w:eastAsia="Amiri" w:cs="Amiri" w:ascii="Amiri" w:hAnsi="Amiri"/>
          <w:color w:val="111111"/>
          <w:sz w:val="28"/>
          <w:szCs w:val="28"/>
          <w:rtl w:val="true"/>
          <w:lang w:bidi="ar-SA"/>
        </w:rPr>
        <w:t>.</w:t>
      </w:r>
      <w:r>
        <w:rPr>
          <w:rStyle w:val="FootnoteAnchor"/>
          <w:rtl w:val="true"/>
        </w:rPr>
        <w:footnoteReference w:id="1596"/>
      </w:r>
      <w:bookmarkStart w:id="642" w:name="pg13094_173439"/>
    </w:p>
    <w:p>
      <w:pPr>
        <w:pStyle w:val="BookText"/>
        <w:rPr/>
      </w:pPr>
      <w:bookmarkEnd w:id="64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بِقَدرِ حاجَتِکَ إلَیهِ ، وأن تَعصِیَهُ بِقَدرِ صَبرِکَ عَلی النّارِ ، وأن تَعمَلَ لِدُنیاکَ بِقَدرِ عُمرِکَ فیها ، وأن تَعمَلَ لِآخِرَتِکَ بِقَدرِ بَقائکَ فیها </w:t>
      </w:r>
      <w:r>
        <w:rPr>
          <w:rFonts w:eastAsia="Amiri" w:cs="Amiri" w:ascii="Amiri" w:hAnsi="Amiri"/>
          <w:color w:val="111111"/>
          <w:sz w:val="28"/>
          <w:szCs w:val="28"/>
          <w:rtl w:val="true"/>
          <w:lang w:bidi="ar-SA"/>
        </w:rPr>
        <w:t>.</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 نَّهُ لا عِلمَ کطَلَبِ السَّلامَةِ، ولا سَلامَةَ کسَلامَةِ القَلبِ </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العِلمِ بِکَ ما لا یَصلُحُ لَکَ العَمَلُ إلّا بِهِ ، وأوجَبُ العَمَلِ عَلَیکَ ما أنتَ مَسؤولٌ عَنِ العَمَلِ بِهِ ، وألزَمُ العِلمِ لَکَ ما دَلَّکَ عَلی صَلاحِ قَلبِکَ وأظهَرَ لَکَ فَسادَهُ ، وأحمَدُ العِلمِ عاقِبَةً ما زادَ فی عَمَلِکَ العاجِلِ ، فَلا تَشتَغِلَنَّ بِعِلمِ ما لا یَضُرُّکَ جَهلُهُ ، ولا تَغفَلَنَّ عَن عِلمِ ما یَزیدُ فی جَهلِکَ تَرکُهُ </w:t>
      </w:r>
      <w:r>
        <w:rPr>
          <w:rFonts w:eastAsia="Amiri" w:cs="Amiri" w:ascii="Amiri" w:hAnsi="Amiri"/>
          <w:color w:val="111111"/>
          <w:sz w:val="28"/>
          <w:szCs w:val="28"/>
          <w:rtl w:val="true"/>
          <w:lang w:bidi="ar-SA"/>
        </w:rPr>
        <w:t>.</w:t>
      </w:r>
      <w:r>
        <w:rPr>
          <w:rStyle w:val="FootnoteAnchor"/>
          <w:rtl w:val="true"/>
        </w:rPr>
        <w:footnoteReference w:id="1599"/>
      </w:r>
    </w:p>
    <w:p>
      <w:pPr>
        <w:pStyle w:val="Heading4"/>
        <w:numPr>
          <w:ilvl w:val="3"/>
          <w:numId w:val="1"/>
        </w:numPr>
        <w:rPr/>
      </w:pPr>
      <w:bookmarkStart w:id="643" w:name="__RefHeading___Toc7494230_3224264995"/>
      <w:bookmarkStart w:id="644" w:name="_Toc249"/>
      <w:bookmarkEnd w:id="643"/>
      <w:r>
        <w:rPr/>
        <w:t>2871</w:t>
      </w:r>
      <w:r>
        <w:rPr>
          <w:rtl w:val="true"/>
        </w:rPr>
        <w:t xml:space="preserve"> - </w:t>
      </w:r>
      <w:r>
        <w:rPr>
          <w:rtl w:val="true"/>
        </w:rPr>
        <w:t>العُلومُ المَمنوعَةُ</w:t>
      </w:r>
      <w:bookmarkEnd w:id="6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عِلمٍ لا یُؤَیِّدُهُ عَقلٌ مَضَلَّةٌ </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إیّاکُم وتَعَلُّمَ النُّجومِ ، إلّا ما یُهتَدی بِهِ فی بَرٍّ أو بَحرٍ؛ فَإنَّها تَدعو إلَی الکَهانَةِ، والمُنَجِّمُ کالکاهِنِ ، والکاهِنُ کالسّاحِرِ، والسّاحِرُ کالکافِرِ ، والکافِرُ فی النَّارِ </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عِلمٍ أدّی إلی مَضَلَّتِکَ </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Style w:val="FootnoteAnchor"/>
          <w:rtl w:val="true"/>
        </w:rPr>
        <w:footnoteReference w:id="1603"/>
      </w:r>
    </w:p>
    <w:p>
      <w:pPr>
        <w:pStyle w:val="Heading4"/>
        <w:numPr>
          <w:ilvl w:val="3"/>
          <w:numId w:val="1"/>
        </w:numPr>
        <w:rPr/>
      </w:pPr>
      <w:bookmarkStart w:id="645" w:name="__RefHeading___Toc7494232_3224264995"/>
      <w:bookmarkStart w:id="646" w:name="_Toc250"/>
      <w:bookmarkEnd w:id="645"/>
      <w:r>
        <w:rPr/>
        <w:t>2872</w:t>
      </w:r>
      <w:r>
        <w:rPr>
          <w:rtl w:val="true"/>
        </w:rPr>
        <w:t xml:space="preserve"> - </w:t>
      </w:r>
      <w:r>
        <w:rPr>
          <w:rtl w:val="true"/>
        </w:rPr>
        <w:t>عِلمُ الحَلالِ والحَرامِ</w:t>
      </w:r>
      <w:bookmarkEnd w:id="6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أبتَدِئَکَ بِتَعلیمِ کِتابِ اللَّهِ عَزَّوجلَّ وتَأویلِهِ ، وشَرائعِ الإسلامِ وأحکامِه ، وحَلالِهِ وحَرامِهِ ، لا اُجاوِزُ ذلکَ بِکَ إلی غَیرِهِ </w:t>
      </w:r>
      <w:r>
        <w:rPr>
          <w:rFonts w:eastAsia="Amiri" w:cs="Amiri" w:ascii="Amiri" w:hAnsi="Amiri"/>
          <w:color w:val="111111"/>
          <w:sz w:val="28"/>
          <w:szCs w:val="28"/>
          <w:rtl w:val="true"/>
          <w:lang w:bidi="ar-SA"/>
        </w:rPr>
        <w:t>.</w:t>
      </w:r>
      <w:r>
        <w:rPr>
          <w:rStyle w:val="FootnoteAnchor"/>
          <w:rtl w:val="true"/>
        </w:rPr>
        <w:footnoteReference w:id="160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وإلّا فَأنتُم أعرابٌ </w:t>
      </w:r>
      <w:r>
        <w:rPr>
          <w:rFonts w:eastAsia="Amiri" w:cs="Amiri" w:ascii="Amiri" w:hAnsi="Amiri"/>
          <w:color w:val="111111"/>
          <w:sz w:val="28"/>
          <w:szCs w:val="28"/>
          <w:rtl w:val="true"/>
          <w:lang w:bidi="ar-SA"/>
        </w:rPr>
        <w:t>.</w:t>
      </w:r>
      <w:r>
        <w:rPr>
          <w:rStyle w:val="FootnoteAnchor"/>
          <w:rtl w:val="true"/>
        </w:rPr>
        <w:footnoteReference w:id="1605"/>
      </w:r>
      <w:bookmarkStart w:id="647" w:name="pg13094_173440"/>
    </w:p>
    <w:p>
      <w:pPr>
        <w:pStyle w:val="BookText"/>
        <w:rPr/>
      </w:pPr>
      <w:bookmarkEnd w:id="64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فی حَلالٍ وحَرامٍ تَأخُذُهُ مِن صادِقٍ خَیرٌ مِنَ الدّنیا وما فیها مِن ذَهَبٍ أو فِضَّةٍ </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السِّیاطَ عَلی رُؤوسِ أصحابی حَتّی یَتَفَقَّهوا فِی الحَلالِ والحَرامِ </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لِیَ ابناً قَد أحَبَّ أن یَسألَکَ عَن حَلالٍ وحَرامٍ ، لا عَمّا لا یَعنیهِ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یَسألُ النّاسُ عَن شَی ءٍ أفضَلَ مِنَ الحَلالِ والحَرامِ ؟ </w:t>
      </w:r>
      <w:r>
        <w:rPr>
          <w:rFonts w:eastAsia="Amiri" w:cs="Amiri" w:ascii="Amiri" w:hAnsi="Amiri"/>
          <w:color w:val="111111"/>
          <w:sz w:val="28"/>
          <w:szCs w:val="28"/>
          <w:rtl w:val="true"/>
          <w:lang w:bidi="ar-SA"/>
        </w:rPr>
        <w:t>!</w:t>
      </w:r>
      <w:r>
        <w:rPr>
          <w:rStyle w:val="FootnoteAnchor"/>
          <w:rtl w:val="true"/>
        </w:rPr>
        <w:footnoteReference w:id="1608"/>
      </w:r>
    </w:p>
    <w:p>
      <w:pPr>
        <w:pStyle w:val="Heading4"/>
        <w:numPr>
          <w:ilvl w:val="3"/>
          <w:numId w:val="1"/>
        </w:numPr>
        <w:rPr/>
      </w:pPr>
      <w:bookmarkStart w:id="648" w:name="__RefHeading___Toc7494234_3224264995"/>
      <w:bookmarkStart w:id="649" w:name="_Toc251"/>
      <w:bookmarkEnd w:id="648"/>
      <w:r>
        <w:rPr/>
        <w:t>2873</w:t>
      </w:r>
      <w:r>
        <w:rPr>
          <w:rtl w:val="true"/>
        </w:rPr>
        <w:t xml:space="preserve"> - </w:t>
      </w:r>
      <w:r>
        <w:rPr>
          <w:rtl w:val="true"/>
        </w:rPr>
        <w:t>زینَةُ العِلمِ</w:t>
      </w:r>
      <w:bookmarkEnd w:id="64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العِلمِ الإحسانُ </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ما جُمِعَ شَی ءٌ إلی شَی ءٍ أفضَلُ مِن حِلمٍ إلی عِلمٍ </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الجَناحِ زینَةُ العِلمِ</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 وتَعَلَّموا لِلعِلمِ السَّکِینَةَ والحِلمَ ، ولا تَکونوا جَبابِرَةَ العُلَماءِ ، فَلا یَقومَ عِلمُکُم بِجَهلِکُم </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یَمزِجُ الحِلمَ بِالعِلمِ ، والقَولَ بِالعَمَلِ </w:t>
      </w:r>
      <w:r>
        <w:rPr>
          <w:rFonts w:eastAsia="Amiri" w:cs="Amiri" w:ascii="Amiri" w:hAnsi="Amiri"/>
          <w:color w:val="111111"/>
          <w:sz w:val="28"/>
          <w:szCs w:val="28"/>
          <w:rtl w:val="true"/>
          <w:lang w:bidi="ar-SA"/>
        </w:rPr>
        <w:t>.</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 وتَزَیَّنوا مَعَهُ بِالحِلمِ والوَقارِ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Style w:val="FootnoteAnchor"/>
          <w:rtl w:val="true"/>
        </w:rPr>
        <w:footnoteReference w:id="1615"/>
      </w:r>
    </w:p>
    <w:p>
      <w:pPr>
        <w:pStyle w:val="Heading4"/>
        <w:numPr>
          <w:ilvl w:val="3"/>
          <w:numId w:val="1"/>
        </w:numPr>
        <w:rPr/>
      </w:pPr>
      <w:bookmarkStart w:id="650" w:name="__RefHeading___Toc7494236_3224264995"/>
      <w:bookmarkStart w:id="651" w:name="_Toc252"/>
      <w:bookmarkEnd w:id="650"/>
      <w:r>
        <w:rPr/>
        <w:t>2874</w:t>
      </w:r>
      <w:r>
        <w:rPr>
          <w:rtl w:val="true"/>
        </w:rPr>
        <w:t xml:space="preserve"> - </w:t>
      </w:r>
      <w:r>
        <w:rPr>
          <w:rtl w:val="true"/>
        </w:rPr>
        <w:t>العِلمُ اللّدُنِّیُ</w:t>
      </w:r>
      <w:bookmarkEnd w:id="6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 .</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فعَمِلَ عَلَّمَهُ اللَّهُ ما لَم یَعلَمْ </w:t>
      </w:r>
      <w:r>
        <w:rPr>
          <w:rFonts w:eastAsia="Amiri" w:cs="Amiri" w:ascii="Amiri" w:hAnsi="Amiri"/>
          <w:color w:val="111111"/>
          <w:sz w:val="28"/>
          <w:szCs w:val="28"/>
          <w:rtl w:val="true"/>
          <w:lang w:bidi="ar-SA"/>
        </w:rPr>
        <w:t>.</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العِلمِ کَهَیئَةِ المَکنونِ لا یَعلَمُهُ إلّا العُلَماءُ بِاللَّهِ ، فَإذا نَطَقوا بِهِ لا یُنکِرُهُ إلّا أهلُ الغِرَّةِ باللَّهِ </w:t>
      </w:r>
      <w:r>
        <w:rPr>
          <w:rFonts w:eastAsia="Amiri" w:cs="Amiri" w:ascii="Amiri" w:hAnsi="Amiri"/>
          <w:color w:val="111111"/>
          <w:sz w:val="28"/>
          <w:szCs w:val="28"/>
          <w:rtl w:val="true"/>
          <w:lang w:bidi="ar-SA"/>
        </w:rPr>
        <w:t>.</w:t>
      </w:r>
      <w:r>
        <w:rPr>
          <w:rStyle w:val="FootnoteAnchor"/>
          <w:rtl w:val="true"/>
        </w:rPr>
        <w:footnoteReference w:id="161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الباطِنِ سِرٌّ مِن أسرارِ اللَّهِ</w:t>
      </w:r>
      <w:bookmarkStart w:id="652" w:name="pg13094_173441"/>
    </w:p>
    <w:p>
      <w:pPr>
        <w:pStyle w:val="BookText"/>
        <w:rPr/>
      </w:pPr>
      <w:bookmarkEnd w:id="652"/>
      <w:r>
        <w:rPr>
          <w:rFonts w:ascii="Amiri" w:hAnsi="Amiri" w:eastAsia="Amiri" w:cs="Amiri"/>
          <w:color w:val="111111"/>
          <w:sz w:val="28"/>
          <w:sz w:val="28"/>
          <w:szCs w:val="28"/>
          <w:rtl w:val="true"/>
          <w:lang w:bidi="ar-SA"/>
        </w:rPr>
        <w:t xml:space="preserve">عَزَّوجلَّ ، وحُکمٌ مِن حُکمِ اللَّهِ ، یَقذِفُه فی قُلوبِ مَن شاءَ مِن عِبادِهِ </w:t>
      </w:r>
      <w:r>
        <w:rPr>
          <w:rFonts w:eastAsia="Amiri" w:cs="Amiri" w:ascii="Amiri" w:hAnsi="Amiri"/>
          <w:color w:val="111111"/>
          <w:sz w:val="28"/>
          <w:szCs w:val="28"/>
          <w:rtl w:val="true"/>
          <w:lang w:bidi="ar-SA"/>
        </w:rPr>
        <w:t>.</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خِفتُمُ اللَّهَ حَقَّ خِیفَتِهِ لَعُلِّمتُمُ العِلمَ الّذی لا جَهلَ مَعَهُ </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یَعلَمُ عَلَّمَهُ اللَّهُ ما لا یَعلَمُ </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عَلِمَ کُفِیَ ما لَم یَعلَمْ </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p>
    <w:p>
      <w:pPr>
        <w:pStyle w:val="Heading4"/>
        <w:numPr>
          <w:ilvl w:val="3"/>
          <w:numId w:val="1"/>
        </w:numPr>
        <w:rPr/>
      </w:pPr>
      <w:bookmarkStart w:id="653" w:name="__RefHeading___Toc7494238_3224264995"/>
      <w:bookmarkStart w:id="654" w:name="_Toc253"/>
      <w:bookmarkEnd w:id="653"/>
      <w:r>
        <w:rPr/>
        <w:t>2875</w:t>
      </w:r>
      <w:r>
        <w:rPr>
          <w:rtl w:val="true"/>
        </w:rPr>
        <w:t xml:space="preserve"> - </w:t>
      </w:r>
      <w:r>
        <w:rPr>
          <w:rtl w:val="true"/>
        </w:rPr>
        <w:t>أعلَمُ النّاسِ</w:t>
      </w:r>
      <w:bookmarkEnd w:id="65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مَن جَمَعَ عِلمَ النّاسِ إلی عِلمِهِ </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أکونَ أعلَمَ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تَکُن أعلَمَ النّاسِ </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المُستَهتَرُ بِالعِلمِ </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أعلَمِ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جَمَعَ عِلمَ النّاسِ إلی عِلمِهِ </w:t>
      </w:r>
      <w:r>
        <w:rPr>
          <w:rFonts w:eastAsia="Amiri" w:cs="Amiri" w:ascii="Amiri" w:hAnsi="Amiri"/>
          <w:color w:val="111111"/>
          <w:sz w:val="28"/>
          <w:szCs w:val="28"/>
          <w:rtl w:val="true"/>
          <w:lang w:bidi="ar-SA"/>
        </w:rPr>
        <w:t>.</w:t>
      </w:r>
      <w:r>
        <w:rPr>
          <w:rStyle w:val="FootnoteAnchor"/>
          <w:rtl w:val="true"/>
        </w:rPr>
        <w:footnoteReference w:id="1627"/>
      </w:r>
    </w:p>
    <w:p>
      <w:pPr>
        <w:pStyle w:val="Heading4"/>
        <w:numPr>
          <w:ilvl w:val="3"/>
          <w:numId w:val="1"/>
        </w:numPr>
        <w:rPr/>
      </w:pPr>
      <w:bookmarkStart w:id="655" w:name="__RefHeading___Toc7494240_3224264995"/>
      <w:bookmarkStart w:id="656" w:name="_Toc254"/>
      <w:bookmarkEnd w:id="655"/>
      <w:r>
        <w:rPr/>
        <w:t>2876</w:t>
      </w:r>
      <w:r>
        <w:rPr>
          <w:rtl w:val="true"/>
        </w:rPr>
        <w:t xml:space="preserve"> - </w:t>
      </w:r>
      <w:r>
        <w:rPr>
          <w:rtl w:val="true"/>
        </w:rPr>
        <w:t>انحِصارُ العِلمِ الصَّحیحِ بِأهلِ البَیتِ علیهم السلام</w:t>
      </w:r>
      <w:bookmarkEnd w:id="6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الّذی هَبَطَ بِهِ آدَمُ وجَمیعَ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فُضِّلَت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النَّبِیّونَ إلی خاتَمِ النَّبِیِّینَ فی عِترَةِ مُحَمَّدٍ صلی اللَّه علیه وآله </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اقتَبَستُمُ العِلمَ مِن مَعدِنِهِ ، وشَرِبتُمُ الماءَ بِعُذوبَتِهِ، وَادَّخَرتُمُ الخَیرَ مِن مَوضِعِهِ، وأخَذتُمُ الطَّریقَ مِن واضِحِهِ، وسَلَکتُم مِنَ الحَقِّ نَهجَهُ ، لَنَهَجَت بِکُمُ السُّبُلُ، وبَدَت لَکُمُ الأعلامُ</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لسَلَمَةَ بنِ کُهَیلٍ والحَکَمِ ابنِ عُتَیبَةَ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شَرِّقا وغَرِّبا لَن تَجِدا عِلماً صَحیحاً إلّا شَیئاً یَخرُجُ مِن عِندِنا أهلَ البَیتِ </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عِندَ أحَدٍ مِنَ النّاسِ حَقٌّ ولا صَوابٌ إلّا شَی ء أخَذوهُ مِنّا أهلَ البَیتِ </w:t>
      </w:r>
      <w:r>
        <w:rPr>
          <w:rFonts w:eastAsia="Amiri" w:cs="Amiri" w:ascii="Amiri" w:hAnsi="Amiri"/>
          <w:color w:val="111111"/>
          <w:sz w:val="28"/>
          <w:szCs w:val="28"/>
          <w:rtl w:val="true"/>
          <w:lang w:bidi="ar-SA"/>
        </w:rPr>
        <w:t>.</w:t>
      </w:r>
      <w:r>
        <w:rPr>
          <w:rStyle w:val="FootnoteAnchor"/>
          <w:rtl w:val="true"/>
        </w:rPr>
        <w:footnoteReference w:id="163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2"/>
      </w:r>
      <w:bookmarkStart w:id="657" w:name="pg13094_173442"/>
    </w:p>
    <w:p>
      <w:pPr>
        <w:pStyle w:val="Heading4"/>
        <w:numPr>
          <w:ilvl w:val="3"/>
          <w:numId w:val="1"/>
        </w:numPr>
        <w:rPr/>
      </w:pPr>
      <w:bookmarkStart w:id="658" w:name="__RefHeading___Toc7494242_3224264995"/>
      <w:bookmarkStart w:id="659" w:name="_Toc255"/>
      <w:bookmarkEnd w:id="657"/>
      <w:bookmarkEnd w:id="658"/>
      <w:r>
        <w:rPr/>
        <w:t>2877</w:t>
      </w:r>
      <w:r>
        <w:rPr>
          <w:rtl w:val="true"/>
        </w:rPr>
        <w:t xml:space="preserve"> - </w:t>
      </w:r>
      <w:r>
        <w:rPr>
          <w:rtl w:val="true"/>
        </w:rPr>
        <w:t>النَّوادِرُ</w:t>
      </w:r>
      <w:bookmarkEnd w:id="65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العِلمَ مِن أفواهِ الرِّجالِ </w:t>
      </w:r>
      <w:r>
        <w:rPr>
          <w:rFonts w:eastAsia="Amiri" w:cs="Amiri" w:ascii="Amiri" w:hAnsi="Amiri"/>
          <w:color w:val="111111"/>
          <w:sz w:val="28"/>
          <w:szCs w:val="28"/>
          <w:rtl w:val="true"/>
          <w:lang w:bidi="ar-SA"/>
        </w:rPr>
        <w:t>.</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الشَّهوَةَ الخَفِیَّةَ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یُحِبُّ أن یُجلَسَ إلَیهِ </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العِلمِ عِندَ غَیرِ أهلِهِ کَمُقَلِّدِ الخَنازیرِ الجَوهَرَ واللُّؤلُؤَ والذَّهَبَ </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 النِّسیانُ ، وإضاعَتُهُ أن تُحَدِّثَ بِهِ غَیرَ أهلِهِ </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یُدرَکُ العِلمُ بِراحَةِ الجِسمِ </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إلّا وأنا أفتَحُهُ ، وما مِن سِرٍّ إلّا والقائمُ علیه السلام یَختِمُهُ </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 بابُ الحَربِ بَینَکُم وبَینَ أهلِ القِبلَةِ ، ولا یَحمِلُ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إلّا أهلُ البَصَرِ والصَّبرِ والعِلمِ بِمَواضِعِ الحَقِّ </w:t>
      </w:r>
      <w:r>
        <w:rPr>
          <w:rFonts w:eastAsia="Amiri" w:cs="Amiri" w:ascii="Amiri" w:hAnsi="Amiri"/>
          <w:color w:val="111111"/>
          <w:sz w:val="28"/>
          <w:szCs w:val="28"/>
          <w:rtl w:val="true"/>
          <w:lang w:bidi="ar-SA"/>
        </w:rPr>
        <w:t>.</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العِلمِ یَنفی کَثیرَ الجَهلِ </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یَنقُصُ أحَدٌ مِن حَقِّنا إلّا نَقَصَهُ اللَّهُ مِن عِلمِهِ </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الکافی عن أبی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أحیا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إحیاؤهُ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یُذاکِرَ بِهِ أهلَ الدِّینِ وأهلَ الوَرَعِ </w:t>
      </w:r>
      <w:r>
        <w:rPr>
          <w:rFonts w:eastAsia="Amiri" w:cs="Amiri" w:ascii="Amiri" w:hAnsi="Amiri"/>
          <w:color w:val="111111"/>
          <w:sz w:val="28"/>
          <w:szCs w:val="28"/>
          <w:rtl w:val="true"/>
          <w:lang w:bidi="ar-SA"/>
        </w:rPr>
        <w:t>.</w:t>
      </w:r>
      <w:r>
        <w:rPr>
          <w:rStyle w:val="FootnoteAnchor"/>
          <w:rtl w:val="true"/>
        </w:rPr>
        <w:footnoteReference w:id="164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منیة المرید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الإنجیل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أن نَعلَمَ فَلا نَعمَلَ ، ولکِن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نَعلَمَ ونَعمَلَ </w:t>
      </w:r>
      <w:r>
        <w:rPr>
          <w:rFonts w:eastAsia="Amiri" w:cs="Amiri" w:ascii="Amiri" w:hAnsi="Amiri"/>
          <w:color w:val="111111"/>
          <w:sz w:val="28"/>
          <w:szCs w:val="28"/>
          <w:rtl w:val="true"/>
          <w:lang w:bidi="ar-SA"/>
        </w:rPr>
        <w:t>.</w:t>
      </w:r>
      <w:r>
        <w:rPr>
          <w:rStyle w:val="FootnoteAnchor"/>
          <w:rtl w:val="true"/>
        </w:rPr>
        <w:footnoteReference w:id="1643"/>
      </w:r>
      <w:bookmarkStart w:id="660" w:name="pg13094_173443"/>
    </w:p>
    <w:p>
      <w:pPr>
        <w:pStyle w:val="Heading3"/>
        <w:numPr>
          <w:ilvl w:val="2"/>
          <w:numId w:val="1"/>
        </w:numPr>
        <w:rPr/>
      </w:pPr>
      <w:bookmarkStart w:id="661" w:name="__RefHeading___Toc7494244_3224264995"/>
      <w:bookmarkStart w:id="662" w:name="_Toc256"/>
      <w:bookmarkEnd w:id="660"/>
      <w:bookmarkEnd w:id="661"/>
      <w:r>
        <w:rPr/>
        <w:t>368</w:t>
      </w:r>
      <w:r>
        <w:rPr>
          <w:rtl w:val="true"/>
        </w:rPr>
        <w:t xml:space="preserve"> - </w:t>
      </w:r>
      <w:r>
        <w:rPr>
          <w:rtl w:val="true"/>
        </w:rPr>
        <w:t>العُمر</w:t>
      </w:r>
      <w:bookmarkEnd w:id="662"/>
    </w:p>
    <w:p>
      <w:pPr>
        <w:pStyle w:val="Heading4"/>
        <w:numPr>
          <w:ilvl w:val="3"/>
          <w:numId w:val="1"/>
        </w:numPr>
        <w:rPr/>
      </w:pPr>
      <w:bookmarkStart w:id="663" w:name="__RefHeading___Toc7494246_3224264995"/>
      <w:bookmarkStart w:id="664" w:name="_Toc257"/>
      <w:bookmarkEnd w:id="663"/>
      <w:r>
        <w:rPr>
          <w:rtl w:val="true"/>
        </w:rPr>
        <w:t>اشاره</w:t>
      </w:r>
      <w:bookmarkEnd w:id="664"/>
    </w:p>
    <w:p>
      <w:pPr>
        <w:pStyle w:val="BookText"/>
        <w:rPr/>
      </w:pPr>
      <w:r>
        <w:rPr>
          <w:rStyle w:val="FootnoteAnchor"/>
          <w:rtl w:val="true"/>
        </w:rPr>
        <w:footnoteReference w:id="1644"/>
      </w:r>
    </w:p>
    <w:p>
      <w:pPr>
        <w:pStyle w:val="BookText"/>
        <w:rPr/>
      </w:pPr>
      <w:r>
        <w:rPr>
          <w:rStyle w:val="FootnoteAnchor"/>
          <w:rtl w:val="true"/>
        </w:rPr>
        <w:footnoteReference w:id="164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bookmarkStart w:id="665" w:name="pg13094_173445"/>
    </w:p>
    <w:p>
      <w:pPr>
        <w:pStyle w:val="Heading4"/>
        <w:numPr>
          <w:ilvl w:val="3"/>
          <w:numId w:val="1"/>
        </w:numPr>
        <w:rPr/>
      </w:pPr>
      <w:bookmarkStart w:id="666" w:name="__RefHeading___Toc7494248_3224264995"/>
      <w:bookmarkStart w:id="667" w:name="_Toc258"/>
      <w:bookmarkEnd w:id="665"/>
      <w:bookmarkEnd w:id="666"/>
      <w:r>
        <w:rPr/>
        <w:t>2878</w:t>
      </w:r>
      <w:r>
        <w:rPr>
          <w:rtl w:val="true"/>
        </w:rPr>
        <w:t xml:space="preserve"> - </w:t>
      </w:r>
      <w:r>
        <w:rPr>
          <w:rtl w:val="true"/>
        </w:rPr>
        <w:t>العُمُرُ</w:t>
      </w:r>
      <w:bookmarkEnd w:id="6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مِنْ تُرابٍ ثُمَّ مِنْ نُطْفَةٍ ثُمَّ جَعَلَکُمْ أزْوَاجاً وَما تَحْمِلُ مِنْ أُنْثَی وَلا تَضَعُ إِلَّا بِعِلْمِهِ وَما یُعَمَّرُ مِنْ مُعَمَّرٍ وَلا یُنْقَصُ مِنْ عُمُرِهِ إلَّا فِی کِتابٍ إنَّ ذلِکَ عَلَی اللَّهِ یَسِیرٌ</w:t>
      </w:r>
      <w:r>
        <w:rPr>
          <w:rFonts w:eastAsia="Amiri" w:cs="Amiri" w:ascii="Amiri" w:hAnsi="Amiri"/>
          <w:color w:val="111111"/>
          <w:sz w:val="28"/>
          <w:szCs w:val="28"/>
          <w:rtl w:val="true"/>
          <w:lang w:bidi="ar-SA"/>
        </w:rPr>
        <w:t>) .</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أنفاسٌ مُعَدَّدَةٌ </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عُمرَکَ وَقتُکَ الّذی أنتَ فیهِ </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عُمرَکَ عَدَدُ أنفاسِکَ ، وعَلَیها رَقیبٌ یُحصیها </w:t>
      </w:r>
      <w:r>
        <w:rPr>
          <w:rFonts w:eastAsia="Amiri" w:cs="Amiri" w:ascii="Amiri" w:hAnsi="Amiri"/>
          <w:color w:val="111111"/>
          <w:sz w:val="28"/>
          <w:szCs w:val="28"/>
          <w:rtl w:val="true"/>
          <w:lang w:bidi="ar-SA"/>
        </w:rPr>
        <w:t>.</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ابنُ ساعَتِهِ </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 یَستَقبِلَ أحَدُکُم یَوماً مِن عُمرِهِ إلّا بِفِراقِ آخَرَ مِن أجَلِهِ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عَدَدُ أیّامٍ ، فکُلُّ یَومٍ یَمضی عَلَیکَ یَمضی بِبَعضِکَ ، فخَفِّضْ فِی الطَّلَبِ وأجمِلْ فِی المُکتَسَبِ </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انقَضَتْ ساعَةٌ مِن دَهرِکَ إلّا بِقِطعَةٍ مِن عُمرِکَ </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یُعَمَّرُ مُعَمَّرٌ مِنکُم یَوماً مِن عُمُرِهِ إلّا بِهَدمِ آخَرَ مِن أجَلِهِ </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Style w:val="FootnoteAnchor"/>
          <w:rtl w:val="true"/>
        </w:rPr>
        <w:footnoteReference w:id="1655"/>
      </w:r>
    </w:p>
    <w:p>
      <w:pPr>
        <w:pStyle w:val="Heading4"/>
        <w:numPr>
          <w:ilvl w:val="3"/>
          <w:numId w:val="1"/>
        </w:numPr>
        <w:rPr/>
      </w:pPr>
      <w:bookmarkStart w:id="668" w:name="__RefHeading___Toc7494250_3224264995"/>
      <w:bookmarkStart w:id="669" w:name="_Toc259"/>
      <w:bookmarkEnd w:id="668"/>
      <w:r>
        <w:rPr/>
        <w:t>2879</w:t>
      </w:r>
      <w:r>
        <w:rPr>
          <w:rtl w:val="true"/>
        </w:rPr>
        <w:t xml:space="preserve"> - </w:t>
      </w:r>
      <w:r>
        <w:rPr>
          <w:rtl w:val="true"/>
        </w:rPr>
        <w:t>اغتِنامُ العُمُرِ</w:t>
      </w:r>
      <w:bookmarkEnd w:id="66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عَلی عُمرِکَ أشَحَّ مِنکَ عَلی دِرهَمِکَ ودینارِکَ </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العُمرَ مَحدودٌ لَن یَتَجاوَزَ أحَدٌ ماقُدِّرَ لَهُ، فبادِروا قَبلَ نَفاذِالأجَلِ </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بِشَبابِکَ قَبلَ هَرَمِکَ ، وصِحَّتِکَ قَبلَ سُقمِکَ ، وغِناکَ قَبلَ فَقرِکَ ، وحَیاتِکَ قَبلَ مَماتِکَ </w:t>
      </w:r>
      <w:r>
        <w:rPr>
          <w:rFonts w:eastAsia="Amiri" w:cs="Amiri" w:ascii="Amiri" w:hAnsi="Amiri"/>
          <w:color w:val="111111"/>
          <w:sz w:val="28"/>
          <w:szCs w:val="28"/>
          <w:rtl w:val="true"/>
          <w:lang w:bidi="ar-SA"/>
        </w:rPr>
        <w:t>.</w:t>
      </w:r>
      <w:r>
        <w:rPr>
          <w:rStyle w:val="FootnoteAnchor"/>
          <w:rtl w:val="true"/>
        </w:rPr>
        <w:footnoteReference w:id="16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لِلعَبدِ یَومَ القِیامَةِ عَلی کُلِّ یَومٍ مِن أیّامِ عُمرِهِ أربَعَةٌ وعِشرونَ</w:t>
      </w:r>
    </w:p>
    <w:p>
      <w:pPr>
        <w:pStyle w:val="BookText"/>
        <w:rPr/>
      </w:pPr>
      <w:r>
        <w:rPr>
          <w:rFonts w:ascii="Amiri" w:hAnsi="Amiri" w:eastAsia="Amiri" w:cs="Amiri"/>
          <w:color w:val="111111"/>
          <w:sz w:val="28"/>
          <w:sz w:val="28"/>
          <w:szCs w:val="28"/>
          <w:rtl w:val="true"/>
          <w:lang w:bidi="ar-SA"/>
        </w:rPr>
        <w:t xml:space="preserve">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ساعاتِ اللَّیلِ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فخَزانَةٌ یَجِدُها مَملوءَةً نوراً وسُروراً فیَنالُهُ عِندَ مُشاهَدَتِها مِنَ الفَرَحِ وَالسُّرورِ ما لَو وُزِّعَ عَلی أهلِ النّارِ لأَدهَشَهُم عَنِ الإحساسِ بِألَمِ النّارِ ، وهِیَ السّاعَةُ الّتی أطاعَ فیها رَبَّهُ ، ثُمَّ یُفتَحُ لَهُ خَزانَةٌ اُخری فیَراها مُظلِمَةً مُنتِنَةً مُفزِعَةً فیَنالُهُ عِندَ مُشاهَدَتِها مِنَ الفَزَعِ والجَزَعِ ما لَو قُسِّمَ عَلی أهلِ الجَنَّةِ لَنَغَّصَ عَلَیهِم نَعیمَها ، وهِیَ السّاعَةُ الّتی عَصی فیها رَبَّهُ ، ثُمَّ یُفتَحُ لَهُ خَزانَةٌ اُخری فیَراها فارِغَةً لَیسَ فیها ما یَسُرُّهُ ولا ما یَسوؤهُ ، وهِیَ السّاعَةُ الّتی نامَ فیها أوِ اشتَغَلَ فیها بِشَی ءٍ مِن مُباحاتِ الدّنیا ، فیَنالُهُ مِنَ الغَبنِ والأسَفِ عَلی فَواتِها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کانَ مُتَمَکِّناً مِن أن یَملَأها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یوصَفُ ، ومِن هذا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التَّغابُنِ</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اعتَبَرتَ بِما أضَعتَ مِن ماضی عُمرِکَ لَحَفِظتَ ما بَقِیَ </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مَن غَبَنَ عُمرَهُ ، وإنَّ المَغبوطَ مَن أنفَذَ عُمرَهُ فی طاعَةِ رَبِّهِ</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العَمَلَ ، وخافُوا بَغتَةَ الأجَلِ ؛ فإنَّهُ لا یُرجی مِن رَجعَةِ العُمرِ ما یُرجی مِن رَجعَةِ الرِّزقِ </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ماضی عُمرِکَ أجَلٌ ، وآتیهِ أمَلٌ ، والوَقتُ عَمَلٌ </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 یَومِکَ فائتٌ ، وآتیهِ مُتَّهَمٌ ، ووَقتُکَ مُغتَنَمٌ </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ماضی یَومِکَ مُنتَقِلٌ، وباقِیَهُ </w:t>
      </w:r>
      <w:r>
        <w:rPr>
          <w:rStyle w:val="FootnoteAnchor"/>
          <w:rtl w:val="true"/>
        </w:rPr>
        <w:footnoteReference w:id="1666"/>
      </w:r>
      <w:r>
        <w:rPr>
          <w:rFonts w:ascii="Amiri" w:hAnsi="Amiri" w:eastAsia="Amiri" w:cs="Amiri"/>
          <w:color w:val="111111"/>
          <w:sz w:val="28"/>
          <w:sz w:val="28"/>
          <w:szCs w:val="28"/>
          <w:rtl w:val="true"/>
          <w:lang w:bidi="ar-SA"/>
        </w:rPr>
        <w:t xml:space="preserve">مُتَّهَمٌ ، فَاغتَنِمْ وَقتَکَ بِالعَمَلِ </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اللَّیلَ والنَّهارَ یَعمَلانِ فیکَ فَاعمَل فیهِما ، ویَأخُذانِ مِنکَ فخُذْ مِنهُما </w:t>
      </w:r>
      <w:r>
        <w:rPr>
          <w:rFonts w:eastAsia="Amiri" w:cs="Amiri" w:ascii="Amiri" w:hAnsi="Amiri"/>
          <w:color w:val="111111"/>
          <w:sz w:val="28"/>
          <w:szCs w:val="28"/>
          <w:rtl w:val="true"/>
          <w:lang w:bidi="ar-SA"/>
        </w:rPr>
        <w:t>.</w:t>
      </w:r>
      <w:r>
        <w:rPr>
          <w:rStyle w:val="FootnoteAnchor"/>
          <w:rtl w:val="true"/>
        </w:rPr>
        <w:footnoteReference w:id="16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السّاعاتِ فِی الیَومِ ، وأسرَعَ الأیّامَ فِی الشَّهرِ ، وأسرَعَ الشُّهورَ فِی السَّنَةِ ، وأسرَعَ السّنینَ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العُمرِ </w:t>
      </w:r>
      <w:r>
        <w:rPr>
          <w:rFonts w:eastAsia="Amiri" w:cs="Amiri" w:ascii="Amiri" w:hAnsi="Amiri"/>
          <w:color w:val="111111"/>
          <w:sz w:val="28"/>
          <w:szCs w:val="28"/>
          <w:rtl w:val="true"/>
          <w:lang w:bidi="ar-SA"/>
        </w:rPr>
        <w:t>!</w:t>
      </w:r>
      <w:r>
        <w:rPr>
          <w:rStyle w:val="FootnoteAnchor"/>
          <w:rtl w:val="true"/>
        </w:rPr>
        <w:footnoteReference w:id="1669"/>
      </w:r>
      <w:bookmarkStart w:id="670" w:name="pg13094_173447"/>
    </w:p>
    <w:p>
      <w:pPr>
        <w:pStyle w:val="BookText"/>
        <w:rPr/>
      </w:pPr>
      <w:bookmarkEnd w:id="67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 تَختَرِمُ الأعمارَ ، وتُدنی مِنَ البَوارِ </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أفنی عُمرَهُ فی غَیرِ ما یُنجیهِ فقَد أضاعَ مَطلَبَهُ </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الآنَ مِن قَبلِ النَّدَمِ ، ومِن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الآنَ مادامَ الوَثاقُ مُطلَقاً ، والسِّراجُ مُنیراً ، وبابُ التَّوبَةِ مَفتوحاً، مِن قَبلِ أن یَجِفَّ القَلَمُ وتُطوَی الصُّحُفُ </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عَلِمَ أنَّ نَفَسَهُ خُطاهُ إلی أجَلِهِ ، فبادَرَ عَمَلَهُ وقَصَّرَ أمَلَهُ </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لِکُلِّ یَومٍ بِما فیهِ تَرشُدُ </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Style w:val="FootnoteAnchor"/>
          <w:rtl w:val="true"/>
        </w:rPr>
        <w:footnoteReference w:id="1677"/>
      </w:r>
    </w:p>
    <w:p>
      <w:pPr>
        <w:pStyle w:val="Heading4"/>
        <w:numPr>
          <w:ilvl w:val="3"/>
          <w:numId w:val="1"/>
        </w:numPr>
        <w:rPr/>
      </w:pPr>
      <w:bookmarkStart w:id="671" w:name="__RefHeading___Toc7494252_3224264995"/>
      <w:bookmarkStart w:id="672" w:name="_Toc260"/>
      <w:bookmarkEnd w:id="671"/>
      <w:r>
        <w:rPr/>
        <w:t>2880</w:t>
      </w:r>
      <w:r>
        <w:rPr>
          <w:rtl w:val="true"/>
        </w:rPr>
        <w:t xml:space="preserve"> - </w:t>
      </w:r>
      <w:r>
        <w:rPr>
          <w:rtl w:val="true"/>
        </w:rPr>
        <w:t>تَضییعُ العُمُرِ</w:t>
      </w:r>
      <w:bookmarkEnd w:id="6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بِالفائتِ یُضَیِّعُ الوَقتَ </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النَّفسِ بِما لا یَصحَبُها بَعدَ المَوتِ مِن أکثَرِ الوَهنِ </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 شَغَلَ بِهِ المَرءُ وَقتَهُ الفُضولُ </w:t>
      </w:r>
      <w:r>
        <w:rPr>
          <w:rFonts w:eastAsia="Amiri" w:cs="Amiri" w:ascii="Amiri" w:hAnsi="Amiri"/>
          <w:color w:val="111111"/>
          <w:sz w:val="28"/>
          <w:szCs w:val="28"/>
          <w:rtl w:val="true"/>
          <w:lang w:bidi="ar-SA"/>
        </w:rPr>
        <w:t>.</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بِغَیرِ المُهِمِّ ضَیَّعَ الأهَمَّ </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ضَیاعَ الأعمارِ فیما لا یَبقی لَکُم ، فَفائتُها لا یَعودُ </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الّذینَ عُمِّروا فنَعِموا ، وعُلِّموا ففَهِموا ، واُنظِروا فلَهَوا ، وسُلِّموا فنَسُوا ، اُمهِلوا طَویلاً ، ومُنِحوا جَمیلاً ؟ </w:t>
      </w:r>
      <w:r>
        <w:rPr>
          <w:rFonts w:eastAsia="Amiri" w:cs="Amiri" w:ascii="Amiri" w:hAnsi="Amiri"/>
          <w:color w:val="111111"/>
          <w:sz w:val="28"/>
          <w:szCs w:val="28"/>
          <w:rtl w:val="true"/>
          <w:lang w:bidi="ar-SA"/>
        </w:rPr>
        <w:t>!</w:t>
      </w:r>
      <w:r>
        <w:rPr>
          <w:rStyle w:val="FootnoteAnchor"/>
          <w:rtl w:val="true"/>
        </w:rPr>
        <w:footnoteReference w:id="168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المَأخوذینَ عَلی الغِرَّةِ عِندَ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ازدادَ المَوتُ فیهِم وُلوجاً ، فَحِیلَ بَینَ أحَدِهِم وبَینَ مَنطِقِهِ ، وإنَّهُ لَبَینَ أهلِهِ یَنظُرُ بِبَصَرِهِ</w:t>
      </w:r>
      <w:bookmarkStart w:id="673" w:name="pg13094_173448"/>
    </w:p>
    <w:p>
      <w:pPr>
        <w:pStyle w:val="BookText"/>
        <w:rPr/>
      </w:pPr>
      <w:bookmarkEnd w:id="673"/>
      <w:r>
        <w:rPr>
          <w:rFonts w:ascii="Amiri" w:hAnsi="Amiri" w:eastAsia="Amiri" w:cs="Amiri"/>
          <w:color w:val="111111"/>
          <w:sz w:val="28"/>
          <w:sz w:val="28"/>
          <w:szCs w:val="28"/>
          <w:rtl w:val="true"/>
          <w:lang w:bidi="ar-SA"/>
        </w:rPr>
        <w:t xml:space="preserve">ویَسمَعُ بِاُذُنِهِ ، عَلی صِحَّةٍ مِن عَقلِهِ وبَقاءٍ مِن لُبِّهِ ، یُفَکِّرُ فیمَ أفنی عُمرَهُ ، وفیمَ أذهَبَ دَهرَهُ </w:t>
      </w:r>
      <w:r>
        <w:rPr>
          <w:rFonts w:eastAsia="Amiri" w:cs="Amiri" w:ascii="Amiri" w:hAnsi="Amiri"/>
          <w:color w:val="111111"/>
          <w:sz w:val="28"/>
          <w:szCs w:val="28"/>
          <w:rtl w:val="true"/>
          <w:lang w:bidi="ar-SA"/>
        </w:rPr>
        <w:t>!</w:t>
      </w:r>
      <w:r>
        <w:rPr>
          <w:rStyle w:val="FootnoteAnchor"/>
          <w:rtl w:val="true"/>
        </w:rPr>
        <w:footnoteReference w:id="1684"/>
      </w:r>
    </w:p>
    <w:p>
      <w:pPr>
        <w:pStyle w:val="Heading4"/>
        <w:numPr>
          <w:ilvl w:val="3"/>
          <w:numId w:val="1"/>
        </w:numPr>
        <w:rPr/>
      </w:pPr>
      <w:bookmarkStart w:id="674" w:name="__RefHeading___Toc7494254_3224264995"/>
      <w:bookmarkStart w:id="675" w:name="_Toc261"/>
      <w:bookmarkEnd w:id="674"/>
      <w:r>
        <w:rPr/>
        <w:t>2881</w:t>
      </w:r>
      <w:r>
        <w:rPr>
          <w:rtl w:val="true"/>
        </w:rPr>
        <w:t xml:space="preserve"> - </w:t>
      </w:r>
      <w:r>
        <w:rPr>
          <w:rtl w:val="true"/>
        </w:rPr>
        <w:t>بَقِیَّةُ العُمُرِ</w:t>
      </w:r>
      <w:bookmarkEnd w:id="67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فیما بَقِیَ مِن عُمرِهِ لَم یُؤاخَذْ بِما مَضی مِن ذَنبِهِ ، ومَن أساءَ فیما بَقِیَ مِن عُمرِهِ اُخِذَ بِالأوَّلِ والآخِرِ </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 ساوَمَنی عُمری ، فقلتُ لَهُ ما بِعتُ عُمریَ بالدُّنیا وما فیها</w:t>
      </w:r>
    </w:p>
    <w:p>
      <w:pPr>
        <w:pStyle w:val="BookText"/>
        <w:rPr/>
      </w:pPr>
      <w:r>
        <w:rPr>
          <w:rFonts w:ascii="Amiri" w:hAnsi="Amiri" w:eastAsia="Amiri" w:cs="Amiri"/>
          <w:color w:val="111111"/>
          <w:sz w:val="28"/>
          <w:sz w:val="28"/>
          <w:szCs w:val="28"/>
          <w:rtl w:val="true"/>
          <w:lang w:bidi="ar-SA"/>
        </w:rPr>
        <w:t xml:space="preserve">ثُمّ اشتَراهُ بِتَدریجٍ بلا ثَمَنٍ تَبَّت یدا صَفقَةٍ قد خابَ شاریها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عُمرِ المُؤمِنِ لا قیمَةَ لَها ، یُدرِکُ بِها ما قَد فاتَ ، ویُحیی ما ماتَ </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قَدرَ ما بَقِیَ مِن عُمرِهِ إلّا نَبِیٌّ أو صِدِّیقٌ </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أعَزَّ مِنَ الکِبریتِ الأحمَرِ إلّا ما بَقِیَ مِن عُمرِ المُؤمِنِ </w:t>
      </w:r>
      <w:r>
        <w:rPr>
          <w:rFonts w:eastAsia="Amiri" w:cs="Amiri" w:ascii="Amiri" w:hAnsi="Amiri"/>
          <w:color w:val="111111"/>
          <w:sz w:val="28"/>
          <w:szCs w:val="28"/>
          <w:rtl w:val="true"/>
          <w:lang w:bidi="ar-SA"/>
        </w:rPr>
        <w:t>.</w:t>
      </w:r>
      <w:r>
        <w:rPr>
          <w:rStyle w:val="FootnoteAnchor"/>
          <w:rtl w:val="true"/>
        </w:rPr>
        <w:footnoteReference w:id="1688"/>
      </w:r>
    </w:p>
    <w:p>
      <w:pPr>
        <w:pStyle w:val="Heading4"/>
        <w:numPr>
          <w:ilvl w:val="3"/>
          <w:numId w:val="1"/>
        </w:numPr>
        <w:rPr/>
      </w:pPr>
      <w:bookmarkStart w:id="676" w:name="__RefHeading___Toc7494256_3224264995"/>
      <w:bookmarkStart w:id="677" w:name="_Toc262"/>
      <w:bookmarkEnd w:id="676"/>
      <w:r>
        <w:rPr/>
        <w:t>2882</w:t>
      </w:r>
      <w:r>
        <w:rPr>
          <w:rtl w:val="true"/>
        </w:rPr>
        <w:t xml:space="preserve"> - </w:t>
      </w:r>
      <w:r>
        <w:rPr>
          <w:rtl w:val="true"/>
        </w:rPr>
        <w:t>الحَثُّ عَلی إنفادِ العُمُرِ فی طاعَةِ اللَّهِ</w:t>
      </w:r>
      <w:bookmarkEnd w:id="6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عُمرَکَ مَهرُ سَعادَتِکَ إن أنفَدتَهُ فی طاعَةِ رَبِّکَ </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أنفاسَکَ أجزاءُ عُمرِکَ ، فلا تُفنِها إلّا فی طاعَةٍ تُزلِفُکَ </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أوقاتَکَ أجزاءُ عُمرِکَ ، فَلا تُنفِدْ لَکَ وَقتاً إلّا فیما یُنجیکَ </w:t>
      </w:r>
      <w:r>
        <w:rPr>
          <w:rFonts w:eastAsia="Amiri" w:cs="Amiri" w:ascii="Amiri" w:hAnsi="Amiri"/>
          <w:color w:val="111111"/>
          <w:sz w:val="28"/>
          <w:szCs w:val="28"/>
          <w:rtl w:val="true"/>
          <w:lang w:bidi="ar-SA"/>
        </w:rPr>
        <w:t>.</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عُمرَکَ مِنَ التَّضییعِ لَهُ فی غَیرِ العِبادَةِ والطّاعاتِ </w:t>
      </w:r>
      <w:r>
        <w:rPr>
          <w:rFonts w:eastAsia="Amiri" w:cs="Amiri" w:ascii="Amiri" w:hAnsi="Amiri"/>
          <w:color w:val="111111"/>
          <w:sz w:val="28"/>
          <w:szCs w:val="28"/>
          <w:rtl w:val="true"/>
          <w:lang w:bidi="ar-SA"/>
        </w:rPr>
        <w:t>.</w:t>
      </w:r>
      <w:r>
        <w:rPr>
          <w:rStyle w:val="FootnoteAnchor"/>
          <w:rtl w:val="true"/>
        </w:rPr>
        <w:footnoteReference w:id="1692"/>
      </w:r>
    </w:p>
    <w:p>
      <w:pPr>
        <w:pStyle w:val="Heading4"/>
        <w:numPr>
          <w:ilvl w:val="3"/>
          <w:numId w:val="1"/>
        </w:numPr>
        <w:rPr/>
      </w:pPr>
      <w:bookmarkStart w:id="678" w:name="__RefHeading___Toc7494258_3224264995"/>
      <w:bookmarkStart w:id="679" w:name="_Toc263"/>
      <w:bookmarkEnd w:id="678"/>
      <w:r>
        <w:rPr/>
        <w:t>2883</w:t>
      </w:r>
      <w:r>
        <w:rPr>
          <w:rtl w:val="true"/>
        </w:rPr>
        <w:t xml:space="preserve"> - </w:t>
      </w:r>
      <w:r>
        <w:rPr>
          <w:rtl w:val="true"/>
        </w:rPr>
        <w:t>مَن یَکونُ عُمُرُهُ حُجَّةً عَلَیهِ</w:t>
      </w:r>
      <w:bookmarkEnd w:id="6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یَصْطَرِخُونَ فِیها رَبَّنا أخْرِجْنا نَعْمَلْ صالِحاً غَیْرَ الَّذِی کُنَّا نَعْمَلُ أوَلَمْ نُعَمِّرْکُمْ ما یَتَذَکَّرُ فِیهِ مَنْ تَذَکَّرَ وَجاءَکُمُ النَّذِیرُ فَذُوقُوا فَما لِلظَّالِمِینَ مِنْ نَصِیرٍ</w:t>
      </w:r>
      <w:r>
        <w:rPr>
          <w:rFonts w:eastAsia="Amiri" w:cs="Amiri" w:ascii="Amiri" w:hAnsi="Amiri"/>
          <w:color w:val="111111"/>
          <w:sz w:val="28"/>
          <w:szCs w:val="28"/>
          <w:rtl w:val="true"/>
          <w:lang w:bidi="ar-SA"/>
        </w:rPr>
        <w:t>)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أبناءُ السِّتّینَ ؟ وهُوَالعُمرُ الّذی قالَ اللَّهُ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نُعَمِّرْکُم ما یَتَذَکَّرُ فیهِ مَن تَذَکَّرَ</w:t>
      </w:r>
      <w:r>
        <w:rPr>
          <w:rFonts w:eastAsia="Amiri" w:cs="Amiri" w:ascii="Amiri" w:hAnsi="Amiri"/>
          <w:color w:val="111111"/>
          <w:sz w:val="28"/>
          <w:szCs w:val="28"/>
          <w:rtl w:val="true"/>
          <w:lang w:bidi="ar-SA"/>
        </w:rPr>
        <w:t>)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السِّتّینَ إلَی السَّبعینَ مُعتَرَکُ المَنایا </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عَلَی العَبدِ أربَعونَ سَنَةً یَجِبُ عَلَیهِ أن یَخافَ اللَّهَ ویَحذَرَهُ </w:t>
      </w:r>
      <w:r>
        <w:rPr>
          <w:rFonts w:eastAsia="Amiri" w:cs="Amiri" w:ascii="Amiri" w:hAnsi="Amiri"/>
          <w:color w:val="111111"/>
          <w:sz w:val="28"/>
          <w:szCs w:val="28"/>
          <w:rtl w:val="true"/>
          <w:lang w:bidi="ar-SA"/>
        </w:rPr>
        <w:t>.</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الرَّجُلُ أربَعینَ سَنَةً ولَم یَغلِبْ خَیرُهُ شَرَّهُ قَبَّلَ الشَّیطانُ بَینَ عَینَیهِ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لا یُفلِحُ </w:t>
      </w:r>
      <w:r>
        <w:rPr>
          <w:rFonts w:eastAsia="Amiri" w:cs="Amiri" w:ascii="Amiri" w:hAnsi="Amiri"/>
          <w:color w:val="111111"/>
          <w:sz w:val="28"/>
          <w:szCs w:val="28"/>
          <w:rtl w:val="true"/>
          <w:lang w:bidi="ar-SA"/>
        </w:rPr>
        <w:t>!</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جاوَزَ الأربَعینَ ولَم یَغلِبْ خَیرُهُ شَرَّهُ فَلْیَتَجَهَّزْ إلَی النّارِ </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الّذی أعذَرَ اللَّهُ فیهِ إلَی ابنِ آدَمَ سِتّونَ سَنَةً </w:t>
      </w:r>
      <w:r>
        <w:rPr>
          <w:rFonts w:eastAsia="Amiri" w:cs="Amiri" w:ascii="Amiri" w:hAnsi="Amiri"/>
          <w:color w:val="111111"/>
          <w:sz w:val="28"/>
          <w:szCs w:val="28"/>
          <w:rtl w:val="true"/>
          <w:lang w:bidi="ar-SA"/>
        </w:rPr>
        <w:t>.</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فیالَها حَسرَةً عَلی کُلِّ ذی غَفلَةٍ أن یَکونَ عُمُرُهُ عَلَیهِ حُجَّةً ، وأن تُؤَدِّیَهُ أیّامُهُ إلَی الشِّقوَةِ </w:t>
      </w:r>
      <w:r>
        <w:rPr>
          <w:rFonts w:eastAsia="Amiri" w:cs="Amiri" w:ascii="Amiri" w:hAnsi="Amiri"/>
          <w:color w:val="111111"/>
          <w:sz w:val="28"/>
          <w:szCs w:val="28"/>
          <w:rtl w:val="true"/>
          <w:lang w:bidi="ar-SA"/>
        </w:rPr>
        <w:t>!</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عَلَی العَبدِ أربَعونَ سَنَةً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حِذرَکَ ؛ فإنَّکَ غَیرُ مَعذورٍ ، ولَیسَ ابنُ أربَعینَ سَنَةً أحَقَّ بِالعُذرِ مِنِ ابنِ عِشرینَ سَنَةً </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الرَّجُلُ أربَعینَ سَنَةً نادی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دَنا الرَّحیل ، فأعِدَّ الزّادَ </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نُعَمِّرْکُم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تَوبیخٌ لِابنِ ثَمانِی عَشرَةَ سَنَةً </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سِتّینَ سَنَةً فَاحسَبْ نَفسَکَ فِی المَوتی </w:t>
      </w:r>
      <w:r>
        <w:rPr>
          <w:rFonts w:eastAsia="Amiri" w:cs="Amiri" w:ascii="Amiri" w:hAnsi="Amiri"/>
          <w:color w:val="111111"/>
          <w:sz w:val="28"/>
          <w:szCs w:val="28"/>
          <w:rtl w:val="true"/>
          <w:lang w:bidi="ar-SA"/>
        </w:rPr>
        <w:t>.</w:t>
      </w:r>
      <w:r>
        <w:rPr>
          <w:rStyle w:val="FootnoteAnchor"/>
          <w:rtl w:val="true"/>
        </w:rPr>
        <w:footnoteReference w:id="170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لَفی فُسحَةٍ مِن أمرِهِ ما بَینَهُ وبَینَ أربَعینَ سَنَةً ، فإذا بَلَغَ أربَعینَ سَنَةً أوحَی اللَّهُ عَزَّوجلَّ إلی مَلَکَیهِ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عَمَّرتُ عَبدی عُمراً ، فَغَلِّظا وشَدِّدا وتَحَفَّظا وَاکتُبا عَلَیهِ قَلیلَ عَمَلِهِ وکَثیرَهُ وصَغیرَهُ وکَبیرَهُ </w:t>
      </w:r>
      <w:r>
        <w:rPr>
          <w:rFonts w:eastAsia="Amiri" w:cs="Amiri" w:ascii="Amiri" w:hAnsi="Amiri"/>
          <w:color w:val="111111"/>
          <w:sz w:val="28"/>
          <w:szCs w:val="28"/>
          <w:rtl w:val="true"/>
          <w:lang w:bidi="ar-SA"/>
        </w:rPr>
        <w:t>.</w:t>
      </w:r>
      <w:r>
        <w:rPr>
          <w:rStyle w:val="FootnoteAnchor"/>
          <w:rtl w:val="true"/>
        </w:rPr>
        <w:footnoteReference w:id="1705"/>
      </w:r>
      <w:bookmarkStart w:id="680" w:name="pg13094_173450"/>
    </w:p>
    <w:p>
      <w:pPr>
        <w:pStyle w:val="Heading4"/>
        <w:numPr>
          <w:ilvl w:val="3"/>
          <w:numId w:val="1"/>
        </w:numPr>
        <w:rPr/>
      </w:pPr>
      <w:bookmarkStart w:id="681" w:name="__RefHeading___Toc7494260_3224264995"/>
      <w:bookmarkStart w:id="682" w:name="_Toc264"/>
      <w:bookmarkEnd w:id="680"/>
      <w:bookmarkEnd w:id="681"/>
      <w:r>
        <w:rPr/>
        <w:t>2884</w:t>
      </w:r>
      <w:r>
        <w:rPr>
          <w:rtl w:val="true"/>
        </w:rPr>
        <w:t xml:space="preserve"> - </w:t>
      </w:r>
      <w:r>
        <w:rPr>
          <w:rtl w:val="true"/>
        </w:rPr>
        <w:t>أرذَلُ العُمُرِ</w:t>
      </w:r>
      <w:bookmarkEnd w:id="6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ثُمَّ یَتَوَفَّاکُمْ وَمِنْکُمْ مَنْ یُرَدُّ إلَی أرْذَلِ الْعُمُرِ لِکَیْ لا یَعْلَمَ بَعْدَ عِلْمٍ شَیْئاً إنَّ اللَّهَ عَلِیمٌ قَدِیرٌ</w:t>
      </w:r>
      <w:r>
        <w:rPr>
          <w:rFonts w:eastAsia="Amiri" w:cs="Amiri" w:ascii="Amiri" w:hAnsi="Amiri"/>
          <w:color w:val="111111"/>
          <w:sz w:val="28"/>
          <w:szCs w:val="28"/>
          <w:rtl w:val="true"/>
          <w:lang w:bidi="ar-SA"/>
        </w:rPr>
        <w:t>) .</w:t>
      </w:r>
      <w:r>
        <w:rPr>
          <w:rStyle w:val="FootnoteAnchor"/>
          <w:rtl w:val="true"/>
        </w:rPr>
        <w:footnoteReference w:id="1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نُنَکِّسْهُ فِی الْخَلْقِ أَفَلا یَعْقِلُونَ</w:t>
      </w:r>
      <w:r>
        <w:rPr>
          <w:rFonts w:eastAsia="Amiri" w:cs="Amiri" w:ascii="Amiri" w:hAnsi="Amiri"/>
          <w:color w:val="111111"/>
          <w:sz w:val="28"/>
          <w:szCs w:val="28"/>
          <w:rtl w:val="true"/>
          <w:lang w:bidi="ar-SA"/>
        </w:rPr>
        <w:t>)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الأربَعینَ زَرعٌ قَد دَنا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الخَمسینَ ، ماذا قَدَّمتُم وماذا أخَّرتُم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السِّتّینَ ، هَلُمّوا إلَی الحِسابِ لا عُذرَ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السَّبعینَ ، عُدُّوا أنفُسَکُم مِنَ المَوتی </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ومِنکُم مَن یُرَدُّ إلی أرذَلِ العُمرِ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 وسَبعونَ سَنَةً </w:t>
      </w:r>
      <w:r>
        <w:rPr>
          <w:rFonts w:eastAsia="Amiri" w:cs="Amiri" w:ascii="Amiri" w:hAnsi="Amiri"/>
          <w:color w:val="111111"/>
          <w:sz w:val="28"/>
          <w:szCs w:val="28"/>
          <w:rtl w:val="true"/>
          <w:lang w:bidi="ar-SA"/>
        </w:rPr>
        <w:t>.</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العَبدُ ثَلاثاً وثَلاثینَ سَنَةً فقَد بَلَغَ أشُدَّهُ ، وإذا بَلَغَ أربَعینَ سَنَةً فقَدِ انتَهی مُنتَهاهُ ، وإذا بَلَغَ إحدی وأربَعینَ فهُوَ فِی النُّقصانِ ، ویَنبَغی لِصاحِبِ الخَمسینَ أن یَکونَ کَمَن هُوَ فی النَّزعِ </w:t>
      </w:r>
      <w:r>
        <w:rPr>
          <w:rFonts w:eastAsia="Amiri" w:cs="Amiri" w:ascii="Amiri" w:hAnsi="Amiri"/>
          <w:color w:val="111111"/>
          <w:sz w:val="28"/>
          <w:szCs w:val="28"/>
          <w:rtl w:val="true"/>
          <w:lang w:bidi="ar-SA"/>
        </w:rPr>
        <w:t>.</w:t>
      </w:r>
      <w:r>
        <w:rPr>
          <w:rStyle w:val="FootnoteAnchor"/>
          <w:rtl w:val="true"/>
        </w:rPr>
        <w:footnoteReference w:id="1710"/>
      </w:r>
    </w:p>
    <w:p>
      <w:pPr>
        <w:pStyle w:val="Heading4"/>
        <w:numPr>
          <w:ilvl w:val="3"/>
          <w:numId w:val="1"/>
        </w:numPr>
        <w:rPr/>
      </w:pPr>
      <w:bookmarkStart w:id="683" w:name="__RefHeading___Toc7494262_3224264995"/>
      <w:bookmarkStart w:id="684" w:name="_Toc265"/>
      <w:bookmarkEnd w:id="683"/>
      <w:r>
        <w:rPr/>
        <w:t>2885</w:t>
      </w:r>
      <w:r>
        <w:rPr>
          <w:rtl w:val="true"/>
        </w:rPr>
        <w:t xml:space="preserve"> - </w:t>
      </w:r>
      <w:r>
        <w:rPr>
          <w:rtl w:val="true"/>
        </w:rPr>
        <w:t>ثَمَرَةُ طولِ الحَیاةِ</w:t>
      </w:r>
      <w:bookmarkEnd w:id="6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طولِ الحَیاةِ السَّقَمُ والهَرَمُ </w:t>
      </w:r>
      <w:r>
        <w:rPr>
          <w:rFonts w:eastAsia="Amiri" w:cs="Amiri" w:ascii="Amiri" w:hAnsi="Amiri"/>
          <w:color w:val="111111"/>
          <w:sz w:val="28"/>
          <w:szCs w:val="28"/>
          <w:rtl w:val="true"/>
          <w:lang w:bidi="ar-SA"/>
        </w:rPr>
        <w:t>.</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 عُمرُه کَثُرَت مَصائبُهُ </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البَقاءَ فَلْیُعِدَّ لِلبَلاءِ قَلباً صَبوراً </w:t>
      </w:r>
      <w:r>
        <w:rPr>
          <w:rFonts w:eastAsia="Amiri" w:cs="Amiri" w:ascii="Amiri" w:hAnsi="Amiri"/>
          <w:color w:val="111111"/>
          <w:sz w:val="28"/>
          <w:szCs w:val="28"/>
          <w:rtl w:val="true"/>
          <w:lang w:bidi="ar-SA"/>
        </w:rPr>
        <w:t>.</w:t>
      </w:r>
      <w:r>
        <w:rPr>
          <w:rStyle w:val="FootnoteAnchor"/>
          <w:rtl w:val="true"/>
        </w:rPr>
        <w:footnoteReference w:id="1713"/>
      </w:r>
    </w:p>
    <w:p>
      <w:pPr>
        <w:pStyle w:val="Heading4"/>
        <w:numPr>
          <w:ilvl w:val="3"/>
          <w:numId w:val="1"/>
        </w:numPr>
        <w:rPr/>
      </w:pPr>
      <w:bookmarkStart w:id="685" w:name="__RefHeading___Toc7494264_3224264995"/>
      <w:bookmarkStart w:id="686" w:name="_Toc266"/>
      <w:bookmarkEnd w:id="685"/>
      <w:r>
        <w:rPr/>
        <w:t>2886</w:t>
      </w:r>
      <w:r>
        <w:rPr>
          <w:rtl w:val="true"/>
        </w:rPr>
        <w:t xml:space="preserve"> - </w:t>
      </w:r>
      <w:r>
        <w:rPr>
          <w:rtl w:val="true"/>
        </w:rPr>
        <w:t>ما یَزیدُ فِی العُمُرِ</w:t>
      </w:r>
      <w:bookmarkEnd w:id="68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الطَّهورِ یَزِدِ اللَّهُ فی عُمرِکَ </w:t>
      </w:r>
      <w:r>
        <w:rPr>
          <w:rFonts w:eastAsia="Amiri" w:cs="Amiri" w:ascii="Amiri" w:hAnsi="Amiri"/>
          <w:color w:val="111111"/>
          <w:sz w:val="28"/>
          <w:szCs w:val="28"/>
          <w:rtl w:val="true"/>
          <w:lang w:bidi="ar-SA"/>
        </w:rPr>
        <w:t>.</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یُبسَطَ لَهُ فی رِزقِهِ ویُنسَأَ لَهُ فی أجَلِهِ فَلْیَصِلْ رَحِمَهُ </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یَزیدُ فِی العُمرِ إلّا البِرُّ </w:t>
      </w:r>
      <w:r>
        <w:rPr>
          <w:rFonts w:eastAsia="Amiri" w:cs="Amiri" w:ascii="Amiri" w:hAnsi="Amiri"/>
          <w:color w:val="111111"/>
          <w:sz w:val="28"/>
          <w:szCs w:val="28"/>
          <w:rtl w:val="true"/>
          <w:lang w:bidi="ar-SA"/>
        </w:rPr>
        <w:t>.</w:t>
      </w:r>
      <w:r>
        <w:rPr>
          <w:rStyle w:val="FootnoteAnchor"/>
          <w:rtl w:val="true"/>
        </w:rPr>
        <w:footnoteReference w:id="171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فَلْیُباکِرِ الغَداءَ ، وَلیُجَوِّدِ الحِذاءَ ،</w:t>
      </w:r>
      <w:bookmarkStart w:id="687" w:name="pg13094_173451"/>
    </w:p>
    <w:p>
      <w:pPr>
        <w:pStyle w:val="BookText"/>
        <w:rPr/>
      </w:pPr>
      <w:bookmarkEnd w:id="687"/>
      <w:r>
        <w:rPr>
          <w:rFonts w:ascii="Amiri" w:hAnsi="Amiri" w:eastAsia="Amiri" w:cs="Amiri"/>
          <w:color w:val="111111"/>
          <w:sz w:val="28"/>
          <w:sz w:val="28"/>
          <w:szCs w:val="28"/>
          <w:rtl w:val="true"/>
          <w:lang w:bidi="ar-SA"/>
        </w:rPr>
        <w:t xml:space="preserve">وَلیُخَفِّفِ الرِّداءَ ، وَلْیُقِلَّ غُشْیانَ النِّساءِ </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شیعَتَنا بِزِیارَةِ قَبرِ الحُسَینِ بنِ عَلِیٍّ علیه السلام ؛ فإنَّ إتیانَهُ یَزیدُ فِی الرِّزقِ ، ویَمُدُّ فِی العُمرِ ، ویَدفَعُ مَدافِعَ السُّوءِ </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نِیَّتُهُ زِیدَ فی عُمرِهِ </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البَوائقَ یُمَدَّ لَکُم فی الأعمارِ </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بِرُّهُ بِأهلِ بَیتِهِ زِیدَ فی عُمرِهِ </w:t>
      </w:r>
      <w:r>
        <w:rPr>
          <w:rFonts w:eastAsia="Amiri" w:cs="Amiri" w:ascii="Amiri" w:hAnsi="Amiri"/>
          <w:color w:val="111111"/>
          <w:sz w:val="28"/>
          <w:szCs w:val="28"/>
          <w:rtl w:val="true"/>
          <w:lang w:bidi="ar-SA"/>
        </w:rPr>
        <w:t>.</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یَزیدَ اللَّهُ فی عُمرِکَ فسُرَّ أبَوَیکَ </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مُیسّرُ ، قَد حَضَرَ أجَلُکَ غَیرَ مَرَّةٍ ولا مَرَّتَینِ ، کُلُّ ذلکَ یُؤَخِّرُ اللَّهُ أجَلَکَ لِصِلَتِکَ قَرابَتَکَ، وإن کُنتَ تُریدُ أن یُزادَ فی عُمرِکَ فَبَرَّ شَیخَیکَ؛ یَعنی أبَوَیهِ </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Style w:val="FootnoteAnchor"/>
          <w:rtl w:val="true"/>
        </w:rPr>
        <w:footnoteReference w:id="1724"/>
      </w:r>
    </w:p>
    <w:p>
      <w:pPr>
        <w:pStyle w:val="Heading4"/>
        <w:numPr>
          <w:ilvl w:val="3"/>
          <w:numId w:val="1"/>
        </w:numPr>
        <w:rPr/>
      </w:pPr>
      <w:bookmarkStart w:id="688" w:name="__RefHeading___Toc7494266_3224264995"/>
      <w:bookmarkStart w:id="689" w:name="_Toc267"/>
      <w:bookmarkEnd w:id="688"/>
      <w:r>
        <w:rPr/>
        <w:t>2887</w:t>
      </w:r>
      <w:r>
        <w:rPr>
          <w:rtl w:val="true"/>
        </w:rPr>
        <w:t xml:space="preserve"> - </w:t>
      </w:r>
      <w:r>
        <w:rPr>
          <w:rtl w:val="true"/>
        </w:rPr>
        <w:t>طولُ العُمُرِ وحُسنُ العَمَلِ</w:t>
      </w:r>
      <w:bookmarkEnd w:id="68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طالَ عُمرُهُ وحَسُنَ عَمَلُهُ فحَسُنَ مُنقَلَبُهُ إذ رَضِیَ عَنهُ ربُّهُ ، ووَیلٌ لِمَن طالَ عُمرُهُ وساءَ عَمَلُهُ وساءَ مُنقَلَبُهُ إذ سَخِطَ عَلَیهِ رَبُّهُ </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وَاجعَلْنی مِمَّن أطَلتَ عُمرَهُ ، وحَسَّنتَ عَمَلَهُ ، وأتمَمتَ عَلَیهِ نِعمَتَکَ ، ورَضیتَ عَنهُ ، وأحیَیتَهُ حَیاةً طَیِّبَةً فی أدوَمِ السُّرورِ وأسبَغِ الکَرامَةِ وأتَمِّ العَیشِ </w:t>
      </w:r>
      <w:r>
        <w:rPr>
          <w:rFonts w:eastAsia="Amiri" w:cs="Amiri" w:ascii="Amiri" w:hAnsi="Amiri"/>
          <w:color w:val="111111"/>
          <w:sz w:val="28"/>
          <w:szCs w:val="28"/>
          <w:rtl w:val="true"/>
          <w:lang w:bidi="ar-SA"/>
        </w:rPr>
        <w:t>.</w:t>
      </w:r>
      <w:r>
        <w:rPr>
          <w:rStyle w:val="FootnoteAnchor"/>
          <w:rtl w:val="true"/>
        </w:rPr>
        <w:footnoteReference w:id="1726"/>
      </w:r>
    </w:p>
    <w:p>
      <w:pPr>
        <w:pStyle w:val="Heading4"/>
        <w:numPr>
          <w:ilvl w:val="3"/>
          <w:numId w:val="1"/>
        </w:numPr>
        <w:rPr/>
      </w:pPr>
      <w:bookmarkStart w:id="690" w:name="__RefHeading___Toc7494268_3224264995"/>
      <w:bookmarkStart w:id="691" w:name="_Toc268"/>
      <w:bookmarkEnd w:id="690"/>
      <w:r>
        <w:rPr/>
        <w:t>2888</w:t>
      </w:r>
      <w:r>
        <w:rPr>
          <w:rtl w:val="true"/>
        </w:rPr>
        <w:t xml:space="preserve"> - </w:t>
      </w:r>
      <w:r>
        <w:rPr>
          <w:rtl w:val="true"/>
        </w:rPr>
        <w:t>المُؤمِنُ وطَلَبُ طولِ العُمُرِ</w:t>
      </w:r>
      <w:bookmarkEnd w:id="69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مِن کَرامَةِ المُؤمِنِ عَلَی اللَّهِ أ نَّهُ لَم یَجعَلْ لأِجلِهِ وَقتاً حَتّی</w:t>
      </w:r>
      <w:bookmarkStart w:id="692" w:name="pg13094_173452"/>
    </w:p>
    <w:p>
      <w:pPr>
        <w:pStyle w:val="BookText"/>
        <w:rPr/>
      </w:pPr>
      <w:bookmarkEnd w:id="692"/>
      <w:r>
        <w:rPr>
          <w:rFonts w:ascii="Amiri" w:hAnsi="Amiri" w:eastAsia="Amiri" w:cs="Amiri"/>
          <w:color w:val="111111"/>
          <w:sz w:val="28"/>
          <w:sz w:val="28"/>
          <w:szCs w:val="28"/>
          <w:rtl w:val="true"/>
          <w:lang w:bidi="ar-SA"/>
        </w:rPr>
        <w:t xml:space="preserve">یَهُمَّ بِبائقَةٍ ، فإذا هَمَّ بِبائقَةٍ قَبَضَهُ إلَیهِ </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بِعِلمِکَ الغَیبَ ، وقُدرَتِکَ عَلَی الخَلقِ ، أحیِنی ما عَلِمتَ الحَیاةَ خَیراً لی ، وتَوَفَّنی إذا کانَتِ الوَفاةُ خَیراً لی </w:t>
      </w:r>
      <w:r>
        <w:rPr>
          <w:rFonts w:eastAsia="Amiri" w:cs="Amiri" w:ascii="Amiri" w:hAnsi="Amiri"/>
          <w:color w:val="111111"/>
          <w:sz w:val="28"/>
          <w:szCs w:val="28"/>
          <w:rtl w:val="true"/>
          <w:lang w:bidi="ar-SA"/>
        </w:rPr>
        <w:t>.</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وعَمِّرْنی ما کانَ عُمری بِذْلَةً فی طاعَتِکَ ، فإذا کانَ عُمری مَرتَعاً لِلشَّیطانِ فَاقبِضْنی إلَیکَ</w:t>
      </w:r>
      <w:r>
        <w:rPr>
          <w:rFonts w:eastAsia="Amiri" w:cs="Amiri" w:ascii="Amiri" w:hAnsi="Amiri"/>
          <w:color w:val="111111"/>
          <w:sz w:val="28"/>
          <w:szCs w:val="28"/>
          <w:rtl w:val="true"/>
          <w:lang w:bidi="ar-SA"/>
        </w:rPr>
        <w:t>.</w:t>
      </w:r>
      <w:r>
        <w:rPr>
          <w:rStyle w:val="FootnoteAnchor"/>
          <w:rtl w:val="true"/>
        </w:rPr>
        <w:footnoteReference w:id="1729"/>
      </w:r>
    </w:p>
    <w:p>
      <w:pPr>
        <w:pStyle w:val="Heading4"/>
        <w:numPr>
          <w:ilvl w:val="3"/>
          <w:numId w:val="1"/>
        </w:numPr>
        <w:rPr/>
      </w:pPr>
      <w:bookmarkStart w:id="693" w:name="__RefHeading___Toc7494270_3224264995"/>
      <w:bookmarkStart w:id="694" w:name="_Toc269"/>
      <w:bookmarkEnd w:id="693"/>
      <w:r>
        <w:rPr/>
        <w:t>2889</w:t>
      </w:r>
      <w:r>
        <w:rPr>
          <w:rtl w:val="true"/>
        </w:rPr>
        <w:t xml:space="preserve"> - </w:t>
      </w:r>
      <w:r>
        <w:rPr>
          <w:rtl w:val="true"/>
        </w:rPr>
        <w:t>حِکمَةُ جَهلِ الإنسانِ مِقدارَ العُمُرِ</w:t>
      </w:r>
      <w:bookmarkEnd w:id="69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الآنَ یا مُفَضَّلُ ما سُتِرَ عَنِ الإنسانِ عِلمُهُ مِن مُدَّةِ حَیاتِهِ ؛ فإنَّهُ لَو عَرَفَ مِقدارَ عُمرِهِ وکانَ قَصیرَ العُمرِ لَم یَتَهنَّأْ بِالعَیشِ مَعَ تَرَقُّبِ المَوتِ وتَوَقُّعِهِ لِوَقتٍ قَد عَرَفَهُ ، بَل کانَ یَکونُ بِمَنزِلَةِ مَن قَد فَنی مالُهُ أو قارَبَ الفَناءَ ، فقَدِ استَشعَرَ الفَقرَ والوَجَلَ مِن فَناءِ مالِهِ وخَوفِ الفَقرِ ، عَلی أنَّ الّذی یَدخُلُ عَلَی الإنسانِ مِن فَناءِ العُمرِ أعظَمُ مِمّا یَدخُلُ عَلَیهِ مِن فَناءِ المالِ ، لأِنَّ مَن یَقِلُّ مالُه یَأمَلُ أن یَستَخلِفَ مِنهُ فیَسکُنُ إلی ذلکَ ، ومَن أیقَنَ بِفَناءِ العُمرِ استَحکَمَ عَلَیهِ الیَأسُ ، وإن کانَ طَویلَ العُمرِ ثُمَّ عَرَفَ ذلکَ وَثِقَ بِالبَقاءِ ، وَانهَمَکَ فِی اللَّذّاتِ والمَعاصی ، وعَمِلَ عَلی أ نَّهُ یَبلُغُ مِن ذلکَ شَهوَتَهُ ثُمَّ یَتوبُ فی آخِرِ عُمرِهِ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الآنَ قَد سُتِرَ عَنهُ مِقدارُ حَیاتِه وصارَ یَتَرَقَّبُ المَوتَ ، فی کُلِّ ساعَةٍ یُقارِفُ الفَواحِشَ ویَنتَهِکُ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التَّدبیرِ فی هذا البابِ هُوَ الّذی جَری عَلَیهِ الأمرُ فیهِ ، فإن کانَ الإنسانُ مَعَ ذلکَ لا یَرعَوی ولا یَنصَرِفُ عَنِ المَساوئِ فإنَّما ذلکَ مِن مَرَحِهِ </w:t>
      </w:r>
      <w:r>
        <w:rPr>
          <w:rStyle w:val="FootnoteAnchor"/>
          <w:rtl w:val="true"/>
        </w:rPr>
        <w:footnoteReference w:id="1730"/>
      </w:r>
      <w:r>
        <w:rPr>
          <w:rFonts w:ascii="Amiri" w:hAnsi="Amiri" w:eastAsia="Amiri" w:cs="Amiri"/>
          <w:color w:val="111111"/>
          <w:sz w:val="28"/>
          <w:sz w:val="28"/>
          <w:szCs w:val="28"/>
          <w:rtl w:val="true"/>
          <w:lang w:bidi="ar-SA"/>
        </w:rPr>
        <w:t xml:space="preserve">ومِن قَساوَةِ قَلبِهِ ، لا مِن خَطَأٍ فِی التَّدبیرِ </w:t>
      </w:r>
      <w:r>
        <w:rPr>
          <w:rFonts w:eastAsia="Amiri" w:cs="Amiri" w:ascii="Amiri" w:hAnsi="Amiri"/>
          <w:color w:val="111111"/>
          <w:sz w:val="28"/>
          <w:szCs w:val="28"/>
          <w:rtl w:val="true"/>
          <w:lang w:bidi="ar-SA"/>
        </w:rPr>
        <w:t>.</w:t>
      </w:r>
      <w:r>
        <w:rPr>
          <w:rStyle w:val="FootnoteAnchor"/>
          <w:rtl w:val="true"/>
        </w:rPr>
        <w:footnoteReference w:id="1731"/>
      </w:r>
      <w:bookmarkStart w:id="695" w:name="pg13094_173453"/>
    </w:p>
    <w:p>
      <w:pPr>
        <w:pStyle w:val="Heading3"/>
        <w:numPr>
          <w:ilvl w:val="2"/>
          <w:numId w:val="1"/>
        </w:numPr>
        <w:rPr/>
      </w:pPr>
      <w:bookmarkStart w:id="696" w:name="__RefHeading___Toc7494272_3224264995"/>
      <w:bookmarkStart w:id="697" w:name="_Toc270"/>
      <w:bookmarkEnd w:id="695"/>
      <w:bookmarkEnd w:id="696"/>
      <w:r>
        <w:rPr/>
        <w:t>369</w:t>
      </w:r>
      <w:r>
        <w:rPr>
          <w:rtl w:val="true"/>
        </w:rPr>
        <w:t xml:space="preserve"> - </w:t>
      </w:r>
      <w:r>
        <w:rPr>
          <w:rtl w:val="true"/>
        </w:rPr>
        <w:t>العمل</w:t>
      </w:r>
      <w:bookmarkEnd w:id="697"/>
    </w:p>
    <w:p>
      <w:pPr>
        <w:pStyle w:val="Heading4"/>
        <w:numPr>
          <w:ilvl w:val="3"/>
          <w:numId w:val="1"/>
        </w:numPr>
        <w:rPr/>
      </w:pPr>
      <w:bookmarkStart w:id="698" w:name="__RefHeading___Toc7494274_3224264995"/>
      <w:bookmarkStart w:id="699" w:name="_Toc271"/>
      <w:bookmarkEnd w:id="698"/>
      <w:r>
        <w:rPr>
          <w:rtl w:val="true"/>
        </w:rPr>
        <w:t>اشاره</w:t>
      </w:r>
      <w:bookmarkEnd w:id="699"/>
    </w:p>
    <w:p>
      <w:pPr>
        <w:pStyle w:val="BookText"/>
        <w:rPr/>
      </w:pP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أحکام الأعمال من حیث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نسبة الأعمال إلَی الأسباب طُولاً</w:t>
      </w:r>
      <w:r>
        <w:rPr>
          <w:rFonts w:eastAsia="IRNazanin" w:cs="IRNazanin"/>
          <w:color w:val="111111"/>
          <w:sz w:val="28"/>
          <w:szCs w:val="28"/>
          <w:rtl w:val="true"/>
          <w:lang w:bidi="fa-IR"/>
        </w:rPr>
        <w:t>» .</w:t>
      </w:r>
    </w:p>
    <w:p>
      <w:pPr>
        <w:pStyle w:val="BookText"/>
        <w:rPr/>
      </w:pP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وأبواب بعده ،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3909</w:t>
      </w:r>
      <w:r>
        <w:rPr>
          <w:rFonts w:eastAsia="IRNazanin" w:cs="IRNazanin"/>
          <w:color w:val="111111"/>
          <w:sz w:val="28"/>
          <w:szCs w:val="28"/>
          <w:rtl w:val="true"/>
          <w:lang w:bidi="fa-IR"/>
        </w:rPr>
        <w:t xml:space="preserve"> .</w:t>
      </w:r>
      <w:bookmarkStart w:id="700" w:name="pg13094_173455"/>
    </w:p>
    <w:p>
      <w:pPr>
        <w:pStyle w:val="Heading4"/>
        <w:numPr>
          <w:ilvl w:val="3"/>
          <w:numId w:val="1"/>
        </w:numPr>
        <w:rPr/>
      </w:pPr>
      <w:bookmarkStart w:id="701" w:name="__RefHeading___Toc7494276_3224264995"/>
      <w:bookmarkStart w:id="702" w:name="_Toc272"/>
      <w:bookmarkEnd w:id="700"/>
      <w:bookmarkEnd w:id="701"/>
      <w:r>
        <w:rPr/>
        <w:t>2890</w:t>
      </w:r>
      <w:r>
        <w:rPr>
          <w:rtl w:val="true"/>
        </w:rPr>
        <w:t xml:space="preserve"> - </w:t>
      </w:r>
      <w:r>
        <w:rPr>
          <w:rtl w:val="true"/>
        </w:rPr>
        <w:t>الحَثُّ عَلی العَمَلِ</w:t>
      </w:r>
      <w:bookmarkEnd w:id="7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اُنْثَی وَهُوَ مُؤْمِنٌ فَلَنُحْیِیَنَّهُ حَیاةً طَیِّبَةً وَلَنَجْزِیَنَّهُمْ أجْرَهُمْ بِأحْسَنِ ما کانُوا یَعْمَلُونَ</w:t>
      </w:r>
      <w:r>
        <w:rPr>
          <w:rFonts w:eastAsia="Amiri" w:cs="Amiri" w:ascii="Amiri" w:hAnsi="Amiri"/>
          <w:color w:val="111111"/>
          <w:sz w:val="28"/>
          <w:szCs w:val="28"/>
          <w:rtl w:val="true"/>
          <w:lang w:bidi="ar-SA"/>
        </w:rPr>
        <w:t>) .</w:t>
      </w:r>
      <w:r>
        <w:rPr>
          <w:rStyle w:val="FootnoteAnchor"/>
          <w:rtl w:val="true"/>
        </w:rPr>
        <w:footnoteReference w:id="1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وَآمَنَ وَعَمِلَ صالِحَاً فَعَسَی أنْ یَکُونَ مِنَ الْمُفْلِحِینَ</w:t>
      </w:r>
      <w:r>
        <w:rPr>
          <w:rFonts w:eastAsia="Amiri" w:cs="Amiri" w:ascii="Amiri" w:hAnsi="Amiri"/>
          <w:color w:val="111111"/>
          <w:sz w:val="28"/>
          <w:szCs w:val="28"/>
          <w:rtl w:val="true"/>
          <w:lang w:bidi="ar-SA"/>
        </w:rPr>
        <w:t>) .</w:t>
      </w:r>
      <w:r>
        <w:rPr>
          <w:rStyle w:val="FootnoteAnchor"/>
          <w:rtl w:val="true"/>
        </w:rPr>
        <w:footnoteReference w:id="1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یَأْتِهِ مُؤْمِناً قَدْ عَمِلَ الصَّالِحاتِ فَاُولَئِکَ لَهُمُ الدَّرَجاتُ الْعُلَی </w:t>
      </w:r>
      <w:r>
        <w:rPr>
          <w:rFonts w:eastAsia="Amiri" w:cs="Amiri" w:ascii="Amiri" w:hAnsi="Amiri"/>
          <w:color w:val="111111"/>
          <w:sz w:val="28"/>
          <w:szCs w:val="28"/>
          <w:rtl w:val="true"/>
          <w:lang w:bidi="ar-SA"/>
        </w:rPr>
        <w:t>) .</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العَمَلَ ، ثُمَّ النِّهایَةَ النِّهایَةَ ، والاستِقامَةَ الاستِقامَةَ ، ثُمَّ الصَّبرَ الصَّبرَ ، والوَرَعَ الوَرَعَ ، إنَّ لَکُم نِهایَةً فَانتَهوا إلی نِهایَتِکُم </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إلی إعرابِ الأعمالِ أحوَجُ مِنکُم إلی إعرابِ الأقوالِ </w:t>
      </w:r>
      <w:r>
        <w:rPr>
          <w:rFonts w:eastAsia="Amiri" w:cs="Amiri" w:ascii="Amiri" w:hAnsi="Amiri"/>
          <w:color w:val="111111"/>
          <w:sz w:val="28"/>
          <w:szCs w:val="28"/>
          <w:rtl w:val="true"/>
          <w:lang w:bidi="ar-SA"/>
        </w:rPr>
        <w:t>.</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یَعمَلْ یَزدَدْ قُوَّةً ، مَن یُقَصِّرْ فی العَمَلِ یَزدَدْ فَترَةً </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عِندَ اللَّهِ سُبحانَهُ بِحُسنِ الأعمال ، لا بحُسنِ الأقوالِ </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یُرشِدُکَ ، والعَمَلُ یَبلُغُ بِکَ الغایَةَ </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یَحصُلُ الثَّوابُ لا بِالکَسَلِ </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أبطَأ بِهِ عَمَلُهُ ، لَم یُسرِعْ بِه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شِعارُ المُؤمِنِ </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رَفیقُ المُوقِنِ </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أکمَلُ خَلَفٍ </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ذُخرٌ ، والعِلمُ دَلیلٌ </w:t>
      </w:r>
      <w:r>
        <w:rPr>
          <w:rFonts w:eastAsia="Amiri" w:cs="Amiri" w:ascii="Amiri" w:hAnsi="Amiri"/>
          <w:color w:val="111111"/>
          <w:sz w:val="28"/>
          <w:szCs w:val="28"/>
          <w:rtl w:val="true"/>
          <w:lang w:bidi="ar-SA"/>
        </w:rPr>
        <w:t>.</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العَمَلِ تُجنی ثَمَرَةُ العِلمِ لا بِحُسنِ القَولِ </w:t>
      </w:r>
      <w:r>
        <w:rPr>
          <w:rFonts w:eastAsia="Amiri" w:cs="Amiri" w:ascii="Amiri" w:hAnsi="Amiri"/>
          <w:color w:val="111111"/>
          <w:sz w:val="28"/>
          <w:szCs w:val="28"/>
          <w:rtl w:val="true"/>
          <w:lang w:bidi="ar-SA"/>
        </w:rPr>
        <w:t>.</w:t>
      </w:r>
      <w:r>
        <w:rPr>
          <w:rStyle w:val="FootnoteAnchor"/>
          <w:rtl w:val="true"/>
        </w:rPr>
        <w:footnoteReference w:id="174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یَنفی عَنّی حُجَّةَ الجَهلِ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یَنفی عَنّی حُجَّةَ العِلمِ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الصّالِحینَ ولا یَعمَلُ عَمَلَهُم ، ویُبغِضُ المُذنِبینَ وهُوَ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 عَلی غَیرِهِ بِأدنی مِن ذَنبِهِ ، ویَرجو لِنَفسِهِ بِأکثَرَ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یُقَصِّرُ إذا عَمِلَ ، ویُبالِغُ إذا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بِالقَولِ مُدِلٌّ ، ومِنَ العَمَلِ مُقِلٌّ </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الزُّهّادِ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کانوا قَوماً مِن أهلِ الدّنیا ولَیسوا مِن أهلِها ، فَکانوا فیها کمَن لَیسَ مِنها ، عَمِلوا فیها بِما یُبصِرونَ ، وبادَروا فیها ما یَحذَرونَ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وأنتُم فی نَفَسِ البَقاءِ ، والصُّحُفُ مَنشورَةٌ ، والتَّوبَةُ مَبسوطَةٌ ، وَالمُدبِرُ یُدعی ، والمُسی ءُ یُرجی ، قَبلَ أن یَخمِدَ العَمَلُ ، ویَنقَطِعَ المَهَلُ </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یُستَدَلُّ عَلَی الصّالِحینَ بِما یُجری اللَّهُ لَهُم عَلی ألسُنِ عِبادِهِ ، فَلْیَکُنْ أحَبَّ الذَّخائرِ إلَیکَ ذَخیرَةُ العَمَلِ الصّالِحِ </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وَالعَمَلُ یُرفَعُ ، والتَّوبَةُ تَنفَعُ ، والدُّعاءُ یُسمَعُ ، والحالُ هادِئَةٌ ، والأقلامُ جارِیَةٌ </w:t>
      </w:r>
      <w:r>
        <w:rPr>
          <w:rFonts w:eastAsia="Amiri" w:cs="Amiri" w:ascii="Amiri" w:hAnsi="Amiri"/>
          <w:color w:val="111111"/>
          <w:sz w:val="28"/>
          <w:szCs w:val="28"/>
          <w:rtl w:val="true"/>
          <w:lang w:bidi="ar-SA"/>
        </w:rPr>
        <w:t>...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رَحِمَکُمُ اللَّهُ عَلی أعلامٍ بَیِّنَةٍ ، فَالطَّریقُ نَهجٌ یَدعو إلی دارِ السَّلامِ ، وأنتُم فی دارِ مُستَعتَبٍ عَلی مَهَلٍ وفَراغٍ ، والصُّحُفُ مَنشورَةٌ ، والأقلامُ جارِیَةٌ ، والأبدانُ صَحیحَةٌ ، والألسُنُ مُطلَقَةٌ ، والتَّوبَةُ مَسموعَةٌ ، والأعمالُ مَقبولَةٌ </w:t>
      </w:r>
      <w:r>
        <w:rPr>
          <w:rFonts w:eastAsia="Amiri" w:cs="Amiri" w:ascii="Amiri" w:hAnsi="Amiri"/>
          <w:color w:val="111111"/>
          <w:sz w:val="28"/>
          <w:szCs w:val="28"/>
          <w:rtl w:val="true"/>
          <w:lang w:bidi="ar-SA"/>
        </w:rPr>
        <w:t>.</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أحَبَّکُم إلَی اللَّهِ عَزَّوجلَّ أحسَنُکُم عَمَلاً ، وإنَّ أعظَمَکُم عِندَ اللَّهِ عَمَلاً أعظَمُکُم فیما عِندَ اللَّهِ رَغبَةً </w:t>
      </w:r>
      <w:r>
        <w:rPr>
          <w:rFonts w:eastAsia="Amiri" w:cs="Amiri" w:ascii="Amiri" w:hAnsi="Amiri"/>
          <w:color w:val="111111"/>
          <w:sz w:val="28"/>
          <w:szCs w:val="28"/>
          <w:rtl w:val="true"/>
          <w:lang w:bidi="ar-SA"/>
        </w:rPr>
        <w:t>.</w:t>
      </w:r>
      <w:r>
        <w:rPr>
          <w:rStyle w:val="FootnoteAnchor"/>
          <w:rtl w:val="true"/>
        </w:rPr>
        <w:footnoteReference w:id="175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اللَّهُ النّاسَ فِی الدّنیا بِآبائهِم لِیَتَعارَفوا ، وفی الآخِرَةِ بأعمالِهِم لِیُجازَوا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کَفَروا</w:t>
      </w:r>
      <w:r>
        <w:rPr>
          <w:rFonts w:eastAsia="Amiri" w:cs="Amiri" w:ascii="Amiri" w:hAnsi="Amiri"/>
          <w:color w:val="111111"/>
          <w:sz w:val="28"/>
          <w:szCs w:val="28"/>
          <w:rtl w:val="true"/>
          <w:lang w:bidi="ar-SA"/>
        </w:rPr>
        <w:t>) .</w:t>
      </w:r>
      <w:r>
        <w:rPr>
          <w:rStyle w:val="FootnoteAnchor"/>
          <w:rtl w:val="true"/>
        </w:rPr>
        <w:footnoteReference w:id="1757"/>
      </w:r>
      <w:bookmarkStart w:id="703" w:name="pg13094_173457"/>
    </w:p>
    <w:p>
      <w:pPr>
        <w:pStyle w:val="BookText"/>
        <w:rPr/>
      </w:pPr>
      <w:bookmarkEnd w:id="7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قَلیلاً تَنَعَّموا کَثیراً </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فِی الدّنیا بِالأموالِ ، وفی الآخِرَةِ بِالأعمالِ </w:t>
      </w:r>
      <w:r>
        <w:rPr>
          <w:rFonts w:eastAsia="Amiri" w:cs="Amiri" w:ascii="Amiri" w:hAnsi="Amiri"/>
          <w:color w:val="111111"/>
          <w:sz w:val="28"/>
          <w:szCs w:val="28"/>
          <w:rtl w:val="true"/>
          <w:lang w:bidi="ar-SA"/>
        </w:rPr>
        <w:t>.</w:t>
      </w:r>
      <w:r>
        <w:rPr>
          <w:rStyle w:val="FootnoteAnchor"/>
          <w:rtl w:val="true"/>
        </w:rPr>
        <w:footnoteReference w:id="1759"/>
      </w:r>
    </w:p>
    <w:p>
      <w:pPr>
        <w:pStyle w:val="BookText"/>
        <w:rPr/>
      </w:pPr>
      <w:r>
        <w:rPr>
          <w:rStyle w:val="FootnoteAnchor"/>
          <w:rtl w:val="true"/>
        </w:rPr>
        <w:footnoteReference w:id="1760"/>
      </w:r>
    </w:p>
    <w:p>
      <w:pPr>
        <w:pStyle w:val="Heading4"/>
        <w:numPr>
          <w:ilvl w:val="3"/>
          <w:numId w:val="1"/>
        </w:numPr>
        <w:rPr/>
      </w:pPr>
      <w:bookmarkStart w:id="704" w:name="__RefHeading___Toc7494278_3224264995"/>
      <w:bookmarkStart w:id="705" w:name="_Toc273"/>
      <w:bookmarkEnd w:id="704"/>
      <w:r>
        <w:rPr/>
        <w:t>2891</w:t>
      </w:r>
      <w:r>
        <w:rPr>
          <w:rtl w:val="true"/>
        </w:rPr>
        <w:t xml:space="preserve"> - </w:t>
      </w:r>
      <w:r>
        <w:rPr>
          <w:rtl w:val="true"/>
        </w:rPr>
        <w:t>العَمَلُ وَالجَزاءُ</w:t>
      </w:r>
      <w:bookmarkEnd w:id="7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بِأمانِیِّکُمْ وَلا أمانِیِّ أهْلِ الْکِتابِ مَنْ یَعْمَلْ سُوءً یُجْزَ بِهِ وَلا یَجِدْ لَهُ مِنْ دُونِ اللَّهِ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مِنَ الصَّالِحاتِ مِنْ ذَکَرٍ أوْ أُنْثَی وَهُوَ مُؤْمِنٌ فَأُولَئِکَ یَدْخُلُونَ الجَنَّةَ وَلا یُظْلَمُونَ نَقِیراً</w:t>
      </w:r>
      <w:r>
        <w:rPr>
          <w:rFonts w:eastAsia="Amiri" w:cs="Amiri" w:ascii="Amiri" w:hAnsi="Amiri"/>
          <w:color w:val="111111"/>
          <w:sz w:val="28"/>
          <w:szCs w:val="28"/>
          <w:rtl w:val="true"/>
          <w:lang w:bidi="ar-SA"/>
        </w:rPr>
        <w:t>) .</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یُجتَنی مِنَ الشَّوکِ العِنَبُ کَذلکَ لا یَنزِلُ الفُجّارُ مَنازِلَ الأبرارِ ، وهُما طَریقانِ ، فَأیَّهُما أخَذتُم أدرَکتُم إلَیهِ </w:t>
      </w:r>
      <w:r>
        <w:rPr>
          <w:rFonts w:eastAsia="Amiri" w:cs="Amiri" w:ascii="Amiri" w:hAnsi="Amiri"/>
          <w:color w:val="111111"/>
          <w:sz w:val="28"/>
          <w:szCs w:val="28"/>
          <w:rtl w:val="true"/>
          <w:lang w:bidi="ar-SA"/>
        </w:rPr>
        <w:t>.</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یُجتَنی مِنَ الشَّوکِ العِنَبُ کذلکَ لا یَنزِلُ الفُجّارُ مَنازِلَ الأبرارِ ، فَاسلُکوا أیَّ طَریقٍ شِئتُم ، فَأیَّ طَریقٍ سَلَکتُم ورَدتُم عَلی أهلِهِ </w:t>
      </w:r>
      <w:r>
        <w:rPr>
          <w:rFonts w:eastAsia="Amiri" w:cs="Amiri" w:ascii="Amiri" w:hAnsi="Amiri"/>
          <w:color w:val="111111"/>
          <w:sz w:val="28"/>
          <w:szCs w:val="28"/>
          <w:rtl w:val="true"/>
          <w:lang w:bidi="ar-SA"/>
        </w:rPr>
        <w:t>.</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العَمَلِ الصّالِحِ کأصلِهِ </w:t>
      </w:r>
      <w:r>
        <w:rPr>
          <w:rFonts w:eastAsia="Amiri" w:cs="Amiri" w:ascii="Amiri" w:hAnsi="Amiri"/>
          <w:color w:val="111111"/>
          <w:sz w:val="28"/>
          <w:szCs w:val="28"/>
          <w:rtl w:val="true"/>
          <w:lang w:bidi="ar-SA"/>
        </w:rPr>
        <w:t>.</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العَمَلِ السّیِّئِ کأصلِهِ </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الطباطبائیّ فِی المیزان فی تفسیر القرآن فی تبیین رابطة العمل والجزاء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فیما تقدّم من البحث أنّ الأوامر والنواهی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القوانین الدائرة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تَستعقب آثاراً جمیلة حسنة علَی امتثالها وهی الثواب ، وآثاراً سیّئة علی مخالَفتها والتمرّد منها تسمّی عقاباً ، وأنّ ذلک کالحیلة یحتالون بها إلی العمل بها ، فجعلهم الجزاء الحسن للامتثال إنّما هو لیکون مشوّقاً للعامل ، والجزاء السیّئ علی المخالفة لیکون العامل علی خوف وحذر من التمرّد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الرابطة بین العمل والجزاء رابطة جَعلیّة وضعیّة من المجتمع أو من ولیّ الأمر ، دعاهم إلی هذا الجعل حاجتُهم الشدیدة إلی العمل لیستفیدوا منه ویرفعوا به الحاجة ویسدّوا به الخلّة ، ولذلک تراهم إذا استغنَوا وارتفعت حاجتهم إلی العمل ساهلوا فِی الوفاء علی ما تعهّدوا به من ثواب وعقاب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أیضاً تری الجزاء یختلف کثرةً وقلةً والأجر یتفاوت شدّةً وضعفاً باختلاف الحاجة إلی العمل ، فکلّما زادت الحاجة زاد الأجر وکلّما نقصت نقص ، فالآمر والمأمور والمکلِّف والمکلَّف بمنزلة البائع والمشتری ؛ کلّ منهما یعطی شیئاً ویأخذ شیئاً ، والأجر والثواب بمنزلة الثمن ، والعقاب بمنزلة الدرک علی من أتلف شیئاً فضمن قیمته واستقرّت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أمر وضعیّ اعتباریّ نظیر سائر العناوین والأحکام والموازین الاجتماعیّة التی یدور علیها رَحی الاجتماع الإنسانیّ کالرئاسة والمرؤوسیّة والأمر والنهی والطاعة والمعصیة والوجوب والحرمة والملک والمال والبیع والشراء وغیر ذلک ، وإنّما الحقائق هی الموجودات الخارجیّة والحوادث المکتنفة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تختلف حالها بغنی وفقر وعزّ وذلّ ومدح وذمّ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کالأرض وما یخرج منها والموت والحیاة والصحّة والمرض والجوع والشبع والظمأ والریّ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عند العقلاء من أهل الاجتماع ، واللَّه سبحانه جارانا فی کلامه مُجاراةَ بعضنا بعضاً ، فقَلبَ سعادتنا التی یهدینا إلیها بدینه فی قالب السنن الاجتماعیّة ، فأمرَ ونهی ، ورغّب وحذّر ، وبشّر وأنذر ، ووعد بالثواب وأوعد بالعقاب ، فصرنا نتلقّی الدِّین علی أسهل الوجوه التی نتلقّی بها السُّننَ والقوانین الاجتماعیّة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 ما زَکی مِنْکُمْ مِنْ أحَدٍ أبَداً</w:t>
      </w:r>
      <w:r>
        <w:rPr>
          <w:rFonts w:eastAsia="Amiri" w:cs="Amiri" w:ascii="Amiri" w:hAnsi="Amiri"/>
          <w:color w:val="111111"/>
          <w:sz w:val="28"/>
          <w:szCs w:val="28"/>
          <w:rtl w:val="true"/>
          <w:lang w:bidi="ar-SA"/>
        </w:rPr>
        <w:t>)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ولم یهمل سبحانه أمر تعلیم النفوس المستعدّة لإدراک الحقائق ، فأشار فی آیات من کلامه إلی أنّ وراء هذه المعارف الدینیّة التی تشتمل علیها ظواهر الکتاب والسنّة أمراً هو أعظم ، وسرّاً هو أنفَس وأبهی ،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الحَیاةُ الدُّنْیا إلّا لَهْوٌ وَلَعِبٌ وإنَّ الدّارَ الآخِرَةَ لَهِیَ الحَیَوانُ</w:t>
      </w:r>
      <w:r>
        <w:rPr>
          <w:rFonts w:eastAsia="Amiri" w:cs="Amiri" w:ascii="Amiri" w:hAnsi="Amiri"/>
          <w:color w:val="111111"/>
          <w:sz w:val="28"/>
          <w:szCs w:val="28"/>
          <w:rtl w:val="true"/>
          <w:lang w:bidi="ar-SA"/>
        </w:rPr>
        <w:t>)</w:t>
      </w:r>
      <w:r>
        <w:rPr>
          <w:rStyle w:val="FootnoteAnchor"/>
          <w:rtl w:val="true"/>
        </w:rPr>
        <w:footnoteReference w:id="1768"/>
      </w:r>
      <w:r>
        <w:rPr>
          <w:rFonts w:ascii="IRNazanin" w:hAnsi="IRNazanin" w:eastAsia="IRNazanin"/>
          <w:color w:val="111111"/>
          <w:sz w:val="28"/>
          <w:sz w:val="28"/>
          <w:szCs w:val="28"/>
          <w:rtl w:val="true"/>
          <w:lang w:bidi="fa-IR"/>
        </w:rPr>
        <w:t xml:space="preserve">فعَدّ الحیاة الدنیا لعباً لا بِنیَةَ له إلّا الخیال ، ولا شأن له إلّا أن یشغل الإنسان عمّا یهمّه ، وهی الدار الآخرة وسعادة الإنسان الدائمة التی لها حقیقة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بالحیاة الدنیا إن کان هو عین مانسمّیه 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یلحق بها من الشؤون الحیویّة من مال وجاه وملک وعزّة وکرامة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فکونها لعباً ولهواً مع ما نراها من الحقائق یستلزم کون الشؤون الحیویّة لعباً ولهواً بطریق أولی ، وإن کان المراد الحیاة الدنیویّة بجمیع لواحقها فالأمر أوضح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السُّنن الاجتماعیّة والمقاصد التی یطلب بها من عزّ وجاه ومال وغیرها ، ثمّ الذی یشتمل علیه التعلیم الدینیّ ، من موادّ ومقاصد هدانا اللَّه سبحانه إلیها بالفطرة ثمّ بالرسالة ، مَثَلها کمَثَل اللعب الذی یضعه الولیّ المربّی العاقل للطفل الصغیر الذی لا یمیز صلاحه من فساده وخیره من شرّه ثمّ یجاریه فیه لیروّض بدنه ویروّح ذهنه ویهیّئه لنظام العمل وابتغاء الفوز به ، فالذی یقع من العمل اللعبیّ هو من الصبیّ لعب جمیل یهدیه إلی حدّ العمل ، ومن الولی حکمة وعمل جدّیّ لیس من اللعب فی شی ء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السَّماواتِ وَالأرْضَ وَما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وَلکِنَّ أکْثَرَهُمْ لا یَعْلَمونَ</w:t>
      </w:r>
      <w:r>
        <w:rPr>
          <w:rFonts w:eastAsia="Amiri" w:cs="Amiri" w:ascii="Amiri" w:hAnsi="Amiri"/>
          <w:color w:val="111111"/>
          <w:sz w:val="28"/>
          <w:szCs w:val="28"/>
          <w:rtl w:val="true"/>
          <w:lang w:bidi="ar-SA"/>
        </w:rPr>
        <w:t>)</w:t>
      </w:r>
      <w:r>
        <w:rPr>
          <w:rStyle w:val="FootnoteAnchor"/>
          <w:rtl w:val="true"/>
        </w:rPr>
        <w:footnoteReference w:id="1769"/>
      </w:r>
      <w:r>
        <w:rPr>
          <w:rFonts w:ascii="IRNazanin" w:hAnsi="IRNazanin" w:eastAsia="IRNazanin"/>
          <w:color w:val="111111"/>
          <w:sz w:val="28"/>
          <w:sz w:val="28"/>
          <w:szCs w:val="28"/>
          <w:rtl w:val="true"/>
          <w:lang w:bidi="fa-IR"/>
        </w:rPr>
        <w:t xml:space="preserve">والآیة قریبة المضمون من الآیة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شرح تعالی کیفیّة تأدیة هذه التربیة الصوریّة إلی مقاصدها المعنویّة</w:t>
      </w:r>
      <w:bookmarkStart w:id="706" w:name="pg13094_173460"/>
    </w:p>
    <w:p>
      <w:pPr>
        <w:pStyle w:val="BookText"/>
        <w:rPr/>
      </w:pPr>
      <w:bookmarkEnd w:id="706"/>
      <w:r>
        <w:rPr>
          <w:rFonts w:ascii="Amiri" w:hAnsi="Amiri" w:eastAsia="Amiri" w:cs="Amiri"/>
          <w:color w:val="111111"/>
          <w:sz w:val="28"/>
          <w:sz w:val="28"/>
          <w:szCs w:val="28"/>
          <w:rtl w:val="true"/>
          <w:lang w:bidi="ar-SA"/>
        </w:rPr>
        <w:t>فی مثل عامّ ضربه للناس،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 فَاحْتَمَلَ السَّیْلُ زَبَداً رابِیاً وَمِمّا یُوقِدونَ عَلَیهِ فی النّارِ ابْتِغاءَ حِلْیَةٍ أوْ مَتاعٍ زَبَدٌ مِثْلُهُ کَذلِکَ یَضْرِبُ اللَّهُ الحَقَّ وَالْباطِلَ فَأمّا الزَّبَدُ فَیَذْهَبُ جُفاءً وَأمّا ما یَنْفَعُ النّاسَ فَیَمْکُثُ فی الأرْضِ</w:t>
      </w:r>
      <w:r>
        <w:rPr>
          <w:rFonts w:eastAsia="Amiri" w:cs="Amiri" w:ascii="Amiri" w:hAnsi="Amiri"/>
          <w:color w:val="111111"/>
          <w:sz w:val="28"/>
          <w:szCs w:val="28"/>
          <w:rtl w:val="true"/>
          <w:lang w:bidi="ar-SA"/>
        </w:rPr>
        <w:t>) .</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 xml:space="preserve">فظهر من بیانه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بین العمل والجزاء رابطةً حقیقیّة وراء الرابطة الوضعیّة الاعتباریّة التی بینهما عند أهل الاجتماع ، ویجری علیها ظاهر تعلیمه تعالی </w:t>
      </w:r>
      <w:r>
        <w:rPr>
          <w:rFonts w:eastAsia="IRNazanin" w:cs="IRNazanin"/>
          <w:color w:val="111111"/>
          <w:sz w:val="28"/>
          <w:szCs w:val="28"/>
          <w:rtl w:val="true"/>
          <w:lang w:bidi="fa-IR"/>
        </w:rPr>
        <w:t>.</w:t>
      </w:r>
      <w:r>
        <w:rPr>
          <w:rStyle w:val="FootnoteAnchor"/>
          <w:rtl w:val="true"/>
        </w:rPr>
        <w:footnoteReference w:id="1771"/>
      </w:r>
    </w:p>
    <w:p>
      <w:pPr>
        <w:pStyle w:val="Heading4"/>
        <w:numPr>
          <w:ilvl w:val="3"/>
          <w:numId w:val="1"/>
        </w:numPr>
        <w:rPr/>
      </w:pPr>
      <w:bookmarkStart w:id="707" w:name="__RefHeading___Toc7494280_3224264995"/>
      <w:bookmarkStart w:id="708" w:name="_Toc274"/>
      <w:bookmarkEnd w:id="707"/>
      <w:r>
        <w:rPr/>
        <w:t>2892</w:t>
      </w:r>
      <w:r>
        <w:rPr>
          <w:rtl w:val="true"/>
        </w:rPr>
        <w:t xml:space="preserve"> - </w:t>
      </w:r>
      <w:r>
        <w:rPr>
          <w:rtl w:val="true"/>
        </w:rPr>
        <w:t>العَمَلُ خَلیلٌ لا یُفارِقُ الإنسانَ</w:t>
      </w:r>
      <w:bookmarkEnd w:id="7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لأِحَدِکُم ثَلاثَةَ 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یُمَتِّعُهُ بِما سَألَهُ فذلکَ مالُهُ ، ومِنهُم خَلیلٌ یَنطَلِقُ مَعَهُ حَتّی یَلِجَ القَبرَ ولا یُعطیِهِ شَیئاً ولا یَصحَبُهُ بَعدَ ذلکَ فَاُولئکَ قَریبُهُ ، ومِنهُم خَلیلٌ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ذاهِبٌ مَعَکَ حَیثُ ذَهَبتَ ولَستُ مُفارِقَکَ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عَمَلُهُ ، إن کانَ خَیراً وإن کانَ شَرّاً </w:t>
      </w:r>
      <w:r>
        <w:rPr>
          <w:rFonts w:eastAsia="Amiri" w:cs="Amiri" w:ascii="Amiri" w:hAnsi="Amiri"/>
          <w:color w:val="111111"/>
          <w:sz w:val="28"/>
          <w:szCs w:val="28"/>
          <w:rtl w:val="true"/>
          <w:lang w:bidi="ar-SA"/>
        </w:rPr>
        <w:t>.</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 المَیِّتَ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ومالُهُ وعَمَلُهُ ، فیَرجِعُ اثنانِ ویَبقی واحِدٌ ؛ یَرجِعُ أهلُهُ ومالُه ویَبقی عَمَلُهُ </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الإنسانُ انقَطَعَ عَمَلُهُ 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صَدَقَةٍ جارِیَةٍ ، أو عِلمٍ یُنتَفَعُ بِهِ ، أو وَلَدٍ صالِحٍ یَدعو لَهُ </w:t>
      </w:r>
      <w:r>
        <w:rPr>
          <w:rFonts w:eastAsia="Amiri" w:cs="Amiri" w:ascii="Amiri" w:hAnsi="Amiri"/>
          <w:color w:val="111111"/>
          <w:sz w:val="28"/>
          <w:szCs w:val="28"/>
          <w:rtl w:val="true"/>
          <w:lang w:bidi="ar-SA"/>
        </w:rPr>
        <w:t>.</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أسبابٍ یُکتَبُ لِلعَبدِ ثَوابُها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غَرَسَ نَخلاً، أو حَفَرَ بِئراً، أو أجری نَهراً ، أو بَنی مَسجِداً ، أو کَتَبَ مُصحَفاً ، أو وَرَّثَ عِلماً ، أو خَلَّفَ وَلَداً صالِحاً یَستَغفِرُ لَهُ بَعدَ وَفاتِهِ </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لا یَصحَبُهُ إلّا العَمَلُ </w:t>
      </w:r>
      <w:r>
        <w:rPr>
          <w:rFonts w:eastAsia="Amiri" w:cs="Amiri" w:ascii="Amiri" w:hAnsi="Amiri"/>
          <w:color w:val="111111"/>
          <w:sz w:val="28"/>
          <w:szCs w:val="28"/>
          <w:rtl w:val="true"/>
          <w:lang w:bidi="ar-SA"/>
        </w:rPr>
        <w:t>.</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القَرینُ النّاصِحُ هُوَ العَمَلُ الصّالِحُ </w:t>
      </w:r>
      <w:r>
        <w:rPr>
          <w:rFonts w:eastAsia="Amiri" w:cs="Amiri" w:ascii="Amiri" w:hAnsi="Amiri"/>
          <w:color w:val="111111"/>
          <w:sz w:val="28"/>
          <w:szCs w:val="28"/>
          <w:rtl w:val="true"/>
          <w:lang w:bidi="ar-SA"/>
        </w:rPr>
        <w:t>.</w:t>
      </w:r>
      <w:r>
        <w:rPr>
          <w:rStyle w:val="FootnoteAnchor"/>
          <w:rtl w:val="true"/>
        </w:rPr>
        <w:footnoteReference w:id="177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داوود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الصّالِحَ</w:t>
      </w:r>
      <w:bookmarkStart w:id="709" w:name="pg13094_173461"/>
    </w:p>
    <w:p>
      <w:pPr>
        <w:pStyle w:val="BookText"/>
        <w:rPr/>
      </w:pPr>
      <w:bookmarkEnd w:id="709"/>
      <w:r>
        <w:rPr>
          <w:rFonts w:ascii="Amiri" w:hAnsi="Amiri" w:eastAsia="Amiri" w:cs="Amiri"/>
          <w:color w:val="111111"/>
          <w:sz w:val="28"/>
          <w:sz w:val="28"/>
          <w:szCs w:val="28"/>
          <w:rtl w:val="true"/>
          <w:lang w:bidi="ar-SA"/>
        </w:rPr>
        <w:t xml:space="preserve">یَذهَبُ إلَی الجَنَّةِ فیُمَهِّدُ لِصاحِبهِ کما یَبعَثُ الرَّجُلُ غُلامَهُ فیَفرُشُ لَهُ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الّذینَ آمَنوا وَعَمِلوا الصّالِحاتِ فَلأِنفُسِهِم یَمْهَدونَ</w:t>
      </w:r>
      <w:r>
        <w:rPr>
          <w:rFonts w:eastAsia="Amiri" w:cs="Amiri" w:ascii="Amiri" w:hAnsi="Amiri"/>
          <w:color w:val="111111"/>
          <w:sz w:val="28"/>
          <w:szCs w:val="28"/>
          <w:rtl w:val="true"/>
          <w:lang w:bidi="ar-SA"/>
        </w:rPr>
        <w:t>) .</w:t>
      </w:r>
      <w:r>
        <w:rPr>
          <w:rStyle w:val="FootnoteAnchor"/>
          <w:rtl w:val="true"/>
        </w:rPr>
        <w:footnoteReference w:id="1778"/>
      </w:r>
    </w:p>
    <w:p>
      <w:pPr>
        <w:pStyle w:val="BookText"/>
        <w:rPr/>
      </w:pP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p>
    <w:p>
      <w:pPr>
        <w:pStyle w:val="Heading4"/>
        <w:numPr>
          <w:ilvl w:val="3"/>
          <w:numId w:val="1"/>
        </w:numPr>
        <w:rPr/>
      </w:pPr>
      <w:bookmarkStart w:id="710" w:name="__RefHeading___Toc7494282_3224264995"/>
      <w:bookmarkStart w:id="711" w:name="_Toc275"/>
      <w:bookmarkEnd w:id="710"/>
      <w:r>
        <w:rPr/>
        <w:t>2893</w:t>
      </w:r>
      <w:r>
        <w:rPr>
          <w:rtl w:val="true"/>
        </w:rPr>
        <w:t xml:space="preserve"> - </w:t>
      </w:r>
      <w:r>
        <w:rPr>
          <w:rtl w:val="true"/>
        </w:rPr>
        <w:t>لِکُلِّ عَمَلٍ نَباتٌ</w:t>
      </w:r>
      <w:bookmarkEnd w:id="7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لِکُلِّ عَمَلٍ نَباتاً ، وکُلُّ نَباتٍ لا غِنی بِهِ عَنِ الماءِ ، والمِیاهُ مُختَلِفَةٌ ، فَما طابَ سَقیُهُ طابَ غَرسُهُ وحَلَت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ثَمَرَتُهُ ، وما خَبُثَ سَقیُهُ خَبُثَ غَرسُهُ وأمَرَّت ثَمَرَتُهُ </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Style w:val="FootnoteAnchor"/>
          <w:rtl w:val="true"/>
        </w:rPr>
        <w:footnoteReference w:id="1781"/>
      </w:r>
    </w:p>
    <w:p>
      <w:pPr>
        <w:pStyle w:val="Heading4"/>
        <w:numPr>
          <w:ilvl w:val="3"/>
          <w:numId w:val="1"/>
        </w:numPr>
        <w:rPr/>
      </w:pPr>
      <w:bookmarkStart w:id="712" w:name="__RefHeading___Toc7494284_3224264995"/>
      <w:bookmarkStart w:id="713" w:name="_Toc276"/>
      <w:bookmarkEnd w:id="712"/>
      <w:r>
        <w:rPr/>
        <w:t>2894</w:t>
      </w:r>
      <w:r>
        <w:rPr>
          <w:rtl w:val="true"/>
        </w:rPr>
        <w:t xml:space="preserve"> - </w:t>
      </w:r>
      <w:r>
        <w:rPr>
          <w:rtl w:val="true"/>
        </w:rPr>
        <w:t>المُداوَمَةُ عَلَی العَمَلِ</w:t>
      </w:r>
      <w:bookmarkEnd w:id="7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عَلَی العَمَلِ فی اتِّباعِ الآثارِ والسُّنَنِ وإن قَلَّ ، أرضی للَّهِ ِ وأنفَعُ عِندَهُ فِی العاقِبَةِ مِنَ الاجتِهادِ فِی البِدَعِ واتِّباعِ الأهواءِ </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لِرَسولِ اللَّهِ صلی اللَّه علیه وآله حَصیرٌ ، وکانَ یَحجُزُه بِاللَّیلِ فیُصَلّی عَلَیهِ ، ویَبسُطُهُ بِالنَّهارِ فیَجلِسُ عَلَیهِ ، فَجَعَلَ النّاسُ یَثوبونَ </w:t>
      </w:r>
      <w:r>
        <w:rPr>
          <w:rStyle w:val="FootnoteAnchor"/>
          <w:rtl w:val="true"/>
        </w:rPr>
        <w:footnoteReference w:id="1783"/>
      </w:r>
      <w:r>
        <w:rPr>
          <w:rFonts w:ascii="Amiri" w:hAnsi="Amiri" w:eastAsia="Amiri" w:cs="Amiri"/>
          <w:color w:val="111111"/>
          <w:sz w:val="28"/>
          <w:sz w:val="28"/>
          <w:szCs w:val="28"/>
          <w:rtl w:val="true"/>
          <w:lang w:bidi="ar-SA"/>
        </w:rPr>
        <w:t xml:space="preserve">إلَی النَّبِیِّ صلی اللَّه علیه وآله فیُصلّونَ بِصَلاتِهِ حَتّی کَثُروا ، فَأقبَلَ عَلَیهِم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خُذوا مِنَ الأعمالِ ما تُطیقونَ ، فإنَّ اللَّهَ لا یَمَلُّ حَتّی تَمَلُّوا ، وإنَّ أحَبَّ الأعمالِ إلَی اللَّهِ ما دامَ وإن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آلُ مُحَمَّدٍ إذا عَمِلوا عَمَلاً أثبَتوهُ </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الترغیب والترهیب عن عائشَةَ واُمِّ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سُئلَتا عَن أحَبِّ الأعمالِ إلَی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دِیمَ عَلَیهِ وإن قَلَّ </w:t>
      </w:r>
      <w:r>
        <w:rPr>
          <w:rFonts w:eastAsia="Amiri" w:cs="Amiri" w:ascii="Amiri" w:hAnsi="Amiri"/>
          <w:color w:val="111111"/>
          <w:sz w:val="28"/>
          <w:szCs w:val="28"/>
          <w:rtl w:val="true"/>
          <w:lang w:bidi="ar-SA"/>
        </w:rPr>
        <w:t>.</w:t>
      </w:r>
      <w:r>
        <w:rPr>
          <w:rStyle w:val="FootnoteAnchor"/>
          <w:rtl w:val="true"/>
        </w:rPr>
        <w:footnoteReference w:id="178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المُداوَمَةَ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لَم یَجعَلْ لِعَمَلِ المُؤمِنینَ غایَةً إلّا المَوتَ </w:t>
      </w:r>
      <w:r>
        <w:rPr>
          <w:rFonts w:eastAsia="Amiri" w:cs="Amiri" w:ascii="Amiri" w:hAnsi="Amiri"/>
          <w:color w:val="111111"/>
          <w:sz w:val="28"/>
          <w:szCs w:val="28"/>
          <w:rtl w:val="true"/>
          <w:lang w:bidi="ar-SA"/>
        </w:rPr>
        <w:t>.</w:t>
      </w:r>
      <w:r>
        <w:rPr>
          <w:rStyle w:val="FootnoteAnchor"/>
          <w:rtl w:val="true"/>
        </w:rPr>
        <w:footnoteReference w:id="1786"/>
      </w:r>
      <w:bookmarkStart w:id="714" w:name="pg13094_173462"/>
    </w:p>
    <w:p>
      <w:pPr>
        <w:pStyle w:val="BookText"/>
        <w:rPr/>
      </w:pPr>
      <w:bookmarkEnd w:id="7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اُوصیکَ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فِی النَّشاطِ والکَسَلِ </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لَاُحِبُّ أن اُداوِمَ عَلَی العَمَلِ ، وإن قَلَّ </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لَاُحِبُّ أن أقدِمَ عَلی رَبّی وعَمَلی مُستَوٍ </w:t>
      </w:r>
      <w:r>
        <w:rPr>
          <w:rFonts w:eastAsia="Amiri" w:cs="Amiri" w:ascii="Amiri" w:hAnsi="Amiri"/>
          <w:color w:val="111111"/>
          <w:sz w:val="28"/>
          <w:szCs w:val="28"/>
          <w:rtl w:val="true"/>
          <w:lang w:bidi="ar-SA"/>
        </w:rPr>
        <w:t>.</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عَزَّوجلَّ ما داوَمَ عَلَیهِ العَبدُ ، وإن قَلَّ </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أحَبَّ إلَی اللَّهِ عَزَّوجلَّ مِن عَمَلٍ یُداوَمُ عَلَیهِ ، وإن قَلَّ </w:t>
      </w:r>
      <w:r>
        <w:rPr>
          <w:rFonts w:eastAsia="Amiri" w:cs="Amiri" w:ascii="Amiri" w:hAnsi="Amiri"/>
          <w:color w:val="111111"/>
          <w:sz w:val="28"/>
          <w:szCs w:val="28"/>
          <w:rtl w:val="true"/>
          <w:lang w:bidi="ar-SA"/>
        </w:rPr>
        <w:t>.</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اُحِبُّ أن أدُومَ عَلَی العَمَلِ إذا عَوَّدْتُهُ نَفسی ، وإن فاتَنی مِنَ اللَّیل قَضَیتُه مِنَ النَّهارِ ، وإن فاتَنی مِنَ النَّهارِ قَضَیتُه بِاللَّیلِ ، وإنَّ أحَبَّ الأعمالِ إلَی اللَّهِ ما دِیمَ عَلَیها </w:t>
      </w:r>
      <w:r>
        <w:rPr>
          <w:rFonts w:eastAsia="Amiri" w:cs="Amiri" w:ascii="Amiri" w:hAnsi="Amiri"/>
          <w:color w:val="111111"/>
          <w:sz w:val="28"/>
          <w:szCs w:val="28"/>
          <w:rtl w:val="true"/>
          <w:lang w:bidi="ar-SA"/>
        </w:rPr>
        <w:t>.</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الدّائمُ القَلیلُ عَلَی الیَقینِ ، أفضَلُ عِندَ اللَّهِ مِنَ العَمَلِ الکَثیرِ عَلی غَیرِ یَقینٍ </w:t>
      </w:r>
      <w:r>
        <w:rPr>
          <w:rFonts w:eastAsia="Amiri" w:cs="Amiri" w:ascii="Amiri" w:hAnsi="Amiri"/>
          <w:color w:val="111111"/>
          <w:sz w:val="28"/>
          <w:szCs w:val="28"/>
          <w:rtl w:val="true"/>
          <w:lang w:bidi="ar-SA"/>
        </w:rPr>
        <w:t>.</w:t>
      </w:r>
      <w:r>
        <w:rPr>
          <w:rStyle w:val="FootnoteAnchor"/>
          <w:rtl w:val="true"/>
        </w:rPr>
        <w:footnoteReference w:id="1793"/>
      </w:r>
    </w:p>
    <w:p>
      <w:pPr>
        <w:pStyle w:val="Heading4"/>
        <w:numPr>
          <w:ilvl w:val="3"/>
          <w:numId w:val="1"/>
        </w:numPr>
        <w:rPr/>
      </w:pPr>
      <w:bookmarkStart w:id="715" w:name="__RefHeading___Toc7494286_3224264995"/>
      <w:bookmarkStart w:id="716" w:name="_Toc277"/>
      <w:bookmarkEnd w:id="715"/>
      <w:r>
        <w:rPr/>
        <w:t>2895</w:t>
      </w:r>
      <w:r>
        <w:rPr>
          <w:rtl w:val="true"/>
        </w:rPr>
        <w:t xml:space="preserve"> - </w:t>
      </w:r>
      <w:r>
        <w:rPr>
          <w:rtl w:val="true"/>
        </w:rPr>
        <w:t>مَن عَمِلَ عَمَلاً فَلیَدُم عَلَیهِ سَنَةً</w:t>
      </w:r>
      <w:bookmarkEnd w:id="71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تَفرِضَ عَلی نَفسِکَ فَریضَةً فتُفارِقَها اثنی عَشَرَ هِلالاً </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عَمَلاً مِن أعمالِ الخَیرِ فَلْیَدُمْ عَلَیهِ سَنَةً ، ولا یَقطَعْهُ دُونَها </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الرَّجُلُ عَلی عَمَلٍ فَلْیَدُمْ عَلَیهِ سَنَةً ، ثُمَّ یَتَحَوَّلُ عَنهُ إن شاءَ إلی غَیرِهِ ؛ وذلکَ أنَّ لَیلَةَ القَدرِ یَکونُ فیها فی عامِهِ ذلکَ ما شاءَ اللَّهُ أن یَکونَ </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Style w:val="FootnoteAnchor"/>
          <w:rtl w:val="true"/>
        </w:rPr>
        <w:footnoteReference w:id="1797"/>
      </w:r>
    </w:p>
    <w:p>
      <w:pPr>
        <w:pStyle w:val="Heading4"/>
        <w:numPr>
          <w:ilvl w:val="3"/>
          <w:numId w:val="1"/>
        </w:numPr>
        <w:rPr/>
      </w:pPr>
      <w:bookmarkStart w:id="717" w:name="__RefHeading___Toc7494288_3224264995"/>
      <w:bookmarkStart w:id="718" w:name="_Toc278"/>
      <w:bookmarkEnd w:id="717"/>
      <w:r>
        <w:rPr/>
        <w:t>2896</w:t>
      </w:r>
      <w:r>
        <w:rPr>
          <w:rtl w:val="true"/>
        </w:rPr>
        <w:t xml:space="preserve"> - </w:t>
      </w:r>
      <w:r>
        <w:rPr>
          <w:rtl w:val="true"/>
        </w:rPr>
        <w:t>ما یَتشَعَّبُ مِنَ المُواظَبَةِ عَلَی الخَیرِ</w:t>
      </w:r>
      <w:bookmarkEnd w:id="71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المُداوَمَةُ عَلی الخَیرِ فیَتشَعَّبُ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الفَواحِشِ ، والبُعدُ مِنَ الطَّیشِ ، والتَّحَرُّجُ ، والیَقینُ ، وحُبُّ النَّجاةِ، وطاعَةُ الرَّحمنِ ، وتَعظیمُ البُرهانِ ، وَاجتِنابُ الشَّیطانِ ، والإجابَةُ لِلعَدلِ ، وقَولُ الحَقِّ ، فهذا ما أصابَ العاقِلَ بِمُداوَمَةِ الخَیرِ </w:t>
      </w:r>
      <w:r>
        <w:rPr>
          <w:rFonts w:eastAsia="Amiri" w:cs="Amiri" w:ascii="Amiri" w:hAnsi="Amiri"/>
          <w:color w:val="111111"/>
          <w:sz w:val="28"/>
          <w:szCs w:val="28"/>
          <w:rtl w:val="true"/>
          <w:lang w:bidi="ar-SA"/>
        </w:rPr>
        <w:t>.</w:t>
      </w:r>
      <w:r>
        <w:rPr>
          <w:rStyle w:val="FootnoteAnchor"/>
          <w:rtl w:val="true"/>
        </w:rPr>
        <w:footnoteReference w:id="1798"/>
      </w:r>
      <w:bookmarkStart w:id="719" w:name="pg13094_173463"/>
    </w:p>
    <w:p>
      <w:pPr>
        <w:pStyle w:val="Heading4"/>
        <w:numPr>
          <w:ilvl w:val="3"/>
          <w:numId w:val="1"/>
        </w:numPr>
        <w:rPr/>
      </w:pPr>
      <w:bookmarkStart w:id="720" w:name="__RefHeading___Toc7494290_3224264995"/>
      <w:bookmarkStart w:id="721" w:name="_Toc279"/>
      <w:bookmarkEnd w:id="719"/>
      <w:bookmarkEnd w:id="720"/>
      <w:r>
        <w:rPr/>
        <w:t>2897</w:t>
      </w:r>
      <w:r>
        <w:rPr>
          <w:rtl w:val="true"/>
        </w:rPr>
        <w:t xml:space="preserve"> - </w:t>
      </w:r>
      <w:r>
        <w:rPr>
          <w:rtl w:val="true"/>
        </w:rPr>
        <w:t>قَلیلٌ تَدومُ عَلَیهِ خَیرٌ مِن کَثیرٍ مَملولٍ مِنهُ</w:t>
      </w:r>
      <w:bookmarkEnd w:id="7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مَلولَةٌ ، وإنَّ أحَدَکُم لا یَدری ما قَدرُ المُدَّةِ ، فَلْیَنظُرْ مِنَ العِبادَةِ ما یُطیقُ ، ثُمَّ لِیُداوِمْ عَلَیهِ ، فإنَّ أحَبَّ الأعمالِ إلَی اللَّهِ مادِیمَ عَلَیهِ وإن قَلَّ </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اِکلَفوا مِنَ العَمَلِ ما تُطیقونَ فإنَّ اللَّهَ لا یَمَلُّ حَتّی تَمَلّوا ، فإنَّ أحَبَّ الأعمالِ إلی اللَّهِ أدوَمُه وإن قَلَّ </w:t>
      </w:r>
      <w:r>
        <w:rPr>
          <w:rFonts w:eastAsia="Amiri" w:cs="Amiri" w:ascii="Amiri" w:hAnsi="Amiri"/>
          <w:color w:val="111111"/>
          <w:sz w:val="28"/>
          <w:szCs w:val="28"/>
          <w:rtl w:val="true"/>
          <w:lang w:bidi="ar-SA"/>
        </w:rPr>
        <w:t>.</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تَدومُ عَلَیهِ ، أرجی مِن کَثیرٍ مَملولٍ مِنهُ </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Style w:val="FootnoteAnchor"/>
          <w:rtl w:val="true"/>
        </w:rPr>
        <w:footnoteReference w:id="1802"/>
      </w:r>
    </w:p>
    <w:p>
      <w:pPr>
        <w:pStyle w:val="Heading4"/>
        <w:numPr>
          <w:ilvl w:val="3"/>
          <w:numId w:val="1"/>
        </w:numPr>
        <w:rPr/>
      </w:pPr>
      <w:bookmarkStart w:id="722" w:name="__RefHeading___Toc7494292_3224264995"/>
      <w:bookmarkStart w:id="723" w:name="_Toc280"/>
      <w:bookmarkEnd w:id="722"/>
      <w:r>
        <w:rPr/>
        <w:t>2898</w:t>
      </w:r>
      <w:r>
        <w:rPr>
          <w:rtl w:val="true"/>
        </w:rPr>
        <w:t xml:space="preserve"> - </w:t>
      </w:r>
      <w:r>
        <w:rPr>
          <w:rtl w:val="true"/>
        </w:rPr>
        <w:t>زِیادَةُ الفِعلِ عَلَی القَولِ</w:t>
      </w:r>
      <w:bookmarkEnd w:id="7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 القَولِ عَلَی الفِعلِ لَهُجنَةٌ ، وإنَّ فَضلَ الفِعلِ عَلَی القَولِ لَجَمالٌ وزینَةٌ </w:t>
      </w:r>
      <w:r>
        <w:rPr>
          <w:rFonts w:eastAsia="Amiri" w:cs="Amiri" w:ascii="Amiri" w:hAnsi="Amiri"/>
          <w:color w:val="111111"/>
          <w:sz w:val="28"/>
          <w:szCs w:val="28"/>
          <w:rtl w:val="true"/>
          <w:lang w:bidi="ar-SA"/>
        </w:rPr>
        <w:t>.</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الفِعلِ عَلَی القَولِ أحسَنُ فَضیلَةٍ ، ونَقصُ الفِعلِ عَنِ القَولِ أقبَحُ رَذیلَةٍ </w:t>
      </w:r>
      <w:r>
        <w:rPr>
          <w:rFonts w:eastAsia="Amiri" w:cs="Amiri" w:ascii="Amiri" w:hAnsi="Amiri"/>
          <w:color w:val="111111"/>
          <w:sz w:val="28"/>
          <w:szCs w:val="28"/>
          <w:rtl w:val="true"/>
          <w:lang w:bidi="ar-SA"/>
        </w:rPr>
        <w:t>.</w:t>
      </w:r>
      <w:r>
        <w:rPr>
          <w:rStyle w:val="FootnoteAnchor"/>
          <w:rtl w:val="true"/>
        </w:rPr>
        <w:footnoteReference w:id="1804"/>
      </w:r>
    </w:p>
    <w:p>
      <w:pPr>
        <w:pStyle w:val="BookText"/>
        <w:rPr/>
      </w:pPr>
      <w:r>
        <w:rPr>
          <w:rStyle w:val="FootnoteAnchor"/>
          <w:rtl w:val="true"/>
        </w:rPr>
        <w:footnoteReference w:id="1805"/>
      </w:r>
    </w:p>
    <w:p>
      <w:pPr>
        <w:pStyle w:val="Heading4"/>
        <w:numPr>
          <w:ilvl w:val="3"/>
          <w:numId w:val="1"/>
        </w:numPr>
        <w:rPr/>
      </w:pPr>
      <w:bookmarkStart w:id="724" w:name="__RefHeading___Toc7494294_3224264995"/>
      <w:bookmarkStart w:id="725" w:name="_Toc281"/>
      <w:bookmarkEnd w:id="724"/>
      <w:r>
        <w:rPr/>
        <w:t>2899</w:t>
      </w:r>
      <w:r>
        <w:rPr>
          <w:rtl w:val="true"/>
        </w:rPr>
        <w:t xml:space="preserve"> - </w:t>
      </w:r>
      <w:r>
        <w:rPr>
          <w:rtl w:val="true"/>
        </w:rPr>
        <w:t>أفضَلُ الأعمالِ</w:t>
      </w:r>
      <w:bookmarkEnd w:id="725"/>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العَمَلِ أدوَمُهُ وإن قَلَّ </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إطعامُ الطَّعامِ ، وإطیابُ الکَلامِ </w:t>
      </w:r>
      <w:r>
        <w:rPr>
          <w:rFonts w:eastAsia="Amiri" w:cs="Amiri" w:ascii="Amiri" w:hAnsi="Amiri"/>
          <w:color w:val="111111"/>
          <w:sz w:val="28"/>
          <w:szCs w:val="28"/>
          <w:rtl w:val="true"/>
          <w:lang w:bidi="ar-SA"/>
        </w:rPr>
        <w:t>.</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بِاللَّهِ، والفِقهُ فی دینِهِ </w:t>
      </w:r>
      <w:r>
        <w:rPr>
          <w:rFonts w:eastAsia="Amiri" w:cs="Amiri" w:ascii="Amiri" w:hAnsi="Amiri"/>
          <w:color w:val="111111"/>
          <w:sz w:val="28"/>
          <w:szCs w:val="28"/>
          <w:rtl w:val="true"/>
          <w:lang w:bidi="ar-SA"/>
        </w:rPr>
        <w:t>.</w:t>
      </w:r>
      <w:r>
        <w:rPr>
          <w:rStyle w:val="FootnoteAnchor"/>
          <w:rtl w:val="true"/>
        </w:rPr>
        <w:footnoteReference w:id="180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إیمانٌ بِاللَّهِ وتَصدیقٌ بِهِ ، وجِهادٌ فی سَبیلِ اللَّهِ ، وحَجٌّ مَبرورٌ ، وأهوَنُ عَلَیکَ مِن ذلکَ إطعامُ الطَّعامِ ولِینُ الکَلامِ والسَّماحَةُ وحُسنُ الخُلقِ ، وأهوَنُ عَلَیکَ مِن ذلکَ لا تَتَّهِمُ اللَّهَ فی شَی ءٍ قَضاهُ اللَّهُ عَلَیکَ </w:t>
      </w:r>
      <w:r>
        <w:rPr>
          <w:rFonts w:eastAsia="Amiri" w:cs="Amiri" w:ascii="Amiri" w:hAnsi="Amiri"/>
          <w:color w:val="111111"/>
          <w:sz w:val="28"/>
          <w:szCs w:val="28"/>
          <w:rtl w:val="true"/>
          <w:lang w:bidi="ar-SA"/>
        </w:rPr>
        <w:t>.</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إیمانٌ لا شَکَّ فیهِ ، وجِهادٌ لا غُلولَ فیهِ ، وحِجَّةٌ مَبرورَةٌ </w:t>
      </w:r>
      <w:r>
        <w:rPr>
          <w:rFonts w:eastAsia="Amiri" w:cs="Amiri" w:ascii="Amiri" w:hAnsi="Amiri"/>
          <w:color w:val="111111"/>
          <w:sz w:val="28"/>
          <w:szCs w:val="28"/>
          <w:rtl w:val="true"/>
          <w:lang w:bidi="ar-SA"/>
        </w:rPr>
        <w:t>.</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العَمَلِ الصَّلاةُ عَلی میقاتِها ، ثُمَّ بِرُّ الوالِدَینِ ، ثُمَّ أن یَسلَمَ النّاسُ مِن لِسانِکَ </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النّاسَ مِن نَفسِکَ ، ومُواساتُکَ الأخَ فی اللَّهِ عَزَّوجلَّ، وذِکرُ اللَّهِ تَعالی عَلی کُلِّ حالٍ </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تُدخِلُهُ عَلَی المُؤمِنِ ، تَطرُدُ عَنهُ جَوعَتَهُ أو تَکشِفُ عَنهُ کُربَتَهُ </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سَألَ رَبَّهُ سُبحانَهُ لَیلَةَ المِعراجِ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أیُّ الأعمالِ أفضَلُ ؟ فقالَ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أفضَلَ عِندی مِنَ التَّوَکُّلِ عَلَیَّ ، والرِّضا بِما قَسَمتُ </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العَمَلِ ما اُریدَ بِهِ وَجهُ اللَّهِ</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لُزومُ الحَقِّ </w:t>
      </w:r>
      <w:r>
        <w:rPr>
          <w:rFonts w:eastAsia="Amiri" w:cs="Amiri" w:ascii="Amiri" w:hAnsi="Amiri"/>
          <w:color w:val="111111"/>
          <w:sz w:val="28"/>
          <w:szCs w:val="28"/>
          <w:rtl w:val="true"/>
          <w:lang w:bidi="ar-SA"/>
        </w:rPr>
        <w:t>.</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الأعمالِ إخلاصُ الإیمانِ، وصِدقُ الوَرَعِ والإیقانِ </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ما أکرَهتَ عَلَیهِ نَفسَکَ </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أعظَمَکُم عِندَ اللَّهِ عَمَلاً ، أعظَمُکُم فیما عِندَ اللَّهِ رَغبَةً </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 ءٍ أحَبَّ إلَی اللَّهِ مِن إدخالِ السُّرورِ عَلَی المُؤمِنِ </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الأعمالِ عِندَ اللَّهِ عَزَّوجلَّ بَعدَ الإیمانِ أفضَلَ مِن إدخالِ السُّرورِ عَلَی المُؤمِنینَ </w:t>
      </w:r>
      <w:r>
        <w:rPr>
          <w:rFonts w:eastAsia="Amiri" w:cs="Amiri" w:ascii="Amiri" w:hAnsi="Amiri"/>
          <w:color w:val="111111"/>
          <w:sz w:val="28"/>
          <w:szCs w:val="28"/>
          <w:rtl w:val="true"/>
          <w:lang w:bidi="ar-SA"/>
        </w:rPr>
        <w:t>.</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لِوَقتِها ، وبِرُّ الوالِدَینِ ، والجِهادُ فی سَبیلِ اللَّهِ عَزَّوجلَّ </w:t>
      </w:r>
      <w:r>
        <w:rPr>
          <w:rFonts w:eastAsia="Amiri" w:cs="Amiri" w:ascii="Amiri" w:hAnsi="Amiri"/>
          <w:color w:val="111111"/>
          <w:sz w:val="28"/>
          <w:szCs w:val="28"/>
          <w:rtl w:val="true"/>
          <w:lang w:bidi="ar-SA"/>
        </w:rPr>
        <w:t>.</w:t>
      </w:r>
      <w:r>
        <w:rPr>
          <w:rStyle w:val="FootnoteAnchor"/>
          <w:rtl w:val="true"/>
        </w:rPr>
        <w:footnoteReference w:id="18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w:t>
      </w:r>
      <w:bookmarkStart w:id="726" w:name="pg13094_173465"/>
    </w:p>
    <w:p>
      <w:pPr>
        <w:pStyle w:val="BookText"/>
        <w:rPr/>
      </w:pPr>
      <w:bookmarkEnd w:id="726"/>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لَیسَ یَعنی أکثَرَکُم عَمَلاً ، ولکِنْ أصوَبَکُم عَمَلاً، وإنَّما الإصابَةُ خَشیَةُ اللَّهِ تعالی والنِّیَّةُ الصّادِقَةُ الحَسَنةُ </w:t>
      </w:r>
      <w:r>
        <w:rPr>
          <w:rFonts w:eastAsia="Amiri" w:cs="Amiri" w:ascii="Amiri" w:hAnsi="Amiri"/>
          <w:color w:val="111111"/>
          <w:sz w:val="28"/>
          <w:szCs w:val="28"/>
          <w:rtl w:val="true"/>
          <w:lang w:bidi="ar-SA"/>
        </w:rPr>
        <w:t>.</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الکافی عن أبی عمرو الزُّبَیری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العالِمُ أخبِرنی أیَّ الأعمالِ أفضلُ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یَقبَلُ اللَّهُ شَیئاً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بِاللَّهِ الّذی لا إلهَ إلّا هُوَ ، أعلی الأعمالِ دَرَجَةً وأشرَفُها مَنزِلَةً وأسناها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تُخبِرُنی عَنِ الإیمانِ ، أقَولٌ هُوَ وعَمَلٌ ، أم قَولٌ بِلا 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عَمَلٌ کُلُّهُ ، والقَولُ بَعضُ ذلکَ العَمَلِ </w:t>
      </w:r>
      <w:r>
        <w:rPr>
          <w:rFonts w:eastAsia="Amiri" w:cs="Amiri" w:ascii="Amiri" w:hAnsi="Amiri"/>
          <w:color w:val="111111"/>
          <w:sz w:val="28"/>
          <w:szCs w:val="28"/>
          <w:rtl w:val="true"/>
          <w:lang w:bidi="ar-SA"/>
        </w:rPr>
        <w:t>.</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الصّادقَ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تَوحیدُکَ لِرَبِّکَ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تَشبیهُکَ لِخالِقِکَ </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Heading4"/>
        <w:numPr>
          <w:ilvl w:val="3"/>
          <w:numId w:val="1"/>
        </w:numPr>
        <w:rPr/>
      </w:pPr>
      <w:bookmarkStart w:id="727" w:name="__RefHeading___Toc7494296_3224264995"/>
      <w:bookmarkStart w:id="728" w:name="_Toc282"/>
      <w:bookmarkEnd w:id="727"/>
      <w:r>
        <w:rPr/>
        <w:t>2900</w:t>
      </w:r>
      <w:r>
        <w:rPr>
          <w:rtl w:val="true"/>
        </w:rPr>
        <w:t xml:space="preserve"> - </w:t>
      </w:r>
      <w:r>
        <w:rPr>
          <w:rtl w:val="true"/>
        </w:rPr>
        <w:t>ما یَزیدُ فی حُسنِ العَمَلِ و قُبحِهِ</w:t>
      </w:r>
      <w:bookmarkEnd w:id="728"/>
    </w:p>
    <w:p>
      <w:pPr>
        <w:pStyle w:val="BookText"/>
        <w:rPr/>
      </w:pPr>
      <w:r>
        <w:rPr>
          <w:rFonts w:ascii="Amiri" w:hAnsi="Amiri" w:eastAsia="Amiri" w:cs="Amiri"/>
          <w:color w:val="111111"/>
          <w:sz w:val="28"/>
          <w:sz w:val="28"/>
          <w:szCs w:val="28"/>
          <w:rtl w:val="true"/>
          <w:lang w:bidi="ar-SA"/>
        </w:rPr>
        <w:t>بحار الأنوار عن عَبد اللَّهِ بن الحُسَینِ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أهلُ بَیتٍ مَغفورٌ 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أحری أن یَجرِیَ فینا ما أجرَی اللَّهُ فی أزواجِ النَبِیِّ صلی اللَّه علیه وآله مِن أن نَکونَ کَما تَقولُ، إنّا نَری لِمُحسِنِنا ضِعفَین مِنَ الأَجرِ، وَلِمُسیئِنا ضِعفَینِ مِنِ العَذابِ، ثُمَّ قَرَأَ الآیَتَنِ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 لَهَا رِزْقًا کَرِیمًا</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 xml:space="preserve">أی عَظیمَ القَدرِ، رَفیعَ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کَأَحَدٍ مِّنَ النِّسَآءِ</w:t>
      </w:r>
      <w:r>
        <w:rPr>
          <w:rFonts w:eastAsia="Amiri" w:cs="Amiri" w:ascii="Amiri" w:hAnsi="Amiri"/>
          <w:color w:val="111111"/>
          <w:sz w:val="28"/>
          <w:szCs w:val="28"/>
          <w:rtl w:val="true"/>
          <w:lang w:bidi="ar-SA"/>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العَطاءُ فی أیّامِ المَنصورِ، وَأقامَ الشُّقرانِیُّ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شُقْرانَ مَولی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بِبابِهِ أیّاماً لا یَصِلُ إلَیهِ عَطاؤُوهُ؛ فَخَرَجَ جَعفَرُ بنُ مُحَمَّدٍ علیهما السلام مِن عِندِ المَنصورِ، فَقامَ الشُّقرانِیُّ إلَیهِ، فَذَکَرَ لَهُ حاجَتَهُ، فَرَحَّبَ بِهِ، ثُمَّ دَخَلَ ثانِیاً إلَی المَنصورِ، وَخَرَجَ وَعَطاءُ الشُّقرانِیِّ فی کُمِّهِ فَصَبَّهُ فی</w:t>
      </w:r>
      <w:bookmarkStart w:id="729" w:name="pg13094_173466"/>
    </w:p>
    <w:p>
      <w:pPr>
        <w:pStyle w:val="BookText"/>
        <w:rPr/>
      </w:pPr>
      <w:bookmarkEnd w:id="729"/>
      <w:r>
        <w:rPr>
          <w:rFonts w:ascii="Amiri" w:hAnsi="Amiri" w:eastAsia="Amiri" w:cs="Amiri"/>
          <w:color w:val="111111"/>
          <w:sz w:val="28"/>
          <w:sz w:val="28"/>
          <w:szCs w:val="28"/>
          <w:rtl w:val="true"/>
          <w:lang w:bidi="ar-SA"/>
        </w:rPr>
        <w:t>کُمِّهِ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شُقْرانُ، إنَّ الحَسَنَ مِن کُلِّ أحدٍ حَسَنٌ، وإنَّهُ مِنکَ أحسَنُ لِمَکانِک مِنّا، وإنَّ القَبیحَ مِن کُلِّ أحَدٍ قَبیحٌ، وَهُوَ مِنکَ أقبَحُ لِمَکانِکَ مِنّا </w:t>
      </w:r>
      <w:r>
        <w:rPr>
          <w:rFonts w:eastAsia="Amiri" w:cs="Amiri" w:ascii="Amiri" w:hAnsi="Amiri"/>
          <w:color w:val="111111"/>
          <w:sz w:val="28"/>
          <w:szCs w:val="28"/>
          <w:rtl w:val="true"/>
          <w:lang w:bidi="ar-SA"/>
        </w:rPr>
        <w:t>.</w:t>
      </w:r>
      <w:r>
        <w:rPr>
          <w:rStyle w:val="FootnoteAnchor"/>
          <w:rtl w:val="true"/>
        </w:rPr>
        <w:footnoteReference w:id="1831"/>
      </w:r>
    </w:p>
    <w:p>
      <w:pPr>
        <w:pStyle w:val="BookText"/>
        <w:rPr/>
      </w:pP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w:t>
      </w:r>
    </w:p>
    <w:p>
      <w:pPr>
        <w:pStyle w:val="Heading4"/>
        <w:numPr>
          <w:ilvl w:val="3"/>
          <w:numId w:val="1"/>
        </w:numPr>
        <w:rPr/>
      </w:pPr>
      <w:bookmarkStart w:id="730" w:name="__RefHeading___Toc7494298_3224264995"/>
      <w:bookmarkStart w:id="731" w:name="_Toc283"/>
      <w:bookmarkEnd w:id="730"/>
      <w:r>
        <w:rPr/>
        <w:t>2901</w:t>
      </w:r>
      <w:r>
        <w:rPr>
          <w:rtl w:val="true"/>
        </w:rPr>
        <w:t xml:space="preserve"> - </w:t>
      </w:r>
      <w:r>
        <w:rPr>
          <w:rtl w:val="true"/>
        </w:rPr>
        <w:t>مَن یُتَقبَّلُ عَمَلُهُ</w:t>
      </w:r>
      <w:bookmarkEnd w:id="73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کُن بِالعَمَلِ بِالتَّقوی أشَدَّ اهتِماماً مِنکَ بالعَمَلِ ؛ فَإنَّهُ لا یَقِلُّ عَمَلٌ بِالتَّقوی ، وکَیفَ یَقِلُّ عَمَلٌ یُتَقَبَّلُ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یُتَقَبَّلَ مِن عَمَلِکَ إلّا ما أخلَصتَ فیهِ </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العَمَلِ مِنَ العاقِلِ مَقبولٌ مُضاعَفٌ ، وکَثیرُ العَمَلِ مِن أهلِ الهَوی والجَهلِ مَردودٌ</w:t>
      </w:r>
      <w:r>
        <w:rPr>
          <w:rFonts w:eastAsia="Amiri" w:cs="Amiri" w:ascii="Amiri" w:hAnsi="Amiri"/>
          <w:color w:val="111111"/>
          <w:sz w:val="28"/>
          <w:szCs w:val="28"/>
          <w:rtl w:val="true"/>
          <w:lang w:bidi="ar-SA"/>
        </w:rPr>
        <w:t>.</w:t>
      </w:r>
      <w:r>
        <w:rPr>
          <w:rStyle w:val="FootnoteAnchor"/>
          <w:rtl w:val="true"/>
        </w:rPr>
        <w:footnoteReference w:id="1836"/>
      </w:r>
    </w:p>
    <w:p>
      <w:pPr>
        <w:pStyle w:val="BookText"/>
        <w:rPr/>
      </w:pP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4103</w:t>
      </w:r>
      <w:r>
        <w:rPr>
          <w:rFonts w:eastAsia="IRNazanin" w:cs="IRNazanin"/>
          <w:color w:val="111111"/>
          <w:sz w:val="28"/>
          <w:szCs w:val="28"/>
          <w:rtl w:val="true"/>
          <w:lang w:bidi="fa-IR"/>
        </w:rPr>
        <w:t xml:space="preserve"> .</w:t>
      </w:r>
    </w:p>
    <w:p>
      <w:pPr>
        <w:pStyle w:val="Heading4"/>
        <w:numPr>
          <w:ilvl w:val="3"/>
          <w:numId w:val="1"/>
        </w:numPr>
        <w:rPr/>
      </w:pPr>
      <w:bookmarkStart w:id="732" w:name="__RefHeading___Toc7494300_3224264995"/>
      <w:bookmarkStart w:id="733" w:name="_Toc284"/>
      <w:bookmarkEnd w:id="732"/>
      <w:r>
        <w:rPr/>
        <w:t>2902</w:t>
      </w:r>
      <w:r>
        <w:rPr>
          <w:rtl w:val="true"/>
        </w:rPr>
        <w:t xml:space="preserve"> - </w:t>
      </w:r>
      <w:r>
        <w:rPr>
          <w:rtl w:val="true"/>
        </w:rPr>
        <w:t>مَن لا یَنفَعُهُ عَمَلُهُ</w:t>
      </w:r>
      <w:bookmarkEnd w:id="73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تَکُنْ فیهِ لَم یَقُمْ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عَزَّوجلَّ، وخُلقٌ یُداری بِهِ النّاسَ ، وحِلمٌ یَرُدُّ بِهِ جَهلَ الجاهِلِ </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یَکُنَّ فیهِ لَم یَقُمْ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عَزَّوجلَّ ، وعِلمٌ یَرُدُّ بِهِ جَهلَ السَّفیهِ ، وعَقلٌ یُداری بِهِ النّاسَ </w:t>
      </w:r>
      <w:r>
        <w:rPr>
          <w:rFonts w:eastAsia="Amiri" w:cs="Amiri" w:ascii="Amiri" w:hAnsi="Amiri"/>
          <w:color w:val="111111"/>
          <w:sz w:val="28"/>
          <w:szCs w:val="28"/>
          <w:rtl w:val="true"/>
          <w:lang w:bidi="ar-SA"/>
        </w:rPr>
        <w:t>.</w:t>
      </w:r>
      <w:r>
        <w:rPr>
          <w:rStyle w:val="FootnoteAnchor"/>
          <w:rtl w:val="true"/>
        </w:rPr>
        <w:footnoteReference w:id="183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یَکُنَّ فیهِ أو واحِدَةٌ مِنهُنَّ فَلا تَعتَدَّنَّ بِشَی ءٍ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 یَحجُزُهُ عَن مَعاصی اللَّهِ</w:t>
      </w:r>
    </w:p>
    <w:p>
      <w:pPr>
        <w:pStyle w:val="BookText"/>
        <w:rPr/>
      </w:pPr>
      <w:r>
        <w:rPr>
          <w:rFonts w:ascii="Amiri" w:hAnsi="Amiri" w:eastAsia="Amiri" w:cs="Amiri"/>
          <w:color w:val="111111"/>
          <w:sz w:val="28"/>
          <w:sz w:val="28"/>
          <w:szCs w:val="28"/>
          <w:rtl w:val="true"/>
          <w:lang w:bidi="ar-SA"/>
        </w:rPr>
        <w:t xml:space="preserve">عَزَّوجلَّ ، أو حِلمٌ یَکُفُّ بِهِ السَّفیهَ ، أو خُلقٌ یَعیشُ بِهِ فِی النّاسِ </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یَکُنّ فیه لَم یَتِمَّ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 وخُلقٌ یُداری بِهِ النّاس ، وحِلمٌ یَرُدُّ بِهِ جَهلَ الجاهِلِ </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یَنفَعُ مَعَهُنَّ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 وعُقوقُ الوالِدَینِ ، والفِرارُ مِنَ الزَّحفِ </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مَن لَم یَحفَظْ لِسانَهُ </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عَزائمِ اللَّهِ فِی الذِّکرِ الحَکیمِ ، الّتی عَلَیها یُثیبُ ویُعاقِبُ ولَها یَرضی ویَسخَطُ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یَنفَعُ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یَخرُجَ مِنَ الدّنیا لاقِیاً رَبَّهُ بِخَصلَةٍ مِن هذهِ الخِصالِ لَم یَتُبْ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یُشرِکَ بِاللَّهِ فیما افتَرَضَ عَلَیهِ مِن عِبادَتِهِ ، أو یَشفِیَ غَیظَهُ بِهَلاکِ نَفسٍ ، أو یَعُرَّ بِأمرٍ فَعَلَهُ غَیرُهُ ، أو یَستَنجِحَ </w:t>
      </w:r>
      <w:r>
        <w:rPr>
          <w:rStyle w:val="FootnoteAnchor"/>
          <w:rtl w:val="true"/>
        </w:rPr>
        <w:footnoteReference w:id="1844"/>
      </w:r>
      <w:r>
        <w:rPr>
          <w:rFonts w:ascii="Amiri" w:hAnsi="Amiri" w:eastAsia="Amiri" w:cs="Amiri"/>
          <w:color w:val="111111"/>
          <w:sz w:val="28"/>
          <w:sz w:val="28"/>
          <w:szCs w:val="28"/>
          <w:rtl w:val="true"/>
          <w:lang w:bidi="ar-SA"/>
        </w:rPr>
        <w:t xml:space="preserve">حاجَةً إلَی النّاسِ بِإظهارِ بِدعَةٍ فی دِینِهِ ، أو یَلقَی النّاسَ بِوَجهَینِ ، أو یَمشی فیهِم بِلِسانَینِ ، اِعقِلْ ذلکَ ؛ فإنَّ المِثلَ دَلیلٌ عَلی شِبهِهِ </w:t>
      </w:r>
      <w:r>
        <w:rPr>
          <w:rFonts w:eastAsia="Amiri" w:cs="Amiri" w:ascii="Amiri" w:hAnsi="Amiri"/>
          <w:color w:val="111111"/>
          <w:sz w:val="28"/>
          <w:szCs w:val="28"/>
          <w:rtl w:val="true"/>
          <w:lang w:bidi="ar-SA"/>
        </w:rPr>
        <w:t>.</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عَمَلٍ إلّا مَعَ الیَقینِ والوَرَعِ </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مَعَ الشَّکِّ والجُحودِ عَمَلٌ </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مَردودِ الأعمالِ مِنَ السَّماءِ ،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یَقبَلُ اللَّهُ مِن أحَدٍ عَمَلاً</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 بنِ کَثیرٍ البَصریِّ الصّوفیِّ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وَیحَکَ یا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غَرَّکَ أن عَفَّ بَطنُکَ وفَرجُکَ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 xml:space="preserve">اِعلَمْ أ نَّهُ لا یَتَقَبَّلُ اللَّهُ مِنکَ شَیئاً حَتّی تَقولَ قَولاً عَدلاً </w:t>
      </w:r>
      <w:r>
        <w:rPr>
          <w:rFonts w:eastAsia="Amiri" w:cs="Amiri" w:ascii="Amiri" w:hAnsi="Amiri"/>
          <w:color w:val="111111"/>
          <w:sz w:val="28"/>
          <w:szCs w:val="28"/>
          <w:rtl w:val="true"/>
          <w:lang w:bidi="ar-SA"/>
        </w:rPr>
        <w:t>.</w:t>
      </w:r>
      <w:r>
        <w:rPr>
          <w:rStyle w:val="FootnoteAnchor"/>
          <w:rtl w:val="true"/>
        </w:rPr>
        <w:footnoteReference w:id="185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المُؤمِنُ لِأخیهِ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bookmarkStart w:id="734" w:name="pg13094_173468"/>
    </w:p>
    <w:p>
      <w:pPr>
        <w:pStyle w:val="BookText"/>
        <w:rPr/>
      </w:pPr>
      <w:bookmarkEnd w:id="734"/>
      <w:r>
        <w:rPr>
          <w:rFonts w:ascii="Amiri" w:hAnsi="Amiri" w:eastAsia="Amiri" w:cs="Amiri"/>
          <w:color w:val="111111"/>
          <w:sz w:val="28"/>
          <w:sz w:val="28"/>
          <w:szCs w:val="28"/>
          <w:rtl w:val="true"/>
          <w:lang w:bidi="ar-SA"/>
        </w:rPr>
        <w:t xml:space="preserve">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أحَدُهُما ؛ لِأ نَّهُ لا یَقبَلُ اللَّهُ عَزَّوجلَّ مِن أحَدٍ عَمَلاً فی تَثریبٍ </w:t>
      </w:r>
      <w:r>
        <w:rPr>
          <w:rStyle w:val="FootnoteAnchor"/>
          <w:rtl w:val="true"/>
        </w:rPr>
        <w:footnoteReference w:id="1851"/>
      </w:r>
      <w:r>
        <w:rPr>
          <w:rFonts w:ascii="Amiri" w:hAnsi="Amiri" w:eastAsia="Amiri" w:cs="Amiri"/>
          <w:color w:val="111111"/>
          <w:sz w:val="28"/>
          <w:sz w:val="28"/>
          <w:szCs w:val="28"/>
          <w:rtl w:val="true"/>
          <w:lang w:bidi="ar-SA"/>
        </w:rPr>
        <w:t>عَلی مُؤمِنٍ نَصیحَةً ، ولا یَقبَلُ من مُؤمِنٍ عَمَلاً وهُوَ یُضمِرُ فی قَلبِهِ عَلَی المُؤمِنِ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نَظَروا إلی مَردودِ الأعمالِ مِنَ اللَّهِ عَزَّوجلَّ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یَتَقَبَّلُ اللَّهُ عَزَّوجلَّ مِن أحَدٍ عَمَلاً </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یَقبَلُ اللَّهُ شَیئاً مِن طاعَتِهِ عَلَی الإصرارِ عَلی شَی ءٍ مِن مَعاصیهِ </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اللَّهُ مِن مُؤمِنٍ عَمَلاً وهُوَ مُضمِرٌ عَلی أخیهِ المُؤمِنِ سُوءاً </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p>
    <w:p>
      <w:pPr>
        <w:pStyle w:val="Heading4"/>
        <w:numPr>
          <w:ilvl w:val="3"/>
          <w:numId w:val="1"/>
        </w:numPr>
        <w:rPr/>
      </w:pPr>
      <w:bookmarkStart w:id="735" w:name="__RefHeading___Toc7494302_3224264995"/>
      <w:bookmarkStart w:id="736" w:name="_Toc285"/>
      <w:bookmarkEnd w:id="735"/>
      <w:r>
        <w:rPr/>
        <w:t>2903</w:t>
      </w:r>
      <w:r>
        <w:rPr>
          <w:rtl w:val="true"/>
        </w:rPr>
        <w:t xml:space="preserve"> - </w:t>
      </w:r>
      <w:r>
        <w:rPr>
          <w:rtl w:val="true"/>
        </w:rPr>
        <w:t>مَن قُبِلَ مِنهُ عَمَلٌ</w:t>
      </w:r>
      <w:bookmarkEnd w:id="7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تُمسِکُ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إنّی واللَّهِ لَو أعلَمُ أنَّ اللَّهَ قَبِلَ مِنّی فَرضاً واحِداً لَأمسَکتُ ، ولکِنّی وَاللَّهِ ما أدری أقَبِلَ اللَّهُ مِنّی شَیئاً أم لا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مِنهُ صَلاةً واحِدَةً لَم یُعَذِّبْهُ ، ومَن قَبِلَ مِنهُ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یُعَذِّبْهُ </w:t>
      </w:r>
      <w:r>
        <w:rPr>
          <w:rFonts w:eastAsia="Amiri" w:cs="Amiri" w:ascii="Amiri" w:hAnsi="Amiri"/>
          <w:color w:val="111111"/>
          <w:sz w:val="28"/>
          <w:szCs w:val="28"/>
          <w:rtl w:val="true"/>
          <w:lang w:bidi="ar-SA"/>
        </w:rPr>
        <w:t>.</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مِنهُ حَسَنَةً واحِدَةً لَم یُعَذِّبْهُ أبَداً ودَخَلَ الجَنَّةَ </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Style w:val="FootnoteAnchor"/>
          <w:rtl w:val="true"/>
        </w:rPr>
        <w:footnoteReference w:id="1859"/>
      </w:r>
    </w:p>
    <w:p>
      <w:pPr>
        <w:pStyle w:val="Heading4"/>
        <w:numPr>
          <w:ilvl w:val="3"/>
          <w:numId w:val="1"/>
        </w:numPr>
        <w:rPr/>
      </w:pPr>
      <w:bookmarkStart w:id="737" w:name="__RefHeading___Toc7494304_3224264995"/>
      <w:bookmarkStart w:id="738" w:name="_Toc286"/>
      <w:bookmarkEnd w:id="737"/>
      <w:r>
        <w:rPr/>
        <w:t>2904</w:t>
      </w:r>
      <w:r>
        <w:rPr>
          <w:rtl w:val="true"/>
        </w:rPr>
        <w:t xml:space="preserve"> - </w:t>
      </w:r>
      <w:r>
        <w:rPr>
          <w:rtl w:val="true"/>
        </w:rPr>
        <w:t>الظّاهِرُ یَعکِسُ ما فِی الباطِنِ</w:t>
      </w:r>
      <w:bookmarkEnd w:id="73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لِکُلِّ ظاهِرٍ باطِناً عَلی مِثالِهِ ، فَما طابَ ظاهِرُهُ طابَ باطِنُهُ ، وما خَبُثَ ظاهِرُهُ خَبُثَ باطِنُهُ ، وقَد قالَ الرَّسولُ الصّادِقُ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bookmarkStart w:id="739" w:name="pg13094_173469"/>
    </w:p>
    <w:p>
      <w:pPr>
        <w:pStyle w:val="BookText"/>
        <w:rPr/>
      </w:pPr>
      <w:bookmarkEnd w:id="739"/>
      <w:r>
        <w:rPr>
          <w:rFonts w:ascii="Amiri" w:hAnsi="Amiri" w:eastAsia="Amiri" w:cs="Amiri"/>
          <w:color w:val="111111"/>
          <w:sz w:val="28"/>
          <w:sz w:val="28"/>
          <w:szCs w:val="28"/>
          <w:rtl w:val="true"/>
          <w:lang w:bidi="ar-SA"/>
        </w:rPr>
        <w:t xml:space="preserve">یُحِبُّ العَبدَ ویُبغِضُ عَمَلَهُ ، ویُحِبُّ العَمَلَ ویُبغِضُ بَدَنَهُ </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السَّعادَةَ والشَّقاءَ قَبلَ أن یَخلُقَ خَلقَهُ ، فمَن خَلَقَهُ اللَّهُ سَعیداً لَم یُبغِضْهُ أبَداً ، وإن عَمِلَ شَرّاً أبغَضَ عَمَلَهُ ولَم یُبغِضْهُ ، وإن کانَ شَقِیّاً لَم یُحِبَّهُ أبَداً ، وإن عَمِلَ صالِحاً أحَبَّ عَمَلَهُ وأبغَضَهُ لِما یَصیرُ إلَیهِ </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Style w:val="FootnoteAnchor"/>
          <w:rtl w:val="true"/>
        </w:rPr>
        <w:footnoteReference w:id="1862"/>
      </w:r>
    </w:p>
    <w:p>
      <w:pPr>
        <w:pStyle w:val="Heading4"/>
        <w:numPr>
          <w:ilvl w:val="3"/>
          <w:numId w:val="1"/>
        </w:numPr>
        <w:rPr/>
      </w:pPr>
      <w:bookmarkStart w:id="740" w:name="__RefHeading___Toc7494306_3224264995"/>
      <w:bookmarkStart w:id="741" w:name="_Toc287"/>
      <w:bookmarkEnd w:id="740"/>
      <w:r>
        <w:rPr/>
        <w:t>2905</w:t>
      </w:r>
      <w:r>
        <w:rPr>
          <w:rtl w:val="true"/>
        </w:rPr>
        <w:t xml:space="preserve"> - </w:t>
      </w:r>
      <w:r>
        <w:rPr>
          <w:rtl w:val="true"/>
        </w:rPr>
        <w:t>الأعمالُ الَّتی یَنبَغِی الحَذَرُ مِنها</w:t>
      </w:r>
      <w:bookmarkEnd w:id="7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کُلَّ عَمَلٍ یَرضاهُ صاحِبُهُ لِنَفسِهِ ، ویَکرَهُهُ لِعامَّةِ المُسلِمینَ </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کُلَّ عَمَلٍ یُعمَلُ بِهِ فِی السِّرِّ ، ویُستَحی مِنهُ فِی العَلانِیَةِ </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کُلَّ عَمَلٍ إذا سُئلَ عَنهُ صاحِبُهُ أنکَرَهُ أوِ اعتَذَرَ مِنهُ </w:t>
      </w:r>
      <w:r>
        <w:rPr>
          <w:rFonts w:eastAsia="Amiri" w:cs="Amiri" w:ascii="Amiri" w:hAnsi="Amiri"/>
          <w:color w:val="111111"/>
          <w:sz w:val="28"/>
          <w:szCs w:val="28"/>
          <w:rtl w:val="true"/>
          <w:lang w:bidi="ar-SA"/>
        </w:rPr>
        <w:t>.</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وکُلَّ عَمَلٍ إذا ذُکِرَ لِصاحِبِهِ أنکَرَهُ </w:t>
      </w:r>
      <w:r>
        <w:rPr>
          <w:rFonts w:eastAsia="Amiri" w:cs="Amiri" w:ascii="Amiri" w:hAnsi="Amiri"/>
          <w:color w:val="111111"/>
          <w:sz w:val="28"/>
          <w:szCs w:val="28"/>
          <w:rtl w:val="true"/>
          <w:lang w:bidi="ar-SA"/>
        </w:rPr>
        <w:t>.</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وکُلَّ عَمَلٍ یُنَفِّرُ عَنکَ حُرّاً ، أو یُذِلّ لَکَ قَدراً ، أو یَجلِبُ عَلَیکَ شَرّاً ، أو تَحمِلُ بِهِ إلَی القِیامَةِ وِزراً </w:t>
      </w:r>
      <w:r>
        <w:rPr>
          <w:rFonts w:eastAsia="Amiri" w:cs="Amiri" w:ascii="Amiri" w:hAnsi="Amiri"/>
          <w:color w:val="111111"/>
          <w:sz w:val="28"/>
          <w:szCs w:val="28"/>
          <w:rtl w:val="true"/>
          <w:lang w:bidi="ar-SA"/>
        </w:rPr>
        <w:t>.</w:t>
      </w:r>
      <w:r>
        <w:rPr>
          <w:rStyle w:val="FootnoteAnchor"/>
          <w:rtl w:val="true"/>
        </w:rPr>
        <w:footnoteReference w:id="1867"/>
      </w:r>
    </w:p>
    <w:p>
      <w:pPr>
        <w:pStyle w:val="Heading4"/>
        <w:numPr>
          <w:ilvl w:val="3"/>
          <w:numId w:val="1"/>
        </w:numPr>
        <w:rPr/>
      </w:pPr>
      <w:bookmarkStart w:id="742" w:name="__RefHeading___Toc7494308_3224264995"/>
      <w:bookmarkStart w:id="743" w:name="_Toc288"/>
      <w:bookmarkEnd w:id="742"/>
      <w:r>
        <w:rPr/>
        <w:t>2906</w:t>
      </w:r>
      <w:r>
        <w:rPr>
          <w:rtl w:val="true"/>
        </w:rPr>
        <w:t xml:space="preserve"> - </w:t>
      </w:r>
      <w:r>
        <w:rPr>
          <w:rtl w:val="true"/>
        </w:rPr>
        <w:t>أدَبُ العَمَلِ</w:t>
      </w:r>
      <w:bookmarkEnd w:id="743"/>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تَعالی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کأنَّکَ تَری ثَوابَ عَمَلِکَ؛ لِکَی یَکونَ أطمَعَ لَکَ فی الآخِرَةِ لا مَحالَةَ ، فإنَّ ما بَقِیَ مِنَ الدّنیا کما وَلّی مِنها </w:t>
      </w:r>
      <w:r>
        <w:rPr>
          <w:rFonts w:eastAsia="Amiri" w:cs="Amiri" w:ascii="Amiri" w:hAnsi="Amiri"/>
          <w:color w:val="111111"/>
          <w:sz w:val="28"/>
          <w:szCs w:val="28"/>
          <w:rtl w:val="true"/>
          <w:lang w:bidi="ar-SA"/>
        </w:rPr>
        <w:t>.</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مَسعودٍ ، إذا عَمِلتَ عَمَلاً فَاعمَلْ بِعِلمٍ وعَقلٍ ، وإیّاکَ وأن تَعمَلَ عَمَلاً بِغَیرِ تَدَبُّرٍ وعِلمٍ ؛ فإنَّهُ جلَّ جَلالُه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rtl w:val="true"/>
          <w:lang w:bidi="ar-SA"/>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فَاعمَلوا فِی الرَّغبَةِ کَما تَعمَلونَ فِی الرَّهبَةِ </w:t>
      </w:r>
      <w:r>
        <w:rPr>
          <w:rFonts w:eastAsia="Amiri" w:cs="Amiri" w:ascii="Amiri" w:hAnsi="Amiri"/>
          <w:color w:val="111111"/>
          <w:sz w:val="28"/>
          <w:szCs w:val="28"/>
          <w:rtl w:val="true"/>
          <w:lang w:bidi="ar-SA"/>
        </w:rPr>
        <w:t>.</w:t>
      </w:r>
      <w:r>
        <w:rPr>
          <w:rStyle w:val="FootnoteAnchor"/>
          <w:rtl w:val="true"/>
        </w:rPr>
        <w:footnoteReference w:id="1871"/>
      </w:r>
      <w:bookmarkStart w:id="744" w:name="pg13094_173470"/>
    </w:p>
    <w:p>
      <w:pPr>
        <w:pStyle w:val="BookText"/>
        <w:rPr/>
      </w:pPr>
      <w:bookmarkEnd w:id="7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عَمَلَ مَن یَعلَمُ أنَّ اللَّهَ مُجازیهِ بِإساءَتِهِ وإحسانِهِ </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عَمَلَ رَجُلٍ یَعلَمُ أ نَّهُ مَأخوذٌ بِالإجرامِ ، مَجزِیٌّ بِالإحسانِ </w:t>
      </w:r>
      <w:r>
        <w:rPr>
          <w:rFonts w:eastAsia="Amiri" w:cs="Amiri" w:ascii="Amiri" w:hAnsi="Amiri"/>
          <w:color w:val="111111"/>
          <w:sz w:val="28"/>
          <w:szCs w:val="28"/>
          <w:rtl w:val="true"/>
          <w:lang w:bidi="ar-SA"/>
        </w:rPr>
        <w:t>.</w:t>
      </w:r>
      <w:r>
        <w:rPr>
          <w:rStyle w:val="FootnoteAnchor"/>
          <w:rtl w:val="true"/>
        </w:rPr>
        <w:footnoteReference w:id="1873"/>
      </w:r>
    </w:p>
    <w:p>
      <w:pPr>
        <w:pStyle w:val="Heading4"/>
        <w:numPr>
          <w:ilvl w:val="3"/>
          <w:numId w:val="1"/>
        </w:numPr>
        <w:rPr/>
      </w:pPr>
      <w:bookmarkStart w:id="745" w:name="__RefHeading___Toc7494310_3224264995"/>
      <w:bookmarkStart w:id="746" w:name="_Toc289"/>
      <w:bookmarkEnd w:id="745"/>
      <w:r>
        <w:rPr/>
        <w:t>2907</w:t>
      </w:r>
      <w:r>
        <w:rPr>
          <w:rtl w:val="true"/>
        </w:rPr>
        <w:t xml:space="preserve"> - </w:t>
      </w:r>
      <w:r>
        <w:rPr>
          <w:rtl w:val="true"/>
        </w:rPr>
        <w:t>ما یَنبَغِی الإتِّکالُ عَلَیهِ فِی النَّجاةِ</w:t>
      </w:r>
      <w:bookmarkEnd w:id="74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لَن یَنجُوَ أحَدٌ مِنکُم بِعَمَلِهِ ، ولا أنا ، إلّا أن یَتَغَمَّدَنِیَ اللَّهُ بِرَحمَةٍ مِنهُ وفَضلٍ </w:t>
      </w:r>
      <w:r>
        <w:rPr>
          <w:rFonts w:eastAsia="Amiri" w:cs="Amiri" w:ascii="Amiri" w:hAnsi="Amiri"/>
          <w:color w:val="111111"/>
          <w:sz w:val="28"/>
          <w:szCs w:val="28"/>
          <w:rtl w:val="true"/>
          <w:lang w:bidi="ar-SA"/>
        </w:rPr>
        <w:t>.</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یَتَّکِلِ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أعمالِهِمُ الّتی یَعمَلونَها لِثَوابی ؛ فإنَّهُم لَوِ اجتَهَدوا وأتعَبوا أنفُسَهُم أعمارَهُم فی عِبادَتی کانوا مُقَصِّرینَ غَیرَ بالِغینَ فی عِبادَتِهِم کُنهَ عِبادَتی فیما یَطلُبونَ عِندی مِن کَرامَتی ، وَالنَّعیمِ فی جِنانی ، وَلکِنْ بِرحمَتی فَلْیَثِقوا </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لِأنفُسِهِم مُتَّهِمونَ ، ومِن أعمالِهِم فَهُم مُشفِقونَ </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Style w:val="FootnoteAnchor"/>
          <w:rtl w:val="true"/>
        </w:rPr>
        <w:footnoteReference w:id="1877"/>
      </w:r>
    </w:p>
    <w:p>
      <w:pPr>
        <w:pStyle w:val="Heading4"/>
        <w:numPr>
          <w:ilvl w:val="3"/>
          <w:numId w:val="1"/>
        </w:numPr>
        <w:rPr/>
      </w:pPr>
      <w:bookmarkStart w:id="747" w:name="__RefHeading___Toc7494312_3224264995"/>
      <w:bookmarkStart w:id="748" w:name="_Toc290"/>
      <w:bookmarkEnd w:id="747"/>
      <w:r>
        <w:rPr/>
        <w:t>2908</w:t>
      </w:r>
      <w:r>
        <w:rPr>
          <w:rtl w:val="true"/>
        </w:rPr>
        <w:t xml:space="preserve"> - </w:t>
      </w:r>
      <w:r>
        <w:rPr>
          <w:rtl w:val="true"/>
        </w:rPr>
        <w:t>شِدَّةُ الحاجَةِ إلَی العَمَلِ فِی القِیامَةِ</w:t>
      </w:r>
      <w:bookmarkEnd w:id="7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لِرَجُلٍ عَمَلُ سَبعینَ نَبِیّاً لَاستَقَلَّ عَمَلَهُ ، مِن شِدَّةِ ما یَری 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یَومَ القِیامَةِ </w:t>
      </w:r>
      <w:r>
        <w:rPr>
          <w:rFonts w:eastAsia="Amiri" w:cs="Amiri" w:ascii="Amiri" w:hAnsi="Amiri"/>
          <w:color w:val="111111"/>
          <w:sz w:val="28"/>
          <w:szCs w:val="28"/>
          <w:rtl w:val="true"/>
          <w:lang w:bidi="ar-SA"/>
        </w:rPr>
        <w:t>]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جُرَّ عَلی وَجهِهِ مِن یَومَ وُلِدَ إلی یَومَ یَموتُ هَرِماً فی طاعَةِ اللَّهِ عَزَّوجلَّ لَحَقَّرَ ذلکَ یَومَ القِیامَةِ ، ولَوَدَّ أ نَّهُ یُرَدُّ إلَی الدّنیا کَیما یَزدادَ مِنَ الأجرِ والثَّوابِ </w:t>
      </w:r>
      <w:r>
        <w:rPr>
          <w:rFonts w:eastAsia="Amiri" w:cs="Amiri" w:ascii="Amiri" w:hAnsi="Amiri"/>
          <w:color w:val="111111"/>
          <w:sz w:val="28"/>
          <w:szCs w:val="28"/>
          <w:rtl w:val="true"/>
          <w:lang w:bidi="ar-SA"/>
        </w:rPr>
        <w:t>.</w:t>
      </w:r>
      <w:r>
        <w:rPr>
          <w:rStyle w:val="FootnoteAnchor"/>
          <w:rtl w:val="true"/>
        </w:rPr>
        <w:footnoteReference w:id="1879"/>
      </w:r>
    </w:p>
    <w:p>
      <w:pPr>
        <w:pStyle w:val="BookText"/>
        <w:rPr/>
      </w:pPr>
      <w:r>
        <w:rPr>
          <w:rStyle w:val="FootnoteAnchor"/>
          <w:rtl w:val="true"/>
        </w:rPr>
        <w:footnoteReference w:id="1880"/>
      </w:r>
    </w:p>
    <w:p>
      <w:pPr>
        <w:pStyle w:val="Heading4"/>
        <w:numPr>
          <w:ilvl w:val="3"/>
          <w:numId w:val="1"/>
        </w:numPr>
        <w:rPr/>
      </w:pPr>
      <w:bookmarkStart w:id="749" w:name="__RefHeading___Toc7494314_3224264995"/>
      <w:bookmarkStart w:id="750" w:name="_Toc291"/>
      <w:bookmarkEnd w:id="749"/>
      <w:r>
        <w:rPr/>
        <w:t>2909</w:t>
      </w:r>
      <w:r>
        <w:rPr>
          <w:rtl w:val="true"/>
        </w:rPr>
        <w:t xml:space="preserve"> - </w:t>
      </w:r>
      <w:r>
        <w:rPr>
          <w:rtl w:val="true"/>
        </w:rPr>
        <w:t>دَورُ صَلاحِ الإنسانِ فی حِفظِ مَن تَعَلَّقَ بِهِ</w:t>
      </w:r>
      <w:bookmarkEnd w:id="7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فَأرادَ رَبُّکَ أنْ یَبْلُغا أشُدَّهُما وَیَسْتَخْرِجا کَنْزَهُما رَحْمَةً</w:t>
      </w:r>
      <w:bookmarkStart w:id="751" w:name="pg13094_173471"/>
    </w:p>
    <w:p>
      <w:pPr>
        <w:pStyle w:val="BookText"/>
        <w:rPr/>
      </w:pPr>
      <w:bookmarkEnd w:id="751"/>
      <w:r>
        <w:rPr>
          <w:rFonts w:ascii="Amiri" w:hAnsi="Amiri" w:eastAsia="Amiri" w:cs="Amiri"/>
          <w:color w:val="111111"/>
          <w:sz w:val="28"/>
          <w:sz w:val="28"/>
          <w:szCs w:val="28"/>
          <w:rtl w:val="true"/>
          <w:lang w:bidi="ar-SA"/>
        </w:rPr>
        <w:t>مِنْ رَبِّکَ</w:t>
      </w:r>
      <w:r>
        <w:rPr>
          <w:rFonts w:eastAsia="Amiri" w:cs="Amiri" w:ascii="Amiri" w:hAnsi="Amiri"/>
          <w:color w:val="111111"/>
          <w:sz w:val="28"/>
          <w:szCs w:val="28"/>
          <w:rtl w:val="true"/>
          <w:lang w:bidi="ar-SA"/>
        </w:rPr>
        <w:t>) .</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لَیُصلِحُ بِصَلاحِ الرَّجُلِ المُؤمِنِ وُلدَهُ ، ووُلدَ وُلدِهِ ، ویَحفَظُهُ فی دُوَیرَتِهِ ، ودُوَیراتٍ حَولَهُ ، فَلا یَزالونَ فی حِفظِ اللَّهِ لِکَرامَتِهِ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الغُلامَینِ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أبوهُما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شَکَرَ صَلاحَ أبَوَیهِما لَهُما ؟</w:t>
      </w:r>
      <w:r>
        <w:rPr>
          <w:rFonts w:eastAsia="Amiri" w:cs="Amiri" w:ascii="Amiri" w:hAnsi="Amiri"/>
          <w:color w:val="111111"/>
          <w:sz w:val="28"/>
          <w:szCs w:val="28"/>
          <w:rtl w:val="true"/>
          <w:lang w:bidi="ar-SA"/>
        </w:rPr>
        <w:t>!</w:t>
      </w:r>
      <w:r>
        <w:rPr>
          <w:rStyle w:val="FootnoteAnchor"/>
          <w:rtl w:val="true"/>
        </w:rPr>
        <w:footnoteReference w:id="1882"/>
      </w:r>
    </w:p>
    <w:p>
      <w:pPr>
        <w:pStyle w:val="BookText"/>
        <w:rPr/>
      </w:pPr>
      <w:r>
        <w:rPr>
          <w:rStyle w:val="FootnoteAnchor"/>
          <w:rtl w:val="true"/>
        </w:rPr>
        <w:footnoteReference w:id="1883"/>
      </w:r>
    </w:p>
    <w:p>
      <w:pPr>
        <w:pStyle w:val="Heading4"/>
        <w:numPr>
          <w:ilvl w:val="3"/>
          <w:numId w:val="1"/>
        </w:numPr>
        <w:rPr/>
      </w:pPr>
      <w:bookmarkStart w:id="752" w:name="__RefHeading___Toc7494316_3224264995"/>
      <w:bookmarkStart w:id="753" w:name="_Toc292"/>
      <w:bookmarkEnd w:id="752"/>
      <w:r>
        <w:rPr/>
        <w:t>2910</w:t>
      </w:r>
      <w:r>
        <w:rPr>
          <w:rtl w:val="true"/>
        </w:rPr>
        <w:t xml:space="preserve"> - </w:t>
      </w:r>
      <w:r>
        <w:rPr>
          <w:rtl w:val="true"/>
        </w:rPr>
        <w:t>إتقانُ العَمَلِ</w:t>
      </w:r>
      <w:bookmarkEnd w:id="7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إذا عَمِلَ أحَدُکُم عَمَلاً أن یُتقِنَهُ </w:t>
      </w:r>
      <w:r>
        <w:rPr>
          <w:rFonts w:eastAsia="Amiri" w:cs="Amiri" w:ascii="Amiri" w:hAnsi="Amiri"/>
          <w:color w:val="111111"/>
          <w:sz w:val="28"/>
          <w:szCs w:val="28"/>
          <w:rtl w:val="true"/>
          <w:lang w:bidi="ar-SA"/>
        </w:rPr>
        <w:t>.</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مِنَ العامِلِ إذا عَمِلَ أن یُحسِنَ </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إبراهیمُ ابنُ رَسولِ اللَّهِ صلی اللَّه علیه وآله رَأی النَّبِیُّ صلی اللَّه علیه وآله فی قَبرِهِ خَلَلاً فسَوّاهُ بِیَدِهِ،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أحَدُکُم عَمَلاً فَلْیُتقِنْ </w:t>
      </w:r>
      <w:r>
        <w:rPr>
          <w:rFonts w:eastAsia="Amiri" w:cs="Amiri" w:ascii="Amiri" w:hAnsi="Amiri"/>
          <w:color w:val="111111"/>
          <w:sz w:val="28"/>
          <w:szCs w:val="28"/>
          <w:rtl w:val="true"/>
          <w:lang w:bidi="ar-SA"/>
        </w:rPr>
        <w:t>.</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نَزَلَ حَتّی لَحَدَ سَعدَ بنَ مُعاذٍ وسَوَّی اللَّبِنَ عَلَیهِ ، وجَعَلَ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ناوِلْنی حَجَراً ، ناوِلْنی تُراباً رَطْباً ، یَسُدُّ بِهِ ما بَینَ اللَّبِنِ ، فلَمّا أن فَرَغَ وحَثا التُرابَ عَلَیهِ وسَوّی قَبرَهُ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لَأعلَمُ أ نَّهُ سَیَبلی ویَصِلُ إلَیهِ البَلاءُ ، ولکِنَّ اللَّهَ یُحِبُّ عَبداً إذا عَمِلَ عَمَلاً أحکَمَهُ </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Style w:val="FootnoteAnchor"/>
          <w:rtl w:val="true"/>
        </w:rPr>
        <w:footnoteReference w:id="1888"/>
      </w:r>
    </w:p>
    <w:p>
      <w:pPr>
        <w:pStyle w:val="Heading4"/>
        <w:numPr>
          <w:ilvl w:val="3"/>
          <w:numId w:val="1"/>
        </w:numPr>
        <w:rPr/>
      </w:pPr>
      <w:bookmarkStart w:id="754" w:name="__RefHeading___Toc7494318_3224264995"/>
      <w:bookmarkStart w:id="755" w:name="_Toc293"/>
      <w:bookmarkEnd w:id="754"/>
      <w:r>
        <w:rPr/>
        <w:t>2911</w:t>
      </w:r>
      <w:r>
        <w:rPr>
          <w:rtl w:val="true"/>
        </w:rPr>
        <w:t xml:space="preserve"> - </w:t>
      </w:r>
      <w:r>
        <w:rPr>
          <w:rtl w:val="true"/>
        </w:rPr>
        <w:t>النَّوادِرُ</w:t>
      </w:r>
      <w:bookmarkEnd w:id="75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خَطَبَ فی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 وَاللَّهِ ما مِن شَی ءٍ یُقَرِّبُکُم مِنَ الجَنَّةِ ویُباعِدُکُم مِنَ النّارِ إلّا وقَد أمَرتُکُم بِهِ ، وما مِن شَی ءٍ یُقَرِّبُکُم مِنَ النّارِ ویُباعِدُکُم مِنَ الجَنَّةِإلّا وقَد نَهَیتُکُم عَنهُ</w:t>
      </w:r>
      <w:r>
        <w:rPr>
          <w:rFonts w:eastAsia="Amiri" w:cs="Amiri" w:ascii="Amiri" w:hAnsi="Amiri"/>
          <w:color w:val="111111"/>
          <w:sz w:val="28"/>
          <w:szCs w:val="28"/>
          <w:rtl w:val="true"/>
          <w:lang w:bidi="ar-SA"/>
        </w:rPr>
        <w:t>.</w:t>
      </w:r>
      <w:r>
        <w:rPr>
          <w:rStyle w:val="FootnoteAnchor"/>
          <w:rtl w:val="true"/>
        </w:rPr>
        <w:footnoteReference w:id="188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بَینَ عَمَلَینِ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وتَبقی تَبِعَتُهُ ، وعَمَلٍ تَذهَبُ مَؤونَتُهُ ویَبقی أجرُهُ </w:t>
      </w:r>
      <w:r>
        <w:rPr>
          <w:rFonts w:eastAsia="Amiri" w:cs="Amiri" w:ascii="Amiri" w:hAnsi="Amiri"/>
          <w:color w:val="111111"/>
          <w:sz w:val="28"/>
          <w:szCs w:val="28"/>
          <w:rtl w:val="true"/>
          <w:lang w:bidi="ar-SA"/>
        </w:rPr>
        <w:t>.</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یُستَدَلُّ عَلَی الصّالِحینَ بِما یُجری اللَّهُ لَهُم عَلی ألسُنِ عِبادِهِ ، فَلْیَکُنْ أحَبَّ الذَّخائرِ إلَیکَ ذَخیرَةُ العَمَلِ الصّالِحِ </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 مِن عَمَلِهِ اضطَرَّهُ ذلکَ إلی عَمَلٍ خَیرٍ مِنهُ </w:t>
      </w:r>
      <w:r>
        <w:rPr>
          <w:rFonts w:eastAsia="Amiri" w:cs="Amiri" w:ascii="Amiri" w:hAnsi="Amiri"/>
          <w:color w:val="111111"/>
          <w:sz w:val="28"/>
          <w:szCs w:val="28"/>
          <w:rtl w:val="true"/>
          <w:lang w:bidi="ar-SA"/>
        </w:rPr>
        <w:t>.</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وَقتٍ عَمَلٌ </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لِدینِهِ کَفاهُ اللَّهُ أمرَ دُنیاهُ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فِی العَمَلِ ابتُلِیَ بِالهَمِّ </w:t>
      </w:r>
      <w:r>
        <w:rPr>
          <w:rFonts w:eastAsia="Amiri" w:cs="Amiri" w:ascii="Amiri" w:hAnsi="Amiri"/>
          <w:color w:val="111111"/>
          <w:sz w:val="28"/>
          <w:szCs w:val="28"/>
          <w:rtl w:val="true"/>
          <w:lang w:bidi="ar-SA"/>
        </w:rPr>
        <w:t>.</w:t>
      </w:r>
      <w:r>
        <w:rPr>
          <w:rStyle w:val="FootnoteAnchor"/>
          <w:rtl w:val="true"/>
        </w:rPr>
        <w:footnoteReference w:id="189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إلَی اللَّهِ تَعالی بِالقُلوبِ أبلَغُ مِن إتعابِ الجَوارِحِ بِالأعمالِ </w:t>
      </w:r>
      <w:r>
        <w:rPr>
          <w:rFonts w:eastAsia="Amiri" w:cs="Amiri" w:ascii="Amiri" w:hAnsi="Amiri"/>
          <w:color w:val="111111"/>
          <w:sz w:val="28"/>
          <w:szCs w:val="28"/>
          <w:rtl w:val="true"/>
          <w:lang w:bidi="ar-SA"/>
        </w:rPr>
        <w:t>.</w:t>
      </w:r>
      <w:r>
        <w:rPr>
          <w:rStyle w:val="FootnoteAnchor"/>
          <w:rtl w:val="true"/>
        </w:rPr>
        <w:footnoteReference w:id="1896"/>
      </w:r>
      <w:bookmarkStart w:id="756" w:name="pg13094_173473"/>
    </w:p>
    <w:p>
      <w:pPr>
        <w:pStyle w:val="Heading3"/>
        <w:numPr>
          <w:ilvl w:val="2"/>
          <w:numId w:val="1"/>
        </w:numPr>
        <w:rPr/>
      </w:pPr>
      <w:bookmarkStart w:id="757" w:name="__RefHeading___Toc7494320_3224264995"/>
      <w:bookmarkStart w:id="758" w:name="_Toc294"/>
      <w:bookmarkEnd w:id="756"/>
      <w:bookmarkEnd w:id="757"/>
      <w:r>
        <w:rPr/>
        <w:t>370</w:t>
      </w:r>
      <w:r>
        <w:rPr>
          <w:rtl w:val="true"/>
        </w:rPr>
        <w:t xml:space="preserve"> - </w:t>
      </w:r>
      <w:r>
        <w:rPr>
          <w:rtl w:val="true"/>
        </w:rPr>
        <w:t>عَرضُ الأعمال</w:t>
      </w:r>
      <w:bookmarkEnd w:id="758"/>
    </w:p>
    <w:p>
      <w:pPr>
        <w:pStyle w:val="Heading4"/>
        <w:numPr>
          <w:ilvl w:val="3"/>
          <w:numId w:val="1"/>
        </w:numPr>
        <w:rPr/>
      </w:pPr>
      <w:bookmarkStart w:id="759" w:name="__RefHeading___Toc7494322_3224264995"/>
      <w:bookmarkStart w:id="760" w:name="_Toc295"/>
      <w:bookmarkEnd w:id="759"/>
      <w:r>
        <w:rPr>
          <w:rtl w:val="true"/>
        </w:rPr>
        <w:t>اشاره</w:t>
      </w:r>
      <w:bookmarkEnd w:id="760"/>
    </w:p>
    <w:p>
      <w:pPr>
        <w:pStyle w:val="BookText"/>
        <w:rPr/>
      </w:pP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الأعمال علَی الأئمّة علیهم السلام</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الحذر من عرض العمل علَی اللَّه ورسوله والأئمّة علیهم السلام</w:t>
      </w:r>
      <w:r>
        <w:rPr>
          <w:rFonts w:eastAsia="IRNazanin" w:cs="IRNazanin"/>
          <w:color w:val="111111"/>
          <w:sz w:val="28"/>
          <w:szCs w:val="28"/>
          <w:rtl w:val="true"/>
          <w:lang w:bidi="fa-IR"/>
        </w:rPr>
        <w:t>» .</w:t>
      </w:r>
      <w:bookmarkStart w:id="761" w:name="pg13094_173475"/>
    </w:p>
    <w:p>
      <w:pPr>
        <w:pStyle w:val="Heading4"/>
        <w:numPr>
          <w:ilvl w:val="3"/>
          <w:numId w:val="1"/>
        </w:numPr>
        <w:rPr/>
      </w:pPr>
      <w:bookmarkStart w:id="762" w:name="__RefHeading___Toc7494324_3224264995"/>
      <w:bookmarkStart w:id="763" w:name="_Toc296"/>
      <w:bookmarkEnd w:id="761"/>
      <w:bookmarkEnd w:id="762"/>
      <w:r>
        <w:rPr/>
        <w:t>2912</w:t>
      </w:r>
      <w:r>
        <w:rPr>
          <w:rtl w:val="true"/>
        </w:rPr>
        <w:t xml:space="preserve"> - </w:t>
      </w:r>
      <w:r>
        <w:rPr>
          <w:rtl w:val="true"/>
        </w:rPr>
        <w:t>عَرضُ الأعمالِ عَلَی اللَّهِ</w:t>
      </w:r>
      <w:bookmarkEnd w:id="7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وَسَیَرَی اللَّهُ عَمَلَکُمْ</w:t>
      </w:r>
      <w:r>
        <w:rPr>
          <w:rFonts w:eastAsia="Amiri" w:cs="Amiri" w:ascii="Amiri" w:hAnsi="Amiri"/>
          <w:color w:val="111111"/>
          <w:sz w:val="28"/>
          <w:szCs w:val="28"/>
          <w:rtl w:val="true"/>
          <w:lang w:bidi="ar-SA"/>
        </w:rPr>
        <w:t>) .</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یَومَ الاثنَینِ والخَمیسِ ، فمِن مُستَغفِرٍ فیُغفَرُ لَهُ ، ومِن تائبٍ فیُتابُ عَلَیهِ، ویُرَدُّ أهلُ الضَّغائنِ بِضَغائنِهِم حَتّی یَتوبوا </w:t>
      </w:r>
      <w:r>
        <w:rPr>
          <w:rFonts w:eastAsia="Amiri" w:cs="Amiri" w:ascii="Amiri" w:hAnsi="Amiri"/>
          <w:color w:val="111111"/>
          <w:sz w:val="28"/>
          <w:szCs w:val="28"/>
          <w:rtl w:val="true"/>
          <w:lang w:bidi="ar-SA"/>
        </w:rPr>
        <w:t>.</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یَطَّلِعُ اللَّهُ إلی جَمیعِ خَلقِهِ لَیلَةَ النِّصفِ مِن شَعبانَ ، فیَغفِرُ لِجَمیعِ خَلقِهِ إلّا لِمُشرِکٍ أو مُشاحِنٍ </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هذهِ الاُمَّةِ ما مِن صَباحٍ إلّا وتُعرَضُ عَلَی اللَّهِ تَعالی </w:t>
      </w:r>
      <w:r>
        <w:rPr>
          <w:rFonts w:eastAsia="Amiri" w:cs="Amiri" w:ascii="Amiri" w:hAnsi="Amiri"/>
          <w:color w:val="111111"/>
          <w:sz w:val="28"/>
          <w:szCs w:val="28"/>
          <w:rtl w:val="true"/>
          <w:lang w:bidi="ar-SA"/>
        </w:rPr>
        <w:t>.</w:t>
      </w:r>
      <w:r>
        <w:rPr>
          <w:rStyle w:val="FootnoteAnchor"/>
          <w:rtl w:val="true"/>
        </w:rPr>
        <w:footnoteReference w:id="1901"/>
      </w:r>
    </w:p>
    <w:p>
      <w:pPr>
        <w:pStyle w:val="Heading4"/>
        <w:numPr>
          <w:ilvl w:val="3"/>
          <w:numId w:val="1"/>
        </w:numPr>
        <w:rPr/>
      </w:pPr>
      <w:bookmarkStart w:id="764" w:name="__RefHeading___Toc7494326_3224264995"/>
      <w:bookmarkStart w:id="765" w:name="_Toc297"/>
      <w:bookmarkEnd w:id="764"/>
      <w:r>
        <w:rPr/>
        <w:t>2913</w:t>
      </w:r>
      <w:r>
        <w:rPr>
          <w:rtl w:val="true"/>
        </w:rPr>
        <w:t xml:space="preserve"> - </w:t>
      </w:r>
      <w:r>
        <w:rPr>
          <w:rtl w:val="true"/>
        </w:rPr>
        <w:t>عَرضُ الأعمالِ عَلی رَسولِ اللَّهِ صلی اللَّه علیه وآله</w:t>
      </w:r>
      <w:bookmarkEnd w:id="7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وَسَیَرَی اللَّهُ عَمَلَکُمْ وَرَسُولُهُ ثُمَّ تُرَدُّونَ إلَی عالِمِ الْغَیْبِ وَالشَّهادَةِ</w:t>
      </w:r>
      <w:r>
        <w:rPr>
          <w:rFonts w:eastAsia="Amiri" w:cs="Amiri" w:ascii="Amiri" w:hAnsi="Amiri"/>
          <w:color w:val="111111"/>
          <w:sz w:val="28"/>
          <w:szCs w:val="28"/>
          <w:rtl w:val="true"/>
          <w:lang w:bidi="ar-SA"/>
        </w:rPr>
        <w:t>) .</w:t>
      </w:r>
      <w:r>
        <w:rPr>
          <w:rStyle w:val="FootnoteAnchor"/>
          <w:rtl w:val="true"/>
        </w:rPr>
        <w:footnoteReference w:id="1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أعمالَکُم تُعرَضُ عَلَیَّ کُلَّ یَومٍ ، فَما کانَ مِن حَسَنٍ استَزَدتُ اللَّهَ لَکُم ، وما کانَ مِن قَبیح استَغفَرتُ اللَّهَ لَکُم </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تُعرَضُ عَلی رُسولِ اللَّهِ صلی اللَّه علیه وآله کُلَّ صَباحٍ أبرارِها وفُجّارِها ، فَاحذَروا فَلْیَستَحْیِ أحَدُکُم أن یُعرَضَ عَلی نَبِیِّهِ العَمَلُ القَبیحُ </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عَلی رَسولِ اللَّهِ صلی اللَّه علیه وآله أعمالُ العِبادِ کُلَّ صَباحٍ أبرارِها وفُجّارِها ، فَاحذَروها ؛ وهُوَ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وَرَسولُهُ</w:t>
      </w:r>
      <w:r>
        <w:rPr>
          <w:rFonts w:eastAsia="Amiri" w:cs="Amiri" w:ascii="Amiri" w:hAnsi="Amiri"/>
          <w:color w:val="111111"/>
          <w:sz w:val="28"/>
          <w:szCs w:val="28"/>
          <w:rtl w:val="true"/>
          <w:lang w:bidi="ar-SA"/>
        </w:rPr>
        <w:t>)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تُعرَضُ عَلی رَسولِ اللَّهِ صلی اللَّه علیه وآله أبرارَها وفُجّارَها </w:t>
      </w:r>
      <w:r>
        <w:rPr>
          <w:rFonts w:eastAsia="Amiri" w:cs="Amiri" w:ascii="Amiri" w:hAnsi="Amiri"/>
          <w:color w:val="111111"/>
          <w:sz w:val="28"/>
          <w:szCs w:val="28"/>
          <w:rtl w:val="true"/>
          <w:lang w:bidi="ar-SA"/>
        </w:rPr>
        <w:t>.</w:t>
      </w:r>
      <w:r>
        <w:rPr>
          <w:rStyle w:val="FootnoteAnchor"/>
          <w:rtl w:val="true"/>
        </w:rPr>
        <w:footnoteReference w:id="190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8"/>
      </w:r>
      <w:bookmarkStart w:id="766" w:name="pg13094_173476"/>
    </w:p>
    <w:p>
      <w:pPr>
        <w:pStyle w:val="Heading4"/>
        <w:numPr>
          <w:ilvl w:val="3"/>
          <w:numId w:val="1"/>
        </w:numPr>
        <w:rPr/>
      </w:pPr>
      <w:bookmarkStart w:id="767" w:name="__RefHeading___Toc7494328_3224264995"/>
      <w:bookmarkStart w:id="768" w:name="_Toc298"/>
      <w:bookmarkEnd w:id="766"/>
      <w:bookmarkEnd w:id="767"/>
      <w:r>
        <w:rPr/>
        <w:t>2914</w:t>
      </w:r>
      <w:r>
        <w:rPr>
          <w:rtl w:val="true"/>
        </w:rPr>
        <w:t xml:space="preserve"> - </w:t>
      </w:r>
      <w:r>
        <w:rPr>
          <w:rtl w:val="true"/>
        </w:rPr>
        <w:t>عَرضُ الأعمالِ عَلَی الأئِمَّةِ علیهم السلام</w:t>
      </w:r>
      <w:bookmarkEnd w:id="7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 .</w:t>
      </w:r>
      <w:r>
        <w:rPr>
          <w:rStyle w:val="FootnoteAnchor"/>
          <w:rtl w:val="true"/>
        </w:rPr>
        <w:footnoteReference w:id="1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w:t>
      </w:r>
      <w:r>
        <w:rPr>
          <w:rStyle w:val="FootnoteAnchor"/>
          <w:rtl w:val="true"/>
        </w:rPr>
        <w:footnoteReference w:id="1910"/>
      </w:r>
    </w:p>
    <w:p>
      <w:pPr>
        <w:pStyle w:val="BookText"/>
        <w:rPr/>
      </w:pP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إذا جِئْنا مِن کُلِّ اُمَّةٍ بِشَهیدٍ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فی اُمَّةِ مُحَمَّدٍ صلی اللَّه علیه وآله خاصَّةً ؛ فی کُلِّ قَرنٍ مِنهُم إمامٌ مِنّا شاهِدٌ عَلَیهِم ، ومُحَمَّدٌ صلی اللَّه علیه وآله شاهِدٌ عَلَینا </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جَعَلْناکُمْ اُمَّةً وَسَطاً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الاُمَّةُ الوُسطی ، ونَحنُ شُهَداءُ اللَّهِ عَلی خَلقِهِ وحُجَجُهُ فی أرضِهِ </w:t>
      </w:r>
      <w:r>
        <w:rPr>
          <w:rFonts w:eastAsia="Amiri" w:cs="Amiri" w:ascii="Amiri" w:hAnsi="Amiri"/>
          <w:color w:val="111111"/>
          <w:sz w:val="28"/>
          <w:szCs w:val="28"/>
          <w:rtl w:val="true"/>
          <w:lang w:bidi="ar-SA"/>
        </w:rPr>
        <w:t>.</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مُحَمَّدُ بنُ مُسلِمٍ وزُرارَةُ عَن عَرضِ الأعمالِ عَلَی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فیهِ شَکٌّ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شُهَداءَ فی أرضِهِ </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إیّانا عَنی </w:t>
      </w:r>
      <w:r>
        <w:rPr>
          <w:rFonts w:eastAsia="Amiri" w:cs="Amiri" w:ascii="Amiri" w:hAnsi="Amiri"/>
          <w:color w:val="111111"/>
          <w:sz w:val="28"/>
          <w:szCs w:val="28"/>
          <w:rtl w:val="true"/>
          <w:lang w:bidi="ar-SA"/>
        </w:rPr>
        <w:t>.</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الأمالی للطوسی عن سعید بن مسلمٍ عن داوودَ بنِ کثیر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عَبداللَّهِ علیه السلام، إذ قالَ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لَقَد عُرِضَت عَلَیَّ أعمالُکُم یَومَ الخَمیسِ ، فَرأیتُ فیما عُرِضَ عَلیَّ مِن عَمَلِکَ صِلَتَکَ لِابنِ عَمِّکَ فُلانٍ ، فسَرَّنی ذلکَ ، إنّی عَلِمتُ صِلَتَکَ لَهُ أسرَعَ لِفَناءِ عُمرِهِ وقَطعِ أجَلِهِ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لی ابنُ عَمٍّ مُعانِداً ناصِباً خَبیثاً بَلَغَنی عَنهُ وعَن عِیالِهِ سُوءُ حالٍ ، فصَکَکتُ لَهُ بِنَفَقَةٍ قَبلَ خُروجی إلی مَکَّةَ ، فلَمّا صِرتُ فِی</w:t>
      </w:r>
    </w:p>
    <w:p>
      <w:pPr>
        <w:pStyle w:val="BookText"/>
        <w:rPr/>
      </w:pPr>
      <w:r>
        <w:rPr>
          <w:rFonts w:ascii="Amiri" w:hAnsi="Amiri" w:eastAsia="Amiri" w:cs="Amiri"/>
          <w:color w:val="111111"/>
          <w:sz w:val="28"/>
          <w:sz w:val="28"/>
          <w:szCs w:val="28"/>
          <w:rtl w:val="true"/>
          <w:lang w:bidi="ar-SA"/>
        </w:rPr>
        <w:t xml:space="preserve">المَدینَةِ أخبَرَنی أبو عَبدِ اللَّهِ علیه السلام بِذلکَ </w:t>
      </w:r>
      <w:r>
        <w:rPr>
          <w:rFonts w:eastAsia="Amiri" w:cs="Amiri" w:ascii="Amiri" w:hAnsi="Amiri"/>
          <w:color w:val="111111"/>
          <w:sz w:val="28"/>
          <w:szCs w:val="28"/>
          <w:rtl w:val="true"/>
          <w:lang w:bidi="ar-SA"/>
        </w:rPr>
        <w:t>.</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عَبدُ اللَّهِ بنُ أبانَ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مَوالیکَ سَألونی أن تَدعُوَ اللَّهَ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إنّی لَأعرِضُ أعمالَهُم عَلَی اللَّهِ فی کُلِّ یَومٍ </w:t>
      </w:r>
      <w:r>
        <w:rPr>
          <w:rFonts w:eastAsia="Amiri" w:cs="Amiri" w:ascii="Amiri" w:hAnsi="Amiri"/>
          <w:color w:val="111111"/>
          <w:sz w:val="28"/>
          <w:szCs w:val="28"/>
          <w:rtl w:val="true"/>
          <w:lang w:bidi="ar-SA"/>
        </w:rPr>
        <w:t>.</w:t>
      </w:r>
      <w:r>
        <w:rPr>
          <w:rStyle w:val="FootnoteAnchor"/>
          <w:rtl w:val="true"/>
        </w:rPr>
        <w:footnoteReference w:id="191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9"/>
      </w:r>
      <w:bookmarkStart w:id="769" w:name="pg13094_173479"/>
    </w:p>
    <w:p>
      <w:pPr>
        <w:pStyle w:val="Heading3"/>
        <w:numPr>
          <w:ilvl w:val="2"/>
          <w:numId w:val="1"/>
        </w:numPr>
        <w:rPr/>
      </w:pPr>
      <w:bookmarkStart w:id="770" w:name="__RefHeading___Toc7494330_3224264995"/>
      <w:bookmarkStart w:id="771" w:name="_Toc299"/>
      <w:bookmarkEnd w:id="769"/>
      <w:bookmarkEnd w:id="770"/>
      <w:r>
        <w:rPr/>
        <w:t>371</w:t>
      </w:r>
      <w:r>
        <w:rPr>
          <w:rtl w:val="true"/>
        </w:rPr>
        <w:t xml:space="preserve"> - </w:t>
      </w:r>
      <w:r>
        <w:rPr>
          <w:rtl w:val="true"/>
        </w:rPr>
        <w:t>کتابُ الأعمال</w:t>
      </w:r>
      <w:bookmarkEnd w:id="771"/>
    </w:p>
    <w:p>
      <w:pPr>
        <w:pStyle w:val="Heading4"/>
        <w:numPr>
          <w:ilvl w:val="3"/>
          <w:numId w:val="1"/>
        </w:numPr>
        <w:rPr/>
      </w:pPr>
      <w:bookmarkStart w:id="772" w:name="__RefHeading___Toc7494332_3224264995"/>
      <w:bookmarkStart w:id="773" w:name="_Toc300"/>
      <w:bookmarkEnd w:id="772"/>
      <w:r>
        <w:rPr>
          <w:rtl w:val="true"/>
        </w:rPr>
        <w:t>اشاره</w:t>
      </w:r>
      <w:bookmarkEnd w:id="773"/>
    </w:p>
    <w:p>
      <w:pPr>
        <w:pStyle w:val="BookText"/>
        <w:rPr/>
      </w:pPr>
      <w:r>
        <w:rPr>
          <w:rStyle w:val="FootnoteAnchor"/>
          <w:rtl w:val="true"/>
        </w:rPr>
        <w:footnoteReference w:id="1920"/>
      </w:r>
    </w:p>
    <w:p>
      <w:pPr>
        <w:pStyle w:val="BookText"/>
        <w:rPr/>
      </w:pPr>
      <w:r>
        <w:rPr>
          <w:rStyle w:val="FootnoteAnchor"/>
          <w:rtl w:val="true"/>
        </w:rPr>
        <w:footnoteReference w:id="192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bookmarkStart w:id="774" w:name="pg13094_173481"/>
    </w:p>
    <w:p>
      <w:pPr>
        <w:pStyle w:val="Heading4"/>
        <w:numPr>
          <w:ilvl w:val="3"/>
          <w:numId w:val="1"/>
        </w:numPr>
        <w:rPr/>
      </w:pPr>
      <w:bookmarkStart w:id="775" w:name="__RefHeading___Toc7494334_3224264995"/>
      <w:bookmarkStart w:id="776" w:name="_Toc301"/>
      <w:bookmarkEnd w:id="774"/>
      <w:bookmarkEnd w:id="775"/>
      <w:r>
        <w:rPr/>
        <w:t>2915</w:t>
      </w:r>
      <w:r>
        <w:rPr>
          <w:rtl w:val="true"/>
        </w:rPr>
        <w:t xml:space="preserve"> - </w:t>
      </w:r>
      <w:r>
        <w:rPr>
          <w:rtl w:val="true"/>
        </w:rPr>
        <w:t>کِتابُ الأعمالِ</w:t>
      </w:r>
      <w:bookmarkEnd w:id="7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w:t>
      </w:r>
      <w:r>
        <w:rPr>
          <w:rStyle w:val="FootnoteAnchor"/>
          <w:rtl w:val="true"/>
        </w:rPr>
        <w:footnoteReference w:id="1922"/>
      </w:r>
    </w:p>
    <w:p>
      <w:pPr>
        <w:pStyle w:val="BookText"/>
        <w:rPr/>
      </w:pPr>
      <w:r>
        <w:rPr>
          <w:rStyle w:val="FootnoteAnchor"/>
          <w:rtl w:val="true"/>
        </w:rPr>
        <w:footnoteReference w:id="1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الّذی أنتُم بِعَینهِ ، ونَواصیکُم بِیَدِهِ ، وتَقَلُّبُکُم فی قَبضَتِهِ ، إن أسرَرتُم عَلِمَهُ ، وإن أعلَنتُم کَتَبَهُ ، قَد وَکَّلَ بِذلکَ حَفَظَةً کِراماً ، لا یُسقِطونَ حَقّاً ، ولا یُثبِتونَ باطِلاً </w:t>
      </w:r>
      <w:r>
        <w:rPr>
          <w:rFonts w:eastAsia="Amiri" w:cs="Amiri" w:ascii="Amiri" w:hAnsi="Amiri"/>
          <w:color w:val="111111"/>
          <w:sz w:val="28"/>
          <w:szCs w:val="28"/>
          <w:rtl w:val="true"/>
          <w:lang w:bidi="ar-SA"/>
        </w:rPr>
        <w:t>.</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الیَمینِ یَکتُبُ الحَسَناتِ، وصاحِبُ الشِّمالِ یَکتُبُ السَّیِّئاتِ ، ومَلَکا النَّهارِ یَکتُبانِ عَمَلَ العَبدِ بِالنَّهارِ ، ومَلَکا اللَّیلِ یَکتُبانِ عَمَلَ العَبدِ فِی اللَّیلِ </w:t>
      </w:r>
      <w:r>
        <w:rPr>
          <w:rFonts w:eastAsia="Amiri" w:cs="Amiri" w:ascii="Amiri" w:hAnsi="Amiri"/>
          <w:color w:val="111111"/>
          <w:sz w:val="28"/>
          <w:szCs w:val="28"/>
          <w:rtl w:val="true"/>
          <w:lang w:bidi="ar-SA"/>
        </w:rPr>
        <w:t>.</w:t>
      </w:r>
      <w:r>
        <w:rPr>
          <w:rStyle w:val="FootnoteAnchor"/>
          <w:rtl w:val="true"/>
        </w:rPr>
        <w:footnoteReference w:id="1925"/>
      </w:r>
    </w:p>
    <w:p>
      <w:pPr>
        <w:pStyle w:val="BookText"/>
        <w:rPr/>
      </w:pPr>
      <w:r>
        <w:rPr>
          <w:rStyle w:val="FootnoteAnchor"/>
          <w:rtl w:val="true"/>
        </w:rPr>
        <w:footnoteReference w:id="1926"/>
      </w:r>
    </w:p>
    <w:p>
      <w:pPr>
        <w:pStyle w:val="Heading4"/>
        <w:numPr>
          <w:ilvl w:val="3"/>
          <w:numId w:val="1"/>
        </w:numPr>
        <w:rPr/>
      </w:pPr>
      <w:bookmarkStart w:id="777" w:name="__RefHeading___Toc7494336_3224264995"/>
      <w:bookmarkStart w:id="778" w:name="_Toc302"/>
      <w:bookmarkEnd w:id="777"/>
      <w:r>
        <w:rPr/>
        <w:t>2916</w:t>
      </w:r>
      <w:r>
        <w:rPr>
          <w:rtl w:val="true"/>
        </w:rPr>
        <w:t xml:space="preserve"> - </w:t>
      </w:r>
      <w:r>
        <w:rPr>
          <w:rtl w:val="true"/>
        </w:rPr>
        <w:t>تَجَسُّمُ الأعمالِ</w:t>
      </w:r>
      <w:bookmarkEnd w:id="7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w:t>
      </w:r>
      <w:r>
        <w:rPr>
          <w:rStyle w:val="FootnoteAnchor"/>
          <w:rtl w:val="true"/>
        </w:rPr>
        <w:footnoteReference w:id="1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 وَاللَّهُ رَؤُوفٌ بِالْعِبادِ</w:t>
      </w:r>
      <w:r>
        <w:rPr>
          <w:rFonts w:eastAsia="Amiri" w:cs="Amiri" w:ascii="Amiri" w:hAnsi="Amiri"/>
          <w:color w:val="111111"/>
          <w:sz w:val="28"/>
          <w:szCs w:val="28"/>
          <w:rtl w:val="true"/>
          <w:lang w:bidi="ar-SA"/>
        </w:rPr>
        <w:t>) .</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وآله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 أحبِبْ مَن شِئتَ فإنَّکَ مُفارِقُهُ ، وَاعمَلْ ما شِئتَ فإنَّکَ مُلاقیهِ </w:t>
      </w:r>
      <w:r>
        <w:rPr>
          <w:rFonts w:eastAsia="Amiri" w:cs="Amiri" w:ascii="Amiri" w:hAnsi="Amiri"/>
          <w:color w:val="111111"/>
          <w:sz w:val="28"/>
          <w:szCs w:val="28"/>
          <w:rtl w:val="true"/>
          <w:lang w:bidi="ar-SA"/>
        </w:rPr>
        <w:t>.</w:t>
      </w:r>
      <w:r>
        <w:rPr>
          <w:rStyle w:val="FootnoteAnchor"/>
          <w:rtl w:val="true"/>
        </w:rPr>
        <w:footnoteReference w:id="192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عِشْ ما شِئتَ فَإنَّکَ مَیِّتٌ ، وأحبِبْ مَن أحبَبتَ فإنَّکَ مُفارِقُهُ ، وَاعمَلْ ما شِئتَ فإنَّکَ مُلاقیهِ </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لقَیسِ بنِ عاصِمٍ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لابُدَّ لَکَ یا قَیسُ مِن قَرینٍ یُدفَنُ مَعَکَ وهُوَ حَیٌّ ، وتُدفَنُ مَعَهُ وأنتَ مَیِّتٌ ، فإن کانَ کَریماً أکرَمَکَ ، وإن کانَ لَئیماً أسلَمَکَ ، ثُمَّ لا یُحشَرُ إلّا مَعَکَ ، ولا تُبعَثُ إلّا مَعَهُ ، ولا تُسألُ إلّا عَنهُ ، ولا تَجعَلْهُ إلّا صالِحاً ، فإنَّهُ إن صَلُحَ أنِستَ بِه ، وإن فَسَدَ لا تَستَوحِشُ إلّا مِنهُ ، وهُوَ فِعلُکَ </w:t>
      </w:r>
      <w:r>
        <w:rPr>
          <w:rFonts w:eastAsia="Amiri" w:cs="Amiri" w:ascii="Amiri" w:hAnsi="Amiri"/>
          <w:color w:val="111111"/>
          <w:sz w:val="28"/>
          <w:szCs w:val="28"/>
          <w:rtl w:val="true"/>
          <w:lang w:bidi="ar-SA"/>
        </w:rPr>
        <w:t>.</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خَرَجَ مِن قَبرِهِ صُوِّرَ لَهُ عَمَلُهُ فی صورَةٍ حَسَنَةٍ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فَوَاللَّهِ إنّی لَأراکَ امرَأَ الصِّدقِ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عَمَلُکَ ، فیَکونُ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أو قائداً</w:t>
      </w:r>
      <w:r>
        <w:rPr>
          <w:rStyle w:val="FootnoteAnchor"/>
          <w:rtl w:val="true"/>
        </w:rPr>
        <w:footnoteReference w:id="1932"/>
      </w:r>
      <w:r>
        <w:rPr>
          <w:rFonts w:ascii="Amiri" w:hAnsi="Amiri" w:eastAsia="Amiri" w:cs="Amiri"/>
          <w:color w:val="111111"/>
          <w:sz w:val="28"/>
          <w:sz w:val="28"/>
          <w:szCs w:val="28"/>
          <w:rtl w:val="true"/>
          <w:lang w:bidi="ar-SA"/>
        </w:rPr>
        <w:t xml:space="preserve">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الکافِرَ إذا خَرَجَ مِن قَبرِهِ صُوِّرَ لَهُ عَمَلُهُ فی صورَةٍ سَیِّئَةٍ ، وبِشارَةٍ سَیِّئَةٍ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فَوَاللَّهِ إنّی لَأراکَ امرَأَ السَّوءِ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عَمَلُکَ ، فیَنطَلِقُ بِهِ حَتّی یَدخُلَ النّارَ </w:t>
      </w:r>
      <w:r>
        <w:rPr>
          <w:rFonts w:eastAsia="Amiri" w:cs="Amiri" w:ascii="Amiri" w:hAnsi="Amiri"/>
          <w:color w:val="111111"/>
          <w:sz w:val="28"/>
          <w:szCs w:val="28"/>
          <w:rtl w:val="true"/>
          <w:lang w:bidi="ar-SA"/>
        </w:rPr>
        <w:t>.</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Style w:val="FootnoteAnchor"/>
          <w:rtl w:val="true"/>
        </w:rPr>
        <w:footnoteReference w:id="19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یُحشَرُ عَشرَةُ أصنافٍ مِن اُمَّتی أشتاتاً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عَلی صورَةِ القِرَدَةِ فَالقَتّاتُ مِنَ النّاسِ ، وأمّا الّذینَ عَلی صورَةِ الخَنازیرِ فَأهلُ السُّحتِ ، وأمّا المُنَکَّسونَ عَلی رُؤوسِهِم فَآکِلَةُ الرِّبا ، وَالعُمیُ الجائرونَ فِی الحُکمِ ، والصُّمُّ والبُکمُ المُعجَبونَ بِأعمالِهِم ، والّذینَ یَمضَغونَ بِألسِنَتِهِم فَالعُلَماءُ والقُضاةُ الّذینَ خالَفَ أعمالُهُم أقوالَهُم ، والمُقَطَّعَةُ أیدیهِم وأرجُلُهُمُ الّذینَ یُؤذونَ الجِیرانَ ، والمُصَلَّبونَ عَلی جُذوعٍ مِن نارٍ فَالسُّعاةُ بِالنّاسِ إلَی السُّلطانِ ، والّذینَ أشَدُّ نَتْناً مِنَ الجِیَفِ فَالّذینَ یَتَمَتَّعونَ بِالشَّهَواتِ واللَّذّاتِ ویَمنَعونَ حَقَّ اللَّهِ فی أموالِهِم ، والَّذینَ یَلبِسونَ الجُبابَ فأهلُ الفَخرِ والخُیَلاءِ </w:t>
      </w:r>
      <w:r>
        <w:rPr>
          <w:rFonts w:eastAsia="Amiri" w:cs="Amiri" w:ascii="Amiri" w:hAnsi="Amiri"/>
          <w:color w:val="111111"/>
          <w:sz w:val="28"/>
          <w:szCs w:val="28"/>
          <w:rtl w:val="true"/>
          <w:lang w:bidi="ar-SA"/>
        </w:rPr>
        <w:t>.</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العِبادِ فی عاجِلِهِم نَصبُ أعیُنِهِم فی آجالِهِم </w:t>
      </w:r>
      <w:r>
        <w:rPr>
          <w:rFonts w:eastAsia="Amiri" w:cs="Amiri" w:ascii="Amiri" w:hAnsi="Amiri"/>
          <w:color w:val="111111"/>
          <w:sz w:val="28"/>
          <w:szCs w:val="28"/>
          <w:rtl w:val="true"/>
          <w:lang w:bidi="ar-SA"/>
        </w:rPr>
        <w:t>.</w:t>
      </w:r>
      <w:r>
        <w:rPr>
          <w:rStyle w:val="FootnoteAnchor"/>
          <w:rtl w:val="true"/>
        </w:rPr>
        <w:footnoteReference w:id="193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المَأخوذِ عَلی الغِرَّةِ عِندَ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حَمَلوهُ إلی مَخَطٍّ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 فأسلَموهُ فیهِ إلی عَمَلِهِ </w:t>
      </w:r>
      <w:r>
        <w:rPr>
          <w:rFonts w:eastAsia="Amiri" w:cs="Amiri" w:ascii="Amiri" w:hAnsi="Amiri"/>
          <w:color w:val="111111"/>
          <w:sz w:val="28"/>
          <w:szCs w:val="28"/>
          <w:rtl w:val="true"/>
          <w:lang w:bidi="ar-SA"/>
        </w:rPr>
        <w:t>.</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المَیِّتُ فی قَبرِهِ مُثِّلَ لَهُ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کُنّا ثَلاثَةً ؛ کانَ رِزقُکَ فَانقَطَعَ بِانقِطاعِ أجَلِکَ ، وکانَ أهلُکَ فخَلَّفوکَ وَانصَرَفوا عَنکَ ، وکُنتُ عَمَلَکَ فبَقِیتُ مَعَکَ ، أمَا إنّی کُنتُ أهوَنَ الثَّلاثَةِ عَلَیکَ </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المیزان فی تفسیر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یَسْتَحْیی أن یَضْرِبَ مَثَلاً ما بَعوضَةً </w:t>
      </w:r>
      <w:r>
        <w:rPr>
          <w:rFonts w:eastAsia="Amiri" w:cs="Amiri" w:ascii="Amiri" w:hAnsi="Amiri"/>
          <w:color w:val="111111"/>
          <w:sz w:val="28"/>
          <w:szCs w:val="28"/>
          <w:rtl w:val="true"/>
          <w:lang w:bidi="ar-SA"/>
        </w:rPr>
        <w:t>...)</w:t>
      </w:r>
      <w:r>
        <w:rPr>
          <w:rStyle w:val="FootnoteAnchor"/>
          <w:rtl w:val="true"/>
        </w:rPr>
        <w:footnoteReference w:id="19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البعوضة الحیوان المعروف ، وهو من أصغر الحیوانات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الآیة والتی بعدها نظیرة ما فی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یَعلَمُ أ نَّما أُنزِلَ إلَیکَ مِن رَبِّکَ الحَقُّ کَمَنْ هُوَ أعْمی إنَّما یَتَذَکَّرُ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ولا یَنقُضونَ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 .</w:t>
      </w:r>
      <w:r>
        <w:rPr>
          <w:rStyle w:val="FootnoteAnchor"/>
          <w:rtl w:val="true"/>
        </w:rPr>
        <w:footnoteReference w:id="1941"/>
      </w:r>
      <w:r>
        <w:rPr>
          <w:rFonts w:ascii="Amiri" w:hAnsi="Amiri" w:eastAsia="Amiri" w:cs="Amiri"/>
          <w:color w:val="111111"/>
          <w:sz w:val="28"/>
          <w:sz w:val="28"/>
          <w:szCs w:val="28"/>
          <w:rtl w:val="true"/>
          <w:lang w:bidi="ar-SA"/>
        </w:rPr>
        <w:t xml:space="preserve">وکیف کان فالآیة تشهد علی أنّ مِن الضلال والعمی ما یَلحق الإنسانَ عقیب أعماله السیّئة غیرالضلال والعمی الذی له فی نفسه ومن نفسه ؛ حیث یقول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یُضِلُّ بِهِ إِلّا الْفاسِقِینَ</w:t>
      </w:r>
      <w:r>
        <w:rPr>
          <w:rFonts w:eastAsia="Amiri" w:cs="Amiri" w:ascii="Amiri" w:hAnsi="Amiri"/>
          <w:color w:val="111111"/>
          <w:sz w:val="28"/>
          <w:szCs w:val="28"/>
          <w:rtl w:val="true"/>
          <w:lang w:bidi="ar-SA"/>
        </w:rPr>
        <w:t>)</w:t>
      </w:r>
      <w:r>
        <w:rPr>
          <w:rStyle w:val="FootnoteAnchor"/>
          <w:rtl w:val="true"/>
        </w:rPr>
        <w:footnoteReference w:id="1942"/>
      </w:r>
      <w:r>
        <w:rPr>
          <w:rFonts w:ascii="IRNazanin" w:hAnsi="IRNazanin" w:eastAsia="IRNazanin"/>
          <w:color w:val="111111"/>
          <w:sz w:val="28"/>
          <w:sz w:val="28"/>
          <w:szCs w:val="28"/>
          <w:rtl w:val="true"/>
          <w:lang w:bidi="fa-IR"/>
        </w:rPr>
        <w:t xml:space="preserve">فقد جعل إضلاله فی تِلو الفسق لا متقدّماً علیه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الهدایة والإضلال کلمتان جامعتان لجمیع أنواع الکرامة والخذلان التی ترد منه تعالی علی عباده السعداء والأشقیاء ؛ فإنّ اللَّه تعالی وصف فی کلامه حال السعداء من عباده بأنّه یُحییهم حیاة طیّبة ، ویؤیّدهم بروح الإیمان ، ویخرجهم من الظلمات إلی النور ، ویجعل لهم نوراً یمشون به ، وهو ولیّهم ولا خوف علیهم ولا هم یحزنون ، وهو معهم یستجیب لهم إذا دعَوه ویذکرهم إذا ذکروه ، والملائکة تنزل علیهم بالبشری والسلام إلی غیر ذلک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 حال الأشقیاء من عباده بأنّه یُضلّهم ویخرجهم من النور إلی</w:t>
      </w:r>
    </w:p>
    <w:p>
      <w:pPr>
        <w:pStyle w:val="BookText"/>
        <w:rPr/>
      </w:pPr>
      <w:r>
        <w:rPr>
          <w:rFonts w:ascii="IRNazanin" w:hAnsi="IRNazanin" w:eastAsia="IRNazanin"/>
          <w:color w:val="111111"/>
          <w:sz w:val="28"/>
          <w:sz w:val="28"/>
          <w:szCs w:val="28"/>
          <w:rtl w:val="true"/>
          <w:lang w:bidi="fa-IR"/>
        </w:rPr>
        <w:t xml:space="preserve">الظلمات ویختم علی قلوبهم ، وعلی سمعهم وعلی أبصارهم غشاوة ، ویطمس وجوههم علی أدبارهم ، ویجعل فی أعناقهم أغلالاً فهی إلی الأذقان فهم مقمحون ، ویجعل من بین أیدیهم سدّاً ومن خلفهم سدّاً فیغشیهم فهم لا یبصرون ، ویُقیّض لهم شیاطین قُرَناء یُضلّونهم عن السبیل ویحسبون أ نّهم مهتدون ، ویزیّنون لهم أعمالهم وهم أولیاؤهم ، ویستدرجهم اللَّه من حیث لا یشعرون ، ویملی لهم إنّ کیده متین ، ویمکر بهم ویمدّهم فی طغیانهم یعمهون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نبذة ممّا ذکره سبحانه من حال الفریقین، وظاهرها أنّ للإنسان فِی الدنیا وراء الحیاة التی یعیش بها فیها حیاةً اُخری سعیدة أو شقیّة ذات اُصول وأعراق یعیش بها فیها ، وسیطّلع ویقف علیها عند انقطاع الأسباب وارتفاع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کلامه تعالی أیضاً أنّ للإنسان حیاة اُخری سابقة علی حیاته الدنیا ، یحذوها فیها کما یحذو حذو حیاته الدنیا فیما یتلوها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للإنسان حیاة قبل هذه الحیاة الدنیا وحیاة بعدها ، والحیاة الثالثة تتبع حکم الثانیة والثانیة حکم الاُولی ، فالإنسان وهو فِی الدنیا واقع بین حیاتَین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ولاحقة ، فهذا هو الذی یقضی به ظاهر القرآن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الجمهور من المفسّرین حملوا القسم الأوّل من الآیات وهی الواصفة للحیاة السابقة علی ضرب من لسان الحال واقتضاء الاستعداد ، والقسم الثانی منها وهی الواصفة للحیاة اللاحقة علی ضروب المجاز والاستعارة ،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ظواهر کثیر من الآیات یدفع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القسم الأوّل وهی آیات الذرّ والمیثاق فستأتی فی مواردها ، وأمّا القسم الثانی فکثیر من الآیات دالّة علی أنّ الجزاء یوم الجزاء بنفس الأعمال وعینها،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 الیَوْمَ إنَّما تُجْزَونَ ما کُنْتُمْ تَعْمَلونَ</w:t>
      </w:r>
      <w:r>
        <w:rPr>
          <w:rFonts w:eastAsia="IRNazanin" w:cs="IRNazanin"/>
          <w:color w:val="111111"/>
          <w:sz w:val="28"/>
          <w:szCs w:val="28"/>
          <w:rtl w:val="true"/>
          <w:lang w:bidi="fa-IR"/>
        </w:rPr>
        <w:t>)</w:t>
      </w:r>
      <w:r>
        <w:rPr>
          <w:rStyle w:val="FootnoteAnchor"/>
          <w:rtl w:val="true"/>
        </w:rPr>
        <w:footnoteReference w:id="1943"/>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تُوَفّی کُلُّ نَفْسٍ ما کَسَبَتْ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944"/>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الّتی وَقودُها النّاسُ والحِجارَةُ</w:t>
      </w:r>
      <w:r>
        <w:rPr>
          <w:rFonts w:eastAsia="Amiri" w:cs="Amiri" w:ascii="Amiri" w:hAnsi="Amiri"/>
          <w:color w:val="111111"/>
          <w:sz w:val="28"/>
          <w:szCs w:val="28"/>
          <w:rtl w:val="true"/>
          <w:lang w:bidi="ar-SA"/>
        </w:rPr>
        <w:t>)</w:t>
      </w:r>
      <w:r>
        <w:rPr>
          <w:rStyle w:val="FootnoteAnchor"/>
          <w:rtl w:val="true"/>
        </w:rPr>
        <w:footnoteReference w:id="1945"/>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وَما عَمِلَتْ مِن سوءٍ</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یَأْکُلونَ فی بُطونِهِمْ إلّا النّارَ</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w:t>
      </w:r>
      <w:r>
        <w:rPr>
          <w:rStyle w:val="FootnoteAnchor"/>
          <w:rtl w:val="true"/>
        </w:rPr>
        <w:footnoteReference w:id="1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من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ولَعَمری لو لم یکن فی کتاب اللَّه تعالی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1950"/>
      </w:r>
      <w:r>
        <w:rPr>
          <w:rFonts w:ascii="IRNazanin" w:hAnsi="IRNazanin" w:eastAsia="IRNazanin"/>
          <w:color w:val="111111"/>
          <w:sz w:val="28"/>
          <w:sz w:val="28"/>
          <w:szCs w:val="28"/>
          <w:rtl w:val="true"/>
          <w:lang w:bidi="fa-IR"/>
        </w:rPr>
        <w:t xml:space="preserve">لکان فیه کفایة ؛ إذ الغفلة لا تکون إلّا عن معلوم حاضر ، وکشف الغطاء لا یستقیم إلّا عن مغطّی موجود ، فلو لم یکن ما یشاهده الإنسان یوم القیامة موجوداً حاضراً من قبل لَما کان یصحّ أن یقال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اُمور کانت مغفولة لک مستورة عنک ، فهی الیوم مکشوف عنها الغطاء ، مُزالة منها الغفلة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ولَعَمری إنّک لو سألت نفسک أن تهدیک إلی بیانٍ یفی بهذه المعانی حقیقةً من غیر مجاز لما أجابتک إلّا بنفس هذه البیانات والأوصاف التی نزل بها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کلامه تعالی موضوع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المُجازاة بالثواب والعقاب ، وعلیه عدد جمّ من الآیات ، تفید أنّ ما سیستقبل الإنسان من خیر أو شرّ کجنّة أو نار إنّما هو جزاءٌ لما عمله فِی الدنیا من العمل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تجسّم الأعمال ، وعلیه عدّة اُخری من الآیات ، وهی تدلّ علی أنّ الأعمال تُهیّئ بأنفسها أو باستلزامها وتأثیرها اُموراً مطلوبة أو غیر مطلوبة أی خیراً أو شرّاً هی التی سیطّلع علیه الإنسان یوم یکشف عن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 أن تتوهّم أنّ الوجهَین متنافیان ؛ فإنّ الحقائق إنّما تقرّب إلی الأفهام بالأمثال المضروبة ، کما ینصّ علی ذلک القرآن </w:t>
      </w:r>
      <w:r>
        <w:rPr>
          <w:rFonts w:eastAsia="IRNazanin" w:cs="IRNazanin"/>
          <w:color w:val="111111"/>
          <w:sz w:val="28"/>
          <w:szCs w:val="28"/>
          <w:rtl w:val="true"/>
          <w:lang w:bidi="fa-IR"/>
        </w:rPr>
        <w:t>.</w:t>
      </w:r>
      <w:r>
        <w:rPr>
          <w:rStyle w:val="FootnoteAnchor"/>
          <w:rtl w:val="true"/>
        </w:rPr>
        <w:footnoteReference w:id="1951"/>
      </w:r>
      <w:bookmarkStart w:id="779" w:name="pg13094_173487"/>
    </w:p>
    <w:p>
      <w:pPr>
        <w:pStyle w:val="Heading3"/>
        <w:numPr>
          <w:ilvl w:val="2"/>
          <w:numId w:val="1"/>
        </w:numPr>
        <w:rPr/>
      </w:pPr>
      <w:bookmarkStart w:id="780" w:name="__RefHeading___Toc7494338_3224264995"/>
      <w:bookmarkStart w:id="781" w:name="_Toc303"/>
      <w:bookmarkEnd w:id="779"/>
      <w:bookmarkEnd w:id="780"/>
      <w:r>
        <w:rPr/>
        <w:t>372</w:t>
      </w:r>
      <w:r>
        <w:rPr>
          <w:rtl w:val="true"/>
        </w:rPr>
        <w:t xml:space="preserve"> - </w:t>
      </w:r>
      <w:r>
        <w:rPr>
          <w:rtl w:val="true"/>
        </w:rPr>
        <w:t>المُعانَقة</w:t>
      </w:r>
      <w:bookmarkEnd w:id="781"/>
    </w:p>
    <w:p>
      <w:pPr>
        <w:pStyle w:val="Heading4"/>
        <w:numPr>
          <w:ilvl w:val="3"/>
          <w:numId w:val="1"/>
        </w:numPr>
        <w:rPr/>
      </w:pPr>
      <w:bookmarkStart w:id="782" w:name="__RefHeading___Toc7494340_3224264995"/>
      <w:bookmarkStart w:id="783" w:name="_Toc304"/>
      <w:bookmarkEnd w:id="782"/>
      <w:r>
        <w:rPr>
          <w:rtl w:val="true"/>
        </w:rPr>
        <w:t>اشاره</w:t>
      </w:r>
      <w:bookmarkEnd w:id="783"/>
    </w:p>
    <w:p>
      <w:pPr>
        <w:pStyle w:val="BookText"/>
        <w:rPr/>
      </w:pP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المصافحة والمعانقة والتقبیل</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3"/>
      </w:r>
      <w:bookmarkStart w:id="784" w:name="pg13094_173489"/>
    </w:p>
    <w:p>
      <w:pPr>
        <w:pStyle w:val="Heading4"/>
        <w:numPr>
          <w:ilvl w:val="3"/>
          <w:numId w:val="1"/>
        </w:numPr>
        <w:rPr/>
      </w:pPr>
      <w:bookmarkStart w:id="785" w:name="__RefHeading___Toc7494342_3224264995"/>
      <w:bookmarkStart w:id="786" w:name="_Toc305"/>
      <w:bookmarkEnd w:id="784"/>
      <w:bookmarkEnd w:id="785"/>
      <w:r>
        <w:rPr/>
        <w:t>2917</w:t>
      </w:r>
      <w:r>
        <w:rPr>
          <w:rtl w:val="true"/>
        </w:rPr>
        <w:t xml:space="preserve"> - </w:t>
      </w:r>
      <w:r>
        <w:rPr>
          <w:rtl w:val="true"/>
        </w:rPr>
        <w:t>المُعانَقَةُ</w:t>
      </w:r>
      <w:bookmarkEnd w:id="786"/>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خَرَجَ إلی أخیهِ یَزورُهُ عارِفاً بِحَقِّهِ کَتَبَ اللَّهُ لَهُ بِکُلِّ خُطوَةٍ حَسَنَةً ، ومُحِیَت عَنهُ سَیِّئَةٌ ، ورُفِعَت لَهُ دَرَجَةٌ ، وإذا طَرَقَ البابَ فُتِحَت لَهُ أبوابُ السَّماءِ ، فإذا التَقَیا وتَصافَحا وتَعانَقا أقبَلَ اللَّهُ عَلَیهِما بِوَجهِهِ </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إذا اعتَنَقا غَمَرَتهُما الرَّحمَةُ ، فإذا التَزَما لا یُریدانِ بِذلِکَ إلّا وَجهَ اللَّهِ ، ولا یُریدانِ غَرَضاً مِن أغراضِ الدّنیا ، قیلَ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لَکُما ، فَاستَأنِفا </w:t>
      </w:r>
      <w:r>
        <w:rPr>
          <w:rFonts w:eastAsia="Amiri" w:cs="Amiri" w:ascii="Amiri" w:hAnsi="Amiri"/>
          <w:color w:val="111111"/>
          <w:sz w:val="28"/>
          <w:szCs w:val="28"/>
          <w:rtl w:val="true"/>
          <w:lang w:bidi="ar-SA"/>
        </w:rPr>
        <w:t>.</w:t>
      </w:r>
      <w:r>
        <w:rPr>
          <w:rStyle w:val="FootnoteAnchor"/>
          <w:rtl w:val="true"/>
        </w:rPr>
        <w:footnoteReference w:id="195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التَّحِیَّةِ لِلمُقیمِ المُصافَحَةَ، وتَمامُ التَّسلیمِ عَلَی المُسافِرِ المُعانَقَةُ </w:t>
      </w:r>
      <w:r>
        <w:rPr>
          <w:rFonts w:eastAsia="Amiri" w:cs="Amiri" w:ascii="Amiri" w:hAnsi="Amiri"/>
          <w:color w:val="111111"/>
          <w:sz w:val="28"/>
          <w:szCs w:val="28"/>
          <w:rtl w:val="true"/>
          <w:lang w:bidi="ar-SA"/>
        </w:rPr>
        <w:t>.</w:t>
      </w:r>
      <w:r>
        <w:rPr>
          <w:rStyle w:val="FootnoteAnchor"/>
          <w:rtl w:val="true"/>
        </w:rPr>
        <w:footnoteReference w:id="1956"/>
      </w:r>
      <w:bookmarkStart w:id="787" w:name="pg13094_173491"/>
    </w:p>
    <w:p>
      <w:pPr>
        <w:pStyle w:val="Heading3"/>
        <w:numPr>
          <w:ilvl w:val="2"/>
          <w:numId w:val="1"/>
        </w:numPr>
        <w:rPr/>
      </w:pPr>
      <w:bookmarkStart w:id="788" w:name="__RefHeading___Toc7494344_3224264995"/>
      <w:bookmarkStart w:id="789" w:name="_Toc306"/>
      <w:bookmarkEnd w:id="787"/>
      <w:bookmarkEnd w:id="788"/>
      <w:r>
        <w:rPr/>
        <w:t>373</w:t>
      </w:r>
      <w:r>
        <w:rPr>
          <w:rtl w:val="true"/>
        </w:rPr>
        <w:t xml:space="preserve"> - </w:t>
      </w:r>
      <w:r>
        <w:rPr>
          <w:rtl w:val="true"/>
        </w:rPr>
        <w:t>العَهد</w:t>
      </w:r>
      <w:bookmarkEnd w:id="789"/>
    </w:p>
    <w:p>
      <w:pPr>
        <w:pStyle w:val="Heading4"/>
        <w:numPr>
          <w:ilvl w:val="3"/>
          <w:numId w:val="1"/>
        </w:numPr>
        <w:rPr/>
      </w:pPr>
      <w:bookmarkStart w:id="790" w:name="__RefHeading___Toc7494346_3224264995"/>
      <w:bookmarkStart w:id="791" w:name="_Toc307"/>
      <w:bookmarkEnd w:id="790"/>
      <w:r>
        <w:rPr>
          <w:rtl w:val="true"/>
        </w:rPr>
        <w:t>اشاره</w:t>
      </w:r>
      <w:bookmarkEnd w:id="791"/>
    </w:p>
    <w:p>
      <w:pPr>
        <w:pStyle w:val="BookText"/>
        <w:rPr/>
      </w:pP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والأمان وشبهه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الأمان والمعاهدة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النذر والعهد</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8"/>
      </w:r>
      <w:bookmarkStart w:id="792" w:name="pg13094_173493"/>
    </w:p>
    <w:p>
      <w:pPr>
        <w:pStyle w:val="Heading4"/>
        <w:numPr>
          <w:ilvl w:val="3"/>
          <w:numId w:val="1"/>
        </w:numPr>
        <w:rPr/>
      </w:pPr>
      <w:bookmarkStart w:id="793" w:name="__RefHeading___Toc7494348_3224264995"/>
      <w:bookmarkStart w:id="794" w:name="_Toc308"/>
      <w:bookmarkEnd w:id="792"/>
      <w:bookmarkEnd w:id="793"/>
      <w:r>
        <w:rPr/>
        <w:t>2918</w:t>
      </w:r>
      <w:r>
        <w:rPr>
          <w:rtl w:val="true"/>
        </w:rPr>
        <w:t xml:space="preserve"> - </w:t>
      </w:r>
      <w:r>
        <w:rPr>
          <w:rtl w:val="true"/>
        </w:rPr>
        <w:t>الَحثُّ عَلَی الوَفاءِ بِالعَهدِ</w:t>
      </w:r>
      <w:bookmarkEnd w:id="7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 .</w:t>
      </w:r>
      <w:r>
        <w:rPr>
          <w:rStyle w:val="FootnoteAnchor"/>
          <w:rtl w:val="true"/>
        </w:rPr>
        <w:footnoteReference w:id="1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وَأنْتُمْ حُرُمٌ إنَّ اللَّهَ یَحْکُمُ ما یُرِیدُ</w:t>
      </w:r>
      <w:r>
        <w:rPr>
          <w:rFonts w:eastAsia="Amiri" w:cs="Amiri" w:ascii="Amiri" w:hAnsi="Amiri"/>
          <w:color w:val="111111"/>
          <w:sz w:val="28"/>
          <w:szCs w:val="28"/>
          <w:rtl w:val="true"/>
          <w:lang w:bidi="ar-SA"/>
        </w:rPr>
        <w:t>) .</w:t>
      </w:r>
      <w:r>
        <w:rPr>
          <w:rStyle w:val="FootnoteAnchor"/>
          <w:rtl w:val="true"/>
        </w:rPr>
        <w:footnoteReference w:id="1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اسْتَنْصَرُوکُمْ فِی الدِّینِ فَعَلَیْکُمُ النَّصْرُ إلَّا عَلَی قَوْمٍ بَیْنَکُمْ وَبَیْنَهُمْ مِیثاقٌ</w:t>
      </w:r>
      <w:r>
        <w:rPr>
          <w:rFonts w:eastAsia="Amiri" w:cs="Amiri" w:ascii="Amiri" w:hAnsi="Amiri"/>
          <w:color w:val="111111"/>
          <w:sz w:val="28"/>
          <w:szCs w:val="28"/>
          <w:rtl w:val="true"/>
          <w:lang w:bidi="ar-SA"/>
        </w:rPr>
        <w:t>) .</w:t>
      </w:r>
      <w:r>
        <w:rPr>
          <w:rStyle w:val="FootnoteAnchor"/>
          <w:rtl w:val="true"/>
        </w:rPr>
        <w:footnoteReference w:id="1961"/>
      </w:r>
    </w:p>
    <w:p>
      <w:pPr>
        <w:pStyle w:val="BookText"/>
        <w:rPr/>
      </w:pPr>
      <w:r>
        <w:rPr>
          <w:rStyle w:val="FootnoteAnchor"/>
          <w:rtl w:val="true"/>
        </w:rPr>
        <w:footnoteReference w:id="1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عَلی شُروطِهِم </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ما وافَقَ الحَقَّ مِن ذلکَ </w:t>
      </w:r>
      <w:r>
        <w:rPr>
          <w:rFonts w:eastAsia="Amiri" w:cs="Amiri" w:ascii="Amiri" w:hAnsi="Amiri"/>
          <w:color w:val="111111"/>
          <w:sz w:val="28"/>
          <w:szCs w:val="28"/>
          <w:rtl w:val="true"/>
          <w:lang w:bidi="ar-SA"/>
        </w:rPr>
        <w:t>.</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فیما اُحِلَّ </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عَلی شُروطِهِم إلّا شَرطاً حَرَّمَ حَلالاً أو أحَلَّ حَراماً </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نَقَضوا العَهدَ سَلَّطَ اللَّهُ عَلَیهِم عَدُوَّهُم </w:t>
      </w:r>
      <w:r>
        <w:rPr>
          <w:rFonts w:eastAsia="Amiri" w:cs="Amiri" w:ascii="Amiri" w:hAnsi="Amiri"/>
          <w:color w:val="111111"/>
          <w:sz w:val="28"/>
          <w:szCs w:val="28"/>
          <w:rtl w:val="true"/>
          <w:lang w:bidi="ar-SA"/>
        </w:rPr>
        <w:t>.</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ظَلَمَ مُعاهَداً ، أوِ انتَقَصَهُ ، أو کَلَّفَهُ فَوقَ طاقَتِهِ ، أو أخَذَ مِنهُ شَیئاً بِغَیرِ طِیبِ نَفسٍ مِنهُ ، فَأنا حَجیجُه یَومَ القِیامَةِ </w:t>
      </w:r>
      <w:r>
        <w:rPr>
          <w:rFonts w:eastAsia="Amiri" w:cs="Amiri" w:ascii="Amiri" w:hAnsi="Amiri"/>
          <w:color w:val="111111"/>
          <w:sz w:val="28"/>
          <w:szCs w:val="28"/>
          <w:rtl w:val="true"/>
          <w:lang w:bidi="ar-SA"/>
        </w:rPr>
        <w:t>.</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العُهودَ قَلائدُ فی الأعناقِ إلی یَومِ القِیامَةِ ، فمَن وَصَلَها وَصَلَهُ اللَّهُ ، ومَن نَقَضَها خَذَلَهُ اللَّهُ ، ومَنِ استَخَفَّ بِها خاصَمَتهُ إلَی الّذی أکَّدَها وأخَذَ خَلقَهُ بِحِفظِها </w:t>
      </w:r>
      <w:r>
        <w:rPr>
          <w:rFonts w:eastAsia="Amiri" w:cs="Amiri" w:ascii="Amiri" w:hAnsi="Amiri"/>
          <w:color w:val="111111"/>
          <w:sz w:val="28"/>
          <w:szCs w:val="28"/>
          <w:rtl w:val="true"/>
          <w:lang w:bidi="ar-SA"/>
        </w:rPr>
        <w:t>.</w:t>
      </w:r>
      <w:r>
        <w:rPr>
          <w:rStyle w:val="FootnoteAnchor"/>
          <w:rtl w:val="true"/>
        </w:rPr>
        <w:footnoteReference w:id="197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عَقَدتَ بَینَکَ وبَینَ عَدُوِّکَ عُقدَةً ، أو ألبَستَهُ مِنکَ ذِمَّةً ، فحُطْ عَهدَکَ بِالوَفاءِ ، وَارعَ ذِمَّتَکَ بِالأمانَةِ ، وَاجعَلْ نَفسَکَ جُنَّةً دونَ ما أعطَیتَ ؛ فإنَّهُ لَیسَ مِن فَرائضِ اللَّهِ شَی ءٌ النّاسُ</w:t>
      </w:r>
      <w:bookmarkStart w:id="795" w:name="pg13094_173494"/>
    </w:p>
    <w:p>
      <w:pPr>
        <w:pStyle w:val="BookText"/>
        <w:rPr/>
      </w:pPr>
      <w:bookmarkEnd w:id="795"/>
      <w:r>
        <w:rPr>
          <w:rFonts w:ascii="Amiri" w:hAnsi="Amiri" w:eastAsia="Amiri" w:cs="Amiri"/>
          <w:color w:val="111111"/>
          <w:sz w:val="28"/>
          <w:sz w:val="28"/>
          <w:szCs w:val="28"/>
          <w:rtl w:val="true"/>
          <w:lang w:bidi="ar-SA"/>
        </w:rPr>
        <w:t xml:space="preserve">أشَدُّ عَلَیهِ اجتِماعاً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تَفَرُّقِ أهوائهِم ، وتَشَتُّتِ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تَعظیمِ الوَفاءِ بِالعُهودِ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لَزِمَ ذلکَ المُشرِکونَ فیما بَینَهُم دونَ المُسلِمینَ لِما استَوبَلوا مِن عَواقِبِ الغَدرِ ، فَلا تَغدِرَنَّ بِذِمَّتِکَ ، ولا تَخِیسَنَّ بِعَهدِکَ ، ولا تَختِلَنَّ عَدُوَّکَ </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لَم یَجعَلِ اللَّهُ عَزَّوجلَّ لِأحَدٍ فیهِنَّ رُخصَةً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بِالعَهدِ لِلبَرِّ والفاجِرِ </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کَالَّتی نَقَضَتْ غَزْلَها مِنْ بَعْدِ قُوة</w:t>
      </w:r>
      <w:r>
        <w:rPr>
          <w:rFonts w:eastAsia="Amiri" w:cs="Amiri" w:ascii="Amiri" w:hAnsi="Amiri"/>
          <w:color w:val="111111"/>
          <w:sz w:val="28"/>
          <w:szCs w:val="28"/>
          <w:rtl w:val="true"/>
          <w:lang w:bidi="ar-SA"/>
        </w:rPr>
        <w:t>)</w:t>
      </w:r>
      <w:r>
        <w:rPr>
          <w:rStyle w:val="FootnoteAnchor"/>
          <w:rtl w:val="true"/>
        </w:rPr>
        <w:footnoteReference w:id="19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الّتی نَقَضَت غَزلَها امرَأةٌ مِن بَنی تَیمِ بنِ مُرَّةَ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کَعبِ بنِ سَعدِ بنِ تَیمِ بنِ کَعبِ بنِ لُؤیَّ بنِ غالِبٍ ، کانَت حَمقاءَ تَغزِلُ الشَّعَرَ ، فإذا غَزَلَت نَقَضَتهُ ثُمَّ عادَت فَغَزَلَتهُ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کَالَّتی نَقَضَتْ غَزلَها مِنْ بَعْدِ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أمَرَ بِالوَفاءِ ونَهی عَن نَقضِ العَهدِ ، فضَرَبَ لَهُم مَثَلاً </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أوْفوا بِالعُقودِ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العُهودِ </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خُفِرَتِ الذِّمَّةُ نُصِرَ المُشرِکونَ عَلَی المُسلِمینَ </w:t>
      </w:r>
      <w:r>
        <w:rPr>
          <w:rFonts w:eastAsia="Amiri" w:cs="Amiri" w:ascii="Amiri" w:hAnsi="Amiri"/>
          <w:color w:val="111111"/>
          <w:sz w:val="28"/>
          <w:szCs w:val="28"/>
          <w:rtl w:val="true"/>
          <w:lang w:bidi="ar-SA"/>
        </w:rPr>
        <w:t>.</w:t>
      </w:r>
      <w:r>
        <w:rPr>
          <w:rStyle w:val="FootnoteAnchor"/>
          <w:rtl w:val="true"/>
        </w:rPr>
        <w:footnoteReference w:id="1977"/>
      </w:r>
    </w:p>
    <w:p>
      <w:pPr>
        <w:pStyle w:val="Heading4"/>
        <w:numPr>
          <w:ilvl w:val="3"/>
          <w:numId w:val="1"/>
        </w:numPr>
        <w:rPr/>
      </w:pPr>
      <w:bookmarkStart w:id="796" w:name="__RefHeading___Toc7494350_3224264995"/>
      <w:bookmarkStart w:id="797" w:name="_Toc309"/>
      <w:bookmarkEnd w:id="796"/>
      <w:r>
        <w:rPr/>
        <w:t>2919</w:t>
      </w:r>
      <w:r>
        <w:rPr>
          <w:rtl w:val="true"/>
        </w:rPr>
        <w:t xml:space="preserve"> - </w:t>
      </w:r>
      <w:r>
        <w:rPr>
          <w:rtl w:val="true"/>
        </w:rPr>
        <w:t>العَهدُ وَالإیمانُ</w:t>
      </w:r>
      <w:bookmarkEnd w:id="79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عَهدَ لَهُ </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العَهدِ مِنَ الإیمانِ </w:t>
      </w:r>
      <w:r>
        <w:rPr>
          <w:rFonts w:eastAsia="Amiri" w:cs="Amiri" w:ascii="Amiri" w:hAnsi="Amiri"/>
          <w:color w:val="111111"/>
          <w:sz w:val="28"/>
          <w:szCs w:val="28"/>
          <w:rtl w:val="true"/>
          <w:lang w:bidi="ar-SA"/>
        </w:rPr>
        <w:t>.</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تَثِقَنَّ بِعَهدِ مَن لا دِینَ لَهُ </w:t>
      </w:r>
      <w:r>
        <w:rPr>
          <w:rFonts w:eastAsia="Amiri" w:cs="Amiri" w:ascii="Amiri" w:hAnsi="Amiri"/>
          <w:color w:val="111111"/>
          <w:sz w:val="28"/>
          <w:szCs w:val="28"/>
          <w:rtl w:val="true"/>
          <w:lang w:bidi="ar-SA"/>
        </w:rPr>
        <w:t>.</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أیقَنَ بِاللَّهِ مَن لَم یَرْعَ عُهودَهُ وذِمَّتَهُ </w:t>
      </w:r>
      <w:r>
        <w:rPr>
          <w:rFonts w:eastAsia="Amiri" w:cs="Amiri" w:ascii="Amiri" w:hAnsi="Amiri"/>
          <w:color w:val="111111"/>
          <w:sz w:val="28"/>
          <w:szCs w:val="28"/>
          <w:rtl w:val="true"/>
          <w:lang w:bidi="ar-SA"/>
        </w:rPr>
        <w:t>.</w:t>
      </w:r>
      <w:r>
        <w:rPr>
          <w:rStyle w:val="FootnoteAnchor"/>
          <w:rtl w:val="true"/>
        </w:rPr>
        <w:footnoteReference w:id="1981"/>
      </w:r>
    </w:p>
    <w:p>
      <w:pPr>
        <w:pStyle w:val="BookText"/>
        <w:rPr/>
      </w:pPr>
      <w:r>
        <w:rPr>
          <w:rStyle w:val="FootnoteAnchor"/>
          <w:rtl w:val="true"/>
        </w:rPr>
        <w:footnoteReference w:id="1982"/>
      </w:r>
    </w:p>
    <w:p>
      <w:pPr>
        <w:pStyle w:val="Heading4"/>
        <w:numPr>
          <w:ilvl w:val="3"/>
          <w:numId w:val="1"/>
        </w:numPr>
        <w:rPr/>
      </w:pPr>
      <w:bookmarkStart w:id="798" w:name="__RefHeading___Toc7494352_3224264995"/>
      <w:bookmarkStart w:id="799" w:name="_Toc310"/>
      <w:bookmarkEnd w:id="798"/>
      <w:r>
        <w:rPr/>
        <w:t>2920</w:t>
      </w:r>
      <w:r>
        <w:rPr>
          <w:rtl w:val="true"/>
        </w:rPr>
        <w:t xml:space="preserve"> - </w:t>
      </w:r>
      <w:r>
        <w:rPr>
          <w:rtl w:val="true"/>
        </w:rPr>
        <w:t>عَهدُ اللَّهِ سُبحانَهُ</w:t>
      </w:r>
      <w:bookmarkEnd w:id="7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إنَّهُ</w:t>
      </w:r>
    </w:p>
    <w:p>
      <w:pPr>
        <w:pStyle w:val="BookText"/>
        <w:rPr/>
      </w:pPr>
      <w:r>
        <w:rPr>
          <w:rFonts w:ascii="Amiri" w:hAnsi="Amiri" w:eastAsia="Amiri" w:cs="Amiri"/>
          <w:color w:val="111111"/>
          <w:sz w:val="28"/>
          <w:sz w:val="28"/>
          <w:szCs w:val="28"/>
          <w:rtl w:val="true"/>
          <w:lang w:bidi="ar-SA"/>
        </w:rPr>
        <w:t>لَکُمْ عَدُوٌّ مُبِینٌ</w:t>
      </w:r>
      <w:r>
        <w:rPr>
          <w:rFonts w:eastAsia="Amiri" w:cs="Amiri" w:ascii="Amiri" w:hAnsi="Amiri"/>
          <w:color w:val="111111"/>
          <w:sz w:val="28"/>
          <w:szCs w:val="28"/>
          <w:rtl w:val="true"/>
          <w:lang w:bidi="ar-SA"/>
        </w:rPr>
        <w:t>) .</w:t>
      </w:r>
      <w:r>
        <w:rPr>
          <w:rStyle w:val="FootnoteAnchor"/>
          <w:rtl w:val="true"/>
        </w:rPr>
        <w:footnoteReference w:id="19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 .</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واعِیاً لِوَحیِکَ، حافِظاً لِعَهدِکَ، ماضِیاً عَلی نَفاذِ أمرِکَ </w:t>
      </w:r>
      <w:r>
        <w:rPr>
          <w:rFonts w:eastAsia="Amiri" w:cs="Amiri" w:ascii="Amiri" w:hAnsi="Amiri"/>
          <w:color w:val="111111"/>
          <w:sz w:val="28"/>
          <w:szCs w:val="28"/>
          <w:rtl w:val="true"/>
          <w:lang w:bidi="ar-SA"/>
        </w:rPr>
        <w:t>.</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وَاصطَفی سُبحانَهُ مِن وُلْدِهِ </w:t>
      </w:r>
      <w:r>
        <w:rPr>
          <w:rStyle w:val="FootnoteAnchor"/>
          <w:rtl w:val="true"/>
        </w:rPr>
        <w:footnoteReference w:id="1986"/>
      </w:r>
      <w:r>
        <w:rPr>
          <w:rFonts w:ascii="Amiri" w:hAnsi="Amiri" w:eastAsia="Amiri" w:cs="Amiri"/>
          <w:color w:val="111111"/>
          <w:sz w:val="28"/>
          <w:sz w:val="28"/>
          <w:szCs w:val="28"/>
          <w:rtl w:val="true"/>
          <w:lang w:bidi="ar-SA"/>
        </w:rPr>
        <w:t xml:space="preserve">أنبِیاءَ أخَذَ عَلَی الوَحیِ مِیثاقَهُم ، وعَلی تَبلیغِ الرِّسالَةِ أمانَتَهُم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بَدَّلَ أکثَرُ خَلقِهِ عَهدَ اللَّهِ إلَیهِم ، فجَهِلوا حَقَّهُ ، واتَّخَذوا الأندادَ مَعَهُ ، وَاجتالَتهُمُ الشَّیاطینُ عَن مَعرِفَتِهِ ، وَاقتَطَعَتهُم عَن عِبادَتِهِ ، فبَعَثَ فیهِم رُسُلَهُ ، وواتَرَ إلَیهِم أنبِیاءَهُ ، لِیَستَأدوهُم مِیثاقَ فِطرَتِهِ </w:t>
      </w:r>
      <w:r>
        <w:rPr>
          <w:rFonts w:eastAsia="Amiri" w:cs="Amiri" w:ascii="Amiri" w:hAnsi="Amiri"/>
          <w:color w:val="111111"/>
          <w:sz w:val="28"/>
          <w:szCs w:val="28"/>
          <w:rtl w:val="true"/>
          <w:lang w:bidi="ar-SA"/>
        </w:rPr>
        <w:t>.</w:t>
      </w:r>
      <w:r>
        <w:rPr>
          <w:rStyle w:val="FootnoteAnchor"/>
          <w:rtl w:val="true"/>
        </w:rPr>
        <w:footnoteReference w:id="19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یَلومُ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تَرَونَ عُهودَ اللَّهِ مَنقوضَةً ، فَلا تَغضَبون ، وأنتُم لِنَقضِ ذِمَمِ آبائکُم تَأنَفونَ </w:t>
      </w:r>
      <w:r>
        <w:rPr>
          <w:rFonts w:eastAsia="Amiri" w:cs="Amiri" w:ascii="Amiri" w:hAnsi="Amiri"/>
          <w:color w:val="111111"/>
          <w:sz w:val="28"/>
          <w:szCs w:val="28"/>
          <w:rtl w:val="true"/>
          <w:lang w:bidi="ar-SA"/>
        </w:rPr>
        <w:t>!</w:t>
      </w:r>
      <w:r>
        <w:rPr>
          <w:rStyle w:val="FootnoteAnchor"/>
          <w:rtl w:val="true"/>
        </w:rPr>
        <w:footnoteReference w:id="1988"/>
      </w:r>
      <w:bookmarkStart w:id="800" w:name="pg13094_173497"/>
    </w:p>
    <w:p>
      <w:pPr>
        <w:pStyle w:val="Heading3"/>
        <w:numPr>
          <w:ilvl w:val="2"/>
          <w:numId w:val="1"/>
        </w:numPr>
        <w:rPr/>
      </w:pPr>
      <w:bookmarkStart w:id="801" w:name="__RefHeading___Toc7494354_3224264995"/>
      <w:bookmarkStart w:id="802" w:name="_Toc311"/>
      <w:bookmarkEnd w:id="800"/>
      <w:bookmarkEnd w:id="801"/>
      <w:r>
        <w:rPr/>
        <w:t>374</w:t>
      </w:r>
      <w:r>
        <w:rPr>
          <w:rtl w:val="true"/>
        </w:rPr>
        <w:t xml:space="preserve"> - </w:t>
      </w:r>
      <w:r>
        <w:rPr>
          <w:rtl w:val="true"/>
        </w:rPr>
        <w:t>المَعاد</w:t>
      </w:r>
      <w:bookmarkEnd w:id="802"/>
    </w:p>
    <w:p>
      <w:pPr>
        <w:pStyle w:val="Heading4"/>
        <w:numPr>
          <w:ilvl w:val="3"/>
          <w:numId w:val="1"/>
        </w:numPr>
        <w:rPr/>
      </w:pPr>
      <w:bookmarkStart w:id="803" w:name="__RefHeading___Toc7494356_3224264995"/>
      <w:bookmarkStart w:id="804" w:name="_Toc312"/>
      <w:bookmarkEnd w:id="803"/>
      <w:r>
        <w:rPr>
          <w:rtl w:val="true"/>
        </w:rPr>
        <w:t>اشاره</w:t>
      </w:r>
      <w:bookmarkEnd w:id="804"/>
    </w:p>
    <w:p>
      <w:pPr>
        <w:pStyle w:val="BookText"/>
        <w:rPr/>
      </w:pP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الحشر وکیفیّته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القیامة</w:t>
      </w:r>
      <w:r>
        <w:rPr>
          <w:rFonts w:eastAsia="IRNazanin" w:cs="IRNazanin"/>
          <w:color w:val="111111"/>
          <w:sz w:val="28"/>
          <w:szCs w:val="28"/>
          <w:rtl w:val="true"/>
          <w:lang w:bidi="fa-IR"/>
        </w:rPr>
        <w:t>» .</w:t>
      </w:r>
    </w:p>
    <w:p>
      <w:pPr>
        <w:pStyle w:val="BookText"/>
        <w:rPr/>
      </w:pPr>
      <w:r>
        <w:rPr>
          <w:rStyle w:val="FootnoteAnchor"/>
          <w:rtl w:val="true"/>
        </w:rPr>
        <w:footnoteReference w:id="1990"/>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الأعمال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الإمامة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النبیّ صلی اللَّه علیه وآله وأهل بیته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bookmarkStart w:id="805" w:name="pg13094_173499"/>
    </w:p>
    <w:p>
      <w:pPr>
        <w:pStyle w:val="Heading4"/>
        <w:numPr>
          <w:ilvl w:val="3"/>
          <w:numId w:val="1"/>
        </w:numPr>
        <w:rPr/>
      </w:pPr>
      <w:bookmarkStart w:id="806" w:name="__RefHeading___Toc7494358_3224264995"/>
      <w:bookmarkStart w:id="807" w:name="_Toc313"/>
      <w:bookmarkEnd w:id="805"/>
      <w:bookmarkEnd w:id="806"/>
      <w:r>
        <w:rPr/>
        <w:t>2921</w:t>
      </w:r>
      <w:r>
        <w:rPr>
          <w:rtl w:val="true"/>
        </w:rPr>
        <w:t xml:space="preserve"> - </w:t>
      </w:r>
      <w:r>
        <w:rPr>
          <w:rtl w:val="true"/>
        </w:rPr>
        <w:t>المَعادُ</w:t>
      </w:r>
      <w:bookmarkEnd w:id="8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یُکَذِّبُ بِهِ إلَّا کُلُّ مُعْتَدٍ أثِیمٍ</w:t>
      </w:r>
      <w:r>
        <w:rPr>
          <w:rFonts w:eastAsia="Amiri" w:cs="Amiri" w:ascii="Amiri" w:hAnsi="Amiri"/>
          <w:color w:val="111111"/>
          <w:sz w:val="28"/>
          <w:szCs w:val="28"/>
          <w:rtl w:val="true"/>
          <w:lang w:bidi="ar-SA"/>
        </w:rPr>
        <w:t>) .</w:t>
      </w:r>
      <w:r>
        <w:rPr>
          <w:rStyle w:val="FootnoteAnchor"/>
          <w:rtl w:val="true"/>
        </w:rPr>
        <w:footnoteReference w:id="19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هِیَ إلَّا حَیاتُنا الدُّنْیا نَمُوتُ وَنَحْیا وَما یُهْلِکُنا إلَّا الدَّهْرُ وَما لَهُمْ بِذلِکَ مِنْ عِلْمٍ إن هُمْ إلَّا یَظُنُّونَ</w:t>
      </w:r>
      <w:r>
        <w:rPr>
          <w:rFonts w:eastAsia="Amiri" w:cs="Amiri" w:ascii="Amiri" w:hAnsi="Amiri"/>
          <w:color w:val="111111"/>
          <w:sz w:val="28"/>
          <w:szCs w:val="28"/>
          <w:rtl w:val="true"/>
          <w:lang w:bidi="ar-SA"/>
        </w:rPr>
        <w:t>) .</w:t>
      </w:r>
      <w:r>
        <w:rPr>
          <w:rStyle w:val="FootnoteAnchor"/>
          <w:rtl w:val="true"/>
        </w:rPr>
        <w:footnoteReference w:id="19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هِیَ إلَّا حَیاتُنا الدُّنْیا وَما نَحْنُ بِمَبْعُوثِینَ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تَرَی إذْ وُقِفُوا عَلَی رَبِّهِمْ قالَ ألَیْسَ هَذا بِالْحَقِّ قالُوا بَلَی وَرَبِّنا قالَ فَذُوقُوا الْعَذابَ بِما کُنْتُمْ تَکْفُرُونَ</w:t>
      </w:r>
      <w:r>
        <w:rPr>
          <w:rFonts w:eastAsia="Amiri" w:cs="Amiri" w:ascii="Amiri" w:hAnsi="Amiri"/>
          <w:color w:val="111111"/>
          <w:sz w:val="28"/>
          <w:szCs w:val="28"/>
          <w:rtl w:val="true"/>
          <w:lang w:bidi="ar-SA"/>
        </w:rPr>
        <w:t>) .</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مِضمارُ العَمَلِ ، فمُغتَبِطٌ بِما احتَقَبَ غانِمٌ ، ومُبتَئسٌ بِما فاتَهُ نادِمٌ </w:t>
      </w:r>
      <w:r>
        <w:rPr>
          <w:rFonts w:eastAsia="Amiri" w:cs="Amiri" w:ascii="Amiri" w:hAnsi="Amiri"/>
          <w:color w:val="111111"/>
          <w:sz w:val="28"/>
          <w:szCs w:val="28"/>
          <w:rtl w:val="true"/>
          <w:lang w:bidi="ar-SA"/>
        </w:rPr>
        <w:t>.</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 إنَّ الرّائدَ لا یَکذِبُ أهلَهُ ، وَالَّذی بَعَثَنی بِالحَقِّ لَتَموتُنَّ کما تَنامونَ ، ولَتُبعَثُنَّ کما تَستَیقِظونَ ، وما بَعدَ المَوتِ دارٌ إلّا جَنَّةٌ أو نارٌ ، وخَلقُ جَمیعِ الخَلقِ وبَعثُهُم عَلَی اللَّهِ عَزَّوجلَّ کخَلقِ نَفسٍ واحِدَةٍ وبَعثِها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خَلْقُکُم وَلا بَعْثُکُم إلّا کَنَفسٍ واحِدَةٍ</w:t>
      </w:r>
      <w:r>
        <w:rPr>
          <w:rFonts w:eastAsia="Amiri" w:cs="Amiri" w:ascii="Amiri" w:hAnsi="Amiri"/>
          <w:color w:val="111111"/>
          <w:sz w:val="28"/>
          <w:szCs w:val="28"/>
          <w:rtl w:val="true"/>
          <w:lang w:bidi="ar-SA"/>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تَصَرَّمَتِ الاُمورُ ، وتَقَضَّتِ الدُّهورُ ، وأزِفَ النُّشورُ ، أخرَجَهُم مِن ضَرائحِ القُبورِ ، وأوکارِ الطُّیورِ ، وأوجِرَةِ السِّباعِ ، ومَطارِحِ المَهالِکِ ، سِراعاً إلی أمرِهِ ، مُهطِعینَ إلی مَعادِهِ </w:t>
      </w:r>
      <w:r>
        <w:rPr>
          <w:rFonts w:eastAsia="Amiri" w:cs="Amiri" w:ascii="Amiri" w:hAnsi="Amiri"/>
          <w:color w:val="111111"/>
          <w:sz w:val="28"/>
          <w:szCs w:val="28"/>
          <w:rtl w:val="true"/>
          <w:lang w:bidi="ar-SA"/>
        </w:rPr>
        <w:t>.</w:t>
      </w:r>
      <w:r>
        <w:rPr>
          <w:rStyle w:val="FootnoteAnchor"/>
          <w:rtl w:val="true"/>
        </w:rPr>
        <w:footnoteReference w:id="199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الکِتابُ أجَلَهُ ، والأمرُ مَقادیرَهُ ، واُلحِقَ آخِرُ الخَلقِ بِأوَّلِهِ ، وجاءَ مِن أمرِ اللَّهِ ما یُریدُهُ مِن تَجدیدِ خَلقِهِ، أمادَ السَّماءَ وفَطَرَها ، وأرَجَّ الأرضَ وأرجَفَها ، وقَلَعَ جِبالَها ونَسَفَها ، ودَکَّ بَعضَها بَعضاً مِن هَیبَةِ جَلالَتِهِ ، ومَخوفِ سَطوَتِهِ ، وأخرَجَ مَن فیها فجَدَّدَهُم بَعد إخلاقِهِم ، وجَمَعَهم بَعدَ تَفَرُّقِهِم ثُمَّ مَیَّزَهُم لِما یُریدُهُ مِن</w:t>
      </w:r>
      <w:bookmarkStart w:id="808" w:name="pg13094_173500"/>
    </w:p>
    <w:p>
      <w:pPr>
        <w:pStyle w:val="BookText"/>
        <w:rPr/>
      </w:pPr>
      <w:bookmarkEnd w:id="808"/>
      <w:r>
        <w:rPr>
          <w:rFonts w:ascii="Amiri" w:hAnsi="Amiri" w:eastAsia="Amiri" w:cs="Amiri"/>
          <w:color w:val="111111"/>
          <w:sz w:val="28"/>
          <w:sz w:val="28"/>
          <w:szCs w:val="28"/>
          <w:rtl w:val="true"/>
          <w:lang w:bidi="ar-SA"/>
        </w:rPr>
        <w:t xml:space="preserve">مَسألَتِهِم عَن خَفایا الأعمالِ ، وخَبایا الأفعالِ ، وجَعَلَهُم فَریقَینِ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عَلی هؤلاءِ وَانتَقَمَ مِن هؤلاءِ </w:t>
      </w:r>
      <w:r>
        <w:rPr>
          <w:rFonts w:eastAsia="Amiri" w:cs="Amiri" w:ascii="Amiri" w:hAnsi="Amiri"/>
          <w:color w:val="111111"/>
          <w:sz w:val="28"/>
          <w:szCs w:val="28"/>
          <w:rtl w:val="true"/>
          <w:lang w:bidi="ar-SA"/>
        </w:rPr>
        <w:t>.</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فکأنَّکُم بِالسّاعَةِ تَحدوکُم حَدوَ الزاجِرِ بشَوْلِهِ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 الصَّیحَةَ قَد أتَتکُم ، والسّاعَةَ قَد غَشِیَتکُم ، وبَرَزتُم لِفَصلِ القَضاءِ ، قَد زاحَت عَنکُمُ الأباطیلُ، وَاضمَحَلَّت عَنکُمُ العِلَلُ</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الغایَةَ أمامَکُم ، وإنَّ وَراءَکُمُ الساعَةَ تَحدوکُم ، تَخَفَّفوا تَلحَقوا ؛ فإنَّما یُنتَظَرُ بِأوَّلِکُم آخِرُکُم </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إن تَکُ فی شَکٍّ مِنَ المَوتِ فَارفَعْ عَن نَفسِکَ النَّومَ ولَن تَستَطیعَ ذلکَ ، وإن کُنتَ فی شَکٍّ مِنَ البَعثِ فَارفَعْ عَن نَفسِکَ الانتِباهَ ولَن تَستَطیعَ ذلکَ </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وَیلَنا مَن بَعَثَنا مِن مَرْقَدِنا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القَومَ کانوا فِی القُبورِ ، فلَمّا قاموا حَسِبوا أ نَّهُم کانوا نِیاماً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مَن بَعَثَنا مِن مَرْقَدِنا ؟ قالَ المَلائکَةُ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p>
    <w:p>
      <w:pPr>
        <w:pStyle w:val="Heading4"/>
        <w:numPr>
          <w:ilvl w:val="3"/>
          <w:numId w:val="1"/>
        </w:numPr>
        <w:rPr/>
      </w:pPr>
      <w:bookmarkStart w:id="809" w:name="__RefHeading___Toc7494360_3224264995"/>
      <w:bookmarkStart w:id="810" w:name="_Toc314"/>
      <w:bookmarkEnd w:id="809"/>
      <w:r>
        <w:rPr/>
        <w:t>2922</w:t>
      </w:r>
      <w:r>
        <w:rPr>
          <w:rtl w:val="true"/>
        </w:rPr>
        <w:t xml:space="preserve"> - </w:t>
      </w:r>
      <w:r>
        <w:rPr>
          <w:rtl w:val="true"/>
        </w:rPr>
        <w:t>أسماءُ القِیامَةِ</w:t>
      </w:r>
      <w:bookmarkEnd w:id="8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w:t>
      </w:r>
      <w:r>
        <w:rPr>
          <w:rStyle w:val="FootnoteAnchor"/>
          <w:rtl w:val="true"/>
        </w:rPr>
        <w:footnoteReference w:id="20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بَیْنَهُما إِلَّا بِالْحَقِّ وَإِنَّ السَّاعَةَ لَآتِیَةٌ فَاصْفَحِ الصَّفْحَ الجَمِیلَ</w:t>
      </w:r>
      <w:r>
        <w:rPr>
          <w:rFonts w:eastAsia="Amiri" w:cs="Amiri" w:ascii="Amiri" w:hAnsi="Amiri"/>
          <w:color w:val="111111"/>
          <w:sz w:val="28"/>
          <w:szCs w:val="28"/>
          <w:rtl w:val="true"/>
          <w:lang w:bidi="ar-SA"/>
        </w:rPr>
        <w:t>) .</w:t>
      </w:r>
      <w:r>
        <w:rPr>
          <w:rStyle w:val="FootnoteAnchor"/>
          <w:rtl w:val="true"/>
        </w:rPr>
        <w:footnoteReference w:id="20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لَآیَةً لِمَنْ خافَ عَذابَ الْآخِرَةِ ذلِکَ یَوْمٌ مَجْمُوعٌ لَهُ النَّاسُ وَذلِکَ یَوْمٌ مَشْهُودٌ</w:t>
      </w:r>
      <w:r>
        <w:rPr>
          <w:rFonts w:eastAsia="Amiri" w:cs="Amiri" w:ascii="Amiri" w:hAnsi="Amiri"/>
          <w:color w:val="111111"/>
          <w:sz w:val="28"/>
          <w:szCs w:val="28"/>
          <w:rtl w:val="true"/>
          <w:lang w:bidi="ar-SA"/>
        </w:rPr>
        <w:t>) .</w:t>
      </w:r>
      <w:r>
        <w:rPr>
          <w:rStyle w:val="FootnoteAnchor"/>
          <w:rtl w:val="true"/>
        </w:rPr>
        <w:footnoteReference w:id="20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 وَمَنْ یُؤْمِنْ بِاللَّهِ وَیَعْمَلْ صالِحاً یُکَفِّرْ عَنْهُ سَیِّئاتِهِ وَیُدْخِلْهُ جَنَّاتٍ تَجْرِی مِنْ تَحْتِها الْأَنْهارُ خالِدِینَ فِیها أَبَداً ذلِکَ الْفَوْزُ الْعَظِیمُ</w:t>
      </w:r>
      <w:r>
        <w:rPr>
          <w:rFonts w:eastAsia="Amiri" w:cs="Amiri" w:ascii="Amiri" w:hAnsi="Amiri"/>
          <w:color w:val="111111"/>
          <w:sz w:val="28"/>
          <w:szCs w:val="28"/>
          <w:rtl w:val="true"/>
          <w:lang w:bidi="ar-SA"/>
        </w:rPr>
        <w:t>) .</w:t>
      </w:r>
      <w:r>
        <w:rPr>
          <w:rStyle w:val="FootnoteAnchor"/>
          <w:rtl w:val="true"/>
        </w:rPr>
        <w:footnoteReference w:id="2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وَالْیَوْمِ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w:t>
      </w:r>
      <w:r>
        <w:rPr>
          <w:rStyle w:val="FootnoteAnchor"/>
          <w:rtl w:val="true"/>
        </w:rPr>
        <w:footnoteReference w:id="20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رَفِیعُ الدَّرَجاتِ ذُو الْعَرْشِ یُلْقِی الرُّوحَ مِنْ أمْرِهِ عَلَی مَنْ یَشاءُ مِنْ عِبادِهِ لِیُنْذِرَ یَوْمَ التَّلاقِ</w:t>
      </w:r>
      <w:r>
        <w:rPr>
          <w:rFonts w:eastAsia="Amiri" w:cs="Amiri" w:ascii="Amiri" w:hAnsi="Amiri"/>
          <w:color w:val="111111"/>
          <w:sz w:val="28"/>
          <w:szCs w:val="28"/>
          <w:rtl w:val="true"/>
          <w:lang w:bidi="ar-SA"/>
        </w:rPr>
        <w:t>) .</w:t>
      </w:r>
      <w:r>
        <w:rPr>
          <w:rStyle w:val="FootnoteAnchor"/>
          <w:rtl w:val="true"/>
        </w:rPr>
        <w:footnoteReference w:id="200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إِنَّی أَخافُ عَلَیْکُمْ یَوْمَ التَّنادِ</w:t>
      </w:r>
      <w:r>
        <w:rPr>
          <w:rFonts w:eastAsia="Amiri" w:cs="Amiri" w:ascii="Amiri" w:hAnsi="Amiri"/>
          <w:color w:val="111111"/>
          <w:sz w:val="28"/>
          <w:szCs w:val="28"/>
          <w:rtl w:val="true"/>
          <w:lang w:bidi="ar-SA"/>
        </w:rPr>
        <w:t>) .</w:t>
      </w:r>
      <w:r>
        <w:rPr>
          <w:rStyle w:val="FootnoteAnchor"/>
          <w:rtl w:val="true"/>
        </w:rPr>
        <w:footnoteReference w:id="2010"/>
      </w:r>
      <w:bookmarkStart w:id="811" w:name="pg13094_173501"/>
    </w:p>
    <w:p>
      <w:pPr>
        <w:pStyle w:val="BookText"/>
        <w:rPr/>
      </w:pPr>
      <w:bookmarkEnd w:id="8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وَجهِ تَسمِیَةِ القِیامَةِ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فیها قِیامَ الخَلقِ لِلحِسابِ </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یَابنَ آدَمَ أنَّ مِن وَراءِ هذا أعظَمَ وأفظَعَ وأوجَعَ لِلقُلوبِ یَومَ القِیامَةِ ، ذلکَ یَومٌ مَجموعٌ لَهُ النّاسُ وذلکَ یَومٌ مَشهودٌ ، یَجمَعُ اللَّهُ فیهِ الأوَّلینَ والآخِرینَ </w:t>
      </w:r>
      <w:r>
        <w:rPr>
          <w:rFonts w:eastAsia="Amiri" w:cs="Amiri" w:ascii="Amiri" w:hAnsi="Amiri"/>
          <w:color w:val="111111"/>
          <w:sz w:val="28"/>
          <w:szCs w:val="28"/>
          <w:rtl w:val="true"/>
          <w:lang w:bidi="ar-SA"/>
        </w:rPr>
        <w:t>.</w:t>
      </w:r>
      <w:r>
        <w:rPr>
          <w:rStyle w:val="FootnoteAnchor"/>
          <w:rtl w:val="true"/>
        </w:rPr>
        <w:footnoteReference w:id="2013"/>
      </w:r>
    </w:p>
    <w:p>
      <w:pPr>
        <w:pStyle w:val="BookText"/>
        <w:rPr/>
      </w:pPr>
      <w:r>
        <w:rPr>
          <w:rStyle w:val="FootnoteAnchor"/>
          <w:rtl w:val="true"/>
        </w:rPr>
        <w:footnoteReference w:id="2014"/>
      </w:r>
    </w:p>
    <w:p>
      <w:pPr>
        <w:pStyle w:val="Heading4"/>
        <w:numPr>
          <w:ilvl w:val="3"/>
          <w:numId w:val="1"/>
        </w:numPr>
        <w:rPr/>
      </w:pPr>
      <w:bookmarkStart w:id="812" w:name="__RefHeading___Toc7494362_3224264995"/>
      <w:bookmarkStart w:id="813" w:name="_Toc315"/>
      <w:bookmarkEnd w:id="812"/>
      <w:r>
        <w:rPr/>
        <w:t>2923</w:t>
      </w:r>
      <w:r>
        <w:rPr>
          <w:rtl w:val="true"/>
        </w:rPr>
        <w:t xml:space="preserve"> - </w:t>
      </w:r>
      <w:r>
        <w:rPr>
          <w:rtl w:val="true"/>
        </w:rPr>
        <w:t>الدَّلیلُ الأوَّلُ لِإثباتِ المَعادِ</w:t>
      </w:r>
      <w:bookmarkEnd w:id="8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w:t>
      </w:r>
      <w:r>
        <w:rPr>
          <w:rStyle w:val="FootnoteAnchor"/>
          <w:rtl w:val="true"/>
        </w:rPr>
        <w:footnoteReference w:id="20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السَّماءَ وَالْأرْضَ وَما بَیْنَهُما باطِلاً ذلِکَ ظَنُّ الَّذِینَ کَفَرُوا فَوَیْلٌ لِلَّذِینَ کَفَرُوا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 .</w:t>
      </w:r>
      <w:r>
        <w:rPr>
          <w:rStyle w:val="FootnoteAnchor"/>
          <w:rtl w:val="true"/>
        </w:rPr>
        <w:footnoteReference w:id="20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الَّذِینَ اجْتَرَحُوا السَّیِّئاتِ أنْ نَجْعَلَهُمْ کَالَّذِینَ آمَنُوا وَعَمِلُوا الصَّالِحاتِ سَواءً مَحْیاهُمْ وَمَماتُهُمْ ساءَ ما یَحْکُمُونَ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اللَّهُ السَّماواتِ وَالْأرْضَ بِالْحَقِّ وَلِتُجْزَی کُلُّ نَفْسٍ بِما کَسَبَتْ وَهُمْ لا یُظْلَمُونَ</w:t>
      </w:r>
      <w:r>
        <w:rPr>
          <w:rFonts w:eastAsia="Amiri" w:cs="Amiri" w:ascii="Amiri" w:hAnsi="Amiri"/>
          <w:color w:val="111111"/>
          <w:sz w:val="28"/>
          <w:szCs w:val="28"/>
          <w:rtl w:val="true"/>
          <w:lang w:bidi="ar-SA"/>
        </w:rPr>
        <w:t>)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 نَّما خَلَقْناکُم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بیّن ما سیستقبلهم من أحوال الموت ، ثمّ اللَّبث فِی البرزخ ، ثمّ البعث بما فیه من الحساب والجزاء ، وبّخهم علی حسبانهم أ نّهم لا یُبعَثون ؛ فإنّ فیه جرأة علی اللَّه بنسبة العبث إلیه ، ثمّ أشار إلی برهان 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الأمر علی ما أخبرناکم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تحسّرکم عند معاینة الموت ثمّ اللبث فِی القبور ثمّ البعث فالحساب والجزاء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تظنّون أ نّما خلقناکم عبثاً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تَحیون وتموتون من غیر غایة باقیة فی خلقکم وأ نّکم إلینا لا ترجعون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w:t>
      </w:r>
      <w:r>
        <w:rPr>
          <w:rStyle w:val="FootnoteAnchor"/>
          <w:rtl w:val="true"/>
        </w:rPr>
        <w:footnoteReference w:id="2018"/>
      </w:r>
      <w:r>
        <w:rPr>
          <w:rFonts w:ascii="IRNazanin" w:hAnsi="IRNazanin" w:eastAsia="IRNazanin"/>
          <w:color w:val="111111"/>
          <w:sz w:val="28"/>
          <w:sz w:val="28"/>
          <w:szCs w:val="28"/>
          <w:rtl w:val="true"/>
          <w:lang w:bidi="fa-IR"/>
        </w:rPr>
        <w:t xml:space="preserve">إشارة إلی برهان یُثبت البعث ، ویدفع قولهم بالنفی فی صورة التنزیه ؛ فإنّه تعالی وصف نفسه فی کلمة التنزیه بالأوصاف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ملک ، وأ نّه حقّ ، وأ نّه لا إله إلّا هو ، وأ نّه ربّ العرش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أن یحکم بما شاء من بدءٍ وعَودٍ وحیاةٍ وموت ورزق ، نافذاً حکمه ماضیاً أمره لملکه ، وما یصدر عنه من حکم فإنّه لا یکون إلّا حقّاً ، فإنّه حقّ ولا یصدر عن الحقّ بما هو حقّ إلّا حقّ دون أن یکون عبثاً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أمکن أن یتصوّر أنّ معه مصدر حکم آخر یحکم بما یبطل به حکمه وصفه بأنّه لا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هو ، والإله معبود لربوبیّته ، فإذن لا إله غیره فهو ربّ العرش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مجتمع أزمّة الاُمور ، ومنه یصدر الأحکام والأوامر الجاریة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هو الذی یصدر عنه کلّ حکم ، ویوجد منه کلّ شی ء ، ولا یحکم إلّا بحقّ ، ولا یفعل إلّا حقّاً ، فللأشیاء رجوع إلیه وبقاء به وإلّا لکانت عبثاً باطلة ولا عبث فِی الخلق ولا باطل فِی الصنع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اتّصافه بالأوصاف الأربعة کونه تعالی هو اللَّه الموجود لذاته الموجد لغیره </w:t>
      </w:r>
      <w:r>
        <w:rPr>
          <w:rFonts w:eastAsia="IRNazanin" w:cs="IRNazanin"/>
          <w:color w:val="111111"/>
          <w:sz w:val="28"/>
          <w:szCs w:val="28"/>
          <w:rtl w:val="true"/>
          <w:lang w:bidi="fa-IR"/>
        </w:rPr>
        <w:t>.</w:t>
      </w:r>
      <w:r>
        <w:rPr>
          <w:rStyle w:val="FootnoteAnchor"/>
          <w:rtl w:val="true"/>
        </w:rPr>
        <w:footnoteReference w:id="201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بَیْنَهُما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انتهی الکلام إلی ذکر یوم الحساب عطف عنان البیان علیه فاحتجّ علیه بحجّتین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ما ساقه فی هذه الآیة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وهو احتجاج من طریق الغایات ؛ إذ لو لم یکن خلق السماء</w:t>
      </w:r>
    </w:p>
    <w:p>
      <w:pPr>
        <w:pStyle w:val="BookText"/>
        <w:rPr/>
      </w:pPr>
      <w:r>
        <w:rPr>
          <w:rFonts w:ascii="Amiri" w:hAnsi="Amiri" w:eastAsia="Amiri" w:cs="Amiri"/>
          <w:color w:val="111111"/>
          <w:sz w:val="28"/>
          <w:sz w:val="28"/>
          <w:szCs w:val="28"/>
          <w:rtl w:val="true"/>
          <w:lang w:bidi="ar-SA"/>
        </w:rPr>
        <w:t xml:space="preserve">والأرض وما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اُمور مخلوقة مؤجّلة توجد وتفنی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مؤدّیاً إلی غایة ثابتة باقیة غیر مؤجّلة کان باطلاً ، والباطل بمعنی ما لا غایة له ممتنع التحقّق فی الأعیان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 نّه مستحیل من الحکیم ، ولا ریب فی حکمته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اُطلق الباطل واُرید به اللعب ، ولو کان المراد ذلک کانت الآیة فی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السَّماواتِ وَالأرْضَ وَما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w:t>
      </w:r>
      <w:r>
        <w:rPr>
          <w:rFonts w:eastAsia="Amiri" w:cs="Amiri" w:ascii="Amiri" w:hAnsi="Amiri"/>
          <w:color w:val="111111"/>
          <w:sz w:val="28"/>
          <w:szCs w:val="28"/>
          <w:rtl w:val="true"/>
          <w:lang w:bidi="ar-SA"/>
        </w:rPr>
        <w:t>) .</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عطف علی ما قبلها بحسب المعنی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 الهوی لأ نّه یکون سبباً لضلالک ، ولأ نّه تعالی لم یخلق العالَم لأجل اتّباع الهوی وهوالباطل ، بل خلقه للتوحید ومتابعة الشرع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الآیة التالیة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الَّذینَ آمَنوا وَعَمِلوا الصّالِحاتِ کَالمُفسِدینَ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لا تلائم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العالم باطلاً لا غایة له ، وانتفاء یوم الحساب الذی یظهر فیه ما ینتجه حساب الاُمور ، ظنّ الذین کفروا بالمعاد ، فویل لهم من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هی الحجّة الثانیة علی المعاد ، وتقریرها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للإنسان کسائر الأنواع کمالاً بالضرورة ، وکمال الإنسان هو خروجه فی جانبَی العلم والعمل من القوّة إلی الفعل بأن یعتقد الاعتقادات الحقّة ویعمل الأعمال الصالحة اللتین یهدیه إلیهما فطرته الصحیحة ، وهما الإیمان بالحقّ والعمل الصالح اللذین بهما یصلح المجتمع الإنسانیّ الذی فی الأرض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فالذین آمنوا وعملوا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الکاملون من الإنسان ، والمفسدون فی الأرض</w:t>
      </w:r>
      <w:bookmarkStart w:id="814" w:name="pg13094_173504"/>
    </w:p>
    <w:p>
      <w:pPr>
        <w:pStyle w:val="BookText"/>
        <w:rPr/>
      </w:pPr>
      <w:bookmarkEnd w:id="814"/>
      <w:r>
        <w:rPr>
          <w:rFonts w:ascii="IRNazanin" w:hAnsi="IRNazanin" w:eastAsia="IRNazanin"/>
          <w:color w:val="111111"/>
          <w:sz w:val="28"/>
          <w:sz w:val="28"/>
          <w:szCs w:val="28"/>
          <w:rtl w:val="true"/>
          <w:lang w:bidi="fa-IR"/>
        </w:rPr>
        <w:t xml:space="preserve">بفساد اعتقادهم وعملهم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الناقصون الخاسرون فی إنسانیّتهم حقیقةً ، ومقتضی هذا الکمال والنقص أن یکون بإزاء الکمال حیاة سعیدة وعیش طیّب ، وبإزاء خلافه 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هذه الحیاة الدنیا التی یشترکان فیها هی تحت سیطرة الأسباب والعوامل المادّیّة ، ونسبتها إلی الکامل والناقص والمؤمن والکافر علی السواء ، فمن أجاد العمل ووافقته الأسباب المادّیّة فاز بطیب العیش ، ومن کان علی خلاف ذلک لزمه الشقاء وضنک المعیشة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الحیاة مقصورة علی هذه الحیاة الدنیویّة التی نسبتها إلی الفریقَین علی السواء ، ولم تکن هناک حیاة تختصّ بکلّ منهما وتناسب حاله ، کان ذلک منافیاً للعنایة الإلهیّة بإیصال کلّ ذی حقّ حقّه وإعطاء المقتضیات ما تقتضیه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تسویة بین الفریقین وإلغاء ما یقتضیه صلاح هذا وفساد ذلک خلاف عدله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تنفی استواء حال المؤمن والکافر ، وإنّما قرّرت المقابلة بین من آمن وعمل صالحاً وبین من لم یکن کذلک سواء کان غیر مؤمن أو مؤمناً غیر صالح ؛ ولذا أتت بالمقابلة ثانیاً بین المتّقین والفجّار </w:t>
      </w:r>
      <w:r>
        <w:rPr>
          <w:rFonts w:eastAsia="IRNazanin" w:cs="IRNazanin"/>
          <w:color w:val="111111"/>
          <w:sz w:val="28"/>
          <w:szCs w:val="28"/>
          <w:rtl w:val="true"/>
          <w:lang w:bidi="fa-IR"/>
        </w:rPr>
        <w:t>.</w:t>
      </w:r>
      <w:r>
        <w:rPr>
          <w:rStyle w:val="FootnoteAnchor"/>
          <w:rtl w:val="true"/>
        </w:rPr>
        <w:footnoteReference w:id="2021"/>
      </w:r>
    </w:p>
    <w:p>
      <w:pPr>
        <w:pStyle w:val="Heading4"/>
        <w:numPr>
          <w:ilvl w:val="3"/>
          <w:numId w:val="1"/>
        </w:numPr>
        <w:rPr/>
      </w:pPr>
      <w:bookmarkStart w:id="815" w:name="__RefHeading___Toc7494364_3224264995"/>
      <w:bookmarkStart w:id="816" w:name="_Toc316"/>
      <w:bookmarkEnd w:id="815"/>
      <w:r>
        <w:rPr/>
        <w:t>2924</w:t>
      </w:r>
      <w:r>
        <w:rPr>
          <w:rtl w:val="true"/>
        </w:rPr>
        <w:t xml:space="preserve"> - </w:t>
      </w:r>
      <w:r>
        <w:rPr>
          <w:rtl w:val="true"/>
        </w:rPr>
        <w:t>الدَّلیلُ الثّانی لِإثباتِ المَعادِ</w:t>
      </w:r>
      <w:bookmarkEnd w:id="8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وَأنَّهُ یُحْیی الْمَوْتَی وَأنَّهُ عَلَی کُلِّ شَیْ 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السَّاعَةَ آتِیَةٌ لا رَیْبَ فِیها</w:t>
      </w:r>
      <w:r>
        <w:rPr>
          <w:rFonts w:eastAsia="Amiri" w:cs="Amiri" w:ascii="Amiri" w:hAnsi="Amiri"/>
          <w:color w:val="111111"/>
          <w:sz w:val="28"/>
          <w:szCs w:val="28"/>
          <w:rtl w:val="true"/>
          <w:lang w:bidi="ar-SA"/>
        </w:rPr>
        <w:t>) .</w:t>
      </w:r>
      <w:r>
        <w:rPr>
          <w:rStyle w:val="FootnoteAnchor"/>
          <w:rtl w:val="true"/>
        </w:rPr>
        <w:footnoteReference w:id="2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 .</w:t>
      </w:r>
      <w:r>
        <w:rPr>
          <w:rStyle w:val="FootnoteAnchor"/>
          <w:rtl w:val="true"/>
        </w:rPr>
        <w:footnoteReference w:id="202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مِنْهُ الزَّوْجَیْنِ الذَّکَرَ وَالاُنْثَی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ذلِکَ بِقادِرٍ عَلَی أنْ یُحْیِیَ الْمَوْتی </w:t>
      </w:r>
      <w:r>
        <w:rPr>
          <w:rFonts w:eastAsia="Amiri" w:cs="Amiri" w:ascii="Amiri" w:hAnsi="Amiri"/>
          <w:color w:val="111111"/>
          <w:sz w:val="28"/>
          <w:szCs w:val="28"/>
          <w:rtl w:val="true"/>
          <w:lang w:bidi="ar-SA"/>
        </w:rPr>
        <w:t>) .</w:t>
      </w:r>
      <w:r>
        <w:rPr>
          <w:rStyle w:val="FootnoteAnchor"/>
          <w:rtl w:val="true"/>
        </w:rPr>
        <w:footnoteReference w:id="20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 .</w:t>
      </w:r>
      <w:r>
        <w:rPr>
          <w:rStyle w:val="FootnoteAnchor"/>
          <w:rtl w:val="true"/>
        </w:rPr>
        <w:footnoteReference w:id="2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رَبِّی بِالْقِسْطِ وَأقِیمُوا وُجُوهَکُمْ عِنْدَ کُلِّ مَسْجِدٍ وَادْعُوهُ مُخْلِصِینَ لَهُ الدِّینَ کَما بَدَأکُمْ تَعُودُونَ</w:t>
      </w:r>
      <w:r>
        <w:rPr>
          <w:rFonts w:eastAsia="Amiri" w:cs="Amiri" w:ascii="Amiri" w:hAnsi="Amiri"/>
          <w:color w:val="111111"/>
          <w:sz w:val="28"/>
          <w:szCs w:val="28"/>
          <w:rtl w:val="true"/>
          <w:lang w:bidi="ar-SA"/>
        </w:rPr>
        <w:t>) .</w:t>
      </w:r>
      <w:r>
        <w:rPr>
          <w:rStyle w:val="FootnoteAnchor"/>
          <w:rtl w:val="true"/>
        </w:rPr>
        <w:footnoteReference w:id="20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 الْإنْسانُ ءَإذَا ما مِتُّ لَسَوْفَ أُخْرَجُ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یَذْکُرُ الْإنْسانُ أَنَّا خَلَقْناهُ مِنْ قَبْلُ وَلَمْ یَکُ شَیْئاً</w:t>
      </w:r>
      <w:r>
        <w:rPr>
          <w:rFonts w:eastAsia="Amiri" w:cs="Amiri" w:ascii="Amiri" w:hAnsi="Amiri"/>
          <w:color w:val="111111"/>
          <w:sz w:val="28"/>
          <w:szCs w:val="28"/>
          <w:rtl w:val="true"/>
          <w:lang w:bidi="ar-SA"/>
        </w:rPr>
        <w:t>) .</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اُبَیُّ بنُ خَلَفٍ فَأخَذَ عَظماً بالِیاً مِن حائطٍ فَفَتَّهُ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إذا کُنّا عِظاماً ورُفاتاً أئنّا لَمَبعوثونَ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یُحْیی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 وأ نَّهُ یُحْیی المَوتی وأ نَّهُ عَلی کُلِّ شَیْ 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إلی ما ذکر فی الآیة السابقة من خلق الإنسان والنبات وتدبیر أمرهما حدوثاً وبقاءً ، خلقاً وتدبیراً واقعیّین لا ریب فیهما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یعطیه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بالحقّ نفس الحقّ ؛ أعنی أ نّه لیس وصفاً قائماً مقام موصوف محذوف هو الخبر ، فهو تعالی نفس الحقّ الذی یحقّق کلّ شی ءٍ حقّ ، ویجری فی الأشیاء النظام الحقّ ، فکونه تعالی حقّاً یتحقّق به کلّ شی ء حقّ هو السبب لهذه الموجودات الحقّة والنظامات الحقّة الجاریة فیها ، وهی جمیعاً تکشف عن کونه تعالی هو الحقّ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 نَّهُ یُحْیی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ما قبله ؛ أی المذکور فی الآیة السابقة من صیرورة التراب المیّت بالانتقال من حال إلی حال إنساناً حیّاً ، وکذا صیرورة الأرض المیّتة بنزول الماء نباتاً حیّاً ، واستمرار هذا الأمر بسبب أنّ اللَّه یحیی الموتی ویستمرّ منه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 نَّهُ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سابقه کسابقه ، والمراد أنّ ما ذکرناه بسبب أنّ اللَّه علی کلّ شی ء قدیر ؛ وذلک أنّ إیجاد الإنسان والنبات وتدبیر أمرهما فِی الحدوث والبقاء مرتبط بما فِی الکون من وجود أو نظام جارٍ فِی الوجود ، وکما أنّ إیجادهما وتدبیر أمرهما لا یتمّ إلّا مع القدرة علیهما کذلک القدرة علیهما لا تتمّ إلّا مع القدرة علی کلّ شی ء ، فخلقهما وتدبیر أمرهما بسبب عموم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یکشف عن عموم القدرة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الجملتان معطوفتان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الوجه فی اختصاص هذه النتائج الخمس المذکورة فی الآیتین بالذکر ، مع أنّ بیان السابقة ینتج نتائج اُخری مهمّة فی أبواب التوحید کربوبیّته تعالی ونفی شرکاء العبادة وکونه تعالی علیماً ومنعماً وجواداً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یعطیه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 مقام إثبات البعث ، وعرض هذه الآیات علی سائر الآیات المثبتة للبعث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تؤمّ إثبات البعث من طریق إثبات کونه تعالی حقّاً علی الإطلاق ؛ فإنّ الحقّ المحض لا یصدر عنه إلّا الفعل الحقّ دون الباطل ، ولو لم یکن هناک نشأة اُخری یعیش فیها الإنسان بماله من سعادة أو شقاء ، واقتصر فِی الخلقة علی الإیجاد ثمّ الإعدام ثمّ الإیجاد ثمّ الإعدام وهکذا ، کان لعباً باطلاً ، فکونه تعالی حقّاً لا یفعل إلّا الحقّ یستلزم نشأة البعث استلزاماً بیّناً ، فإنّ هذه الحیاة الدنیا تنقطع بالموت، فبعدها حیاة اُخری باقیة لامحالة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مجری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السَّماواتِ والأرضَ وَما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خَلَقْناهُما إلّا بِالحَقِّ</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باطِلاً ذلکَ ظَنُّ الَّذینَ کَفَروا</w:t>
      </w:r>
      <w:r>
        <w:rPr>
          <w:rFonts w:eastAsia="Amiri" w:cs="Amiri" w:ascii="Amiri" w:hAnsi="Amiri"/>
          <w:color w:val="111111"/>
          <w:sz w:val="28"/>
          <w:szCs w:val="28"/>
          <w:rtl w:val="true"/>
          <w:lang w:bidi="ar-SA"/>
        </w:rPr>
        <w:t>)</w:t>
      </w:r>
      <w:r>
        <w:rPr>
          <w:rStyle w:val="FootnoteAnchor"/>
          <w:rtl w:val="true"/>
        </w:rPr>
        <w:footnoteReference w:id="2030"/>
      </w:r>
      <w:r>
        <w:rPr>
          <w:rFonts w:ascii="Amiri" w:hAnsi="Amiri" w:eastAsia="Amiri" w:cs="Amiri"/>
          <w:color w:val="111111"/>
          <w:sz w:val="28"/>
          <w:sz w:val="28"/>
          <w:szCs w:val="28"/>
          <w:rtl w:val="true"/>
          <w:lang w:bidi="ar-SA"/>
        </w:rPr>
        <w:t>وغیرهما من الآیات المتعرّضة لإثبات المعاد ، وإنّما الفرق أ نّها تثبته من طریق حقّیّة فعله تعالی ، والآیة المبحوث عنها تثبته من طریق حقّیّته تعالی فی نفسه المستلزمة لحقّیّة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کان من الممکن أن یتوهّم استحالة إحیاء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ینفع البرهان 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 نَّهُ یُحیی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فإحیاؤه تعالی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التراب المیّت إنساناً حیّاً وجعل الأرض المیّتة نباتاً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مستمرّ مشهود، فلا ریب فی إمکانه ، وهذه الجملة أیضاً فی مجری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یُحْیی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w:t>
      </w:r>
      <w:r>
        <w:rPr>
          <w:rStyle w:val="FootnoteAnchor"/>
          <w:rtl w:val="true"/>
        </w:rPr>
        <w:footnoteReference w:id="2031"/>
      </w:r>
      <w:r>
        <w:rPr>
          <w:rFonts w:ascii="IRNazanin" w:hAnsi="IRNazanin" w:eastAsia="IRNazanin"/>
          <w:color w:val="111111"/>
          <w:sz w:val="28"/>
          <w:sz w:val="28"/>
          <w:szCs w:val="28"/>
          <w:rtl w:val="true"/>
          <w:lang w:bidi="fa-IR"/>
        </w:rPr>
        <w:t xml:space="preserve">وسائر الآیات المثبتة لإمکان البعث والإحیاء ثانیاً من طریق ثبوت مثله 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 أمکن أن یتوهّم أنّ جواز الإحیاء الثانی لا یستلزم الوقوع بتعلّق القدرة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استبعاداً له واستصعاباً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نَّهُ عَلی کُلِّ شَی 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القدرة لمّا کانت غیر متناهیة کانت نسبتها إلی الإحیاء الأوّل والثانی ، وما کان سهلاً فی نفسه أو صعباً علی حدّ سواء ، فلا یخالطها عجز ولا یطرأ علیها عیّ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أیضاً فی مجری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أفَعَیینا بِالخَلْقِ الأوَّلِ</w:t>
      </w:r>
      <w:r>
        <w:rPr>
          <w:rFonts w:eastAsia="Amiri" w:cs="Amiri" w:ascii="Amiri" w:hAnsi="Amiri"/>
          <w:color w:val="111111"/>
          <w:sz w:val="28"/>
          <w:szCs w:val="28"/>
          <w:rtl w:val="true"/>
          <w:lang w:bidi="ar-SA"/>
        </w:rPr>
        <w:t>)</w:t>
      </w:r>
      <w:r>
        <w:rPr>
          <w:rStyle w:val="FootnoteAnchor"/>
          <w:rtl w:val="true"/>
        </w:rPr>
        <w:footnoteReference w:id="203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أحْیاها لَمُحْیی المَوتی إنَّهُ عَلی کُلِّ شَیْ ءٍ قَدیرٌ</w:t>
      </w:r>
      <w:r>
        <w:rPr>
          <w:rFonts w:eastAsia="Amiri" w:cs="Amiri" w:ascii="Amiri" w:hAnsi="Amiri"/>
          <w:color w:val="111111"/>
          <w:sz w:val="28"/>
          <w:szCs w:val="28"/>
          <w:rtl w:val="true"/>
          <w:lang w:bidi="ar-SA"/>
        </w:rPr>
        <w:t>)</w:t>
      </w:r>
      <w:r>
        <w:rPr>
          <w:rStyle w:val="FootnoteAnchor"/>
          <w:rtl w:val="true"/>
        </w:rPr>
        <w:footnoteReference w:id="2033"/>
      </w:r>
      <w:r>
        <w:rPr>
          <w:rFonts w:ascii="IRNazanin" w:hAnsi="IRNazanin" w:eastAsia="IRNazanin"/>
          <w:color w:val="111111"/>
          <w:sz w:val="28"/>
          <w:sz w:val="28"/>
          <w:szCs w:val="28"/>
          <w:rtl w:val="true"/>
          <w:lang w:bidi="fa-IR"/>
        </w:rPr>
        <w:t xml:space="preserve">وسائر الآیات المثبتة للبعث بعموم القدرة وعدم تناهیها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ثلاث مستخرجة من الآیة السابقة علیها ، مسوقة جمیعاً لغرض واحد وهو ذکر ما یثبت به البعث ، وهو الذی تتضمّنه الآیة 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 .</w:t>
      </w:r>
      <w:r>
        <w:rPr>
          <w:rStyle w:val="FootnoteAnchor"/>
          <w:rtl w:val="true"/>
        </w:rPr>
        <w:footnoteReference w:id="2034"/>
      </w:r>
      <w:bookmarkStart w:id="817" w:name="pg13094_173508"/>
    </w:p>
    <w:p>
      <w:pPr>
        <w:pStyle w:val="Heading4"/>
        <w:numPr>
          <w:ilvl w:val="3"/>
          <w:numId w:val="1"/>
        </w:numPr>
        <w:rPr/>
      </w:pPr>
      <w:bookmarkStart w:id="818" w:name="__RefHeading___Toc7494366_3224264995"/>
      <w:bookmarkStart w:id="819" w:name="_Toc317"/>
      <w:bookmarkEnd w:id="817"/>
      <w:bookmarkEnd w:id="818"/>
      <w:r>
        <w:rPr/>
        <w:t>2925</w:t>
      </w:r>
      <w:r>
        <w:rPr>
          <w:rtl w:val="true"/>
        </w:rPr>
        <w:t xml:space="preserve"> - </w:t>
      </w:r>
      <w:r>
        <w:rPr>
          <w:rtl w:val="true"/>
        </w:rPr>
        <w:t>الدَّلیلُ الثّالِثُ لِإثباتِ المَعادِ</w:t>
      </w:r>
      <w:bookmarkEnd w:id="8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 ثُمَّ اللَّهُ یُنْشِئُ النَّشْأةَ الْآخِرَةَ إنَّ اللَّهَ عَلَی کُلِّ شَیْ ءٍ قَدِیرٌ</w:t>
      </w:r>
      <w:r>
        <w:rPr>
          <w:rFonts w:eastAsia="Amiri" w:cs="Amiri" w:ascii="Amiri" w:hAnsi="Amiri"/>
          <w:color w:val="111111"/>
          <w:sz w:val="28"/>
          <w:szCs w:val="28"/>
          <w:rtl w:val="true"/>
          <w:lang w:bidi="ar-SA"/>
        </w:rPr>
        <w:t>) .</w:t>
      </w:r>
      <w:r>
        <w:rPr>
          <w:rStyle w:val="FootnoteAnchor"/>
          <w:rtl w:val="true"/>
        </w:rPr>
        <w:footnoteReference w:id="20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أفَعَیِینا بِالْخَلْقِ الْأوَّلِ بَلْ هُمْ فِی لَبْسٍ مِنْ خَلْقٍ جَدِیدٍ</w:t>
      </w:r>
      <w:r>
        <w:rPr>
          <w:rFonts w:eastAsia="Amiri" w:cs="Amiri" w:ascii="Amiri" w:hAnsi="Amiri"/>
          <w:color w:val="111111"/>
          <w:sz w:val="28"/>
          <w:szCs w:val="28"/>
          <w:rtl w:val="true"/>
          <w:lang w:bidi="ar-SA"/>
        </w:rPr>
        <w:t>) .</w:t>
      </w:r>
      <w:r>
        <w:rPr>
          <w:rStyle w:val="FootnoteAnchor"/>
          <w:rtl w:val="true"/>
        </w:rPr>
        <w:footnoteReference w:id="2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یَبْدَأُ الْخَلْقَ ثُمَّ یُعِیدُهُ وَهُوَ أهْوَنُ عَلَیْهِ وَلَهُ الْمَثَلُ الْأعْلَی فِی السَّماواتِ وَالْأرْضِ وَهُوَ الْعَزِیزُ الْحَکِیمُ</w:t>
      </w:r>
      <w:r>
        <w:rPr>
          <w:rFonts w:eastAsia="Amiri" w:cs="Amiri" w:ascii="Amiri" w:hAnsi="Amiri"/>
          <w:color w:val="111111"/>
          <w:sz w:val="28"/>
          <w:szCs w:val="28"/>
          <w:rtl w:val="true"/>
          <w:lang w:bidi="ar-SA"/>
        </w:rPr>
        <w:t>) .</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مالِکَ المَوتِ هُوَ مالِکُ الحَیاةِ ، وأنَّ الخالِقَ هُوَ المُمیتُ ، وأنَّ المُفنِیَ هُوَ المُعیدُ </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لِمَن أنکَرَ النَّشأةَ الاُخری وهُوَ یَرَی الاُولی </w:t>
      </w:r>
      <w:r>
        <w:rPr>
          <w:rFonts w:eastAsia="Amiri" w:cs="Amiri" w:ascii="Amiri" w:hAnsi="Amiri"/>
          <w:color w:val="111111"/>
          <w:sz w:val="28"/>
          <w:szCs w:val="28"/>
          <w:rtl w:val="true"/>
          <w:lang w:bidi="ar-SA"/>
        </w:rPr>
        <w:t>.</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الطباطبائیّ فی المیزان فی تفسیر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أهْوَنُ عَلَیهِ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والذی ینبغی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أهْوَنُ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 بقوله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الْمَثَلُ الأعْلی فی السَّماواتِ وَالأرضِ وَهُوَ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فهوالحجّة المثبتة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وَهُوَأهْوَنُ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المَثَلُ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أنّ کلّ وصف کمالیّ یمثّل به شی ء فِی السماوات والأرض کالحیاة والقدرة والعلم والملک والجود والکرم والعظمة والکبریاء وغیرها فللَّه سبحانه أعلی ذلک الوصف وأرفعها من مرتبة تلک الموجودات المحدودة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 الأسماءُ الحُسنی </w:t>
      </w:r>
      <w:r>
        <w:rPr>
          <w:rFonts w:eastAsia="Amiri" w:cs="Amiri" w:ascii="Amiri" w:hAnsi="Amiri"/>
          <w:color w:val="111111"/>
          <w:sz w:val="28"/>
          <w:szCs w:val="28"/>
          <w:rtl w:val="true"/>
          <w:lang w:bidi="ar-SA"/>
        </w:rPr>
        <w:t>) .</w:t>
      </w:r>
      <w:r>
        <w:rPr>
          <w:rStyle w:val="FootnoteAnchor"/>
          <w:rtl w:val="true"/>
        </w:rPr>
        <w:footnoteReference w:id="204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أنّ کلّ وصف من أوصاف الکمال اتّصف به شی ء ممّا فِی السماوات والأرض فله فی حدّ نفسه ما یقابله ؛ فإنّه ممّا أفاضه اللَّه علیه</w:t>
      </w:r>
      <w:bookmarkStart w:id="820" w:name="pg13094_173509"/>
    </w:p>
    <w:p>
      <w:pPr>
        <w:pStyle w:val="BookText"/>
        <w:rPr/>
      </w:pPr>
      <w:bookmarkEnd w:id="820"/>
      <w:r>
        <w:rPr>
          <w:rFonts w:ascii="IRNazanin" w:hAnsi="IRNazanin" w:eastAsia="IRNazanin"/>
          <w:color w:val="111111"/>
          <w:sz w:val="28"/>
          <w:sz w:val="28"/>
          <w:szCs w:val="28"/>
          <w:rtl w:val="true"/>
          <w:lang w:bidi="fa-IR"/>
        </w:rPr>
        <w:t xml:space="preserve">وهو فی نفسه خالٍ عنه ، فالحیّ منها میّت فی ذاته ، والقادر منها عاجز فی ذاته ؛ ولذلک کان الوصف فیها محدوداً مقیّداً بشی ء دون شی ء وحال دون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 فالعلم فیها مثلاً لیس مطلقاً غیر محدود بل محدود مخلوط بالجهل بما وراءه ، وکذلک الحیاة والقدرة والملک والعظمة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سبحانه هو المفیضُ لهذه الصفات من فضله ، والذی له من معنی هذه الصفات مطلق غیر محدود وصرف غیر مخلوط ، فلا جهل فی مقابل علمه ، ولا ممات یقابل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 فله سبحانه من کلّ صفة یتّصف به الموجودات السماویّة والأرضیّة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صفات غیر ممحّضة ولا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أعلاها ؛ أی مطلقها ومحضها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صفة توجد فیه تعالی وفی غیره من المخلوقات فالذی فیه أعلاها وأفضلها ، والذی فی غیره مفضول بالنسبة إلی 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الإعادة متّصفة بالهون إذا قیس إلی الإنشاء فیما عند الخلق فهو عنده تعالی أهون ؛ أی هون محض غیر مخلوط بصعوبةومشقّة، بخلاف ما عندنا معاشر الخلق ، ولا یلزم منه أن یکون فی الإنشاء صعوبة ومشقّة علیه تعالی ؛ لأنّ المشقّة والصعوبة فِی الفعل تتبع قدرة الفاعل بالتعاکس ، فکلّما قلّت القدرة کثرت المشقّة ، وکلّما کثرت قلّت ؛ حتّی إذا کانت القدرة غیر متناهیة انعدمت المشقّة من رأس ، وقدرته تعالی غیر متناهیة فلا یشقّ علیه فعل أصلاً ، وهو المستفاد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إذا جاز تعلّقها بکلّ شی ء لم تکن إلّا غیر متناهیة ، فافهم ذلک</w:t>
      </w:r>
      <w:r>
        <w:rPr>
          <w:rFonts w:eastAsia="IRNazanin" w:cs="IRNazanin"/>
          <w:color w:val="111111"/>
          <w:sz w:val="28"/>
          <w:szCs w:val="28"/>
          <w:rtl w:val="true"/>
          <w:lang w:bidi="fa-IR"/>
        </w:rPr>
        <w:t>.</w:t>
      </w:r>
      <w:r>
        <w:rPr>
          <w:rStyle w:val="FootnoteAnchor"/>
          <w:rtl w:val="true"/>
        </w:rPr>
        <w:footnoteReference w:id="2041"/>
      </w:r>
    </w:p>
    <w:p>
      <w:pPr>
        <w:pStyle w:val="Heading4"/>
        <w:numPr>
          <w:ilvl w:val="3"/>
          <w:numId w:val="1"/>
        </w:numPr>
        <w:rPr/>
      </w:pPr>
      <w:bookmarkStart w:id="821" w:name="__RefHeading___Toc7494368_3224264995"/>
      <w:bookmarkStart w:id="822" w:name="_Toc318"/>
      <w:bookmarkEnd w:id="821"/>
      <w:r>
        <w:rPr/>
        <w:t>2926</w:t>
      </w:r>
      <w:r>
        <w:rPr>
          <w:rtl w:val="true"/>
        </w:rPr>
        <w:t xml:space="preserve"> - </w:t>
      </w:r>
      <w:r>
        <w:rPr>
          <w:rtl w:val="true"/>
        </w:rPr>
        <w:t>الدَّلیلُ الرّابِعُ لِإثباتِ المَعادِ</w:t>
      </w:r>
      <w:bookmarkEnd w:id="8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آثارِ رَحْمَةِ اللَّهِ کَیْفَ یُحْیی الْأرْضَ بَعْدَ مَوْتِها إنَّ ذلِکَ لَمُحْیی الْمَوْتَی وَهُوَ عَلَی کُلِّ شَیْ ءٍ قَدِیرٌ</w:t>
      </w:r>
      <w:r>
        <w:rPr>
          <w:rFonts w:eastAsia="Amiri" w:cs="Amiri" w:ascii="Amiri" w:hAnsi="Amiri"/>
          <w:color w:val="111111"/>
          <w:sz w:val="28"/>
          <w:szCs w:val="28"/>
          <w:rtl w:val="true"/>
          <w:lang w:bidi="ar-SA"/>
        </w:rPr>
        <w:t>) .</w:t>
      </w:r>
      <w:r>
        <w:rPr>
          <w:rStyle w:val="FootnoteAnchor"/>
          <w:rtl w:val="true"/>
        </w:rPr>
        <w:footnoteReference w:id="2042"/>
      </w:r>
      <w:bookmarkStart w:id="823" w:name="pg13094_173510"/>
    </w:p>
    <w:p>
      <w:pPr>
        <w:pStyle w:val="BookText"/>
        <w:rPr/>
      </w:pPr>
      <w:bookmarkEnd w:id="8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 .</w:t>
      </w:r>
      <w:r>
        <w:rPr>
          <w:rStyle w:val="FootnoteAnchor"/>
          <w:rtl w:val="true"/>
        </w:rPr>
        <w:footnoteReference w:id="20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بِهِ الْماءَ فَأخْرَجْنا بِهِ مِنْ کُلِّ الثَّمَراتِ کَذلِکَ نُخْرِجُ الْمَوْتَی لَعَلَّکُمْ تَذَکَّرُونَ</w:t>
      </w:r>
      <w:r>
        <w:rPr>
          <w:rFonts w:eastAsia="Amiri" w:cs="Amiri" w:ascii="Amiri" w:hAnsi="Amiri"/>
          <w:color w:val="111111"/>
          <w:sz w:val="28"/>
          <w:szCs w:val="28"/>
          <w:rtl w:val="true"/>
          <w:lang w:bidi="ar-SA"/>
        </w:rPr>
        <w:t>)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الطباطبائیّ فی تفسیر الآیة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ذلِکَ لَمُحْیی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المماثلة بین إحیاء الأرض المیّتة وإحیاء الموتی ؛ إذ فی کلٍّ منهما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سقوط آثار الحیاة من شی ءٍ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وحیاة هی تجدّد تلک الآثار بعد سقوطها ، وقد تحقّق الإحیاء فی الأرض والنبات ، وحیاة الإنسان وغیره من ذوی الحیاة مثلها ، وحکم الأمثال فیما یجوز وفیما لا یجوز واحد ، فإذا جاز الإحیاء فی بعض هذه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الأرض والنبات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فلیجز فِی البعض الآخر </w:t>
      </w:r>
      <w:r>
        <w:rPr>
          <w:rFonts w:eastAsia="IRNazanin" w:cs="IRNazanin"/>
          <w:color w:val="111111"/>
          <w:sz w:val="28"/>
          <w:szCs w:val="28"/>
          <w:rtl w:val="true"/>
          <w:lang w:bidi="fa-IR"/>
        </w:rPr>
        <w:t>.</w:t>
      </w:r>
      <w:r>
        <w:rPr>
          <w:rStyle w:val="FootnoteAnchor"/>
          <w:rtl w:val="true"/>
        </w:rPr>
        <w:footnoteReference w:id="204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فَأحیَینا بِهِ الأرضَ بَعدَ مَوتِها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وأنبتنا فیها نباتاً بعد ما لم تکن ، ونسبة الإحیاء إلی الأرض وإن کانت مجازیّة لکن نسبته إلی النبات حقیقیّة ، وأعمال النبات من التغذیة والنموّ وتولید المِثل وما یتعلّق بذلک أعمال حیویّة تنبعث من أصل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شبّه البعث وإحیاء الأموات بعد موتهم بإحیاء الأرض بعد موتها ؛ أی إنبات النبات بعد توقّفه عن العمل ورکوده فِی الشتاء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البعث ، فالنشور بسط الأموات یوم القیامة بعد إحیائهم وإخراجهم من القبور </w:t>
      </w:r>
      <w:r>
        <w:rPr>
          <w:rFonts w:eastAsia="IRNazanin" w:cs="IRNazanin"/>
          <w:color w:val="111111"/>
          <w:sz w:val="28"/>
          <w:szCs w:val="28"/>
          <w:rtl w:val="true"/>
          <w:lang w:bidi="fa-IR"/>
        </w:rPr>
        <w:t>.</w:t>
      </w:r>
      <w:r>
        <w:rPr>
          <w:rStyle w:val="FootnoteAnchor"/>
          <w:rtl w:val="true"/>
        </w:rPr>
        <w:footnoteReference w:id="2046"/>
      </w:r>
    </w:p>
    <w:p>
      <w:pPr>
        <w:pStyle w:val="Heading4"/>
        <w:numPr>
          <w:ilvl w:val="3"/>
          <w:numId w:val="1"/>
        </w:numPr>
        <w:rPr/>
      </w:pPr>
      <w:bookmarkStart w:id="824" w:name="__RefHeading___Toc7494370_3224264995"/>
      <w:bookmarkStart w:id="825" w:name="_Toc319"/>
      <w:bookmarkEnd w:id="824"/>
      <w:r>
        <w:rPr/>
        <w:t>2927</w:t>
      </w:r>
      <w:r>
        <w:rPr>
          <w:rtl w:val="true"/>
        </w:rPr>
        <w:t xml:space="preserve"> - </w:t>
      </w:r>
      <w:r>
        <w:rPr>
          <w:rtl w:val="true"/>
        </w:rPr>
        <w:t>الدَّلیلُ الخامِسُ لِإثباتِ المَعادِ</w:t>
      </w:r>
      <w:bookmarkEnd w:id="8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وَلَمْ یَعْیَ بِخَلْقِهِنَّ بِقادِرٍ عَلَی أَنْ یُحْیِیَ الْمَوْتَی بَلَی إنَّهُ عَلَی کُلِّ شَیْ ءٍ قَدِیرٌ</w:t>
      </w:r>
      <w:r>
        <w:rPr>
          <w:rFonts w:eastAsia="Amiri" w:cs="Amiri" w:ascii="Amiri" w:hAnsi="Amiri"/>
          <w:color w:val="111111"/>
          <w:sz w:val="28"/>
          <w:szCs w:val="28"/>
          <w:rtl w:val="true"/>
          <w:lang w:bidi="ar-SA"/>
        </w:rPr>
        <w:t>) .</w:t>
      </w:r>
      <w:r>
        <w:rPr>
          <w:rStyle w:val="FootnoteAnchor"/>
          <w:rtl w:val="true"/>
        </w:rPr>
        <w:footnoteReference w:id="20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قادِرٌ عَلَی أنْ یَخْلُقَ مِثْلَهُمْ وَجَعَلَ لَهُمْ أجَلاً لا رَیْبَ فِیهِ فَأبَی الظَّالِمُونَ إلَّا کُفُوراً</w:t>
      </w:r>
      <w:r>
        <w:rPr>
          <w:rFonts w:eastAsia="Amiri" w:cs="Amiri" w:ascii="Amiri" w:hAnsi="Amiri"/>
          <w:color w:val="111111"/>
          <w:sz w:val="28"/>
          <w:szCs w:val="28"/>
          <w:rtl w:val="true"/>
          <w:lang w:bidi="ar-SA"/>
        </w:rPr>
        <w:t>) .</w:t>
      </w:r>
      <w:r>
        <w:rPr>
          <w:rStyle w:val="FootnoteAnchor"/>
          <w:rtl w:val="true"/>
        </w:rPr>
        <w:footnoteReference w:id="2048"/>
      </w:r>
    </w:p>
    <w:p>
      <w:pPr>
        <w:pStyle w:val="BookText"/>
        <w:rPr/>
      </w:pP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یَرَوا أنَّ اللَّهَ الّذی خَلَقَ السّماواتِ وَالأرْضَ قادِرٌ عَلی أنْ یَخْلُقَ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 احتجاج منه تعالی علی البعث بعد الموت ، فقد کان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ءَإذا کُنّا عِظاماً وَرُفاتاً ءَإنّا لَمَبعوثونَ خَلْقاً جَدیداً</w:t>
      </w:r>
      <w:r>
        <w:rPr>
          <w:rFonts w:eastAsia="Amiri" w:cs="Amiri" w:ascii="Amiri" w:hAnsi="Amiri"/>
          <w:color w:val="111111"/>
          <w:sz w:val="28"/>
          <w:szCs w:val="28"/>
          <w:rtl w:val="true"/>
          <w:lang w:bidi="ar-SA"/>
        </w:rPr>
        <w:t>)</w:t>
      </w:r>
      <w:r>
        <w:rPr>
          <w:rStyle w:val="FootnoteAnchor"/>
          <w:rtl w:val="true"/>
        </w:rPr>
        <w:footnoteReference w:id="2050"/>
      </w:r>
      <w:r>
        <w:rPr>
          <w:rFonts w:ascii="IRNazanin" w:hAnsi="IRNazanin" w:eastAsia="IRNazanin"/>
          <w:color w:val="111111"/>
          <w:sz w:val="28"/>
          <w:sz w:val="28"/>
          <w:szCs w:val="28"/>
          <w:rtl w:val="true"/>
          <w:lang w:bidi="fa-IR"/>
        </w:rPr>
        <w:t xml:space="preserve">استبعاداً مبنیّاً علی إحالة أن یعود هذا البدن الدنیویّ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تلاشیه وصیرورته عظاماً ورُفاتاً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کان علیه بخلق جدید ، فاحتجّ علیهم بأنّ خلق البدن أوّلاً یثبت القدرة علیه وعلی مثله الذی هو الخلق الجدید للبعث ، فحکم الأمثال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فالمُماثلة إنّما هی من جهة مقایسة البدن الجدید من البدن الأوّل مع قطع النظر عن النفس التی هی الحافظة لوحدة الإنسان وشخصیّته ، ولا ینافی ذلک کون الإنسان الاُخرویّ عینَ الإنسان الدنیویّ لا مثله ؛ لأنّ مِلاک الوحدة والشخصیّة هی النفس الإنسانیّة ، وهی محفوظة عند اللَّه سبحانه غیر باطلة ولا معدومة ، وإذا تعلّقت بالبدن المخلوق جدیداً کان هو الإنسان الدنیویّ ، کما أنّ الإنسان فِی الدنیا واحد شخصیّ باقٍ علی وحدته الشخصیّة مع تغیّر البدن بجمیع أجزائه حیناً بعد حین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والدلیل علی أنّ النفس التی هی حقیقة الإنسان محفوظة عند اللَّه مع تفرّق أجزاء البدن وفساد صورته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ءَإذا ضَلَلْنا فی الأرْضِ ءَإنّا لَفی خَلْقٍ جَدیدٍ بَلْ هُمْ 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Style w:val="FootnoteAnchor"/>
          <w:rtl w:val="true"/>
        </w:rPr>
        <w:footnoteReference w:id="2051"/>
      </w:r>
      <w:r>
        <w:rPr>
          <w:rFonts w:ascii="IRNazanin" w:hAnsi="IRNazanin" w:eastAsia="IRNazanin"/>
          <w:color w:val="111111"/>
          <w:sz w:val="28"/>
          <w:sz w:val="28"/>
          <w:szCs w:val="28"/>
          <w:rtl w:val="true"/>
          <w:lang w:bidi="fa-IR"/>
        </w:rPr>
        <w:t xml:space="preserve">حیث استشکلوا فِی المعاد بأنّه تجدید للخلق بعد فناء الإنسان بتفرّق أجزاء بدنه ، فاُجیب عنه بأنّ ملک الموت یتوفّی الإنسان ویأخذه تامّاً کاملاً فلا یضلّ ولا یتلاشی ، وإنّما الضالّ بدنه ولا ضیر فی ذلک ؛ فإنّ اللَّه یجدّده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أنّ الإنسان المبعوث هو عین الإنسان الدنیویّ لا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آیات القیامة الدالّة علی رجوع الإنسان إلیه تعالی وبعثه وسؤاله وحسابه ومجازاته بما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کلّه یشهد علی أنّ المراد بالمماثلة ما ذکرناه ، وإنّما تعرّض لأمر البدن حتّی ینجرّ إلی ذِکر المماثلة محاذاةً لمتن ما استشکلوا به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ءَإذا کُنّا عِظاماً وَرُفاتاً ءَإنّا لَمَبْعوثونَ خَلْقاً جَدیداً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یُضمّنوا قولهم إلّا شؤون البدن لا النفس المتوفّاة منه ، وإذا قطع النظر عن النفس کان البدن مماثلاً للبدن ، وإن کان مع اعتبارها عیناً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بمثلهم نفسهم ، فهو من قبیل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لا یفعل هذا ؛ أی أنت لا تفعله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وللمناقشة إلیه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العنایة فی هذا الترکیب أنّ 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مثل ما فیک من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یفعل هذا ، فأنت لا تفعله لمکان صفتک ، ففیه نفی الفعل بنفی سببه علی سبیل الکنایة ، وهو آکد من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تفعله </w:t>
      </w:r>
      <w:r>
        <w:rPr>
          <w:rFonts w:eastAsia="IRNazanin" w:cs="IRNazanin"/>
          <w:color w:val="111111"/>
          <w:sz w:val="28"/>
          <w:szCs w:val="28"/>
          <w:rtl w:val="true"/>
          <w:lang w:bidi="fa-IR"/>
        </w:rPr>
        <w:t>.</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w:t>
      </w:r>
      <w:r>
        <w:rPr>
          <w:rStyle w:val="FootnoteAnchor"/>
          <w:rtl w:val="true"/>
        </w:rPr>
        <w:footnoteReference w:id="2053"/>
      </w:r>
      <w:r>
        <w:rPr>
          <w:rFonts w:ascii="Amiri" w:hAnsi="Amiri" w:eastAsia="Amiri" w:cs="Amiri"/>
          <w:color w:val="111111"/>
          <w:sz w:val="28"/>
          <w:sz w:val="28"/>
          <w:szCs w:val="28"/>
          <w:rtl w:val="true"/>
          <w:lang w:bidi="ar-SA"/>
        </w:rPr>
        <w:t xml:space="preserve">الاستفهام للإنکار ، والآیة بیان للحجّة السابقة المذکورة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یُحْییها الَّذی أنْشَأها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ببیان أقرب إلی الذهن ؛ وذلک بتبدیل إنشائهم أوّل مرّة من خلق السماوات والأرض الذی هو أکبر من خلق الإنسان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وَالْأرْضِ أکْبَرُ مِنْ خَلْقِ النّاسِ</w:t>
      </w:r>
      <w:r>
        <w:rPr>
          <w:rFonts w:eastAsia="Amiri" w:cs="Amiri" w:ascii="Amiri" w:hAnsi="Amiri"/>
          <w:color w:val="111111"/>
          <w:sz w:val="28"/>
          <w:szCs w:val="28"/>
          <w:rtl w:val="true"/>
          <w:lang w:bidi="ar-SA"/>
        </w:rPr>
        <w:t>) .</w:t>
      </w:r>
      <w:r>
        <w:rPr>
          <w:rStyle w:val="FootnoteAnchor"/>
          <w:rtl w:val="true"/>
        </w:rPr>
        <w:footnoteReference w:id="205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فی معنی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عوالم السماوات والأرض بما فیها من سعة الخلقة البدیعة ، وعجیب النظام العامّ المتضمّن لما لا یُحصی من الأنظمة الجزئیّة المدهشة للعقول المحیّرة للألباب ، والعالم الإنسانیّ</w:t>
      </w:r>
    </w:p>
    <w:p>
      <w:pPr>
        <w:pStyle w:val="BookText"/>
        <w:rPr/>
      </w:pPr>
      <w:r>
        <w:rPr>
          <w:rFonts w:ascii="IRNazanin" w:hAnsi="IRNazanin" w:eastAsia="IRNazanin"/>
          <w:color w:val="111111"/>
          <w:sz w:val="28"/>
          <w:sz w:val="28"/>
          <w:szCs w:val="28"/>
          <w:rtl w:val="true"/>
          <w:lang w:bidi="fa-IR"/>
        </w:rPr>
        <w:t xml:space="preserve">جزء یسیر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أن یخلق مثل هؤلاء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وإنّه خلّاق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بمثلهم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مغایر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یعرف من اللغة والعرف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بمثلهم هم أنفسهم بنحو الکنایة ، علی حدّ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غنیّ عن کذا ؛ أی أنت غنیّ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کان کنایة لصحّ التصریح به ، لکن لا وجه لقولنا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الذی خلق السماوات والأرض بقادر علی أن یخلقهم ، فإنّ الکلام فی بعثهم لا فی خلقهم ، والمشرکون معترفون بأنّ خالقهم هو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للسماوات والأرض ، فإنّهما تشملان ما فیهما من العقلاء ، فاُعید إلیهما ضمیر العقلاء تغلیباً ، فالمراد أنّ اللَّه الخالق للعالم قادر علی خلق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مقام إثبات بعث الإنسان لا بعث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الکلام فی الإعادة وخلق مثل الشی ء لیس إعادةً لعینه بل بالضرورة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بخلق مثلهم إعادتهم للجزاء بعد الموت ، کمایستفاد من کلام الطبرسیّ رحمة اللَّه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بیانه أنّ الإنسان مرکّب من نفس وبدن ، والبدن فی هذه النشأة فی مَعرض التحلّل والتبدّل دائماً ، فهو لا یزال یتغیّر أجزاؤه ، والمرکّب ینتفی بانتفاء أحد أجزائه ، فهو فی کلِّ آنٍ غیرُه فی الآن السابق بشخصه ، وشخصیّة الإنسان محفوظة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المجرّدة المنزّهة عن المادّة والتغیّرات الطارئة من قبلها المأمونة من الموت والفساد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کلامه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لا تموت بموت البدن ، وأ نّها محفوظة حتّی ترجع إلَی اللَّه سبحانه کما تقدّم استفادته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ءَإذا ضَلَلْنا فی الأرضِ ءَإنّا لَفی خَلْقٍ جَدیدٍ بَلْ هُمْ بِلِقاءِ رَبِّهِم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w:t>
      </w:r>
      <w:r>
        <w:rPr>
          <w:rStyle w:val="FootnoteAnchor"/>
          <w:rtl w:val="true"/>
        </w:rPr>
        <w:footnoteReference w:id="2055"/>
      </w:r>
      <w:bookmarkStart w:id="826" w:name="pg13094_173514"/>
    </w:p>
    <w:p>
      <w:pPr>
        <w:pStyle w:val="BookText"/>
        <w:rPr/>
      </w:pPr>
      <w:bookmarkEnd w:id="826"/>
      <w:r>
        <w:rPr>
          <w:rFonts w:ascii="Amiri" w:hAnsi="Amiri" w:eastAsia="Amiri" w:cs="Amiri"/>
          <w:color w:val="111111"/>
          <w:sz w:val="28"/>
          <w:sz w:val="28"/>
          <w:szCs w:val="28"/>
          <w:rtl w:val="true"/>
          <w:lang w:bidi="ar-SA"/>
        </w:rPr>
        <w:t>فالبدن اللاحق من الإنسان إذا اعتُبِر بالقیاس إلَی البدن السابق منه کان مِثلَه لا عَینَه ، لکنّ الإنسان ذا البدن اللاحق إذا قِیس إلَی الإنسان ذی البدن السابق کان عینَه لا مِثلَه ؛ لأنّ الشخصیّة بالنفس وهی واحدة بعینها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کان استبعاد المشرکین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یُحْیی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إلی خلق البدن الجدید دون النفس ، أجاب سبحانه بإثبات إمکان خلق مِثلهم ، وأمّا عَودهم بأعیانهم فهو إنّما یتمّ بتعلّق النفوس والأرواح المحفوظة عند اللَّه بالأبدان المخلوقة جدیداً ، فتکون الأشخاص الموجودِین فِی الدنیا من الناس بأعیانهم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یَرَوا أنَّ اللَّهَ الَّذی خَلَقَ السَّماواتِ وَالْأرْضَ وَلَمْ یَعْیَ بِخَلْقِهِنَّ بِقادِرٍ عَلی أنْ یُحْییَ الْمَوتی </w:t>
      </w:r>
      <w:r>
        <w:rPr>
          <w:rFonts w:eastAsia="Amiri" w:cs="Amiri" w:ascii="Amiri" w:hAnsi="Amiri"/>
          <w:color w:val="111111"/>
          <w:sz w:val="28"/>
          <w:szCs w:val="28"/>
          <w:rtl w:val="true"/>
          <w:lang w:bidi="ar-SA"/>
        </w:rPr>
        <w:t>)</w:t>
      </w:r>
      <w:r>
        <w:rPr>
          <w:rStyle w:val="FootnoteAnchor"/>
          <w:rtl w:val="true"/>
        </w:rPr>
        <w:footnoteReference w:id="2056"/>
      </w:r>
      <w:r>
        <w:rPr>
          <w:rFonts w:ascii="Amiri" w:hAnsi="Amiri" w:eastAsia="Amiri" w:cs="Amiri"/>
          <w:color w:val="111111"/>
          <w:sz w:val="28"/>
          <w:sz w:val="28"/>
          <w:szCs w:val="28"/>
          <w:rtl w:val="true"/>
          <w:lang w:bidi="ar-SA"/>
        </w:rPr>
        <w:t xml:space="preserve">فعلّق الإحیاء علَی الموتی بأعیانهم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أنْ یُحْییَ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یحیی أمثال الموتی </w:t>
      </w:r>
      <w:r>
        <w:rPr>
          <w:rFonts w:eastAsia="Amiri" w:cs="Amiri" w:ascii="Amiri" w:hAnsi="Amiri"/>
          <w:color w:val="111111"/>
          <w:sz w:val="28"/>
          <w:szCs w:val="28"/>
          <w:rtl w:val="true"/>
          <w:lang w:bidi="ar-SA"/>
        </w:rPr>
        <w:t>.</w:t>
      </w:r>
      <w:r>
        <w:rPr>
          <w:rStyle w:val="FootnoteAnchor"/>
          <w:rtl w:val="true"/>
        </w:rPr>
        <w:footnoteReference w:id="2057"/>
      </w:r>
    </w:p>
    <w:p>
      <w:pPr>
        <w:pStyle w:val="Heading4"/>
        <w:numPr>
          <w:ilvl w:val="3"/>
          <w:numId w:val="1"/>
        </w:numPr>
        <w:rPr/>
      </w:pPr>
      <w:bookmarkStart w:id="827" w:name="__RefHeading___Toc7494372_3224264995"/>
      <w:bookmarkStart w:id="828" w:name="_Toc320"/>
      <w:bookmarkEnd w:id="827"/>
      <w:r>
        <w:rPr/>
        <w:t>2928</w:t>
      </w:r>
      <w:r>
        <w:rPr>
          <w:rtl w:val="true"/>
        </w:rPr>
        <w:t xml:space="preserve"> - </w:t>
      </w:r>
      <w:r>
        <w:rPr>
          <w:rtl w:val="true"/>
        </w:rPr>
        <w:t>کَیفِیَّةُ المَعادِ</w:t>
      </w:r>
      <w:bookmarkEnd w:id="8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 ءٍ قَدِیرٌ</w:t>
      </w:r>
      <w:r>
        <w:rPr>
          <w:rFonts w:eastAsia="Amiri" w:cs="Amiri" w:ascii="Amiri" w:hAnsi="Amiri"/>
          <w:color w:val="111111"/>
          <w:sz w:val="28"/>
          <w:szCs w:val="28"/>
          <w:rtl w:val="true"/>
          <w:lang w:bidi="ar-SA"/>
        </w:rPr>
        <w:t>) .</w:t>
      </w:r>
      <w:r>
        <w:rPr>
          <w:rStyle w:val="FootnoteAnchor"/>
          <w:rtl w:val="true"/>
        </w:rPr>
        <w:footnoteReference w:id="20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تُحْیی الْمَوْتَی قالَ أَوَ 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 .</w:t>
      </w:r>
      <w:r>
        <w:rPr>
          <w:rStyle w:val="FootnoteAnchor"/>
          <w:rtl w:val="true"/>
        </w:rPr>
        <w:footnoteReference w:id="20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 .</w:t>
      </w:r>
      <w:r>
        <w:rPr>
          <w:rStyle w:val="FootnoteAnchor"/>
          <w:rtl w:val="true"/>
        </w:rPr>
        <w:footnoteReference w:id="206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أن 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w:t>
      </w:r>
      <w:r>
        <w:rPr>
          <w:rStyle w:val="FootnoteAnchor"/>
          <w:rtl w:val="true"/>
        </w:rPr>
        <w:footnoteReference w:id="20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ما جاؤوها شَهِدَ عَلَیْهِمْ سَمْعُهُمْ وَأبْصارُهُمْ وَجُلُودُهُمْ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عَلَیْنا قالُوا أنْطَقَنا اللَّهُ الَّذِی أنْطَقَ کُلَّ شَیْ ءٍ وَهُوَ خَلَقَکُمْ أوَّلَ مَرَّةٍ وَإِلَیْهِ تُرْجَعُونَ</w:t>
      </w:r>
      <w:r>
        <w:rPr>
          <w:rFonts w:eastAsia="Amiri" w:cs="Amiri" w:ascii="Amiri" w:hAnsi="Amiri"/>
          <w:color w:val="111111"/>
          <w:sz w:val="28"/>
          <w:szCs w:val="28"/>
          <w:rtl w:val="true"/>
          <w:lang w:bidi="ar-SA"/>
        </w:rPr>
        <w:t>) .</w:t>
      </w:r>
      <w:r>
        <w:rPr>
          <w:rStyle w:val="FootnoteAnchor"/>
          <w:rtl w:val="true"/>
        </w:rPr>
        <w:footnoteReference w:id="20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إبْراهیمُ رَبِّ أرِنی کَیْفَ تُحْیی المَوتی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رَأی جِیفَةً عَلی ساحِلِ البَحرِ نِصفُها فِی الماءِ ونِصفُها فی البَرِّ ، تَجی ءُ سِباعُ البَحرِ فتَأکُلُ ما فِی الماءِ ، ثُمَّ تَرجِعُ ، فیَشُدُّ بَعضُها عَلی بَعضٍ فیَأکُلُ بَعضُها بَعضاً، وتَجی ءُ سِباعُ البَرِّ فتَأکُلُ مِنها ، فیَشُدُّ بَعضُها عَلی بَعضٍ فیَأکُلُ بَعضُها بَعضاً ، فعِندَ ذلکَ تَعَجَّبَ إبراهیمُ علیه السلام مِمّا رَأی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أرِنی کَیْفَ تُحْیی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تُخرِجُ ما تَناسَلَ الّتی أکَلَ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أوَلَمْ تُؤمِنْ قالَ بَلی وَلکِنْ لِیَطْمَئنَّ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حَتّی أری هذا کَما رَأیتُ الأشیاءَ کُلَّها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فَخُذْ أرْبَعَةً مِنَ الطَّیرِ </w:t>
      </w:r>
      <w:r>
        <w:rPr>
          <w:rFonts w:eastAsia="Amiri" w:cs="Amiri" w:ascii="Amiri" w:hAnsi="Amiri"/>
          <w:color w:val="111111"/>
          <w:sz w:val="28"/>
          <w:szCs w:val="28"/>
          <w:rtl w:val="true"/>
          <w:lang w:bidi="ar-SA"/>
        </w:rPr>
        <w:t>...)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جَبرَئیلُ رَسولَ اللَّهِ صلی اللَّه علیه وآله فَأخَذَهُ فأخرَجَهُ إلَی البَقیعِ ، فَانتَهی بِهِ إلی قَبرٍ فصَوَّتَ بِصاحِبِهِ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 فخَرَجَ مِنهُ رَجُلٌ أبیَضُ الرَّأسِ واللِّحیَةِ یَمسَحُ التُّرابَ عَن وَجهِهِ 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انتَهی بِهِ إلی قَبرٍ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 فخَرَجَ مِنهُ رَجُلٌ مُسوَدُّ الوَجهِ 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حَسرَتاهُ ، یا ثُبوراهُ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إلی ما کُنتَ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هکَذا یُحشَرونَ یَومَ القِیامَةِ ، والمُؤمِنونَ یَقولونَ هذا القَولَ ، وهؤلاءِ یَقولونَ ما تَری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 xml:space="preserve">وذلک فی ج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الزِّندیقُ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نّی لِلرُّوحِ بِالبَعثِ والبَدَنُ قَد بَلِیَ والأعضاءُ قَد تَفَرَّقَت ، فعُضوٌ فی بَلدَةٍ تَأکُلُها سِباعُها ، وعُضوٌ بِاُخری تُمَزِّقُهُ هَوامُّها ، وعُضوٌ قَد صارَ تُراباً بُنِیَ بِهِ</w:t>
      </w:r>
      <w:bookmarkStart w:id="829" w:name="pg13094_173516"/>
    </w:p>
    <w:p>
      <w:pPr>
        <w:pStyle w:val="BookText"/>
        <w:rPr/>
      </w:pPr>
      <w:bookmarkEnd w:id="829"/>
      <w:r>
        <w:rPr>
          <w:rFonts w:ascii="Amiri" w:hAnsi="Amiri" w:eastAsia="Amiri" w:cs="Amiri"/>
          <w:color w:val="111111"/>
          <w:sz w:val="28"/>
          <w:sz w:val="28"/>
          <w:szCs w:val="28"/>
          <w:rtl w:val="true"/>
          <w:lang w:bidi="ar-SA"/>
        </w:rPr>
        <w:t xml:space="preserve">مَعَ الطّینِ حائطٌ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الّذی أنشَأهُ مِن غَیرِ شَی ءٍ ، وصَوَّرَهُ عَلی غَیرِ مِثالٍ کانَ سَبَقَ إلَیهِ ، قادِرٌ أن یُعیدَهُ کَما بَدَأهُ </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Style w:val="FootnoteAnchor"/>
          <w:rtl w:val="true"/>
        </w:rPr>
        <w:footnoteReference w:id="2068"/>
      </w:r>
    </w:p>
    <w:p>
      <w:pPr>
        <w:pStyle w:val="Heading4"/>
        <w:numPr>
          <w:ilvl w:val="3"/>
          <w:numId w:val="1"/>
        </w:numPr>
        <w:rPr/>
      </w:pPr>
      <w:bookmarkStart w:id="830" w:name="__RefHeading___Toc7494374_3224264995"/>
      <w:bookmarkStart w:id="831" w:name="_Toc321"/>
      <w:bookmarkEnd w:id="830"/>
      <w:r>
        <w:rPr/>
        <w:t>2929</w:t>
      </w:r>
      <w:r>
        <w:rPr>
          <w:rtl w:val="true"/>
        </w:rPr>
        <w:t xml:space="preserve"> - </w:t>
      </w:r>
      <w:r>
        <w:rPr>
          <w:rtl w:val="true"/>
        </w:rPr>
        <w:t>اِقتِرابُ السّاعَةِ</w:t>
      </w:r>
      <w:bookmarkEnd w:id="8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r>
        <w:rPr>
          <w:rStyle w:val="FootnoteAnchor"/>
          <w:rtl w:val="true"/>
        </w:rPr>
        <w:footnoteReference w:id="20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وَاقْتَرَبَ الوَعْدُ الحَقُّ فَإذا هِیَ شاخِصَةٌ أبْصارُ الَّذِینَ کَفَرُوا یا وَیْلَنا قَدْ کُنَّا فِی غَفْلَةٍ مِنْ هذا بَلْ کُنَّا ظالِمِینَ</w:t>
      </w:r>
      <w:r>
        <w:rPr>
          <w:rFonts w:eastAsia="Amiri" w:cs="Amiri" w:ascii="Amiri" w:hAnsi="Amiri"/>
          <w:color w:val="111111"/>
          <w:sz w:val="28"/>
          <w:szCs w:val="28"/>
          <w:rtl w:val="true"/>
          <w:lang w:bidi="ar-SA"/>
        </w:rPr>
        <w:t>) .</w:t>
      </w:r>
      <w:r>
        <w:rPr>
          <w:rStyle w:val="FootnoteAnchor"/>
          <w:rtl w:val="true"/>
        </w:rPr>
        <w:footnoteReference w:id="20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فی غَفْلَةٍ مُعْرِضُونَ</w:t>
      </w:r>
      <w:r>
        <w:rPr>
          <w:rFonts w:eastAsia="Amiri" w:cs="Amiri" w:ascii="Amiri" w:hAnsi="Amiri"/>
          <w:color w:val="111111"/>
          <w:sz w:val="28"/>
          <w:szCs w:val="28"/>
          <w:rtl w:val="true"/>
          <w:lang w:bidi="ar-SA"/>
        </w:rPr>
        <w:t>) .</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وَالسّاعَةُ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بِالوُسطی وَالسَّبّابَةِ </w:t>
      </w:r>
      <w:r>
        <w:rPr>
          <w:rFonts w:eastAsia="Amiri" w:cs="Amiri" w:ascii="Amiri" w:hAnsi="Amiri"/>
          <w:color w:val="111111"/>
          <w:sz w:val="28"/>
          <w:szCs w:val="28"/>
          <w:rtl w:val="true"/>
          <w:lang w:bidi="ar-SA"/>
        </w:rPr>
        <w:t>-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الجعفریّات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والسّاعَةُ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السَّبّابَةِ والوُسطی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نَفسِی بِیَدِه إنّی لَأجِدُ السّاعةَ بَینَ کِتفَیَّ </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والسّاعَةُ کَهذِهِ مِن هذِهِ ، إن کادَت لَتَسبِقُنی </w:t>
      </w:r>
      <w:r>
        <w:rPr>
          <w:rFonts w:eastAsia="Amiri" w:cs="Amiri" w:ascii="Amiri" w:hAnsi="Amiri"/>
          <w:color w:val="111111"/>
          <w:sz w:val="28"/>
          <w:szCs w:val="28"/>
          <w:rtl w:val="true"/>
          <w:lang w:bidi="ar-SA"/>
        </w:rPr>
        <w:t>!</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والسّاعَةُ کَفَرسَی رِهانٍ یَسبِقُ أحَدُهُما صاحِبَهُ بِاُذُنِهِ ، إن کانَتِ السّاعَةُ لَتَسبِقُنی إلَیکُم </w:t>
      </w:r>
      <w:r>
        <w:rPr>
          <w:rFonts w:eastAsia="Amiri" w:cs="Amiri" w:ascii="Amiri" w:hAnsi="Amiri"/>
          <w:color w:val="111111"/>
          <w:sz w:val="28"/>
          <w:szCs w:val="28"/>
          <w:rtl w:val="true"/>
          <w:lang w:bidi="ar-SA"/>
        </w:rPr>
        <w:t>!</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خَطَبَ قالَ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فإذا ذَکَرَ السّاعَةَ اشتَدَّ صَوتُهُ ، وَاحمَرَّتْ وَجنَتاهُ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صَبَّحَتکُمُ السّاعَةُ أو مَسَّتکُم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والسّاعَةُ کَهذِه مِن هذِه ، ویُشیرُ بِإصبَعَیهِ </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مُحَمَّداً صلی اللَّه علیه وآله عَلَماًلِلسّاعَةِ، ومُبَشِّراً بِالجَنَّةِ، ومُنذِراً بِالعُقوبَةِ </w:t>
      </w:r>
      <w:r>
        <w:rPr>
          <w:rFonts w:eastAsia="Amiri" w:cs="Amiri" w:ascii="Amiri" w:hAnsi="Amiri"/>
          <w:color w:val="111111"/>
          <w:sz w:val="28"/>
          <w:szCs w:val="28"/>
          <w:rtl w:val="true"/>
          <w:lang w:bidi="ar-SA"/>
        </w:rPr>
        <w:t>.</w:t>
      </w:r>
      <w:r>
        <w:rPr>
          <w:rStyle w:val="FootnoteAnchor"/>
          <w:rtl w:val="true"/>
        </w:rPr>
        <w:footnoteReference w:id="207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وَالسّاعَةُ فی قَرَنٍ </w:t>
      </w:r>
      <w:r>
        <w:rPr>
          <w:rFonts w:eastAsia="Amiri" w:cs="Amiri" w:ascii="Amiri" w:hAnsi="Amiri"/>
          <w:color w:val="111111"/>
          <w:sz w:val="28"/>
          <w:szCs w:val="28"/>
          <w:rtl w:val="true"/>
          <w:lang w:bidi="ar-SA"/>
        </w:rPr>
        <w:t>.</w:t>
      </w:r>
      <w:r>
        <w:rPr>
          <w:rStyle w:val="FootnoteAnchor"/>
          <w:rtl w:val="true"/>
        </w:rPr>
        <w:footnoteReference w:id="2078"/>
      </w:r>
      <w:bookmarkStart w:id="832" w:name="pg13094_173517"/>
    </w:p>
    <w:p>
      <w:pPr>
        <w:pStyle w:val="BookText"/>
        <w:rPr/>
      </w:pPr>
      <w:bookmarkEnd w:id="83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أسفَرَتِ السّاعَةُ عَن وَجهِها ، وظَهَرَتِ العَلامَةُ لِمُتَوَسِّمِها </w:t>
      </w:r>
      <w:r>
        <w:rPr>
          <w:rFonts w:eastAsia="Amiri" w:cs="Amiri" w:ascii="Amiri" w:hAnsi="Amiri"/>
          <w:color w:val="111111"/>
          <w:sz w:val="28"/>
          <w:szCs w:val="28"/>
          <w:rtl w:val="true"/>
          <w:lang w:bidi="ar-SA"/>
        </w:rPr>
        <w:t>.</w:t>
      </w:r>
      <w:r>
        <w:rPr>
          <w:rStyle w:val="FootnoteAnchor"/>
          <w:rtl w:val="true"/>
        </w:rPr>
        <w:footnoteReference w:id="2079"/>
      </w:r>
    </w:p>
    <w:p>
      <w:pPr>
        <w:pStyle w:val="Heading4"/>
        <w:numPr>
          <w:ilvl w:val="3"/>
          <w:numId w:val="1"/>
        </w:numPr>
        <w:rPr/>
      </w:pPr>
      <w:bookmarkStart w:id="833" w:name="__RefHeading___Toc7494376_3224264995"/>
      <w:bookmarkStart w:id="834" w:name="_Toc322"/>
      <w:bookmarkEnd w:id="833"/>
      <w:r>
        <w:rPr/>
        <w:t>2930</w:t>
      </w:r>
      <w:r>
        <w:rPr>
          <w:rtl w:val="true"/>
        </w:rPr>
        <w:t xml:space="preserve"> - </w:t>
      </w:r>
      <w:r>
        <w:rPr>
          <w:rtl w:val="true"/>
        </w:rPr>
        <w:t>تَفَرُّدُ اللَّهِ بِعِلمِ السّاعَةِ</w:t>
      </w:r>
      <w:bookmarkEnd w:id="8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یَسْألُکَ النَّاسُ عَنِ السَّاعَةِ قُلْ إنَّما عِلْمُها عِنْدَ اللَّهِ وَما یُدْرِیکَ لَعَلَّ السَّاعَةَ تَکُونُ قَرِیباً</w:t>
      </w:r>
      <w:r>
        <w:rPr>
          <w:rFonts w:eastAsia="Amiri" w:cs="Amiri" w:ascii="Amiri" w:hAnsi="Amiri"/>
          <w:color w:val="111111"/>
          <w:sz w:val="28"/>
          <w:szCs w:val="28"/>
          <w:rtl w:val="true"/>
          <w:lang w:bidi="ar-SA"/>
        </w:rPr>
        <w:t>) .</w:t>
      </w:r>
      <w:r>
        <w:rPr>
          <w:rStyle w:val="FootnoteAnchor"/>
          <w:rtl w:val="true"/>
        </w:rPr>
        <w:footnoteReference w:id="2080"/>
      </w:r>
    </w:p>
    <w:p>
      <w:pPr>
        <w:pStyle w:val="BookText"/>
        <w:rPr/>
      </w:pPr>
      <w:r>
        <w:rPr>
          <w:rStyle w:val="FootnoteAnchor"/>
          <w:rtl w:val="true"/>
        </w:rPr>
        <w:footnoteReference w:id="2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بنُ مَریَمَ علیهما السلام لِجَبرَئیلَ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قِیامُ السّاعَةِ ؟ فَانتَفَضَ جَبرَئیلُ انتِفاضَةً اُغمِیَ عَلَیهِ مِنها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ما المَسؤولُ أعلَمُ بِها مِنَ السّائلِ ، ولَهُ مَن فِی السَّماواتِ والأرضِ ، لا تَأتیکُم إلّا بَغتَةً </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قُرَیشاً بَعَثوا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بنَ حارِثِ بنِ کَلدَةَ ، وعُقبَةَ بنَ أبی مُعَیطٍ ، وعامِرَ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یَثرِبَ وإلی نَجرانَ ؛ لِیَتَعَلَّموا مِنَ الیَهودِ والنَّصاری مَسائلَ یُلقونَها عَلی رَسولِ اللَّهِ صلی اللَّه علیه وآله ، فقالَ لَهُم عُلَماءُ الیَهودِ والنَّصاری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مَسائلَ فَإن أجابَکُم عَنها فهُوَ النَّبِیُّ المُنتَظَرُ الّذی أخبَرَت بِه التَّوراةُ ، ثُمَّ سَلوهُ عَن مَسألَةٍ اُخری فَإنِ ادَّعی عِلمَها فهُوَ کاذِبٌ ؛ لِأ نَّهُ لا یَعلَمُ عِلمَها غَیرُ اللَّهِ ، وهِیَ قِیامُ السّاعَةِ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الثَّلاثَةُ نَفَرٍ بِالمَسائلِ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الخبرَ 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عَلَیهِ جَبرَئیلُ بِسورَةِ الکَهفِ وفیها أجوِبَةُ المَسائلِ الثَّلاثَةِ ، ونَزَلَ فی الأخیرَةِ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یَسَْلُونَکَ عَنِ السَّاعَةِ أَیَّانَ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قُلْ إِنَّمَا عِلْمُهَا عِندَ رَبِّی لَا یُجَلِّیهَا لِوَقْتِهَآ إِلَّا هُوَ ثَقُلَتْ فِی السَّمَوَ تِ وَالأَْرْضِ لَا تَأْتِیکُمْ إِلَّا بَغْتَةً یَسَْلُونَکَ کَأَنَّکَ حَفِیٌّ عَنْهَا قُلْ إِنَّمَا عِلْمُهَا عِندَ اللَّهِ وَلَکِنَّ أَکْثَرَ النَّاسِ لَا یَعْلَمُونَ </w:t>
      </w:r>
      <w:r>
        <w:rPr>
          <w:rFonts w:eastAsia="Amiri" w:cs="Amiri" w:ascii="Amiri" w:hAnsi="Amiri"/>
          <w:color w:val="111111"/>
          <w:sz w:val="28"/>
          <w:szCs w:val="28"/>
          <w:rtl w:val="true"/>
          <w:lang w:bidi="ar-SA"/>
        </w:rPr>
        <w:t>)</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bookmarkStart w:id="835" w:name="pg13094_173519"/>
    </w:p>
    <w:p>
      <w:pPr>
        <w:pStyle w:val="Heading3"/>
        <w:numPr>
          <w:ilvl w:val="2"/>
          <w:numId w:val="1"/>
        </w:numPr>
        <w:rPr/>
      </w:pPr>
      <w:bookmarkStart w:id="836" w:name="__RefHeading___Toc7494378_3224264995"/>
      <w:bookmarkStart w:id="837" w:name="_Toc323"/>
      <w:bookmarkEnd w:id="835"/>
      <w:bookmarkEnd w:id="836"/>
      <w:r>
        <w:rPr/>
        <w:t>375</w:t>
      </w:r>
      <w:r>
        <w:rPr>
          <w:rtl w:val="true"/>
        </w:rPr>
        <w:t xml:space="preserve"> - </w:t>
      </w:r>
      <w:r>
        <w:rPr>
          <w:rtl w:val="true"/>
        </w:rPr>
        <w:t>أشراطُ الساعةِ</w:t>
      </w:r>
      <w:bookmarkEnd w:id="837"/>
    </w:p>
    <w:p>
      <w:pPr>
        <w:pStyle w:val="Heading4"/>
        <w:numPr>
          <w:ilvl w:val="3"/>
          <w:numId w:val="1"/>
        </w:numPr>
        <w:rPr/>
      </w:pPr>
      <w:bookmarkStart w:id="838" w:name="__RefHeading___Toc7494380_3224264995"/>
      <w:bookmarkStart w:id="839" w:name="_Toc324"/>
      <w:bookmarkEnd w:id="838"/>
      <w:r>
        <w:rPr>
          <w:rtl w:val="true"/>
        </w:rPr>
        <w:t>اشاره</w:t>
      </w:r>
      <w:bookmarkEnd w:id="839"/>
    </w:p>
    <w:p>
      <w:pPr>
        <w:pStyle w:val="BookText"/>
        <w:rPr/>
      </w:pPr>
      <w:r>
        <w:rPr>
          <w:rStyle w:val="FootnoteAnchor"/>
          <w:rtl w:val="true"/>
        </w:rPr>
        <w:footnoteReference w:id="208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أشراط الساعة الکبری </w:t>
      </w:r>
      <w:r>
        <w:rPr>
          <w:rFonts w:eastAsia="IRNazanin" w:cs="IRNazanin"/>
          <w:color w:val="111111"/>
          <w:sz w:val="28"/>
          <w:szCs w:val="28"/>
          <w:rtl w:val="true"/>
          <w:lang w:bidi="fa-IR"/>
        </w:rPr>
        <w:t>» .</w:t>
      </w:r>
      <w:bookmarkStart w:id="840" w:name="pg13094_173521"/>
    </w:p>
    <w:p>
      <w:pPr>
        <w:pStyle w:val="Heading4"/>
        <w:numPr>
          <w:ilvl w:val="3"/>
          <w:numId w:val="1"/>
        </w:numPr>
        <w:rPr/>
      </w:pPr>
      <w:bookmarkStart w:id="841" w:name="__RefHeading___Toc7494382_3224264995"/>
      <w:bookmarkStart w:id="842" w:name="_Toc325"/>
      <w:bookmarkEnd w:id="840"/>
      <w:bookmarkEnd w:id="841"/>
      <w:r>
        <w:rPr/>
        <w:t>2931</w:t>
      </w:r>
      <w:r>
        <w:rPr>
          <w:rtl w:val="true"/>
        </w:rPr>
        <w:t xml:space="preserve"> - </w:t>
      </w:r>
      <w:r>
        <w:rPr>
          <w:rtl w:val="true"/>
        </w:rPr>
        <w:t>أشراطُ السّاعَةِ</w:t>
      </w:r>
      <w:bookmarkEnd w:id="8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جاءَتْهُمْ ذِکْراهُمْ</w:t>
      </w:r>
      <w:r>
        <w:rPr>
          <w:rFonts w:eastAsia="Amiri" w:cs="Amiri" w:ascii="Amiri" w:hAnsi="Amiri"/>
          <w:color w:val="111111"/>
          <w:sz w:val="28"/>
          <w:szCs w:val="28"/>
          <w:rtl w:val="true"/>
          <w:lang w:bidi="ar-SA"/>
        </w:rPr>
        <w:t>) .</w:t>
      </w:r>
      <w:r>
        <w:rPr>
          <w:rStyle w:val="FootnoteAnchor"/>
          <w:rtl w:val="true"/>
        </w:rPr>
        <w:footnoteReference w:id="20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النَّاسَ هَذا عَذابٌ أَلِیمٌ</w:t>
      </w:r>
      <w:r>
        <w:rPr>
          <w:rFonts w:eastAsia="Amiri" w:cs="Amiri" w:ascii="Amiri" w:hAnsi="Amiri"/>
          <w:color w:val="111111"/>
          <w:sz w:val="28"/>
          <w:szCs w:val="28"/>
          <w:rtl w:val="true"/>
          <w:lang w:bidi="ar-SA"/>
        </w:rPr>
        <w:t>) .</w:t>
      </w:r>
      <w:r>
        <w:rPr>
          <w:rStyle w:val="FootnoteAnchor"/>
          <w:rtl w:val="true"/>
        </w:rPr>
        <w:footnoteReference w:id="2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w:t>
      </w:r>
      <w:r>
        <w:rPr>
          <w:rStyle w:val="FootnoteAnchor"/>
          <w:rtl w:val="true"/>
        </w:rPr>
        <w:footnoteReference w:id="20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فُتِحَتْ یَأْجُوجُ وَمَأْجُوجُ وَهُمْ مِنْ کُلِّ حَدَبٍ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الْوَعْدُ الْحَقُّ فَإِذا هِیَ شاخِصَةٌ أَبْصارُ الَّذِینَ کَفَرُوا یا وَیْلَنا قَدْ کُنَّا فِی غَفْلَةٍ مِنْ هذا بَلْ کُنَّا ظالِمِینَ</w:t>
      </w:r>
      <w:r>
        <w:rPr>
          <w:rFonts w:eastAsia="Amiri" w:cs="Amiri" w:ascii="Amiri" w:hAnsi="Amiri"/>
          <w:color w:val="111111"/>
          <w:sz w:val="28"/>
          <w:szCs w:val="28"/>
          <w:rtl w:val="true"/>
          <w:lang w:bidi="ar-SA"/>
        </w:rPr>
        <w:t>) .</w:t>
      </w:r>
      <w:r>
        <w:rPr>
          <w:rStyle w:val="FootnoteAnchor"/>
          <w:rtl w:val="true"/>
        </w:rPr>
        <w:footnoteReference w:id="2089"/>
      </w:r>
    </w:p>
    <w:p>
      <w:pPr>
        <w:pStyle w:val="BookText"/>
        <w:rPr/>
      </w:pPr>
      <w:r>
        <w:rPr>
          <w:rStyle w:val="FootnoteAnchor"/>
          <w:rtl w:val="true"/>
        </w:rPr>
        <w:footnoteReference w:id="2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السّاعَةُ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المَسؤولُ عنها بِأعلَمَ مِنَ السّائلِ ، وسَاُخبِرُکَ عَن أشراطِها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کانَتِ الحُفاةُ العُراةُ رُؤوسَ النّاسِ فَذاکَ مِن أشراطِها ، وإذا تَطاوَلَ رُعاةُ البُهمِ فِی البُنیانِ فَذاکَ مِن أشراطِها ، فی خَمسٍ مِنَ الغَیبِ لا یَعلَمُهُنَّ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یُعِزَّ اللَّهُ فیهِ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مِن حَلالٍ ، وَعِلماً مُستَفاداً ، وأخاً فی اللَّهِ عَزَّوجلَّ </w:t>
      </w:r>
      <w:r>
        <w:rPr>
          <w:rFonts w:eastAsia="Amiri" w:cs="Amiri" w:ascii="Amiri" w:hAnsi="Amiri"/>
          <w:color w:val="111111"/>
          <w:sz w:val="28"/>
          <w:szCs w:val="28"/>
          <w:rtl w:val="true"/>
          <w:lang w:bidi="ar-SA"/>
        </w:rPr>
        <w:t>.</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أوَّلِ أشراطِ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 تَحشُرُ النّاسَ مِنَ المَشرِقِ إلَی المَغرِبِ </w:t>
      </w:r>
      <w:r>
        <w:rPr>
          <w:rFonts w:eastAsia="Amiri" w:cs="Amiri" w:ascii="Amiri" w:hAnsi="Amiri"/>
          <w:color w:val="111111"/>
          <w:sz w:val="28"/>
          <w:szCs w:val="28"/>
          <w:rtl w:val="true"/>
          <w:lang w:bidi="ar-SA"/>
        </w:rPr>
        <w:t>.</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أشراطِ السّاعَةِ أن یَفشُوَ الفالِجُ ، ومَوتُ الفُجأةِ </w:t>
      </w:r>
      <w:r>
        <w:rPr>
          <w:rFonts w:eastAsia="Amiri" w:cs="Amiri" w:ascii="Amiri" w:hAnsi="Amiri"/>
          <w:color w:val="111111"/>
          <w:sz w:val="28"/>
          <w:szCs w:val="28"/>
          <w:rtl w:val="true"/>
          <w:lang w:bidi="ar-SA"/>
        </w:rPr>
        <w:t>.</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البُنیانِ ، یَتَطاوَلونَ بِالبُنیانِ ورَأیتَ الحُفاةَ الجِیاعَ العالَةَ کانوا رُؤوسَ النّاسِ فَذاکَ مِن مَعالِمِ السّاعَةِ وأشراطِها </w:t>
      </w:r>
      <w:r>
        <w:rPr>
          <w:rFonts w:eastAsia="Amiri" w:cs="Amiri" w:ascii="Amiri" w:hAnsi="Amiri"/>
          <w:color w:val="111111"/>
          <w:sz w:val="28"/>
          <w:szCs w:val="28"/>
          <w:rtl w:val="true"/>
          <w:lang w:bidi="ar-SA"/>
        </w:rPr>
        <w:t>.</w:t>
      </w:r>
      <w:r>
        <w:rPr>
          <w:rStyle w:val="FootnoteAnchor"/>
          <w:rtl w:val="true"/>
        </w:rPr>
        <w:footnoteReference w:id="209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یَحمِلَ الرَّجُلُ جِرابَ المالِ فیَطوفَ بِه فَلا</w:t>
      </w:r>
    </w:p>
    <w:p>
      <w:pPr>
        <w:pStyle w:val="BookText"/>
        <w:rPr/>
      </w:pPr>
      <w:r>
        <w:rPr>
          <w:rFonts w:ascii="Amiri" w:hAnsi="Amiri" w:eastAsia="Amiri" w:cs="Amiri"/>
          <w:color w:val="111111"/>
          <w:sz w:val="28"/>
          <w:sz w:val="28"/>
          <w:szCs w:val="28"/>
          <w:rtl w:val="true"/>
          <w:lang w:bidi="ar-SA"/>
        </w:rPr>
        <w:t xml:space="preserve">یَجِدَ أحَداً یَقبَلُهُ ، فیَضرِبَ بِهِ الأرضَ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لَیتَکَ لَم 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لَیتَکَ کُنتَ تُراباً</w:t>
      </w:r>
      <w:r>
        <w:rPr>
          <w:rFonts w:eastAsia="Amiri" w:cs="Amiri" w:ascii="Amiri" w:hAnsi="Amiri"/>
          <w:color w:val="111111"/>
          <w:sz w:val="28"/>
          <w:szCs w:val="28"/>
          <w:rtl w:val="true"/>
          <w:lang w:bidi="ar-SA"/>
        </w:rPr>
        <w:t>!</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تَقارَبَ الزَّمانُ انتَقَی المَوتُ خِیارَ اُمَّتی کَما یَنتَقی أحَدُکُم خِیارَ الرُّطَبِ مِنَ الطَّبَقِ </w:t>
      </w:r>
      <w:r>
        <w:rPr>
          <w:rFonts w:eastAsia="Amiri" w:cs="Amiri" w:ascii="Amiri" w:hAnsi="Amiri"/>
          <w:color w:val="111111"/>
          <w:sz w:val="28"/>
          <w:szCs w:val="28"/>
          <w:rtl w:val="true"/>
          <w:lang w:bidi="ar-SA"/>
        </w:rPr>
        <w:t>.</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تَطلُعَ الشَّمسُ مِن مَغرِبِها </w:t>
      </w:r>
      <w:r>
        <w:rPr>
          <w:rFonts w:eastAsia="Amiri" w:cs="Amiri" w:ascii="Amiri" w:hAnsi="Amiri"/>
          <w:color w:val="111111"/>
          <w:sz w:val="28"/>
          <w:szCs w:val="28"/>
          <w:rtl w:val="true"/>
          <w:lang w:bidi="ar-SA"/>
        </w:rPr>
        <w:t>.</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أشراطِ السّاعَةِ کَثرَةُ القُرّاءِ وقِلَّةُ الفُقَهاءِ ، وکَثرَةُ الاُمَراءِ وقِلَّةُ الاُمَناءِ ، وکَثرَةُ المَطَرِ وقِلَّةُ النَّباتِ </w:t>
      </w:r>
      <w:r>
        <w:rPr>
          <w:rFonts w:eastAsia="Amiri" w:cs="Amiri" w:ascii="Amiri" w:hAnsi="Amiri"/>
          <w:color w:val="111111"/>
          <w:sz w:val="28"/>
          <w:szCs w:val="28"/>
          <w:rtl w:val="true"/>
          <w:lang w:bidi="ar-SA"/>
        </w:rPr>
        <w:t>.</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بَینَ یَدَیِ السّاعَةِ اُموراً شِداداً ، وأهوالاً عِظاماً ، وزَماناً صَعباً یَتَمَلَّکُ فیهِ الظَّلَمَةُ ، ویَتَصَدَّرُ فیهِ الفَسَقَةُ ، ویُضامُ فیهِ الآمِرونَ بِالمَعروفِ ، ویُضطَهَدُ فیهِ النّاهونَ عَنِ المُنکَرِ ، فَأعِدّوا لِذلکَ الإیمانَ ، وعَضّوا عَلَیهِ بِالنَّواجِذِ ، وَالجَؤُوا إلَی العَمَلِ الصّالِحِ وأکرِهوا عَلَیهِ النُّفوسَ تُفضوا إلَی النَّعیمِ الدّائمِ </w:t>
      </w:r>
      <w:r>
        <w:rPr>
          <w:rFonts w:eastAsia="Amiri" w:cs="Amiri" w:ascii="Amiri" w:hAnsi="Amiri"/>
          <w:color w:val="111111"/>
          <w:sz w:val="28"/>
          <w:szCs w:val="28"/>
          <w:rtl w:val="true"/>
          <w:lang w:bidi="ar-SA"/>
        </w:rPr>
        <w:t>.</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إلّا عَلی شِرارِ الخَلقِ </w:t>
      </w:r>
      <w:r>
        <w:rPr>
          <w:rFonts w:eastAsia="Amiri" w:cs="Amiri" w:ascii="Amiri" w:hAnsi="Amiri"/>
          <w:color w:val="111111"/>
          <w:sz w:val="28"/>
          <w:szCs w:val="28"/>
          <w:rtl w:val="true"/>
          <w:lang w:bidi="ar-SA"/>
        </w:rPr>
        <w:t>.</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إلّا عَلی شِرارِ النّاسِ </w:t>
      </w:r>
      <w:r>
        <w:rPr>
          <w:rFonts w:eastAsia="Amiri" w:cs="Amiri" w:ascii="Amiri" w:hAnsi="Amiri"/>
          <w:color w:val="111111"/>
          <w:sz w:val="28"/>
          <w:szCs w:val="28"/>
          <w:rtl w:val="true"/>
          <w:lang w:bidi="ar-SA"/>
        </w:rPr>
        <w:t>.</w:t>
      </w:r>
      <w:r>
        <w:rPr>
          <w:rStyle w:val="FootnoteAnchor"/>
          <w:rtl w:val="true"/>
        </w:rPr>
        <w:footnoteReference w:id="21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شِرارِ النّاسِ مَن تُدرِکُهُمُ السّاعَةُ وهُم أحیاءٌ </w:t>
      </w:r>
      <w:r>
        <w:rPr>
          <w:rFonts w:eastAsia="Amiri" w:cs="Amiri" w:ascii="Amiri" w:hAnsi="Amiri"/>
          <w:color w:val="111111"/>
          <w:sz w:val="28"/>
          <w:szCs w:val="28"/>
          <w:rtl w:val="true"/>
          <w:lang w:bidi="ar-SA"/>
        </w:rPr>
        <w:t>.</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الدّنیا ماضِیَةٌ بِکُم عَلی سَنَنٍ ، وأنتُم والسّاعَةُ فی قَرَنٍ ، وکأنَّها قَد جاءَت بِأشراطِها ، وأزِفَت بِأفراطِها </w:t>
      </w:r>
      <w:r>
        <w:rPr>
          <w:rFonts w:eastAsia="Amiri" w:cs="Amiri" w:ascii="Amiri" w:hAnsi="Amiri"/>
          <w:color w:val="111111"/>
          <w:sz w:val="28"/>
          <w:szCs w:val="28"/>
          <w:rtl w:val="true"/>
          <w:lang w:bidi="ar-SA"/>
        </w:rPr>
        <w:t>.</w:t>
      </w:r>
      <w:r>
        <w:rPr>
          <w:rStyle w:val="FootnoteAnchor"/>
          <w:rtl w:val="true"/>
        </w:rPr>
        <w:footnoteReference w:id="210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واختُلِف فِی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دخان یأتی من السماء قَبلَ قیام الساعة یَدخُل فی أسماع الکفَرة حتّی یکونَ رأسُ الواحد کالرأس الحَنیذ ، ویَعتَری المؤمنَ منه کهیئةِ الزُّکام، وتکون الأرض کلّها کبَیتٍ اُوقِد فیه لیس فیه خِصاص یمدّ ذلک أربعین یوماً ، عن</w:t>
      </w:r>
      <w:bookmarkStart w:id="843" w:name="pg13094_173523"/>
    </w:p>
    <w:p>
      <w:pPr>
        <w:pStyle w:val="BookText"/>
        <w:rPr/>
      </w:pPr>
      <w:bookmarkEnd w:id="843"/>
      <w:r>
        <w:rPr>
          <w:rFonts w:ascii="Amiri" w:hAnsi="Amiri" w:eastAsia="Amiri" w:cs="Amiri"/>
          <w:color w:val="111111"/>
          <w:sz w:val="28"/>
          <w:sz w:val="28"/>
          <w:szCs w:val="28"/>
          <w:rtl w:val="true"/>
          <w:lang w:bidi="ar-SA"/>
        </w:rPr>
        <w:t xml:space="preserve">علیّ وابن عبّاس والحسن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7"/>
      </w:r>
    </w:p>
    <w:p>
      <w:pPr>
        <w:pStyle w:val="Heading4"/>
        <w:numPr>
          <w:ilvl w:val="3"/>
          <w:numId w:val="1"/>
        </w:numPr>
        <w:rPr/>
      </w:pPr>
      <w:bookmarkStart w:id="844" w:name="__RefHeading___Toc7494384_3224264995"/>
      <w:bookmarkStart w:id="845" w:name="_Toc326"/>
      <w:bookmarkEnd w:id="844"/>
      <w:r>
        <w:rPr/>
        <w:t>2932</w:t>
      </w:r>
      <w:r>
        <w:rPr>
          <w:rtl w:val="true"/>
        </w:rPr>
        <w:t xml:space="preserve"> - </w:t>
      </w:r>
      <w:r>
        <w:rPr>
          <w:rtl w:val="true"/>
        </w:rPr>
        <w:t>نَفخَةُ الصَّعقِ</w:t>
      </w:r>
      <w:bookmarkEnd w:id="8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السَّماواتِ وَمَنْ فِی الأرْضِ إِلَّا مَنْ شاءَ اللَّهُ ثُمَّ نُفِخَ فِیهِ أُخْرَی فَإِذا هُمْ قِیامٌ یَنْظُرُونَ</w:t>
      </w:r>
      <w:r>
        <w:rPr>
          <w:rFonts w:eastAsia="Amiri" w:cs="Amiri" w:ascii="Amiri" w:hAnsi="Amiri"/>
          <w:color w:val="111111"/>
          <w:sz w:val="28"/>
          <w:szCs w:val="28"/>
          <w:rtl w:val="true"/>
          <w:lang w:bidi="ar-SA"/>
        </w:rPr>
        <w:t>) .</w:t>
      </w:r>
      <w:r>
        <w:rPr>
          <w:rStyle w:val="FootnoteAnchor"/>
          <w:rtl w:val="true"/>
        </w:rPr>
        <w:footnoteReference w:id="2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یَنْظُرُونَ إِلَّا صَیْحَةً واحِدَةً تَأْخُذُهُمْ وَهُمْ یَخِصِّمُونَ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وَلا إِلی أَهْلِهِمْ یَرْجِعُونَ</w:t>
      </w:r>
      <w:r>
        <w:rPr>
          <w:rFonts w:eastAsia="Amiri" w:cs="Amiri" w:ascii="Amiri" w:hAnsi="Amiri"/>
          <w:color w:val="111111"/>
          <w:sz w:val="28"/>
          <w:szCs w:val="28"/>
          <w:rtl w:val="true"/>
          <w:lang w:bidi="ar-SA"/>
        </w:rPr>
        <w:t>) .</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یُنفَخُ فِی الصُّورِ ، فَتَزهَقُ کُلُّ مُهجَةٍ ، وتَبکَمُ کُلُّ لَهجَةٍ ، وتَذِلُّ الشُّمُّ الشَّوامِخُ ، والصُّمُّ الرَّواسِخُ ، فَیَصِیرُ صَلدُها سَراباً رَقرَقاً ، ومَعهَدُها قاعاً سَملَقاً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المیزان فی تفسیر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وَنُفِخَ فی الصُّورِ فَصَعِقَ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ما ورد فی کلامه تعالی فی معنی نفخ الصُّور أنّ النفخ نفختان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نفخة للإماتة ونفخة للإحیاء ، وهو الذی تدلّ علیه روایات أئمّة أهل البیت علیهم السلام وبعض ما ورد من طرق أهل السنّة عن النبیّ صلی اللَّه علیه وآله ، وإن کان بعضٌ آخر من روایاتهم لا یخلو عن إبهام </w:t>
      </w:r>
      <w:r>
        <w:rPr>
          <w:rFonts w:eastAsia="IRNazanin" w:cs="IRNazanin"/>
          <w:color w:val="111111"/>
          <w:sz w:val="28"/>
          <w:szCs w:val="28"/>
          <w:rtl w:val="true"/>
          <w:lang w:bidi="fa-IR"/>
        </w:rPr>
        <w:t>.</w:t>
      </w:r>
      <w:r>
        <w:rPr>
          <w:rStyle w:val="FootnoteAnchor"/>
          <w:rtl w:val="true"/>
        </w:rPr>
        <w:footnoteReference w:id="2112"/>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یَنظُرُونَ إلّا صَیْحَةً وَاحِدَةً تَأْخُذُهُمْ وَهُمْ یَخِصِّمُونَ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بمعنَی الانتظار ، والمراد بالصیحة نفخة الصور الاُولی بإعانة السیاق ، وتوصیف الصیحة بالوحدة للإشارة إلی هوان أمرهم علَی اللَّه جلّت عظمته ، فلا حاجة إلی مؤونة زائدة ،</w:t>
      </w:r>
      <w:bookmarkStart w:id="846" w:name="pg13094_173524"/>
    </w:p>
    <w:p>
      <w:pPr>
        <w:pStyle w:val="BookText"/>
        <w:rPr/>
      </w:pPr>
      <w:bookmarkEnd w:id="84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یختصمون من الاختصام بمعنَی المجادلة والمخاصمة </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 xml:space="preserve">وقال السیّد الطباطبائی رضوان اللَّه تعالی علیه فی حواشیه علَی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أحادیث الصُّور فهی آحاد لا تبلغ حدّ التواتر ، ولا یؤیّد الکتاب تفاصیل ما فیها من صفة الصور والاُمور المذکورة مع نفخه، ولا دلیل علی حجّیّة الآحاد فی غیر الأحکام الفرعیّة من المعارف الأصلیّة لا من طریق سیرة العقلاء ولا من طریق الشرع علی ما بُیّن فی الاُصول ، فالواجب هو الإیمان بإجمال ما اُرید من الصور لوروده فی کتاب اللَّه ، وأمّا الأخبار فالواجب تسلیمها وعدم طرحها لعدم مخالفتها الکتاب والضرورة ، وإرجاع علمها إلَی اللَّه ورسوله والأئمّة من أهل بیته صلوات اللَّه علیهم أجمعین </w:t>
      </w:r>
      <w:r>
        <w:rPr>
          <w:rFonts w:eastAsia="IRNazanin" w:cs="IRNazanin"/>
          <w:color w:val="111111"/>
          <w:sz w:val="28"/>
          <w:szCs w:val="28"/>
          <w:rtl w:val="true"/>
          <w:lang w:bidi="fa-IR"/>
        </w:rPr>
        <w:t>».</w:t>
      </w:r>
      <w:r>
        <w:rPr>
          <w:rStyle w:val="FootnoteAnchor"/>
          <w:rtl w:val="true"/>
        </w:rPr>
        <w:footnoteReference w:id="2114"/>
      </w:r>
    </w:p>
    <w:p>
      <w:pPr>
        <w:pStyle w:val="BookText"/>
        <w:rPr/>
      </w:pPr>
      <w:r>
        <w:rPr>
          <w:rStyle w:val="FootnoteAnchor"/>
          <w:rtl w:val="true"/>
        </w:rPr>
        <w:footnoteReference w:id="2115"/>
      </w:r>
    </w:p>
    <w:p>
      <w:pPr>
        <w:pStyle w:val="Heading4"/>
        <w:numPr>
          <w:ilvl w:val="3"/>
          <w:numId w:val="1"/>
        </w:numPr>
        <w:rPr/>
      </w:pPr>
      <w:bookmarkStart w:id="847" w:name="__RefHeading___Toc7494386_3224264995"/>
      <w:bookmarkStart w:id="848" w:name="_Toc327"/>
      <w:bookmarkEnd w:id="847"/>
      <w:r>
        <w:rPr/>
        <w:t>2933</w:t>
      </w:r>
      <w:r>
        <w:rPr>
          <w:rtl w:val="true"/>
        </w:rPr>
        <w:t xml:space="preserve"> - </w:t>
      </w:r>
      <w:r>
        <w:rPr>
          <w:rtl w:val="true"/>
        </w:rPr>
        <w:t>زِلزالُ الأرضِ</w:t>
      </w:r>
      <w:bookmarkEnd w:id="8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w:t>
      </w:r>
      <w:r>
        <w:rPr>
          <w:rStyle w:val="FootnoteAnchor"/>
          <w:rtl w:val="true"/>
        </w:rPr>
        <w:footnoteReference w:id="2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 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وَتَضَعُ کُلُّ ذاتِ حَمْلٍ حَمْلَها وَتَرَی النَّاسَ سُکارَی وَما هُمْ بِسُکارَی وَلکِنَّ عَذابَ اللَّهِ شَدِیدٌ</w:t>
      </w:r>
      <w:r>
        <w:rPr>
          <w:rFonts w:eastAsia="Amiri" w:cs="Amiri" w:ascii="Amiri" w:hAnsi="Amiri"/>
          <w:color w:val="111111"/>
          <w:sz w:val="28"/>
          <w:szCs w:val="28"/>
          <w:rtl w:val="true"/>
          <w:lang w:bidi="ar-SA"/>
        </w:rPr>
        <w:t>) .</w:t>
      </w:r>
      <w:r>
        <w:rPr>
          <w:rStyle w:val="FootnoteAnchor"/>
          <w:rtl w:val="true"/>
        </w:rPr>
        <w:footnoteReference w:id="2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w:t>
      </w:r>
      <w:r>
        <w:rPr>
          <w:rStyle w:val="FootnoteAnchor"/>
          <w:rtl w:val="true"/>
        </w:rPr>
        <w:footnoteReference w:id="2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w:t>
      </w:r>
      <w:r>
        <w:rPr>
          <w:rStyle w:val="FootnoteAnchor"/>
          <w:rtl w:val="true"/>
        </w:rPr>
        <w:footnoteReference w:id="21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یَوماً تُفحَصُ فیهِ الأعمالُ ، ویَکثُرُ فیهِ الزِّلزالُ ، وتَشیبُ فیهِ الأطفالُ </w:t>
      </w:r>
      <w:r>
        <w:rPr>
          <w:rFonts w:eastAsia="Amiri" w:cs="Amiri" w:ascii="Amiri" w:hAnsi="Amiri"/>
          <w:color w:val="111111"/>
          <w:sz w:val="28"/>
          <w:szCs w:val="28"/>
          <w:rtl w:val="true"/>
          <w:lang w:bidi="ar-SA"/>
        </w:rPr>
        <w:t>.</w:t>
      </w:r>
      <w:r>
        <w:rPr>
          <w:rStyle w:val="FootnoteAnchor"/>
          <w:rtl w:val="true"/>
        </w:rPr>
        <w:footnoteReference w:id="2120"/>
      </w:r>
    </w:p>
    <w:p>
      <w:pPr>
        <w:pStyle w:val="Heading4"/>
        <w:numPr>
          <w:ilvl w:val="3"/>
          <w:numId w:val="1"/>
        </w:numPr>
        <w:rPr/>
      </w:pPr>
      <w:bookmarkStart w:id="849" w:name="__RefHeading___Toc7494388_3224264995"/>
      <w:bookmarkStart w:id="850" w:name="_Toc328"/>
      <w:bookmarkEnd w:id="849"/>
      <w:r>
        <w:rPr/>
        <w:t>2934</w:t>
      </w:r>
      <w:r>
        <w:rPr>
          <w:rtl w:val="true"/>
        </w:rPr>
        <w:t xml:space="preserve"> - </w:t>
      </w:r>
      <w:r>
        <w:rPr>
          <w:rtl w:val="true"/>
        </w:rPr>
        <w:t>دَکُّ الأرضِ</w:t>
      </w:r>
      <w:bookmarkEnd w:id="8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 .</w:t>
      </w:r>
      <w:r>
        <w:rPr>
          <w:rStyle w:val="FootnoteAnchor"/>
          <w:rtl w:val="true"/>
        </w:rPr>
        <w:footnoteReference w:id="2121"/>
      </w:r>
      <w:bookmarkStart w:id="851" w:name="pg13094_173525"/>
    </w:p>
    <w:p>
      <w:pPr>
        <w:pStyle w:val="BookText"/>
        <w:rPr/>
      </w:pPr>
      <w:bookmarkEnd w:id="8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 الأَرْضُ وَالْجِبالُ فَدُکَّتا دَکَّةً وَاحِدَةً</w:t>
      </w:r>
      <w:r>
        <w:rPr>
          <w:rFonts w:eastAsia="Amiri" w:cs="Amiri" w:ascii="Amiri" w:hAnsi="Amiri"/>
          <w:color w:val="111111"/>
          <w:sz w:val="28"/>
          <w:szCs w:val="28"/>
          <w:rtl w:val="true"/>
          <w:lang w:bidi="ar-SA"/>
        </w:rPr>
        <w:t>) .</w:t>
      </w:r>
      <w:r>
        <w:rPr>
          <w:rStyle w:val="FootnoteAnchor"/>
          <w:rtl w:val="true"/>
        </w:rPr>
        <w:footnoteReference w:id="21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فَدُکَّتِ الأرضُ دَکّاً دَکّاً ، ومُدَّت لِأمرٍ یُرادُ بِها مَدّاً مَدّاً ، وَاشتَدَّ المُثارونَ إلَی اللَّهِ شَدّاً شَدّاً ، وتَزاحَفَتِ الخَلائقُ إلَی المَحشَرِ زَحفاً زَحفاً </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الکِتابُ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وقَلَعَ جِبالَها ونَسَفَها ودَکَّ بَعضُها بَعضاً مِن هَیبَةِ جَلالَتِهِ ومَخوفِ سَطوَتِه </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إذا دُکَّتِ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هِیَ الزَّلزَلَةُ </w:t>
      </w:r>
      <w:r>
        <w:rPr>
          <w:rFonts w:eastAsia="Amiri" w:cs="Amiri" w:ascii="Amiri" w:hAnsi="Amiri"/>
          <w:color w:val="111111"/>
          <w:sz w:val="28"/>
          <w:szCs w:val="28"/>
          <w:rtl w:val="true"/>
          <w:lang w:bidi="ar-SA"/>
        </w:rPr>
        <w:t>.</w:t>
      </w:r>
      <w:r>
        <w:rPr>
          <w:rStyle w:val="FootnoteAnchor"/>
          <w:rtl w:val="true"/>
        </w:rPr>
        <w:footnoteReference w:id="2125"/>
      </w:r>
    </w:p>
    <w:p>
      <w:pPr>
        <w:pStyle w:val="Heading4"/>
        <w:numPr>
          <w:ilvl w:val="3"/>
          <w:numId w:val="1"/>
        </w:numPr>
        <w:rPr/>
      </w:pPr>
      <w:bookmarkStart w:id="852" w:name="__RefHeading___Toc7494390_3224264995"/>
      <w:bookmarkStart w:id="853" w:name="_Toc329"/>
      <w:bookmarkEnd w:id="852"/>
      <w:r>
        <w:rPr/>
        <w:t>2935</w:t>
      </w:r>
      <w:r>
        <w:rPr>
          <w:rtl w:val="true"/>
        </w:rPr>
        <w:t xml:space="preserve"> - </w:t>
      </w:r>
      <w:r>
        <w:rPr>
          <w:rtl w:val="true"/>
        </w:rPr>
        <w:t>سَیرُ الجِبالِ</w:t>
      </w:r>
      <w:bookmarkEnd w:id="8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وَتَسِیرُ الْجِبالُ سَیْراً</w:t>
      </w:r>
      <w:r>
        <w:rPr>
          <w:rFonts w:eastAsia="Amiri" w:cs="Amiri" w:ascii="Amiri" w:hAnsi="Amiri"/>
          <w:color w:val="111111"/>
          <w:sz w:val="28"/>
          <w:szCs w:val="28"/>
          <w:rtl w:val="true"/>
          <w:lang w:bidi="ar-SA"/>
        </w:rPr>
        <w:t>) .</w:t>
      </w:r>
      <w:r>
        <w:rPr>
          <w:rStyle w:val="FootnoteAnchor"/>
          <w:rtl w:val="true"/>
        </w:rPr>
        <w:footnoteReference w:id="2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أَمْتاً</w:t>
      </w:r>
      <w:r>
        <w:rPr>
          <w:rFonts w:eastAsia="Amiri" w:cs="Amiri" w:ascii="Amiri" w:hAnsi="Amiri"/>
          <w:color w:val="111111"/>
          <w:sz w:val="28"/>
          <w:szCs w:val="28"/>
          <w:rtl w:val="true"/>
          <w:lang w:bidi="ar-SA"/>
        </w:rPr>
        <w:t>) .</w:t>
      </w:r>
      <w:r>
        <w:rPr>
          <w:rStyle w:val="FootnoteAnchor"/>
          <w:rtl w:val="true"/>
        </w:rPr>
        <w:footnoteReference w:id="2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الْجِبالُ نُسِفَتْ</w:t>
      </w:r>
      <w:r>
        <w:rPr>
          <w:rFonts w:eastAsia="Amiri" w:cs="Amiri" w:ascii="Amiri" w:hAnsi="Amiri"/>
          <w:color w:val="111111"/>
          <w:sz w:val="28"/>
          <w:szCs w:val="28"/>
          <w:rtl w:val="true"/>
          <w:lang w:bidi="ar-SA"/>
        </w:rPr>
        <w:t>) .</w:t>
      </w:r>
      <w:r>
        <w:rPr>
          <w:rStyle w:val="FootnoteAnchor"/>
          <w:rtl w:val="true"/>
        </w:rPr>
        <w:footnoteReference w:id="2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وَالْجِبالُ وَکانَتِ الْجِبالُ کَثِیبَاً مَهِیلاً</w:t>
      </w:r>
      <w:r>
        <w:rPr>
          <w:rFonts w:eastAsia="Amiri" w:cs="Amiri" w:ascii="Amiri" w:hAnsi="Amiri"/>
          <w:color w:val="111111"/>
          <w:sz w:val="28"/>
          <w:szCs w:val="28"/>
          <w:rtl w:val="true"/>
          <w:lang w:bidi="ar-SA"/>
        </w:rPr>
        <w:t>) .</w:t>
      </w:r>
      <w:r>
        <w:rPr>
          <w:rStyle w:val="FootnoteAnchor"/>
          <w:rtl w:val="true"/>
        </w:rPr>
        <w:footnoteReference w:id="2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 .</w:t>
      </w:r>
      <w:r>
        <w:rPr>
          <w:rStyle w:val="FootnoteAnchor"/>
          <w:rtl w:val="true"/>
        </w:rPr>
        <w:footnoteReference w:id="2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w:t>
      </w:r>
      <w:r>
        <w:rPr>
          <w:rStyle w:val="FootnoteAnchor"/>
          <w:rtl w:val="true"/>
        </w:rPr>
        <w:footnoteReference w:id="2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وَسُیِّرَتِ الْجِبالُ فَکانَتْ سَرَابَاً</w:t>
      </w:r>
      <w:r>
        <w:rPr>
          <w:rFonts w:eastAsia="Amiri" w:cs="Amiri" w:ascii="Amiri" w:hAnsi="Amiri"/>
          <w:color w:val="111111"/>
          <w:sz w:val="28"/>
          <w:szCs w:val="28"/>
          <w:rtl w:val="true"/>
          <w:lang w:bidi="ar-SA"/>
        </w:rPr>
        <w:t>) .</w:t>
      </w:r>
      <w:r>
        <w:rPr>
          <w:rStyle w:val="FootnoteAnchor"/>
          <w:rtl w:val="true"/>
        </w:rPr>
        <w:footnoteReference w:id="21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سَألَهُ رَجُلٌ مِن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تَکونُ الجبالُ یَومَ القِیامَةِ مَعَ عِظَمِها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یَسوقُها بِأن یَجعَلَها کَالرِّمالِ ، ثُمَّ یُرسِلُ عَلَیها الرِّیاحَ فتُفَرِّقُها </w:t>
      </w:r>
      <w:r>
        <w:rPr>
          <w:rFonts w:eastAsia="Amiri" w:cs="Amiri" w:ascii="Amiri" w:hAnsi="Amiri"/>
          <w:color w:val="111111"/>
          <w:sz w:val="28"/>
          <w:szCs w:val="28"/>
          <w:rtl w:val="true"/>
          <w:lang w:bidi="ar-SA"/>
        </w:rPr>
        <w:t>.</w:t>
      </w:r>
      <w:r>
        <w:rPr>
          <w:rStyle w:val="FootnoteAnchor"/>
          <w:rtl w:val="true"/>
        </w:rPr>
        <w:footnoteReference w:id="2133"/>
      </w:r>
    </w:p>
    <w:p>
      <w:pPr>
        <w:pStyle w:val="Heading4"/>
        <w:numPr>
          <w:ilvl w:val="3"/>
          <w:numId w:val="1"/>
        </w:numPr>
        <w:rPr/>
      </w:pPr>
      <w:bookmarkStart w:id="854" w:name="__RefHeading___Toc7494392_3224264995"/>
      <w:bookmarkStart w:id="855" w:name="_Toc330"/>
      <w:bookmarkEnd w:id="854"/>
      <w:r>
        <w:rPr/>
        <w:t>2936</w:t>
      </w:r>
      <w:r>
        <w:rPr>
          <w:rtl w:val="true"/>
        </w:rPr>
        <w:t xml:space="preserve"> - </w:t>
      </w:r>
      <w:r>
        <w:rPr>
          <w:rtl w:val="true"/>
        </w:rPr>
        <w:t>مَدُّ الأرضِ</w:t>
      </w:r>
      <w:bookmarkEnd w:id="8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الأَرْضُ مُدَّتْ</w:t>
      </w:r>
      <w:r>
        <w:rPr>
          <w:rFonts w:eastAsia="Amiri" w:cs="Amiri" w:ascii="Amiri" w:hAnsi="Amiri"/>
          <w:color w:val="111111"/>
          <w:sz w:val="28"/>
          <w:szCs w:val="28"/>
          <w:rtl w:val="true"/>
          <w:lang w:bidi="ar-SA"/>
        </w:rPr>
        <w:t>)</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bookmarkStart w:id="856" w:name="pg13094_173526"/>
    </w:p>
    <w:p>
      <w:pPr>
        <w:pStyle w:val="BookText"/>
        <w:rPr/>
      </w:pPr>
      <w:bookmarkEnd w:id="8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وَالسَماواتُ وَبَرَزُوا للَّهِ الْوَاحِدِ الْقَهَّارِ</w:t>
      </w:r>
      <w:r>
        <w:rPr>
          <w:rFonts w:eastAsia="Amiri" w:cs="Amiri" w:ascii="Amiri" w:hAnsi="Amiri"/>
          <w:color w:val="111111"/>
          <w:sz w:val="28"/>
          <w:szCs w:val="28"/>
          <w:rtl w:val="true"/>
          <w:lang w:bidi="ar-SA"/>
        </w:rPr>
        <w:t>) .</w:t>
      </w:r>
      <w:r>
        <w:rPr>
          <w:rStyle w:val="FootnoteAnchor"/>
          <w:rtl w:val="true"/>
        </w:rPr>
        <w:footnoteReference w:id="21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روح المعانی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الحاکم بسند جیّد عن جابر عن النَبِیّ صلی اللَّه علیه وآله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الأرضُ یَومَ القِیامَةِ مَدَّ الأدیمِ ، ثُمَّ لا یَکونُ لِابنِ آدَمَ مِنها إلّا مَوضِعُ قَدَمَیهِ </w:t>
      </w:r>
      <w:r>
        <w:rPr>
          <w:rFonts w:eastAsia="Amiri" w:cs="Amiri" w:ascii="Amiri" w:hAnsi="Amiri"/>
          <w:color w:val="111111"/>
          <w:sz w:val="28"/>
          <w:szCs w:val="28"/>
          <w:rtl w:val="true"/>
          <w:lang w:bidi="ar-SA"/>
        </w:rPr>
        <w:t>.</w:t>
      </w:r>
      <w:r>
        <w:rPr>
          <w:rStyle w:val="FootnoteAnchor"/>
          <w:rtl w:val="true"/>
        </w:rPr>
        <w:footnoteReference w:id="2137"/>
      </w:r>
    </w:p>
    <w:p>
      <w:pPr>
        <w:pStyle w:val="Heading4"/>
        <w:numPr>
          <w:ilvl w:val="3"/>
          <w:numId w:val="1"/>
        </w:numPr>
        <w:rPr/>
      </w:pPr>
      <w:bookmarkStart w:id="857" w:name="__RefHeading___Toc7494394_3224264995"/>
      <w:bookmarkStart w:id="858" w:name="_Toc331"/>
      <w:bookmarkEnd w:id="857"/>
      <w:r>
        <w:rPr/>
        <w:t>2937</w:t>
      </w:r>
      <w:r>
        <w:rPr>
          <w:rtl w:val="true"/>
        </w:rPr>
        <w:t xml:space="preserve"> - </w:t>
      </w:r>
      <w:r>
        <w:rPr>
          <w:rtl w:val="true"/>
        </w:rPr>
        <w:t>اِنفِجارُ البِحارِ</w:t>
      </w:r>
      <w:bookmarkEnd w:id="8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rtl w:val="true"/>
          <w:lang w:bidi="ar-SA"/>
        </w:rPr>
        <w:t>) .</w:t>
      </w:r>
      <w:r>
        <w:rPr>
          <w:rStyle w:val="FootnoteAnchor"/>
          <w:rtl w:val="true"/>
        </w:rPr>
        <w:footnoteReference w:id="2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تفسیر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البِحارُ فُجِّرَتْ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فُتِحت وشُقّقت جوانبها فزال ما بینها من البرزخ واختلط العذب بالاُجاج وصارت بحراً واحداً ، وروی أنّ الأرض تنشف الماء بعد امتلاء البحار فتصیر مستویة أی فی أن لا ماء ، واُرید أنّ البحار تصیر واحدةً أوّلاً ثمّ تنشف الأرض جمیعاً فتصیر بلا ماء </w:t>
      </w:r>
      <w:r>
        <w:rPr>
          <w:rFonts w:eastAsia="IRNazanin" w:cs="IRNazanin"/>
          <w:color w:val="111111"/>
          <w:sz w:val="28"/>
          <w:szCs w:val="28"/>
          <w:rtl w:val="true"/>
          <w:lang w:bidi="fa-IR"/>
        </w:rPr>
        <w:t>.</w:t>
      </w:r>
      <w:r>
        <w:rPr>
          <w:rStyle w:val="FootnoteAnchor"/>
          <w:rtl w:val="true"/>
        </w:rPr>
        <w:footnoteReference w:id="2140"/>
      </w: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البِحارُ سُجِّرَتْ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اُحمیت بأن تغیض میاهها وتظهر النار فی مکانها ؛ ولذا ورد علی ما قیل أنّ البحر غطاء جهنّم ، أو ملئت بتفجیر بعضها إلی بعض حتّی یکون مالحها وعذبها بحراً واحداً ، من سَجَرَ التنّورَ إذا ملأه بالحطب لیحمیه </w:t>
      </w:r>
      <w:r>
        <w:rPr>
          <w:rFonts w:eastAsia="IRNazanin" w:cs="IRNazanin"/>
          <w:color w:val="111111"/>
          <w:sz w:val="28"/>
          <w:szCs w:val="28"/>
          <w:rtl w:val="true"/>
          <w:lang w:bidi="fa-IR"/>
        </w:rPr>
        <w:t>.</w:t>
      </w:r>
      <w:r>
        <w:rPr>
          <w:rStyle w:val="FootnoteAnchor"/>
          <w:rtl w:val="true"/>
        </w:rPr>
        <w:footnoteReference w:id="214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البِحارُ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التفجیر خَرق بعض مواضع الماء إلی بعض علی التکثیر ، ومنه الفجور لانخراق صاحبه بالخروج إلی کثیر من الذنوب ، ومنه الفجر لانفجاره بالضیاء ،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یرجع تفسیرهم لتفجیر البحار بفتح بعضها فی بعض حتّی یزول الحائل ویختلط العذب منها والمالح ویعود بحراً واحداً ، وهذا المعنی</w:t>
      </w:r>
      <w:bookmarkStart w:id="859" w:name="pg13094_173527"/>
    </w:p>
    <w:p>
      <w:pPr>
        <w:pStyle w:val="BookText"/>
        <w:rPr/>
      </w:pPr>
      <w:bookmarkEnd w:id="859"/>
      <w:r>
        <w:rPr>
          <w:rFonts w:ascii="Amiri" w:hAnsi="Amiri" w:eastAsia="Amiri" w:cs="Amiri"/>
          <w:color w:val="111111"/>
          <w:sz w:val="28"/>
          <w:sz w:val="28"/>
          <w:szCs w:val="28"/>
          <w:rtl w:val="true"/>
          <w:lang w:bidi="ar-SA"/>
        </w:rPr>
        <w:t>یناسب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بامتلاءالبحار</w:t>
      </w:r>
      <w:r>
        <w:rPr>
          <w:rFonts w:eastAsia="Amiri" w:cs="Amiri" w:ascii="Amiri" w:hAnsi="Amiri"/>
          <w:color w:val="111111"/>
          <w:sz w:val="28"/>
          <w:szCs w:val="28"/>
          <w:rtl w:val="true"/>
          <w:lang w:bidi="ar-SA"/>
        </w:rPr>
        <w:t>.</w:t>
      </w:r>
      <w:r>
        <w:rPr>
          <w:rStyle w:val="FootnoteAnchor"/>
          <w:rtl w:val="true"/>
        </w:rPr>
        <w:footnoteReference w:id="2142"/>
      </w:r>
    </w:p>
    <w:p>
      <w:pPr>
        <w:pStyle w:val="Heading4"/>
        <w:numPr>
          <w:ilvl w:val="3"/>
          <w:numId w:val="1"/>
        </w:numPr>
        <w:rPr/>
      </w:pPr>
      <w:bookmarkStart w:id="860" w:name="__RefHeading___Toc7494396_3224264995"/>
      <w:bookmarkStart w:id="861" w:name="_Toc332"/>
      <w:bookmarkEnd w:id="860"/>
      <w:r>
        <w:rPr/>
        <w:t>2938</w:t>
      </w:r>
      <w:r>
        <w:rPr>
          <w:rtl w:val="true"/>
        </w:rPr>
        <w:t xml:space="preserve"> - </w:t>
      </w:r>
      <w:r>
        <w:rPr>
          <w:rtl w:val="true"/>
        </w:rPr>
        <w:t>اِنکِدارُ النُّجومِ</w:t>
      </w:r>
      <w:bookmarkEnd w:id="8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w:t>
      </w:r>
      <w:r>
        <w:rPr>
          <w:rStyle w:val="FootnoteAnchor"/>
          <w:rtl w:val="true"/>
        </w:rPr>
        <w:footnoteReference w:id="2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انْکَدَرَتْ</w:t>
      </w:r>
      <w:r>
        <w:rPr>
          <w:rFonts w:eastAsia="Amiri" w:cs="Amiri" w:ascii="Amiri" w:hAnsi="Amiri"/>
          <w:color w:val="111111"/>
          <w:sz w:val="28"/>
          <w:szCs w:val="28"/>
          <w:rtl w:val="true"/>
          <w:lang w:bidi="ar-SA"/>
        </w:rPr>
        <w:t>) .</w:t>
      </w:r>
      <w:r>
        <w:rPr>
          <w:rStyle w:val="FootnoteAnchor"/>
          <w:rtl w:val="true"/>
        </w:rPr>
        <w:footnoteReference w:id="2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الْکَوَاکِبُ انْتَثَرَتْ</w:t>
      </w:r>
      <w:r>
        <w:rPr>
          <w:rFonts w:eastAsia="Amiri" w:cs="Amiri" w:ascii="Amiri" w:hAnsi="Amiri"/>
          <w:color w:val="111111"/>
          <w:sz w:val="28"/>
          <w:szCs w:val="28"/>
          <w:rtl w:val="true"/>
          <w:lang w:bidi="ar-SA"/>
        </w:rPr>
        <w:t>)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المیزان فی تفسیر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النُّجومُ طُمِسَتْ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للیوم الموعود الذی أخبر بوقوعه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توعَدونَ لَواقِعٌ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عرّف سبحانه الیوم الموعود بذکر حوادث واقعة تلازم انقراض العالم الإنسانیّ وانقطاع النظام الدنیویّ ، کانطماس النجوم وانشقاق الأرض واندکاک الجبال وتحوّل النظام إلی نظام آخر یغایره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عُدّت الاُمورالمذکورة فیها فی الأخبار من أشراط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بالضرورة من بیانات الکتاب والسنّة أنّ نظام الحیاة فی جمیع شؤونها فی الآخرة غیر نظامها فِی الدنیا ، فالدار الآخرة دار أبدیّة فیها محض السعادة لساکنیها لهم فیها ما یشاؤون ، أو محض الشقاء ولیس لهم فیها إلّا ما یکرهون ، والدار الدنیا دار فناء وزوال لا یحکم فیها إلّا الأسباب والعوامل الخارجیّة الظاهریّة ، مخلوط فیها الموت بالحیاة ، والفقدان بالوجدان ، والشقاء بالسعادة ، والتعب بالراحة ، والمُساءه بالسُّرور ، والآخرة دار جزاء ولا عمل ، والدنیا دار عمل ولا جزاء،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النشأة غیر النشأة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فتعریفه تعالی نشأةَ البعث والجزاء بأشراطها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فیها انطواء بساط الدنیا بخراب بنیان أرضها ، وانتساف جبالها ، وانشقاق سمائها ، وانطماس نجومها إلی 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قَبیل تحدید نشأة بسقوط النظام الحاکم فی نشأة اُخری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النَّشْأَةَ الاُولی فَلَولا تَذَکَّرونَ</w:t>
      </w:r>
      <w:r>
        <w:rPr>
          <w:rFonts w:eastAsia="Amiri" w:cs="Amiri" w:ascii="Amiri" w:hAnsi="Amiri"/>
          <w:color w:val="111111"/>
          <w:sz w:val="28"/>
          <w:szCs w:val="28"/>
          <w:rtl w:val="true"/>
          <w:lang w:bidi="ar-SA"/>
        </w:rPr>
        <w:t>)</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w:t>
      </w:r>
      <w:bookmarkStart w:id="862" w:name="pg13094_173528"/>
    </w:p>
    <w:p>
      <w:pPr>
        <w:pStyle w:val="BookText"/>
        <w:rPr/>
      </w:pPr>
      <w:bookmarkEnd w:id="862"/>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محی أثرها من النور وغیره ، والطَّمس إزالة الأثر بالمحو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النُّجومُ انکَدَرَتْ</w:t>
      </w:r>
      <w:r>
        <w:rPr>
          <w:rFonts w:eastAsia="Amiri" w:cs="Amiri" w:ascii="Amiri" w:hAnsi="Amiri"/>
          <w:color w:val="111111"/>
          <w:sz w:val="28"/>
          <w:szCs w:val="28"/>
          <w:rtl w:val="true"/>
          <w:lang w:bidi="ar-SA"/>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التکویر اللفّ علی طریق الإدارة کلفّ العمامة علَی الرأس ، ولعلّ المراد بتکویر الشمس انظلام جرمها علی نحو الإحاطة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النُّجومُ انْکَدَرَتْ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انکدار الطائر من الهواء انقضاضه نحو الأرض ، وعلیه فالمراد سقوط النجوم کما یفیده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الکَواکِبُ انتَثَرَت</w:t>
      </w:r>
      <w:r>
        <w:rPr>
          <w:rFonts w:eastAsia="Amiri" w:cs="Amiri" w:ascii="Amiri" w:hAnsi="Amiri"/>
          <w:color w:val="111111"/>
          <w:sz w:val="28"/>
          <w:szCs w:val="28"/>
          <w:rtl w:val="true"/>
          <w:lang w:bidi="ar-SA"/>
        </w:rPr>
        <w:t>)</w:t>
      </w:r>
      <w:r>
        <w:rPr>
          <w:rStyle w:val="FootnoteAnchor"/>
          <w:rtl w:val="true"/>
        </w:rPr>
        <w:footnoteReference w:id="2149"/>
      </w:r>
      <w:r>
        <w:rPr>
          <w:rFonts w:ascii="IRNazanin" w:hAnsi="IRNazanin" w:eastAsia="IRNazanin"/>
          <w:color w:val="111111"/>
          <w:sz w:val="28"/>
          <w:sz w:val="28"/>
          <w:szCs w:val="28"/>
          <w:rtl w:val="true"/>
          <w:lang w:bidi="fa-IR"/>
        </w:rPr>
        <w:t xml:space="preserve">، ویمکن أن یکون من الانکدار بمعنی التغیّر وقبول الکدورة ، فیکون المراد به ذَهاب ضوئها </w:t>
      </w:r>
      <w:r>
        <w:rPr>
          <w:rFonts w:eastAsia="IRNazanin" w:cs="IRNazanin"/>
          <w:color w:val="111111"/>
          <w:sz w:val="28"/>
          <w:szCs w:val="28"/>
          <w:rtl w:val="true"/>
          <w:lang w:bidi="fa-IR"/>
        </w:rPr>
        <w:t>.</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الکَواکِبُ انتَثَرَتْ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تفرّقت بترکها مواضعها التی رکزت فیها ، شُبّهت الکواکب بلآلی منظومة قُطِع سلکها فانتثرت وتفرّقت</w:t>
      </w:r>
      <w:r>
        <w:rPr>
          <w:rFonts w:eastAsia="Amiri" w:cs="Amiri" w:ascii="Amiri" w:hAnsi="Amiri"/>
          <w:color w:val="111111"/>
          <w:sz w:val="28"/>
          <w:szCs w:val="28"/>
          <w:rtl w:val="true"/>
          <w:lang w:bidi="ar-SA"/>
        </w:rPr>
        <w:t>.</w:t>
      </w:r>
      <w:r>
        <w:rPr>
          <w:rStyle w:val="FootnoteAnchor"/>
          <w:rtl w:val="true"/>
        </w:rPr>
        <w:footnoteReference w:id="2151"/>
      </w:r>
    </w:p>
    <w:p>
      <w:pPr>
        <w:pStyle w:val="Heading4"/>
        <w:numPr>
          <w:ilvl w:val="3"/>
          <w:numId w:val="1"/>
        </w:numPr>
        <w:rPr/>
      </w:pPr>
      <w:bookmarkStart w:id="863" w:name="__RefHeading___Toc7494398_3224264995"/>
      <w:bookmarkStart w:id="864" w:name="_Toc333"/>
      <w:bookmarkEnd w:id="863"/>
      <w:r>
        <w:rPr/>
        <w:t>2939</w:t>
      </w:r>
      <w:r>
        <w:rPr>
          <w:rtl w:val="true"/>
        </w:rPr>
        <w:t xml:space="preserve"> - </w:t>
      </w:r>
      <w:r>
        <w:rPr>
          <w:rtl w:val="true"/>
        </w:rPr>
        <w:t>اِنشِقاقُ السَّماءِ</w:t>
      </w:r>
      <w:bookmarkEnd w:id="8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تَمُورُ السَّماءُ مَوْراً</w:t>
      </w:r>
      <w:r>
        <w:rPr>
          <w:rFonts w:eastAsia="Amiri" w:cs="Amiri" w:ascii="Amiri" w:hAnsi="Amiri"/>
          <w:color w:val="111111"/>
          <w:sz w:val="28"/>
          <w:szCs w:val="28"/>
          <w:rtl w:val="true"/>
          <w:lang w:bidi="ar-SA"/>
        </w:rPr>
        <w:t>) .</w:t>
      </w:r>
      <w:r>
        <w:rPr>
          <w:rStyle w:val="FootnoteAnchor"/>
          <w:rtl w:val="true"/>
        </w:rPr>
        <w:footnoteReference w:id="2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السَّماءُ فُرِجَتْ</w:t>
      </w:r>
      <w:r>
        <w:rPr>
          <w:rFonts w:eastAsia="Amiri" w:cs="Amiri" w:ascii="Amiri" w:hAnsi="Amiri"/>
          <w:color w:val="111111"/>
          <w:sz w:val="28"/>
          <w:szCs w:val="28"/>
          <w:rtl w:val="true"/>
          <w:lang w:bidi="ar-SA"/>
        </w:rPr>
        <w:t>) .</w:t>
      </w:r>
      <w:r>
        <w:rPr>
          <w:rStyle w:val="FootnoteAnchor"/>
          <w:rtl w:val="true"/>
        </w:rPr>
        <w:footnoteReference w:id="2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وَانْشَقَّتِ السَّماءُ فَهِیَ یَوْمَئِذٍ واهِیَةٌ</w:t>
      </w:r>
      <w:r>
        <w:rPr>
          <w:rFonts w:eastAsia="Amiri" w:cs="Amiri" w:ascii="Amiri" w:hAnsi="Amiri"/>
          <w:color w:val="111111"/>
          <w:sz w:val="28"/>
          <w:szCs w:val="28"/>
          <w:rtl w:val="true"/>
          <w:lang w:bidi="ar-SA"/>
        </w:rPr>
        <w:t>) .</w:t>
      </w:r>
      <w:r>
        <w:rPr>
          <w:rStyle w:val="FootnoteAnchor"/>
          <w:rtl w:val="true"/>
        </w:rPr>
        <w:footnoteReference w:id="2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انْشَقَّتِ السَّماءُ فَکانَتْ وَرْدَةً کَالدِّهانِ</w:t>
      </w:r>
      <w:r>
        <w:rPr>
          <w:rFonts w:eastAsia="Amiri" w:cs="Amiri" w:ascii="Amiri" w:hAnsi="Amiri"/>
          <w:color w:val="111111"/>
          <w:sz w:val="28"/>
          <w:szCs w:val="28"/>
          <w:rtl w:val="true"/>
          <w:lang w:bidi="ar-SA"/>
        </w:rPr>
        <w:t>) .</w:t>
      </w:r>
      <w:r>
        <w:rPr>
          <w:rStyle w:val="FootnoteAnchor"/>
          <w:rtl w:val="true"/>
        </w:rPr>
        <w:footnoteReference w:id="2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w:t>
      </w:r>
      <w:r>
        <w:rPr>
          <w:rStyle w:val="FootnoteAnchor"/>
          <w:rtl w:val="true"/>
        </w:rPr>
        <w:footnoteReference w:id="2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 کَما بَدَأْنا أَوَّلَ خَلْقٍ نُعِیدُهُ وَعْداً عَلَیْنا إِنَّا کُنَّا فاعِلِینَ</w:t>
      </w:r>
      <w:r>
        <w:rPr>
          <w:rFonts w:eastAsia="Amiri" w:cs="Amiri" w:ascii="Amiri" w:hAnsi="Amiri"/>
          <w:color w:val="111111"/>
          <w:sz w:val="28"/>
          <w:szCs w:val="28"/>
          <w:rtl w:val="true"/>
          <w:lang w:bidi="ar-SA"/>
        </w:rPr>
        <w:t>)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تمور تضطرب کما قال ابن عبّاس ؛ أی ترتجّ وهی فی مکانها ، وفی روایة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 وأصل المَور التردّد فی المجی ء والذهاب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التحرّک فی تَموُّج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الجریان السریع ، ویقال للجری مطلقاً </w:t>
      </w:r>
      <w:r>
        <w:rPr>
          <w:rFonts w:eastAsia="IRNazanin" w:cs="IRNazanin"/>
          <w:color w:val="111111"/>
          <w:sz w:val="28"/>
          <w:szCs w:val="28"/>
          <w:rtl w:val="true"/>
          <w:lang w:bidi="fa-IR"/>
        </w:rPr>
        <w:t>.</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السَّماءُ فُرِجَتْ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شُقّت وصُدعت فصار فیها فروج </w:t>
      </w:r>
      <w:r>
        <w:rPr>
          <w:rFonts w:eastAsia="Amiri" w:cs="Amiri" w:ascii="Amiri" w:hAnsi="Amiri"/>
          <w:color w:val="111111"/>
          <w:sz w:val="28"/>
          <w:szCs w:val="28"/>
          <w:rtl w:val="true"/>
          <w:lang w:bidi="ar-SA"/>
        </w:rPr>
        <w:t>.</w:t>
      </w:r>
      <w:r>
        <w:rPr>
          <w:rStyle w:val="FootnoteAnchor"/>
          <w:rtl w:val="true"/>
        </w:rPr>
        <w:footnoteReference w:id="2159"/>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وَانْشَقَّتِ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انفرج بعضها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یَوْمَئذٍ واهِیَةٌ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شدیدة الضعف بانتقاض بنیتها،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السماء تنشقّ بعد صلابتها ، فتصیر بمنزلة الصوف فی الوَهی والضعف </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وفی المیزان فی تفسیر القرآن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انْشَقَّتِ السَّماءُ فَکانَتْ وَردَةً کَالدِّهانِ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کانت حمراء کالدهان ، وهو الأدیم الأحمر </w:t>
      </w:r>
      <w:r>
        <w:rPr>
          <w:rFonts w:eastAsia="Amiri" w:cs="Amiri" w:ascii="Amiri" w:hAnsi="Amiri"/>
          <w:color w:val="111111"/>
          <w:sz w:val="28"/>
          <w:szCs w:val="28"/>
          <w:rtl w:val="true"/>
          <w:lang w:bidi="ar-SA"/>
        </w:rPr>
        <w:t>.</w:t>
      </w:r>
      <w:r>
        <w:rPr>
          <w:rStyle w:val="FootnoteAnchor"/>
          <w:rtl w:val="true"/>
        </w:rPr>
        <w:footnoteReference w:id="2161"/>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المُذاب من المعدنیّات کالنحاس والذهب وغیرهما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دردی الزیت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عکر القطران </w:t>
      </w:r>
      <w:r>
        <w:rPr>
          <w:rFonts w:eastAsia="Amiri" w:cs="Amiri" w:ascii="Amiri" w:hAnsi="Amiri"/>
          <w:color w:val="111111"/>
          <w:sz w:val="28"/>
          <w:szCs w:val="28"/>
          <w:rtl w:val="true"/>
          <w:lang w:bidi="ar-SA"/>
        </w:rPr>
        <w:t>.</w:t>
      </w:r>
      <w:r>
        <w:rPr>
          <w:rStyle w:val="FootnoteAnchor"/>
          <w:rtl w:val="true"/>
        </w:rPr>
        <w:footnoteReference w:id="216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 کَما بَدَأنا أوَّلَ خَلْقٍ نُعیدُهُ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کان یُکتب فیه ثمّ سُمّی کلّ ما یکتب فیه سِجلّاً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کَطَیِّ السِّجِلِّ لِلْکُتُبِ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کطیّه لما کتب فیه حفظاً له ، 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أوضح معنیً قیل فی معنی هذه الکلمة وأبسطه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طیّ ، کما أنّ السجلّ فاعله ، والمراد أنّ 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الصحیفة المکتوب فیها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طُوی انطوی بطیّه الکتاب ؛ وهو الألفاظ أو المعانی التی لها نوع تحقّق وثبوت فی السجلّ بتوسّط الخطوط والنقوش ، فغاب الکتاب بذلک ولم یظهرمنه عین ولا أثر ، کذلک السماء تنطوی بالقدرة الإلهیّة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وَالسَّماواتُ مَطوِیّاتٌ بِیَمینِهِ</w:t>
      </w:r>
      <w:r>
        <w:rPr>
          <w:rFonts w:eastAsia="Amiri" w:cs="Amiri" w:ascii="Amiri" w:hAnsi="Amiri"/>
          <w:color w:val="111111"/>
          <w:sz w:val="28"/>
          <w:szCs w:val="28"/>
          <w:rtl w:val="true"/>
          <w:lang w:bidi="ar-SA"/>
        </w:rPr>
        <w:t>)</w:t>
      </w:r>
      <w:r>
        <w:rPr>
          <w:rStyle w:val="FootnoteAnchor"/>
          <w:rtl w:val="true"/>
        </w:rPr>
        <w:footnoteReference w:id="2163"/>
      </w:r>
      <w:r>
        <w:rPr>
          <w:rFonts w:ascii="IRNazanin" w:hAnsi="IRNazanin" w:eastAsia="IRNazanin"/>
          <w:color w:val="111111"/>
          <w:sz w:val="28"/>
          <w:sz w:val="28"/>
          <w:szCs w:val="28"/>
          <w:rtl w:val="true"/>
          <w:lang w:bidi="fa-IR"/>
        </w:rPr>
        <w:t xml:space="preserve">فتغیب عن غیره ولا یظهر منها عین ولا أثر ، غیر أ نّها لا تغیب عن عالِم الغیب وإن غاب عن غیره ، کما لا یغیب الکتاب عن السجلّ وإن غاب عن غیره </w:t>
      </w:r>
      <w:r>
        <w:rPr>
          <w:rFonts w:eastAsia="IRNazanin" w:cs="IRNazanin"/>
          <w:color w:val="111111"/>
          <w:sz w:val="28"/>
          <w:szCs w:val="28"/>
          <w:rtl w:val="true"/>
          <w:lang w:bidi="fa-IR"/>
        </w:rPr>
        <w:t>.</w:t>
      </w:r>
      <w:bookmarkStart w:id="865" w:name="pg13094_173530"/>
    </w:p>
    <w:p>
      <w:pPr>
        <w:pStyle w:val="BookText"/>
        <w:rPr/>
      </w:pPr>
      <w:bookmarkEnd w:id="865"/>
      <w:r>
        <w:rPr>
          <w:rFonts w:ascii="Amiri" w:hAnsi="Amiri" w:eastAsia="Amiri" w:cs="Amiri"/>
          <w:color w:val="111111"/>
          <w:sz w:val="28"/>
          <w:sz w:val="28"/>
          <w:szCs w:val="28"/>
          <w:rtl w:val="true"/>
          <w:lang w:bidi="ar-SA"/>
        </w:rPr>
        <w:t xml:space="preserve">فطیّ السماء علی هذا رجوعها إلی خزائن الغیب بعد ما نزلت منها وقُدّرت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 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2164"/>
      </w:r>
      <w:r>
        <w:rPr>
          <w:rFonts w:ascii="Amiri" w:hAnsi="Amiri" w:eastAsia="Amiri" w:cs="Amiri"/>
          <w:color w:val="111111"/>
          <w:sz w:val="28"/>
          <w:sz w:val="28"/>
          <w:szCs w:val="28"/>
          <w:rtl w:val="true"/>
          <w:lang w:bidi="ar-SA"/>
        </w:rPr>
        <w:t xml:space="preserve">، وقال مطلقاً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اللَّهِ الْمَصیرُ</w:t>
      </w:r>
      <w:r>
        <w:rPr>
          <w:rFonts w:eastAsia="Amiri" w:cs="Amiri" w:ascii="Amiri" w:hAnsi="Amiri"/>
          <w:color w:val="111111"/>
          <w:sz w:val="28"/>
          <w:szCs w:val="28"/>
          <w:rtl w:val="true"/>
          <w:lang w:bidi="ar-SA"/>
        </w:rPr>
        <w:t>)</w:t>
      </w:r>
      <w:r>
        <w:rPr>
          <w:rStyle w:val="FootnoteAnchor"/>
          <w:rtl w:val="true"/>
        </w:rPr>
        <w:footnoteReference w:id="216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Style w:val="FootnoteAnchor"/>
          <w:rtl w:val="true"/>
        </w:rPr>
        <w:footnoteReference w:id="2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بالنظر إلی هذا المعنی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إلی رجوع کلّ شی ء إلی حاله التی کان علیها حین ابتُدئ خلقه ، وهی أ نّه لم یکن شیئاً مذکوراً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خَلَقْتُکَ مِنْ قَبلُ وَلَمْ تَکُ شَیئاً</w:t>
      </w:r>
      <w:r>
        <w:rPr>
          <w:rFonts w:eastAsia="Amiri" w:cs="Amiri" w:ascii="Amiri" w:hAnsi="Amiri"/>
          <w:color w:val="111111"/>
          <w:sz w:val="28"/>
          <w:szCs w:val="28"/>
          <w:rtl w:val="true"/>
          <w:lang w:bidi="ar-SA"/>
        </w:rPr>
        <w:t>)</w:t>
      </w:r>
      <w:r>
        <w:rPr>
          <w:rStyle w:val="FootnoteAnchor"/>
          <w:rtl w:val="true"/>
        </w:rPr>
        <w:footnoteReference w:id="216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9"/>
      </w:r>
    </w:p>
    <w:p>
      <w:pPr>
        <w:pStyle w:val="Heading4"/>
        <w:numPr>
          <w:ilvl w:val="3"/>
          <w:numId w:val="1"/>
        </w:numPr>
        <w:rPr/>
      </w:pPr>
      <w:bookmarkStart w:id="866" w:name="__RefHeading___Toc7494400_3224264995"/>
      <w:bookmarkStart w:id="867" w:name="_Toc334"/>
      <w:bookmarkEnd w:id="866"/>
      <w:r>
        <w:rPr/>
        <w:t>2940</w:t>
      </w:r>
      <w:r>
        <w:rPr>
          <w:rtl w:val="true"/>
        </w:rPr>
        <w:t xml:space="preserve"> - </w:t>
      </w:r>
      <w:r>
        <w:rPr>
          <w:rtl w:val="true"/>
        </w:rPr>
        <w:t>نَفخَةُ القِیامِ</w:t>
      </w:r>
      <w:bookmarkEnd w:id="8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السَّماواتِ وَمَنْ فِی الأَرْضِ إِلَّا مَن شاءَ اللَّهُ ثُمَّ نُفِخَ فِیهِ أُخْرَی فَإِذا هُمْ قِیامٌ یَنْظُرُونَ</w:t>
      </w:r>
      <w:r>
        <w:rPr>
          <w:rFonts w:eastAsia="Amiri" w:cs="Amiri" w:ascii="Amiri" w:hAnsi="Amiri"/>
          <w:color w:val="111111"/>
          <w:sz w:val="28"/>
          <w:szCs w:val="28"/>
          <w:rtl w:val="true"/>
          <w:lang w:bidi="ar-SA"/>
        </w:rPr>
        <w:t>) .</w:t>
      </w:r>
      <w:r>
        <w:rPr>
          <w:rStyle w:val="FootnoteAnchor"/>
          <w:rtl w:val="true"/>
        </w:rPr>
        <w:footnoteReference w:id="2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فِی الصُّورِ ذلِکَ یَوْمُ 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 .</w:t>
      </w:r>
      <w:r>
        <w:rPr>
          <w:rStyle w:val="FootnoteAnchor"/>
          <w:rtl w:val="true"/>
        </w:rPr>
        <w:footnoteReference w:id="2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وَصَدَقَ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 .</w:t>
      </w:r>
      <w:r>
        <w:rPr>
          <w:rStyle w:val="FootnoteAnchor"/>
          <w:rtl w:val="true"/>
        </w:rPr>
        <w:footnoteReference w:id="21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لَفی غَفلَةٍ عَمّا خُلِقَ لَهُ ، إنَّ اللَّهَ إذا أرادَ خَلقَهُ قالَ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رِزقَهُ ، اُکتُبْ أثَرَهُ ، اُکتُبْ أجَلَهُ ، شَقِیّاً أم سَعیداً ، ثُمَّ یَرتَفِعُ ذلکَ المَلَکُ ، ویَبعَثُ اللَّهُ مَلَکاً فیَحفَظُهُ حَتّی یُدرِکَ ثُمَّ یَرتَفِعُ ذلکَ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یُوَکِّلُ اللَّهُ بِهِ مَلَکَینِ یَکتُبانِ حَسَناتِهِ وسَیِّئاتِهِ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حَضَرَهُ المَوتُ ار تَفَعَ ذلکَ المَلَکانِ ، وجاءَ مَلَکُ المَوتِ لِیَقبِضَ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اُدخِلَ قَبرَهُ رُدَّ الرّوحُ فی جَسَدِهِ وجاءَهُ مَلَکا القَبرِ فَامتَحَناهُ ثُمَّ یَرتَفِعانِ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السّاعَةُ انحَطَّ عَلَیهِ مَلَکُ الحَسَناتِ ومَلَکُ السّیِّئاتِ فبَسَطا کِتاباً مَعقوداً فی عُنُقِهِ ، ثُمَّ حَضَرا مَعَهُ واحِدٌ سائقٌ وآخَرُ شَهیدٌ</w:t>
      </w:r>
      <w:bookmarkStart w:id="868" w:name="pg13094_173531"/>
    </w:p>
    <w:p>
      <w:pPr>
        <w:pStyle w:val="BookText"/>
        <w:rPr/>
      </w:pPr>
      <w:bookmarkEnd w:id="868"/>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قُدّامَکُم لَأمراً عَظیماً لا تَقدِرونَهُ ، فَاستَعینوا بِاللَّهِ العَظیمِ </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عادَ رَسولُ اللَّهِ صلی اللَّه علیه وآله مِن تَبوکٍ إلَی المَدینَةِ قَدِمَ إلَیهِ عَمرُو بنُ مَعدی کَرِبَ ، فقالَ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یا عَمرُو یُؤمِنْکَ اللَّهُ مِنَ الفَزَعِ الأکبَرِ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وما الفَزَعُ الأکبَرُ ؟ فإنّی لا أفزَعُ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 إنَّهُ لَیسَ کما تَظُنُّ وتَحسَبُ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یُصاحُ بِهِم صَیحَةً واحِدَةً فَلا یَبقی مَیِّتٌ إلّا نُشِرَ ، ولا حَیٌّ إلّا ماتَ إلّا ما شاءَ اللَّهُ ، ثُمَّ یُصاحُ بِهِم صَیحَةً اُخری فیُنشَرُ مَن ماتَ ویَصُفُّونَ جَمیعاً ، وتَنشَقُّ السَّماءُ ، وتُهَدُّ الأرضُ ،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أنتَ یا عَمرُو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إنّی أسمَعُ أمراً عَظیماً ، فآمَنَ بِاللَّهِ ورَسولِهِ ، وآمَنَ مَعَهُ مِن قَومِهِ ناسٌ ورَجَعوا إلی قَومِهِم </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مَعَها سائقٌ وشَهیدٌ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سائقٌ یَسوقُها إلی مَحشَرِها ، وشاهِدٌ یَشهَدُ عَلَیها بِعَمَلِها </w:t>
      </w:r>
      <w:r>
        <w:rPr>
          <w:rFonts w:eastAsia="Amiri" w:cs="Amiri" w:ascii="Amiri" w:hAnsi="Amiri"/>
          <w:color w:val="111111"/>
          <w:sz w:val="28"/>
          <w:szCs w:val="28"/>
          <w:rtl w:val="true"/>
          <w:lang w:bidi="ar-SA"/>
        </w:rPr>
        <w:t>.</w:t>
      </w:r>
      <w:r>
        <w:rPr>
          <w:rStyle w:val="FootnoteAnchor"/>
          <w:rtl w:val="true"/>
        </w:rPr>
        <w:footnoteReference w:id="2175"/>
      </w:r>
    </w:p>
    <w:p>
      <w:pPr>
        <w:pStyle w:val="Heading4"/>
        <w:numPr>
          <w:ilvl w:val="3"/>
          <w:numId w:val="1"/>
        </w:numPr>
        <w:rPr/>
      </w:pPr>
      <w:bookmarkStart w:id="869" w:name="__RefHeading___Toc7494402_3224264995"/>
      <w:bookmarkStart w:id="870" w:name="_Toc335"/>
      <w:bookmarkEnd w:id="869"/>
      <w:r>
        <w:rPr/>
        <w:t>2941</w:t>
      </w:r>
      <w:r>
        <w:rPr>
          <w:rtl w:val="true"/>
        </w:rPr>
        <w:t xml:space="preserve"> - </w:t>
      </w:r>
      <w:r>
        <w:rPr>
          <w:rtl w:val="true"/>
        </w:rPr>
        <w:t>یَومُ الخُروجِ</w:t>
      </w:r>
      <w:bookmarkEnd w:id="8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 .</w:t>
      </w:r>
      <w:r>
        <w:rPr>
          <w:rStyle w:val="FootnoteAnchor"/>
          <w:rtl w:val="true"/>
        </w:rPr>
        <w:footnoteReference w:id="2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وَأَلْقَتْ ما فِیها وَتَخَلَّتْ</w:t>
      </w:r>
      <w:r>
        <w:rPr>
          <w:rFonts w:eastAsia="Amiri" w:cs="Amiri" w:ascii="Amiri" w:hAnsi="Amiri"/>
          <w:color w:val="111111"/>
          <w:sz w:val="28"/>
          <w:szCs w:val="28"/>
          <w:rtl w:val="true"/>
          <w:lang w:bidi="ar-SA"/>
        </w:rPr>
        <w:t>) .</w:t>
      </w:r>
      <w:r>
        <w:rPr>
          <w:rStyle w:val="FootnoteAnchor"/>
          <w:rtl w:val="true"/>
        </w:rPr>
        <w:footnoteReference w:id="2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w:t>
      </w:r>
      <w:r>
        <w:rPr>
          <w:rStyle w:val="FootnoteAnchor"/>
          <w:rtl w:val="true"/>
        </w:rPr>
        <w:footnoteReference w:id="2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تَشَقَّقُ الأَرْضُ عَنْهُمْ سِراعاً ذَلِکَ حَشْرٌ عَلَیْنا یَسِیرٌ</w:t>
      </w:r>
      <w:r>
        <w:rPr>
          <w:rFonts w:eastAsia="Amiri" w:cs="Amiri" w:ascii="Amiri" w:hAnsi="Amiri"/>
          <w:color w:val="111111"/>
          <w:sz w:val="28"/>
          <w:szCs w:val="28"/>
          <w:rtl w:val="true"/>
          <w:lang w:bidi="ar-SA"/>
        </w:rPr>
        <w:t>) .</w:t>
      </w:r>
      <w:r>
        <w:rPr>
          <w:rStyle w:val="FootnoteAnchor"/>
          <w:rtl w:val="true"/>
        </w:rPr>
        <w:footnoteReference w:id="2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یَخْرُجُونَ مِنَ الأَجْدَاثِ سِراعاً کَأَنَّهُمْ إِلَی نُصُبٍ یُوفِضُونَ</w:t>
      </w:r>
      <w:r>
        <w:rPr>
          <w:rFonts w:eastAsia="Amiri" w:cs="Amiri" w:ascii="Amiri" w:hAnsi="Amiri"/>
          <w:color w:val="111111"/>
          <w:sz w:val="28"/>
          <w:szCs w:val="28"/>
          <w:rtl w:val="true"/>
          <w:lang w:bidi="ar-SA"/>
        </w:rPr>
        <w:t>) .</w:t>
      </w:r>
      <w:r>
        <w:rPr>
          <w:rStyle w:val="FootnoteAnchor"/>
          <w:rtl w:val="true"/>
        </w:rPr>
        <w:footnoteReference w:id="2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یَوْمَ یَدْعُ الدَّاعِ إِلَی شَیْ ءٍ 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إِلَی الدَّاعِ یَقُولُ الْکافِرُونَ هذا یَوْمٌ عَسِرٌ</w:t>
      </w:r>
      <w:r>
        <w:rPr>
          <w:rFonts w:eastAsia="Amiri" w:cs="Amiri" w:ascii="Amiri" w:hAnsi="Amiri"/>
          <w:color w:val="111111"/>
          <w:sz w:val="28"/>
          <w:szCs w:val="28"/>
          <w:rtl w:val="true"/>
          <w:lang w:bidi="ar-SA"/>
        </w:rPr>
        <w:t>) .</w:t>
      </w:r>
      <w:r>
        <w:rPr>
          <w:rStyle w:val="FootnoteAnchor"/>
          <w:rtl w:val="true"/>
        </w:rPr>
        <w:footnoteReference w:id="21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والسّاعَةُ فی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وکأنَّها قَد أشرَفَت بِزَلازِلِها ، وأناخَت بِکَلاکِلِها ، وَانصَرَمَتِ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بِأهلِها ، وأخرَجَتهُم مِن حِضنِها </w:t>
      </w:r>
      <w:r>
        <w:rPr>
          <w:rFonts w:eastAsia="Amiri" w:cs="Amiri" w:ascii="Amiri" w:hAnsi="Amiri"/>
          <w:color w:val="111111"/>
          <w:sz w:val="28"/>
          <w:szCs w:val="28"/>
          <w:rtl w:val="true"/>
          <w:lang w:bidi="ar-SA"/>
        </w:rPr>
        <w:t>.</w:t>
      </w:r>
      <w:r>
        <w:rPr>
          <w:rStyle w:val="FootnoteAnchor"/>
          <w:rtl w:val="true"/>
        </w:rPr>
        <w:footnoteReference w:id="218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 الأرضَ وأرجَفَها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مَن فیها ، فجَدَّدَهُم بَعدَ إخلاقِهِم ، وجَمَعَهُم بَعدَ تَفَرُّقِهِم </w:t>
      </w:r>
      <w:r>
        <w:rPr>
          <w:rFonts w:eastAsia="Amiri" w:cs="Amiri" w:ascii="Amiri" w:hAnsi="Amiri"/>
          <w:color w:val="111111"/>
          <w:sz w:val="28"/>
          <w:szCs w:val="28"/>
          <w:rtl w:val="true"/>
          <w:lang w:bidi="ar-SA"/>
        </w:rPr>
        <w:t>.</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تَصَرَّمَتِ الاُمورُ ، وتَقَضَّتِ الدُّهورُ ، وأزِفَ النُّشورُ ، أخرَجَهُم مِن ضَرائحِ القُبورِ </w:t>
      </w:r>
      <w:r>
        <w:rPr>
          <w:rFonts w:eastAsia="Amiri" w:cs="Amiri" w:ascii="Amiri" w:hAnsi="Amiri"/>
          <w:color w:val="111111"/>
          <w:sz w:val="28"/>
          <w:szCs w:val="28"/>
          <w:rtl w:val="true"/>
          <w:lang w:bidi="ar-SA"/>
        </w:rPr>
        <w:t>.</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ساعاتِ ابنِ آدَمَ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الّتی یُعایِنُ فیها مَلَکَ المَوتِ ، والسّاعَةُ الّتی یَقومُ فیها مِن قَبرِهِ ، والسّاعَةُ الّتی یَقِفُ فیها بَینَ یَدَیِ اللَّهِ تَبارَکَ وتَعالی </w:t>
      </w:r>
      <w:r>
        <w:rPr>
          <w:rFonts w:eastAsia="Amiri" w:cs="Amiri" w:ascii="Amiri" w:hAnsi="Amiri"/>
          <w:color w:val="111111"/>
          <w:sz w:val="28"/>
          <w:szCs w:val="28"/>
          <w:rtl w:val="true"/>
          <w:lang w:bidi="ar-SA"/>
        </w:rPr>
        <w:t>.</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اللَّهِ عَزَّوجلَّ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القائمُ ، ویَومُ الکَرَّةِ ، ویَومُ القِیامَةِ </w:t>
      </w:r>
      <w:r>
        <w:rPr>
          <w:rFonts w:eastAsia="Amiri" w:cs="Amiri" w:ascii="Amiri" w:hAnsi="Amiri"/>
          <w:color w:val="111111"/>
          <w:sz w:val="28"/>
          <w:szCs w:val="28"/>
          <w:rtl w:val="true"/>
          <w:lang w:bidi="ar-SA"/>
        </w:rPr>
        <w:t>.</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 ما یَکونُ هذا الخَلقُ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یولَدُ ویَخرُجُ مِن بَطنِ اُمِّهِ فیَرَی الدّنیا ، ویَومَ یَموتُ فیُعایِنُ الآخِرَةَ وأهلَها ، ویَومَ یُبعَثُ فیَری أحکاماً لَم یَرَها فی دارِ الدّنیا </w:t>
      </w:r>
      <w:r>
        <w:rPr>
          <w:rFonts w:eastAsia="Amiri" w:cs="Amiri" w:ascii="Amiri" w:hAnsi="Amiri"/>
          <w:color w:val="111111"/>
          <w:sz w:val="28"/>
          <w:szCs w:val="28"/>
          <w:rtl w:val="true"/>
          <w:lang w:bidi="ar-SA"/>
        </w:rPr>
        <w:t>.</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تفسیر مجمع البیان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یَسمَعونَ الصَّیْحَةَ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الواحدة من الصوت الشدید ، وهذه الصیحة هی النفخة الثانیة،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بالبعث عن الکلبیّ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 نّها کائنة حقّاً عن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القبور إلی أرض الموقف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تتشقّق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تتصدّع فیخرجون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یسرعون إلَی الداعی بلا تأخیر </w:t>
      </w:r>
      <w:r>
        <w:rPr>
          <w:rFonts w:eastAsia="Amiri" w:cs="Amiri" w:ascii="Amiri" w:hAnsi="Amiri"/>
          <w:color w:val="111111"/>
          <w:sz w:val="28"/>
          <w:szCs w:val="28"/>
          <w:rtl w:val="true"/>
          <w:lang w:bidi="ar-SA"/>
        </w:rPr>
        <w:t>.</w:t>
      </w:r>
      <w:r>
        <w:rPr>
          <w:rStyle w:val="FootnoteAnchor"/>
          <w:rtl w:val="true"/>
        </w:rPr>
        <w:footnoteReference w:id="2188"/>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وَألقَتْ 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الموتی والکنوز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ومجاهد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خلت فلم یبقَ فی بطنها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ألقت ما فی بطنها من کنوزها ومعادنها ، وتخلّت ممّا علی ظهرها من جبالها وبحارها </w:t>
      </w:r>
      <w:r>
        <w:rPr>
          <w:rFonts w:eastAsia="Amiri" w:cs="Amiri" w:ascii="Amiri" w:hAnsi="Amiri"/>
          <w:color w:val="111111"/>
          <w:sz w:val="28"/>
          <w:szCs w:val="28"/>
          <w:rtl w:val="true"/>
          <w:lang w:bidi="ar-SA"/>
        </w:rPr>
        <w:t>.</w:t>
      </w:r>
      <w:r>
        <w:rPr>
          <w:rStyle w:val="FootnoteAnchor"/>
          <w:rtl w:val="true"/>
        </w:rPr>
        <w:footnoteReference w:id="218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أخرجت موتاها المدفونة فیها تخرجها أحیاءً للجزاء ، عن ابن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ومجاهد والجبائیّ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 معناه لفظت ما فیها من کنوزها ومعادنها فتلقیها علی ظهرها </w:t>
      </w:r>
      <w:r>
        <w:rPr>
          <w:rFonts w:eastAsia="IRNazanin" w:cs="IRNazanin"/>
          <w:color w:val="111111"/>
          <w:sz w:val="28"/>
          <w:szCs w:val="28"/>
          <w:rtl w:val="true"/>
          <w:lang w:bidi="fa-IR"/>
        </w:rPr>
        <w:t>.</w:t>
      </w:r>
      <w:r>
        <w:rPr>
          <w:rStyle w:val="FootnoteAnchor"/>
          <w:rtl w:val="true"/>
        </w:rPr>
        <w:footnoteReference w:id="2190"/>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یَخرُجونَ 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مسرعین لشدّة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إلی نُصُبٍ یوفِضونَ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کأنّهم یسعون ویسرعون إلی علم نصب لهم ، عن الجبائیّ وأبی مسلم </w:t>
      </w:r>
      <w:r>
        <w:rPr>
          <w:rFonts w:eastAsia="Amiri" w:cs="Amiri" w:ascii="Amiri" w:hAnsi="Amiri"/>
          <w:color w:val="111111"/>
          <w:sz w:val="28"/>
          <w:szCs w:val="28"/>
          <w:rtl w:val="true"/>
          <w:lang w:bidi="ar-SA"/>
        </w:rPr>
        <w:t>.</w:t>
      </w:r>
      <w:r>
        <w:rPr>
          <w:rStyle w:val="FootnoteAnchor"/>
          <w:rtl w:val="true"/>
        </w:rPr>
        <w:footnoteReference w:id="2191"/>
      </w:r>
      <w:bookmarkStart w:id="871" w:name="pg13094_173535"/>
    </w:p>
    <w:p>
      <w:pPr>
        <w:pStyle w:val="Heading3"/>
        <w:numPr>
          <w:ilvl w:val="2"/>
          <w:numId w:val="1"/>
        </w:numPr>
        <w:rPr/>
      </w:pPr>
      <w:bookmarkStart w:id="872" w:name="__RefHeading___Toc7494404_3224264995"/>
      <w:bookmarkStart w:id="873" w:name="_Toc336"/>
      <w:bookmarkEnd w:id="871"/>
      <w:bookmarkEnd w:id="872"/>
      <w:r>
        <w:rPr/>
        <w:t>376</w:t>
      </w:r>
      <w:r>
        <w:rPr>
          <w:rtl w:val="true"/>
        </w:rPr>
        <w:t xml:space="preserve"> - </w:t>
      </w:r>
      <w:r>
        <w:rPr>
          <w:rtl w:val="true"/>
        </w:rPr>
        <w:t xml:space="preserve">المعاد </w:t>
      </w:r>
      <w:r>
        <w:rPr>
          <w:rtl w:val="true"/>
        </w:rPr>
        <w:t>(</w:t>
      </w:r>
      <w:r>
        <w:rPr>
          <w:rtl w:val="true"/>
        </w:rPr>
        <w:t>صفةُ المحشر</w:t>
      </w:r>
      <w:r>
        <w:rPr>
          <w:rtl w:val="true"/>
        </w:rPr>
        <w:t>)</w:t>
      </w:r>
      <w:bookmarkEnd w:id="873"/>
    </w:p>
    <w:p>
      <w:pPr>
        <w:pStyle w:val="Heading4"/>
        <w:numPr>
          <w:ilvl w:val="3"/>
          <w:numId w:val="1"/>
        </w:numPr>
        <w:rPr/>
      </w:pPr>
      <w:bookmarkStart w:id="874" w:name="__RefHeading___Toc7494406_3224264995"/>
      <w:bookmarkStart w:id="875" w:name="_Toc337"/>
      <w:bookmarkEnd w:id="874"/>
      <w:r>
        <w:rPr>
          <w:rtl w:val="true"/>
        </w:rPr>
        <w:t>اشاره</w:t>
      </w:r>
      <w:bookmarkEnd w:id="875"/>
    </w:p>
    <w:p>
      <w:pPr>
        <w:pStyle w:val="BookText"/>
        <w:rPr/>
      </w:pPr>
      <w:r>
        <w:rPr>
          <w:rStyle w:val="FootnoteAnchor"/>
          <w:rtl w:val="true"/>
        </w:rPr>
        <w:footnoteReference w:id="2192"/>
      </w:r>
    </w:p>
    <w:p>
      <w:pPr>
        <w:pStyle w:val="BookText"/>
        <w:rPr/>
      </w:pPr>
      <w:r>
        <w:rPr>
          <w:rStyle w:val="FootnoteAnchor"/>
          <w:rtl w:val="true"/>
        </w:rPr>
        <w:footnoteReference w:id="2193"/>
      </w:r>
    </w:p>
    <w:p>
      <w:pPr>
        <w:pStyle w:val="BookText"/>
        <w:rPr/>
      </w:pPr>
      <w:r>
        <w:rPr>
          <w:rFonts w:ascii="IRNazanin" w:hAnsi="IRNazanin" w:eastAsia="IRNazanin"/>
          <w:color w:val="111111"/>
          <w:sz w:val="28"/>
          <w:sz w:val="28"/>
          <w:szCs w:val="28"/>
          <w:rtl w:val="true"/>
          <w:lang w:bidi="fa-IR"/>
        </w:rPr>
        <w:t xml:space="preserve">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bookmarkStart w:id="876" w:name="pg13094_173537"/>
    </w:p>
    <w:p>
      <w:pPr>
        <w:pStyle w:val="Heading4"/>
        <w:numPr>
          <w:ilvl w:val="3"/>
          <w:numId w:val="1"/>
        </w:numPr>
        <w:rPr/>
      </w:pPr>
      <w:bookmarkStart w:id="877" w:name="__RefHeading___Toc7494408_3224264995"/>
      <w:bookmarkStart w:id="878" w:name="_Toc338"/>
      <w:bookmarkEnd w:id="876"/>
      <w:bookmarkEnd w:id="877"/>
      <w:r>
        <w:rPr/>
        <w:t>2942</w:t>
      </w:r>
      <w:r>
        <w:rPr>
          <w:rtl w:val="true"/>
        </w:rPr>
        <w:t xml:space="preserve"> - </w:t>
      </w:r>
      <w:r>
        <w:rPr>
          <w:rtl w:val="true"/>
        </w:rPr>
        <w:t>صِفَةُ المَحشَرِ</w:t>
      </w:r>
      <w:bookmarkEnd w:id="8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فُرادَی کَما خَلَقْناکُمْ أَوَّلَ مَرَّةٍ وَتَرَکْتُمْ ما خَوَّلْناکُمْ وَراءَ ظُهُورِکُمْ وَما نَرَی مَعَکُمْ شُفَعاءَکُمُ الَّذِینَ زَعَمْتُمْ أَنَّهُمْ فِیکُمْ شُرَکاءُ لَقَدْ تَّقَطَّعَ بَیْنَکُمْ وَضَلَّ عَنْکُمْ ما کُنْتُمْ تَزْعُمُونَ</w:t>
      </w:r>
      <w:r>
        <w:rPr>
          <w:rFonts w:eastAsia="Amiri" w:cs="Amiri" w:ascii="Amiri" w:hAnsi="Amiri"/>
          <w:color w:val="111111"/>
          <w:sz w:val="28"/>
          <w:szCs w:val="28"/>
          <w:rtl w:val="true"/>
          <w:lang w:bidi="ar-SA"/>
        </w:rPr>
        <w:t>) .</w:t>
      </w:r>
      <w:r>
        <w:rPr>
          <w:rStyle w:val="FootnoteAnchor"/>
          <w:rtl w:val="true"/>
        </w:rPr>
        <w:footnoteReference w:id="2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یَتَّبِعُونَ الدَّاعِیَ لا عِوَجَ لَهُ وَخَشَعَتِ الأَصْواتُ لِلرَّحْمنِ فَلا تَسْمَعُ إِلاَّ هَمْساً</w:t>
      </w:r>
      <w:r>
        <w:rPr>
          <w:rFonts w:eastAsia="Amiri" w:cs="Amiri" w:ascii="Amiri" w:hAnsi="Amiri"/>
          <w:color w:val="111111"/>
          <w:sz w:val="28"/>
          <w:szCs w:val="28"/>
          <w:rtl w:val="true"/>
          <w:lang w:bidi="ar-SA"/>
        </w:rPr>
        <w:t>) .</w:t>
      </w:r>
      <w:r>
        <w:rPr>
          <w:rStyle w:val="FootnoteAnchor"/>
          <w:rtl w:val="true"/>
        </w:rPr>
        <w:footnoteReference w:id="2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 .</w:t>
      </w:r>
      <w:r>
        <w:rPr>
          <w:rStyle w:val="FootnoteAnchor"/>
          <w:rtl w:val="true"/>
        </w:rPr>
        <w:footnoteReference w:id="2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w:t>
      </w:r>
      <w:r>
        <w:rPr>
          <w:rStyle w:val="FootnoteAnchor"/>
          <w:rtl w:val="true"/>
        </w:rPr>
        <w:footnoteReference w:id="2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یَکُونُ النَّاسُ کَالْفَراشِ الْمَبْثُوثِ</w:t>
      </w:r>
      <w:r>
        <w:rPr>
          <w:rFonts w:eastAsia="Amiri" w:cs="Amiri" w:ascii="Amiri" w:hAnsi="Amiri"/>
          <w:color w:val="111111"/>
          <w:sz w:val="28"/>
          <w:szCs w:val="28"/>
          <w:rtl w:val="true"/>
          <w:lang w:bidi="ar-SA"/>
        </w:rPr>
        <w:t>) .</w:t>
      </w:r>
      <w:r>
        <w:rPr>
          <w:rStyle w:val="FootnoteAnchor"/>
          <w:rtl w:val="true"/>
        </w:rPr>
        <w:footnoteReference w:id="21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یَموتُ الرَّجُلُ عَلی ما عاشَ عَلَیهِ ، ویُحشَرُ عَلی ما ماتَ عَلَیهِ </w:t>
      </w:r>
      <w:r>
        <w:rPr>
          <w:rFonts w:eastAsia="Amiri" w:cs="Amiri" w:ascii="Amiri" w:hAnsi="Amiri"/>
          <w:color w:val="111111"/>
          <w:sz w:val="28"/>
          <w:szCs w:val="28"/>
          <w:rtl w:val="true"/>
          <w:lang w:bidi="ar-SA"/>
        </w:rPr>
        <w:t>.</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اللَّهُ یَومَ القِیامَةِ ناساً فی صُوَرِ الذَّرِّ یَطَؤهُمُ النّاسُ بِأقدامِهِم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فی صُوَرِ الذَّرِّ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المُتَکَبِّرونَ فِی الدّنیا </w:t>
      </w:r>
      <w:r>
        <w:rPr>
          <w:rFonts w:eastAsia="Amiri" w:cs="Amiri" w:ascii="Amiri" w:hAnsi="Amiri"/>
          <w:color w:val="111111"/>
          <w:sz w:val="28"/>
          <w:szCs w:val="28"/>
          <w:rtl w:val="true"/>
          <w:lang w:bidi="ar-SA"/>
        </w:rPr>
        <w:t>.</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وَرَدَ القِیامَةَ عَطشانٌ </w:t>
      </w:r>
      <w:r>
        <w:rPr>
          <w:rFonts w:eastAsia="Amiri" w:cs="Amiri" w:ascii="Amiri" w:hAnsi="Amiri"/>
          <w:color w:val="111111"/>
          <w:sz w:val="28"/>
          <w:szCs w:val="28"/>
          <w:rtl w:val="true"/>
          <w:lang w:bidi="ar-SA"/>
        </w:rPr>
        <w:t>.</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النّاسِ یَومَ القِیامَةِ فی ظُلمَةِ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 xml:space="preserve">الترغیب والترهیب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فینا رَسولُ اللَّهِ صلی اللَّه علیه وآله بِمَوعِظَةٍ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إنَّکُم مَحشورونَ إلَی اللَّهِ حُفاةً عُراةً غُرْلاً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w:t>
      </w:r>
      <w:r>
        <w:rPr>
          <w:rStyle w:val="FootnoteAnchor"/>
          <w:rtl w:val="true"/>
        </w:rPr>
        <w:footnoteReference w:id="220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المَصدوقَ حَدَّثَنی أنَّ النّاسَ یُحشَرونَ ثَلاثَةَ أفواجٍ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فَوجاً راکِبینَ طاعِمینَ کاسِینَ ، وفَوجاً تَسحَبُهُمُ المَلائکَةُ عَلی وُجوهِهِم وتَحشُرُهُمُ النّارَ ، وفَوجاً یَمشونَ ویَسعَونَ </w:t>
      </w:r>
      <w:r>
        <w:rPr>
          <w:rFonts w:eastAsia="Amiri" w:cs="Amiri" w:ascii="Amiri" w:hAnsi="Amiri"/>
          <w:color w:val="111111"/>
          <w:sz w:val="28"/>
          <w:szCs w:val="28"/>
          <w:rtl w:val="true"/>
          <w:lang w:bidi="ar-SA"/>
        </w:rPr>
        <w:t>.</w:t>
      </w:r>
      <w:r>
        <w:rPr>
          <w:rStyle w:val="FootnoteAnchor"/>
          <w:rtl w:val="true"/>
        </w:rPr>
        <w:footnoteReference w:id="2204"/>
      </w:r>
      <w:bookmarkStart w:id="879" w:name="pg13094_173538"/>
    </w:p>
    <w:p>
      <w:pPr>
        <w:pStyle w:val="BookText"/>
        <w:rPr/>
      </w:pPr>
      <w:bookmarkEnd w:id="87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یاذَا الغَفلَةِ والتَّصریفِ مِن ذی الوَعظِ والتَّعریفِ ، جُعِلَ یَومُ الحَشرِ یَومَ العَرضِ والسُّؤالِ والحِباءِ والنَّکالِ ، یَومَ تُقلَبُ إلَیهِ أعمالُ الأنامِ ، وتُحصی فیهِ جَمیعُ الآثامِ ، یَومَ تَذوبُ مِنَ النُّفوسِ أحداقُ عُیونِها، وتَضَعُ الحَوامِلُ ما فی بُطونِها </w:t>
      </w:r>
      <w:r>
        <w:rPr>
          <w:rFonts w:eastAsia="Amiri" w:cs="Amiri" w:ascii="Amiri" w:hAnsi="Amiri"/>
          <w:color w:val="111111"/>
          <w:sz w:val="28"/>
          <w:szCs w:val="28"/>
          <w:rtl w:val="true"/>
          <w:lang w:bidi="ar-SA"/>
        </w:rPr>
        <w:t>.</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البَعثِ ما هُوَ أشَدُّ مِنَ القَبرِ ، یَومٌ یَشیبُ فیهِ الصَّغیرُ ، ویَسکَرُ مِنهُ الکَبیرُ ، ویَسقُطُ فیهِ 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فَزَعَ ذلکَ الیَومِ لَیُرهِبُ المَلائکَةَ الّذینَ لا ذَنبَ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مَن عَصی بِالسَّمعِ والبَصَرِ وَاللِّسانِ والیَدِ والرِّجلِ والفَرْجِ والبَطنِ إن لَم یَغفِرِ اللَّهُ لَهُ ویَرحَمْهُ مِن ذلکَ الیَومِ؟</w:t>
      </w:r>
      <w:r>
        <w:rPr>
          <w:rFonts w:eastAsia="Amiri" w:cs="Amiri" w:ascii="Amiri" w:hAnsi="Amiri"/>
          <w:color w:val="111111"/>
          <w:sz w:val="28"/>
          <w:szCs w:val="28"/>
          <w:rtl w:val="true"/>
          <w:lang w:bidi="ar-SA"/>
        </w:rPr>
        <w:t>!</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یَومُ یَجمَعُ اللَّهُ فیهِ الأوَّلینَ والآخِرینَ لِنِقاشِ الحِسابِ وجَزاءِ الأعمالِ ، خُضوعاً قِیاماً ، قَد ألجَمَهُمُ العَرَقُ ، ورَجَفَت بِهِمُ الأرضُ ، فَأحسَنُهُم حالاً مَن وَجَدَ لِقَدَمَیهِ مَوضِعاً ، ولِنَفَسِهِ مُتَّسَعاً </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النّاسِ یَومَ القِیامَةِ إذا قاموا لِرَبِّ العالَمینَ مَثَلُ السَّهمِ فِی القُربِ لَیسَ لَهُ مِنَ الأرضِ إلّا مَوضِعُ قَدَمِهِ ، کالسَّهمِ فِی الکِنانَةِ لا یَقدِرُ أن یَزولَ ههُنا ولا ههُنا </w:t>
      </w:r>
      <w:r>
        <w:rPr>
          <w:rFonts w:eastAsia="Amiri" w:cs="Amiri" w:ascii="Amiri" w:hAnsi="Amiri"/>
          <w:color w:val="111111"/>
          <w:sz w:val="28"/>
          <w:szCs w:val="28"/>
          <w:rtl w:val="true"/>
          <w:lang w:bidi="ar-SA"/>
        </w:rPr>
        <w:t>.</w:t>
      </w:r>
      <w:r>
        <w:rPr>
          <w:rStyle w:val="FootnoteAnchor"/>
          <w:rtl w:val="true"/>
        </w:rPr>
        <w:footnoteReference w:id="2208"/>
      </w:r>
    </w:p>
    <w:p>
      <w:pPr>
        <w:pStyle w:val="Heading4"/>
        <w:numPr>
          <w:ilvl w:val="3"/>
          <w:numId w:val="1"/>
        </w:numPr>
        <w:rPr/>
      </w:pPr>
      <w:bookmarkStart w:id="880" w:name="__RefHeading___Toc7494410_3224264995"/>
      <w:bookmarkStart w:id="881" w:name="_Toc339"/>
      <w:bookmarkEnd w:id="880"/>
      <w:r>
        <w:rPr/>
        <w:t>2943</w:t>
      </w:r>
      <w:r>
        <w:rPr>
          <w:rtl w:val="true"/>
        </w:rPr>
        <w:t xml:space="preserve"> - </w:t>
      </w:r>
      <w:r>
        <w:rPr>
          <w:rtl w:val="true"/>
        </w:rPr>
        <w:t>المُتَّقونَ فِی القِیامَةِ</w:t>
      </w:r>
      <w:bookmarkEnd w:id="8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w:t>
      </w:r>
      <w:r>
        <w:rPr>
          <w:rStyle w:val="FootnoteAnchor"/>
          <w:rtl w:val="true"/>
        </w:rPr>
        <w:footnoteReference w:id="2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ضاحِکَةٌ مُسْتَبْشِرَةٌ</w:t>
      </w:r>
      <w:r>
        <w:rPr>
          <w:rFonts w:eastAsia="Amiri" w:cs="Amiri" w:ascii="Amiri" w:hAnsi="Amiri"/>
          <w:color w:val="111111"/>
          <w:sz w:val="28"/>
          <w:szCs w:val="28"/>
          <w:rtl w:val="true"/>
          <w:lang w:bidi="ar-SA"/>
        </w:rPr>
        <w:t>) .</w:t>
      </w:r>
      <w:r>
        <w:rPr>
          <w:rStyle w:val="FootnoteAnchor"/>
          <w:rtl w:val="true"/>
        </w:rPr>
        <w:footnoteReference w:id="2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 بِأَیْمَنِهِم بُشْرکُمُ الْیَوْمَ جَنَّتٌ تَجْرِی مِن تَحْتِهَا الْأَنْهَرُ خَلِدِینَ فِیهَا ذَ لِکَ هُوَ الْفَوْزُ الْعَظِیمُ</w:t>
      </w:r>
      <w:r>
        <w:rPr>
          <w:rFonts w:eastAsia="Amiri" w:cs="Amiri" w:ascii="Amiri" w:hAnsi="Amiri"/>
          <w:color w:val="111111"/>
          <w:sz w:val="28"/>
          <w:szCs w:val="28"/>
          <w:rtl w:val="true"/>
          <w:lang w:bidi="ar-SA"/>
        </w:rPr>
        <w:t>) .</w:t>
      </w:r>
      <w:r>
        <w:rPr>
          <w:rStyle w:val="FootnoteAnchor"/>
          <w:rtl w:val="true"/>
        </w:rPr>
        <w:footnoteReference w:id="2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 وَتَتَلَقَّاهُمُ الْمَلائِکَةُ هَذَا یَوْمُکُمُ الَّذِی کُنْتُمْ تُوعَدُونَ</w:t>
      </w:r>
      <w:r>
        <w:rPr>
          <w:rFonts w:eastAsia="Amiri" w:cs="Amiri" w:ascii="Amiri" w:hAnsi="Amiri"/>
          <w:color w:val="111111"/>
          <w:sz w:val="28"/>
          <w:szCs w:val="28"/>
          <w:rtl w:val="true"/>
          <w:lang w:bidi="ar-SA"/>
        </w:rPr>
        <w:t>) .</w:t>
      </w:r>
      <w:r>
        <w:rPr>
          <w:rStyle w:val="FootnoteAnchor"/>
          <w:rtl w:val="true"/>
        </w:rPr>
        <w:footnoteReference w:id="22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الوَفدَ لا یَکونونَ إلّا رُکباناً ، اُولئکَ</w:t>
      </w:r>
      <w:bookmarkStart w:id="882" w:name="pg13094_173539"/>
    </w:p>
    <w:p>
      <w:pPr>
        <w:pStyle w:val="BookText"/>
        <w:rPr/>
      </w:pPr>
      <w:bookmarkEnd w:id="882"/>
      <w:r>
        <w:rPr>
          <w:rFonts w:ascii="Amiri" w:hAnsi="Amiri" w:eastAsia="Amiri" w:cs="Amiri"/>
          <w:color w:val="111111"/>
          <w:sz w:val="28"/>
          <w:sz w:val="28"/>
          <w:szCs w:val="28"/>
          <w:rtl w:val="true"/>
          <w:lang w:bidi="ar-SA"/>
        </w:rPr>
        <w:t xml:space="preserve">رِجالٌ اتَّقَوا اللَّهَ فأحَبَّهُمُ اللَّهُ وَاختَصَّهُم ورَضِیَ أعمالَهُم ، فسَمّاهُمُ المُتَّقینَ </w:t>
      </w:r>
      <w:r>
        <w:rPr>
          <w:rFonts w:eastAsia="Amiri" w:cs="Amiri" w:ascii="Amiri" w:hAnsi="Amiri"/>
          <w:color w:val="111111"/>
          <w:sz w:val="28"/>
          <w:szCs w:val="28"/>
          <w:rtl w:val="true"/>
          <w:lang w:bidi="ar-SA"/>
        </w:rPr>
        <w:t>.</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عَلِیٌّ علیه السلام عَن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الوَفدُ إلّا رَکبٌ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نَفسی بِیَدِهِ إنَّهُم إذا خَرَجوا مِن قُبورِهِمُ استَقبَلوا بِنُوقٍ بِیضٍ لَها أجنِحَةٌ عَلَیها رِحالُ الذَّهَبِ ، شُرُکُ نِعالِهِم نورٌ یَتَلَألأُ ، کُلُّ خُطوَةٍ مِنها مِثلُ مَدِّ البَصَرِ </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أمِنَ یَومَ الفَزَع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اُعطِیَ شَیئاً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 و إذا أذنَبَ ذَنباً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وإذا أصابَتهُ مُصیبَةٌ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وإنّا إلَیهِ راجِعونَ ، وإذا کانَت لَهُ حاجَةٌ سَألَ رَبَّهُ ، وإذا خافَ شَیئاً لَجَأ إلی رَبِّهِ </w:t>
      </w:r>
      <w:r>
        <w:rPr>
          <w:rFonts w:eastAsia="Amiri" w:cs="Amiri" w:ascii="Amiri" w:hAnsi="Amiri"/>
          <w:color w:val="111111"/>
          <w:sz w:val="28"/>
          <w:szCs w:val="28"/>
          <w:rtl w:val="true"/>
          <w:lang w:bidi="ar-SA"/>
        </w:rPr>
        <w:t>.</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فاحِشَةٌ أو شَهوَةٌ فَاجتَنَبَها مَخافَةَ اللَّهِ عَزَّوجلَّ حَرَّمَ اللَّهُ عَلَیهِ النّارَ وآمَنَهُ مِنَ الفَزَعِ الأکبَرِ ، وأنجَزَ لَهُ ما وَعَدَهُ فی کِتابِهِ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 نَفسَهُ دُونَ مَقتِ النّاسِ آمَنَهُ اللَّهُ مِن فَزَعِ یَومِ القِیامَةِ </w:t>
      </w:r>
      <w:r>
        <w:rPr>
          <w:rFonts w:eastAsia="Amiri" w:cs="Amiri" w:ascii="Amiri" w:hAnsi="Amiri"/>
          <w:color w:val="111111"/>
          <w:sz w:val="28"/>
          <w:szCs w:val="28"/>
          <w:rtl w:val="true"/>
          <w:lang w:bidi="ar-SA"/>
        </w:rPr>
        <w:t>.</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والّذینَ آمَنوا مَعَهُ نورُهُم یَسعی بَینَ أیْدیهِم وبِأیْمانِهِم</w:t>
      </w:r>
      <w:r>
        <w:rPr>
          <w:rFonts w:eastAsia="Amiri" w:cs="Amiri" w:ascii="Amiri" w:hAnsi="Amiri"/>
          <w:color w:val="111111"/>
          <w:sz w:val="28"/>
          <w:szCs w:val="28"/>
          <w:rtl w:val="true"/>
          <w:lang w:bidi="ar-SA"/>
        </w:rPr>
        <w:t>)</w:t>
      </w:r>
      <w:r>
        <w:rPr>
          <w:rStyle w:val="FootnoteAnchor"/>
          <w:rtl w:val="true"/>
        </w:rPr>
        <w:footnoteReference w:id="22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کانَ لَهُ نورٌ یَومَئذٍ نَجا ، وکُلُّ مُؤمِنٍ لَهُ نورٌ </w:t>
      </w:r>
      <w:r>
        <w:rPr>
          <w:rFonts w:eastAsia="Amiri" w:cs="Amiri" w:ascii="Amiri" w:hAnsi="Amiri"/>
          <w:color w:val="111111"/>
          <w:sz w:val="28"/>
          <w:szCs w:val="28"/>
          <w:rtl w:val="true"/>
          <w:lang w:bidi="ar-SA"/>
        </w:rPr>
        <w:t>.</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یُحشَرونَ عَلَی النَّجائبِ </w:t>
      </w:r>
      <w:r>
        <w:rPr>
          <w:rFonts w:eastAsia="Amiri" w:cs="Amiri" w:ascii="Amiri" w:hAnsi="Amiri"/>
          <w:color w:val="111111"/>
          <w:sz w:val="28"/>
          <w:szCs w:val="28"/>
          <w:rtl w:val="true"/>
          <w:lang w:bidi="ar-SA"/>
        </w:rPr>
        <w:t>.</w:t>
      </w:r>
      <w:r>
        <w:rPr>
          <w:rStyle w:val="FootnoteAnchor"/>
          <w:rtl w:val="true"/>
        </w:rPr>
        <w:footnoteReference w:id="2221"/>
      </w:r>
    </w:p>
    <w:p>
      <w:pPr>
        <w:pStyle w:val="BookText"/>
        <w:rPr/>
      </w:pPr>
      <w:r>
        <w:rPr>
          <w:rStyle w:val="FootnoteAnchor"/>
          <w:rtl w:val="true"/>
        </w:rPr>
        <w:footnoteReference w:id="2222"/>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3905</w:t>
      </w:r>
      <w:r>
        <w:rPr>
          <w:rFonts w:eastAsia="IRNazanin" w:cs="IRNazanin"/>
          <w:color w:val="111111"/>
          <w:sz w:val="28"/>
          <w:szCs w:val="28"/>
          <w:rtl w:val="true"/>
          <w:lang w:bidi="fa-IR"/>
        </w:rPr>
        <w:t xml:space="preserve"> .</w:t>
      </w:r>
    </w:p>
    <w:p>
      <w:pPr>
        <w:pStyle w:val="Heading4"/>
        <w:numPr>
          <w:ilvl w:val="3"/>
          <w:numId w:val="1"/>
        </w:numPr>
        <w:rPr/>
      </w:pPr>
      <w:bookmarkStart w:id="883" w:name="__RefHeading___Toc7494412_3224264995"/>
      <w:bookmarkStart w:id="884" w:name="_Toc340"/>
      <w:bookmarkEnd w:id="883"/>
      <w:r>
        <w:rPr/>
        <w:t>2944</w:t>
      </w:r>
      <w:r>
        <w:rPr>
          <w:rtl w:val="true"/>
        </w:rPr>
        <w:t xml:space="preserve"> - </w:t>
      </w:r>
      <w:r>
        <w:rPr>
          <w:rtl w:val="true"/>
        </w:rPr>
        <w:t>المُجرِمونَ فِی القِیامَةِ</w:t>
      </w:r>
      <w:bookmarkEnd w:id="8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یُبْلِسُ الْمُجْرِمُونَ</w:t>
      </w:r>
      <w:r>
        <w:rPr>
          <w:rFonts w:eastAsia="Amiri" w:cs="Amiri" w:ascii="Amiri" w:hAnsi="Amiri"/>
          <w:color w:val="111111"/>
          <w:sz w:val="28"/>
          <w:szCs w:val="28"/>
          <w:rtl w:val="true"/>
          <w:lang w:bidi="ar-SA"/>
        </w:rPr>
        <w:t>) .</w:t>
      </w:r>
      <w:r>
        <w:rPr>
          <w:rStyle w:val="FootnoteAnchor"/>
          <w:rtl w:val="true"/>
        </w:rPr>
        <w:footnoteReference w:id="2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یَوْمَئِذٍ یَتَفَرَّقُونَ</w:t>
      </w:r>
      <w:r>
        <w:rPr>
          <w:rFonts w:eastAsia="Amiri" w:cs="Amiri" w:ascii="Amiri" w:hAnsi="Amiri"/>
          <w:color w:val="111111"/>
          <w:sz w:val="28"/>
          <w:szCs w:val="28"/>
          <w:rtl w:val="true"/>
          <w:lang w:bidi="ar-SA"/>
        </w:rPr>
        <w:t>) .</w:t>
      </w:r>
      <w:r>
        <w:rPr>
          <w:rStyle w:val="FootnoteAnchor"/>
          <w:rtl w:val="true"/>
        </w:rPr>
        <w:footnoteReference w:id="2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یُقْسِمُ الْمُجْرِمُونَ ما لَبِثُوا غَیْرَ ساعَةٍ کَذَلِکَ کانُوا یُؤْفَکُونَ</w:t>
      </w:r>
      <w:r>
        <w:rPr>
          <w:rFonts w:eastAsia="Amiri" w:cs="Amiri" w:ascii="Amiri" w:hAnsi="Amiri"/>
          <w:color w:val="111111"/>
          <w:sz w:val="28"/>
          <w:szCs w:val="28"/>
          <w:rtl w:val="true"/>
          <w:lang w:bidi="ar-SA"/>
        </w:rPr>
        <w:t>) .</w:t>
      </w:r>
      <w:r>
        <w:rPr>
          <w:rStyle w:val="FootnoteAnchor"/>
          <w:rtl w:val="true"/>
        </w:rPr>
        <w:footnoteReference w:id="2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الْمُجْرِمُونَ ناکِسُوا رُؤُوسِهِمْ عِنْدَ رَبِّهِمْ رَبَّنا أَبْصَرْنا وَسَمِعْنا فَارْجِعْنا نَعْمَلْ صالِحاً إِنَّا مُوقِنُونَ</w:t>
      </w:r>
      <w:r>
        <w:rPr>
          <w:rFonts w:eastAsia="Amiri" w:cs="Amiri" w:ascii="Amiri" w:hAnsi="Amiri"/>
          <w:color w:val="111111"/>
          <w:sz w:val="28"/>
          <w:szCs w:val="28"/>
          <w:rtl w:val="true"/>
          <w:lang w:bidi="ar-SA"/>
        </w:rPr>
        <w:t>) .</w:t>
      </w:r>
      <w:r>
        <w:rPr>
          <w:rStyle w:val="FootnoteAnchor"/>
          <w:rtl w:val="true"/>
        </w:rPr>
        <w:footnoteReference w:id="2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فَتَرَی الْمُجْرِمِینَ مُشْفِقِینَ مِمَّا فِیهِ وَیَقُولُونَ یا وَیْلَتَنا ما لِهذا الْکِتابِ لا یُغادِرُ صَغِیرَةً وَلا کَبِیرَةً إِلَّا أَحْصاها وَوَجَدُوا ما عَمِلُوا حاضِراً وَلا یَظْلِمُ رَبُّکَ أَحَداً</w:t>
      </w:r>
      <w:r>
        <w:rPr>
          <w:rFonts w:eastAsia="Amiri" w:cs="Amiri" w:ascii="Amiri" w:hAnsi="Amiri"/>
          <w:color w:val="111111"/>
          <w:sz w:val="28"/>
          <w:szCs w:val="28"/>
          <w:rtl w:val="true"/>
          <w:lang w:bidi="ar-SA"/>
        </w:rPr>
        <w:t>) .</w:t>
      </w:r>
      <w:r>
        <w:rPr>
          <w:rStyle w:val="FootnoteAnchor"/>
          <w:rtl w:val="true"/>
        </w:rPr>
        <w:footnoteReference w:id="2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وَنَحْشُرُ الْمُجْرِمِینَ یَوْمَئِذٍ زُرْقاً</w:t>
      </w:r>
      <w:r>
        <w:rPr>
          <w:rFonts w:eastAsia="Amiri" w:cs="Amiri" w:ascii="Amiri" w:hAnsi="Amiri"/>
          <w:color w:val="111111"/>
          <w:sz w:val="28"/>
          <w:szCs w:val="28"/>
          <w:rtl w:val="true"/>
          <w:lang w:bidi="ar-SA"/>
        </w:rPr>
        <w:t>) .</w:t>
      </w:r>
      <w:r>
        <w:rPr>
          <w:rStyle w:val="FootnoteAnchor"/>
          <w:rtl w:val="true"/>
        </w:rPr>
        <w:footnoteReference w:id="2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وَالْأَقْدامِ</w:t>
      </w:r>
      <w:r>
        <w:rPr>
          <w:rFonts w:eastAsia="Amiri" w:cs="Amiri" w:ascii="Amiri" w:hAnsi="Amiri"/>
          <w:color w:val="111111"/>
          <w:sz w:val="28"/>
          <w:szCs w:val="28"/>
          <w:rtl w:val="true"/>
          <w:lang w:bidi="ar-SA"/>
        </w:rPr>
        <w:t>) .</w:t>
      </w:r>
      <w:r>
        <w:rPr>
          <w:rStyle w:val="FootnoteAnchor"/>
          <w:rtl w:val="true"/>
        </w:rPr>
        <w:footnoteReference w:id="2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یُبَصَّرُونَهُمْ یَوَدُّ الْمُجْرِمُ لَوْ یَفْتَدِی مِنْ عَذابِ یَوْمِئِذٍ بِبَنِیهِ</w:t>
      </w:r>
      <w:r>
        <w:rPr>
          <w:rFonts w:eastAsia="Amiri" w:cs="Amiri" w:ascii="Amiri" w:hAnsi="Amiri"/>
          <w:color w:val="111111"/>
          <w:sz w:val="28"/>
          <w:szCs w:val="28"/>
          <w:rtl w:val="true"/>
          <w:lang w:bidi="ar-SA"/>
        </w:rPr>
        <w:t>) .</w:t>
      </w:r>
      <w:r>
        <w:rPr>
          <w:rStyle w:val="FootnoteAnchor"/>
          <w:rtl w:val="true"/>
        </w:rPr>
        <w:footnoteReference w:id="2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یَأْتِ ربَّهُ مُجْرِماً فَإِنَّ لَهُ جَهَنَّمَ لا یَمُوتَ فِیها وَلا یَحْیَی</w:t>
      </w:r>
      <w:r>
        <w:rPr>
          <w:rFonts w:eastAsia="Amiri" w:cs="Amiri" w:ascii="Amiri" w:hAnsi="Amiri"/>
          <w:color w:val="111111"/>
          <w:sz w:val="28"/>
          <w:szCs w:val="28"/>
          <w:rtl w:val="true"/>
          <w:lang w:bidi="ar-SA"/>
        </w:rPr>
        <w:t>) .</w:t>
      </w:r>
      <w:r>
        <w:rPr>
          <w:rStyle w:val="FootnoteAnchor"/>
          <w:rtl w:val="true"/>
        </w:rPr>
        <w:footnoteReference w:id="2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رُؤُوسِهِمْ لا یَرْتَدُّ إِلَیْهِمْ طَرْفُهُمْ وَأَفْئِدَتُهُمْ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النَّاسَ یَوْمَ یَأْتِیهِمُ الْعَذابُ فَیَقُولُ الَّذِینَ ظَلَمُوا رَبَّنا أَخِّرْنا إِلَی أَجَلٍ قَرِیبٍ نُّجِبْ دَعْوَتَکَ وَنَتَّبِعِ الرُّسُلَ أَوَلَمْ تَکُونُوا أَقْسَمْتُمْ مِّنْ قَبْلُ مالَکُمْ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وَسَکَنْتُمْ فِی مَساکِنِ الَّذِینَ ظَلَمُوا أَنْفُسَهُمْ وَتَبَیَّنَ لَکُمْ کَیْفَ فَعَلْنا بِهِمْ وَضَرَبْنا لَکُمُ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مَکَرُوا مَکْرَهُمْ وَعِنْدَ اللَّهِ مَکْرُهُمْ وَإِنْ کانَ مَکْرُهُمْ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وَالسَّماواتُ وَبَرَزُوا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الْمُجْرِمِینَ یَوْمَئِذٍ 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وَتَغْشَی وُجُوهَهُمُ النَّارُ</w:t>
      </w:r>
      <w:r>
        <w:rPr>
          <w:rFonts w:eastAsia="Amiri" w:cs="Amiri" w:ascii="Amiri" w:hAnsi="Amiri"/>
          <w:color w:val="111111"/>
          <w:sz w:val="28"/>
          <w:szCs w:val="28"/>
          <w:rtl w:val="true"/>
          <w:lang w:bidi="ar-SA"/>
        </w:rPr>
        <w:t>) .</w:t>
      </w:r>
      <w:r>
        <w:rPr>
          <w:rStyle w:val="FootnoteAnchor"/>
          <w:rtl w:val="true"/>
        </w:rPr>
        <w:footnoteReference w:id="2232"/>
      </w:r>
    </w:p>
    <w:p>
      <w:pPr>
        <w:pStyle w:val="BookText"/>
        <w:rPr/>
      </w:pPr>
      <w:r>
        <w:rPr>
          <w:rStyle w:val="FootnoteAnchor"/>
          <w:rtl w:val="true"/>
        </w:rPr>
        <w:footnoteReference w:id="2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الهَمّازونَ ، واللَّمّازونَ ، والمَشّاؤونَ بِالنَّمیمَةِ الباغونَ لِلبَراءِ العَنَتَ ، یَحشُرُهُمُ اللَّهُ فی وُجوهِ الکِلابِ </w:t>
      </w:r>
      <w:r>
        <w:rPr>
          <w:rFonts w:eastAsia="Amiri" w:cs="Amiri" w:ascii="Amiri" w:hAnsi="Amiri"/>
          <w:color w:val="111111"/>
          <w:sz w:val="28"/>
          <w:szCs w:val="28"/>
          <w:rtl w:val="true"/>
          <w:lang w:bidi="ar-SA"/>
        </w:rPr>
        <w:t>.</w:t>
      </w:r>
      <w:r>
        <w:rPr>
          <w:rStyle w:val="FootnoteAnchor"/>
          <w:rtl w:val="true"/>
        </w:rPr>
        <w:footnoteReference w:id="223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یُبغِضُنا أهلَ البَیتِ أحَدٌ إلّا بَعَثَهُ اللَّهُ یَومَ القِیامَةِ أجذَمَ </w:t>
      </w:r>
      <w:r>
        <w:rPr>
          <w:rFonts w:eastAsia="Amiri" w:cs="Amiri" w:ascii="Amiri" w:hAnsi="Amiri"/>
          <w:color w:val="111111"/>
          <w:sz w:val="28"/>
          <w:szCs w:val="28"/>
          <w:rtl w:val="true"/>
          <w:lang w:bidi="ar-SA"/>
        </w:rPr>
        <w:t>.</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العَبدُ یَومَ القِیامَةِ وما نَدِیَ دَماً ، فیُدفَعُ إلَیهِ شِبهُ المِحجَمَةِ أو فَوقَ ذلکَ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سَهمُکَ مِن دَمِ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إنَّکَ لَتَعلَمُ أ نَّکَ قَبَضتَنی وما سَفَکتُ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سَمِعتَ مِن فُلانٍ رِوایَةَ کَذا وکَذا ، فرَوَیتَها عَلَیهِ ، فنُقِلَت حَتّی صارَت إلی فُلانٍ الجَبّارِ فقَتَلَهُ عَلَیها ، وهذا سَهمُکَ مِن دَمِهِ </w:t>
      </w:r>
      <w:r>
        <w:rPr>
          <w:rFonts w:eastAsia="Amiri" w:cs="Amiri" w:ascii="Amiri" w:hAnsi="Amiri"/>
          <w:color w:val="111111"/>
          <w:sz w:val="28"/>
          <w:szCs w:val="28"/>
          <w:rtl w:val="true"/>
          <w:lang w:bidi="ar-SA"/>
        </w:rPr>
        <w:t>.</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المُکَذِّبونَ بِقَدَرِ اللَّهِ مِن قُبورِهِم قَد مُسِخُوا قِرَدَةً وَخَنازِیرَ </w:t>
      </w:r>
      <w:r>
        <w:rPr>
          <w:rFonts w:eastAsia="Amiri" w:cs="Amiri" w:ascii="Amiri" w:hAnsi="Amiri"/>
          <w:color w:val="111111"/>
          <w:sz w:val="28"/>
          <w:szCs w:val="28"/>
          <w:rtl w:val="true"/>
          <w:lang w:bidi="ar-SA"/>
        </w:rPr>
        <w:t>.</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کأنَّما اُغْشِیَتْ وُجُوهُهُم قِطَعاً مِنَ اللَّیلِ مُظْلِماً</w:t>
      </w:r>
      <w:r>
        <w:rPr>
          <w:rFonts w:eastAsia="Amiri" w:cs="Amiri" w:ascii="Amiri" w:hAnsi="Amiri"/>
          <w:color w:val="111111"/>
          <w:sz w:val="28"/>
          <w:szCs w:val="28"/>
          <w:rtl w:val="true"/>
          <w:lang w:bidi="ar-SA"/>
        </w:rPr>
        <w:t>)</w:t>
      </w:r>
      <w:r>
        <w:rPr>
          <w:rStyle w:val="FootnoteAnchor"/>
          <w:rtl w:val="true"/>
        </w:rPr>
        <w:footnoteReference w:id="22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تَرَی البَیتَ إذا کانَ اللَّیلُ کانَ أشَدَّ سَواداً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وُجوهُهُم تَزدادُ سَواداً </w:t>
      </w:r>
      <w:r>
        <w:rPr>
          <w:rFonts w:eastAsia="Amiri" w:cs="Amiri" w:ascii="Amiri" w:hAnsi="Amiri"/>
          <w:color w:val="111111"/>
          <w:sz w:val="28"/>
          <w:szCs w:val="28"/>
          <w:rtl w:val="true"/>
          <w:lang w:bidi="ar-SA"/>
        </w:rPr>
        <w:t>.</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 ءُ یَومَ القِیامَةِ رَجُلٌ إلی رَجُلٍ حَتّی یُلَطِّخَهُ بِدَمٍ والنّاسُ فِی الحِسابِ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مالی ولَکَ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 عَلَیَّ یَومَ کَذا وکَذا بِکَلِمَةِ کَذا فقُتِلتُ </w:t>
      </w:r>
      <w:r>
        <w:rPr>
          <w:rFonts w:eastAsia="Amiri" w:cs="Amiri" w:ascii="Amiri" w:hAnsi="Amiri"/>
          <w:color w:val="111111"/>
          <w:sz w:val="28"/>
          <w:szCs w:val="28"/>
          <w:rtl w:val="true"/>
          <w:lang w:bidi="ar-SA"/>
        </w:rPr>
        <w:t>.</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الدّنیا عَلی الآخِرَةِ حَشَرَهُ اللَّهُ یَومَ القِیامَةِ أعمی </w:t>
      </w:r>
      <w:r>
        <w:rPr>
          <w:rFonts w:eastAsia="Amiri" w:cs="Amiri" w:ascii="Amiri" w:hAnsi="Amiri"/>
          <w:color w:val="111111"/>
          <w:sz w:val="28"/>
          <w:szCs w:val="28"/>
          <w:rtl w:val="true"/>
          <w:lang w:bidi="ar-SA"/>
        </w:rPr>
        <w:t>.</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لَقِیَ المُسلِمینَ بِوَجهَینِ ولِسانَینِ ، جاءَ یَومَ القِیامَةِ ولَهُ لِسانانِ مِن نارٍ </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مِن مالِ أخیهِ ظُلماً ولَم یَرُدَّهُ عَلَیهِ ، أکَلَ جَذوَةً مِنَ النّارِ یَومَ القِیامَةِ </w:t>
      </w:r>
      <w:r>
        <w:rPr>
          <w:rFonts w:eastAsia="Amiri" w:cs="Amiri" w:ascii="Amiri" w:hAnsi="Amiri"/>
          <w:color w:val="111111"/>
          <w:sz w:val="28"/>
          <w:szCs w:val="28"/>
          <w:rtl w:val="true"/>
          <w:lang w:bidi="ar-SA"/>
        </w:rPr>
        <w:t>.</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النّاسَ وعِندَهُ قوتُ ثَلاثَةِ أیّامٍ ، لَقِیَ اللَّهَ تَعالی یَومَ یَلقاهُ ولَیسَ فی وَجهِه لَحمٌ </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لِیَأکُلَ بِهِ النّاسَ جاءَ یَومَ القِیامَةِ ووَجهُه عَظمٌ لا لَحمَ فیهِ </w:t>
      </w:r>
      <w:r>
        <w:rPr>
          <w:rFonts w:eastAsia="Amiri" w:cs="Amiri" w:ascii="Amiri" w:hAnsi="Amiri"/>
          <w:color w:val="111111"/>
          <w:sz w:val="28"/>
          <w:szCs w:val="28"/>
          <w:rtl w:val="true"/>
          <w:lang w:bidi="ar-SA"/>
        </w:rPr>
        <w:t>.</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المُتَکَبِّرینَ یُجعَلونَ فی صُوَرِ الذَّرِّ یَتَوَطَّؤهُمُ النّاسُ حَتّی یَفرُغَ اللَّهُ مِنَ الحِسابِ </w:t>
      </w:r>
      <w:r>
        <w:rPr>
          <w:rFonts w:eastAsia="Amiri" w:cs="Amiri" w:ascii="Amiri" w:hAnsi="Amiri"/>
          <w:color w:val="111111"/>
          <w:sz w:val="28"/>
          <w:szCs w:val="28"/>
          <w:rtl w:val="true"/>
          <w:lang w:bidi="ar-SA"/>
        </w:rPr>
        <w:t>.</w:t>
      </w:r>
      <w:r>
        <w:rPr>
          <w:rStyle w:val="FootnoteAnchor"/>
          <w:rtl w:val="true"/>
        </w:rPr>
        <w:footnoteReference w:id="224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الصَّدودُ لِأولِیائی ؟ فیَقومُ قَومٌ</w:t>
      </w:r>
      <w:bookmarkStart w:id="885" w:name="pg13094_173542"/>
    </w:p>
    <w:p>
      <w:pPr>
        <w:pStyle w:val="BookText"/>
        <w:rPr/>
      </w:pPr>
      <w:bookmarkEnd w:id="885"/>
      <w:r>
        <w:rPr>
          <w:rFonts w:ascii="Amiri" w:hAnsi="Amiri" w:eastAsia="Amiri" w:cs="Amiri"/>
          <w:color w:val="111111"/>
          <w:sz w:val="28"/>
          <w:sz w:val="28"/>
          <w:szCs w:val="28"/>
          <w:rtl w:val="true"/>
          <w:lang w:bidi="ar-SA"/>
        </w:rPr>
        <w:t xml:space="preserve">لَیسَ عَلی وُجوهِهِم لَحمٌ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آذَوُا المُؤمِنینَ ونَصَبوا لَهُم وعانَدوهُم وعَنَّفوهُم فی دِینِهِم ، ثُمَّ یُؤمَرُ بِهِم إلی جَهَنَّمَ </w:t>
      </w:r>
      <w:r>
        <w:rPr>
          <w:rFonts w:eastAsia="Amiri" w:cs="Amiri" w:ascii="Amiri" w:hAnsi="Amiri"/>
          <w:color w:val="111111"/>
          <w:sz w:val="28"/>
          <w:szCs w:val="28"/>
          <w:rtl w:val="true"/>
          <w:lang w:bidi="ar-SA"/>
        </w:rPr>
        <w:t>.</w:t>
      </w:r>
      <w:r>
        <w:rPr>
          <w:rStyle w:val="FootnoteAnchor"/>
          <w:rtl w:val="true"/>
        </w:rPr>
        <w:footnoteReference w:id="2247"/>
      </w:r>
    </w:p>
    <w:p>
      <w:pPr>
        <w:pStyle w:val="BookText"/>
        <w:rPr/>
      </w:pP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7/213/116</w:t>
      </w:r>
      <w:r>
        <w:rPr>
          <w:rFonts w:eastAsia="IRNazanin" w:cs="IRNazanin"/>
          <w:color w:val="111111"/>
          <w:sz w:val="28"/>
          <w:szCs w:val="28"/>
          <w:rtl w:val="true"/>
          <w:lang w:bidi="fa-IR"/>
        </w:rPr>
        <w:t xml:space="preserve"> .</w:t>
      </w:r>
    </w:p>
    <w:p>
      <w:pPr>
        <w:pStyle w:val="Heading4"/>
        <w:numPr>
          <w:ilvl w:val="3"/>
          <w:numId w:val="1"/>
        </w:numPr>
        <w:rPr/>
      </w:pPr>
      <w:bookmarkStart w:id="886" w:name="__RefHeading___Toc7494414_3224264995"/>
      <w:bookmarkStart w:id="887" w:name="_Toc341"/>
      <w:bookmarkEnd w:id="886"/>
      <w:r>
        <w:rPr/>
        <w:t>2945</w:t>
      </w:r>
      <w:r>
        <w:rPr>
          <w:rtl w:val="true"/>
        </w:rPr>
        <w:t xml:space="preserve"> - </w:t>
      </w:r>
      <w:r>
        <w:rPr>
          <w:rtl w:val="true"/>
        </w:rPr>
        <w:t>کِتابُ الأعمالِ</w:t>
      </w:r>
      <w:bookmarkEnd w:id="8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إِنْسانٍ أَلْزَمْناهُ طائِرَهُ فِی عُنُقِهِ وَنُخْرِجُ لَهُ یَومَ الْقِیامَةِ کِتاباً یَلْقاهُ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w:t>
      </w:r>
      <w:r>
        <w:rPr>
          <w:rStyle w:val="FootnoteAnchor"/>
          <w:rtl w:val="true"/>
        </w:rPr>
        <w:footnoteReference w:id="2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ماجاءُوها شَهِدَ عَلَیْهِمْ سَمْعُهُمْ وَأَبْصارُهُمْ وَجُلُودُهُمْ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 ءٍ وَهُوَ خَلَقَکُمْ أَوَّلَ مَرَّةٍ وَإِلَیْهِ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کُنْتُمْ تَسْتَتِرُونَ أَنْ یَشْهَدَ عَلَیْکُمْ سَمْعُکُمْ وَلا أَبْصارُکُمْ وَلا جُلُودُکُمْ وَلَکِنْ ظَنَنْتُمْ أَنَّ اللَّهَ لا یَعْلَمُ کَثِیراً مِمَّا تَعْمَلُونَ</w:t>
      </w:r>
      <w:r>
        <w:rPr>
          <w:rFonts w:eastAsia="Amiri" w:cs="Amiri" w:ascii="Amiri" w:hAnsi="Amiri"/>
          <w:color w:val="111111"/>
          <w:sz w:val="28"/>
          <w:szCs w:val="28"/>
          <w:rtl w:val="true"/>
          <w:lang w:bidi="ar-SA"/>
        </w:rPr>
        <w:t>) .</w:t>
      </w:r>
      <w:r>
        <w:rPr>
          <w:rStyle w:val="FootnoteAnchor"/>
          <w:rtl w:val="true"/>
        </w:rPr>
        <w:footnoteReference w:id="2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تَجیئونَ یَومَ القِیامَةِ وعَلی أفواهِکُمُ الفِدامُ ، فَأوَّلُ ما یَتَکَلَّمُ مِنَ الإنسانِ فَخِذُهُ وکَفُّهُ </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عَزَّوجلَّ عَلی کُلِّ عَبدٍ رُقَباءُ مِن کُلِّ خَلقِهِ ، ومُعَقِّباتٌ مِن بَینِ یَدَیهِ ومِن خَلفِهِ یَحفَظونَهُ مِن أمرِ اللَّهِ ، ویَحفَظونَ عَلَیهِ ما یَکونُ مِنهُ مِن أعمالِهِ وأقوالِهِ وألفاظِهِ وألحاظِهِ ، والبِقاعُ الّتی تَشتَمِلُ عَلَیهِ شُهودُ رَبِّه لَهُ أو عَلَیهِ ، واللَّیالی والأیّامُ والشُّهورُ شُهودُهُ عَلَیهِ أو لَهُ ، وسائرُ عِبادِ اللَّهِ المُؤمِنینَ شُهودُهُ عَلَیهِ أو لَهُ ، وحَفَظَتُهُ الکاتِبونَ أعمالَهُ شُهودٌ لَهُ أو عَلَیهِ </w:t>
      </w:r>
      <w:r>
        <w:rPr>
          <w:rFonts w:eastAsia="Amiri" w:cs="Amiri" w:ascii="Amiri" w:hAnsi="Amiri"/>
          <w:color w:val="111111"/>
          <w:sz w:val="28"/>
          <w:szCs w:val="28"/>
          <w:rtl w:val="true"/>
          <w:lang w:bidi="ar-SA"/>
        </w:rPr>
        <w:t>.</w:t>
      </w:r>
      <w:r>
        <w:rPr>
          <w:rStyle w:val="FootnoteAnchor"/>
          <w:rtl w:val="true"/>
        </w:rPr>
        <w:footnoteReference w:id="225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صلی اللَّه علیه وآله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r>
        <w:rPr>
          <w:rStyle w:val="FootnoteAnchor"/>
          <w:rtl w:val="true"/>
        </w:rPr>
        <w:footnoteReference w:id="22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أخبارُها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أخبارَها أن تَشهَدَ عَلی کُلِّ عَبدٍ وأمَةٍ بِما عَمِلَ</w:t>
      </w:r>
    </w:p>
    <w:p>
      <w:pPr>
        <w:pStyle w:val="BookText"/>
        <w:rPr/>
      </w:pPr>
      <w:r>
        <w:rPr>
          <w:rFonts w:ascii="Amiri" w:hAnsi="Amiri" w:eastAsia="Amiri" w:cs="Amiri"/>
          <w:color w:val="111111"/>
          <w:sz w:val="28"/>
          <w:sz w:val="28"/>
          <w:szCs w:val="28"/>
          <w:rtl w:val="true"/>
          <w:lang w:bidi="ar-SA"/>
        </w:rPr>
        <w:t xml:space="preserve">عَلی ظَهرِها،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کَذا وکَذا </w:t>
      </w:r>
      <w:r>
        <w:rPr>
          <w:rFonts w:eastAsia="Amiri" w:cs="Amiri" w:ascii="Amiri" w:hAnsi="Amiri"/>
          <w:color w:val="111111"/>
          <w:sz w:val="28"/>
          <w:szCs w:val="28"/>
          <w:rtl w:val="true"/>
          <w:lang w:bidi="ar-SA"/>
        </w:rPr>
        <w:t>.</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عَلَیکُم رَصَداً مِن أنفُسِکُم ، وعُیوناً مِن جَوارِحِکُم ، وحُفّاظَ صِدقٍ یَحفَظونَ أعمالَکُم ، وعَدَدَ أنفاسِکُم </w:t>
      </w:r>
      <w:r>
        <w:rPr>
          <w:rFonts w:eastAsia="Amiri" w:cs="Amiri" w:ascii="Amiri" w:hAnsi="Amiri"/>
          <w:color w:val="111111"/>
          <w:sz w:val="28"/>
          <w:szCs w:val="28"/>
          <w:rtl w:val="true"/>
          <w:lang w:bidi="ar-SA"/>
        </w:rPr>
        <w:t>!</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وتَعالی لا یَخفی عَلَیهِ ما العِبادُ مُقتَرِفونَ فی لَیلِهِم ونَهارِهِم ، لَطُفَ بِه خُبراً ، وأحاطَ بِه عِلماً ، أعضاؤکُم شُهودُهُ ، وجَوارِحُکُم جُنودُهُ ، وضَمائرُکُم عُیونُهُ ، وخَلَواتُکُم عِیانُهُ </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عَلی الأفواهِ فَلا تَکَلَّمُ ، وقَد تَکَلَّمَتِ الأیدی ، وشَهِدَتِ الأرجُلُ ، ونَطَقَتِ الجُلودُ بِماعَمِلوا فَلا یَکتُمونَ اللَّهَ حَدیثاً </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نَظَمَ تَعالی ما فَرَضَ عَلَی السَّمعِ والبَصَرِ والفَرجِ فی آیَةٍ واحِدَةٍ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کُنتُم تَستَتِرونَ أن یَشْهَدَ عَلَیکُم سَمعُکُم وَلا أبْصارُکُم ولا جُلودُکُم ولکنْ ظَنَنْتُم أنَّ اللَّهَ لا یَعلَمُ کَثیراً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بِالجُلودِ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الفُروجَ </w:t>
      </w:r>
      <w:r>
        <w:rPr>
          <w:rFonts w:eastAsia="Amiri" w:cs="Amiri" w:ascii="Amiri" w:hAnsi="Amiri"/>
          <w:color w:val="111111"/>
          <w:sz w:val="28"/>
          <w:szCs w:val="28"/>
          <w:rtl w:val="true"/>
          <w:lang w:bidi="ar-SA"/>
        </w:rPr>
        <w:t>.</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خَیرُهُ وشَرُّهُ مَعَهُ حَیثُ کانَ ، لا یَستَطیعُ فِراقَهُ حَتّی یُعطی کِتابَهُ یَومَ القِیامَةِ بِما عَمِلَ </w:t>
      </w:r>
      <w:r>
        <w:rPr>
          <w:rFonts w:eastAsia="Amiri" w:cs="Amiri" w:ascii="Amiri" w:hAnsi="Amiri"/>
          <w:color w:val="111111"/>
          <w:sz w:val="28"/>
          <w:szCs w:val="28"/>
          <w:rtl w:val="true"/>
          <w:lang w:bidi="ar-SA"/>
        </w:rPr>
        <w:t>.</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اِقْرَأْ کِتابَکَ کَفی بِنَفْسِکَ الیَومَ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یُذَکَّرُ العَبدُ جَمیعَ ما عَمِلَ وما کُتِبَ عَلَیهِ ؛ کأنَّهُ فَعَلَهُ تِلکَ السّاعَةِ ، فلِذلکَ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وَیْلَتَنا ما لِهذا الکِتابِ لا یُغادِرُ صَغیرَةً وَلا کَبیرَةً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26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العیّاشی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دُفِعَ إلَی الإنسانِ کِتابُه ، ثُمَّ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فیَعرِفُ ما فیهِ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یَذکُرُهُ فَما مِن لَحظَةٍ ولا کَلِمَةٍ ولا نَقْلِ قَدَمٍ ولا شَی ءٍ فَعَلَهُ إلّا ذَکَرَهُ ؛ کأنَّهُ فَعَلَهُ تِلکَ السّاعَةَ ، فلِذلکَ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وَیْلَتَنا ما لِهذا الکِتابِ لا یُغادِرُ صَغیرَةً وَلا کَبیرَةً إلّا</w:t>
      </w:r>
    </w:p>
    <w:p>
      <w:pPr>
        <w:pStyle w:val="BookText"/>
        <w:rPr/>
      </w:pPr>
      <w:r>
        <w:rPr>
          <w:rFonts w:ascii="Amiri" w:hAnsi="Amiri" w:eastAsia="Amiri" w:cs="Amiri"/>
          <w:color w:val="111111"/>
          <w:sz w:val="28"/>
          <w:sz w:val="28"/>
          <w:szCs w:val="28"/>
          <w:rtl w:val="true"/>
          <w:lang w:bidi="ar-SA"/>
        </w:rPr>
        <w:t>أحْصاها</w:t>
      </w:r>
      <w:r>
        <w:rPr>
          <w:rFonts w:eastAsia="Amiri" w:cs="Amiri" w:ascii="Amiri" w:hAnsi="Amiri"/>
          <w:color w:val="111111"/>
          <w:sz w:val="28"/>
          <w:szCs w:val="28"/>
          <w:rtl w:val="true"/>
          <w:lang w:bidi="ar-SA"/>
        </w:rPr>
        <w:t>)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کُنْتُمْ تَسْتَتِرونَ أنْ یَشْهَدَ عَلَیْکُمْ سَمْعُکُمْ وَلا أبْصارُکُمْ وَلا جُلودُکُمْ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یَعنی بِالجُلودِ الفُروجَ والأفخاذَ </w:t>
      </w:r>
      <w:r>
        <w:rPr>
          <w:rFonts w:eastAsia="Amiri" w:cs="Amiri" w:ascii="Amiri" w:hAnsi="Amiri"/>
          <w:color w:val="111111"/>
          <w:sz w:val="28"/>
          <w:szCs w:val="28"/>
          <w:rtl w:val="true"/>
          <w:lang w:bidi="ar-SA"/>
        </w:rPr>
        <w:t>.</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الرَّجُلِ یُصَلّی نَوافِلَهُ فی مَوضِعٍ أو یُفَرِّقُها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هاهُنا وهاهُنا ؛ فإنَّها تَشهَدُ لَهُ یَومَ القِیامَةِ </w:t>
      </w:r>
      <w:r>
        <w:rPr>
          <w:rFonts w:eastAsia="Amiri" w:cs="Amiri" w:ascii="Amiri" w:hAnsi="Amiri"/>
          <w:color w:val="111111"/>
          <w:sz w:val="28"/>
          <w:szCs w:val="28"/>
          <w:rtl w:val="true"/>
          <w:lang w:bidi="ar-SA"/>
        </w:rPr>
        <w:t>.</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یَومٍ یَأتی عَلی ابنِ آدَمَ إلّا قالَ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أنا یَومٌ جَدیدٌ ، وأنا عَلَیکَ شَهیدٌ ، فَافعَلْ بی خَیراً وَاعمَلْ فِیَّ خَیراً أشهَدْ لَکَ یَومَ القِیامَةِ ؛ فإنَّکَ لَن تَرانی بَعدَها أبَداً </w:t>
      </w:r>
      <w:r>
        <w:rPr>
          <w:rFonts w:eastAsia="Amiri" w:cs="Amiri" w:ascii="Amiri" w:hAnsi="Amiri"/>
          <w:color w:val="111111"/>
          <w:sz w:val="28"/>
          <w:szCs w:val="28"/>
          <w:rtl w:val="true"/>
          <w:lang w:bidi="ar-SA"/>
        </w:rPr>
        <w:t>.</w:t>
      </w:r>
      <w:r>
        <w:rPr>
          <w:rStyle w:val="FootnoteAnchor"/>
          <w:rtl w:val="true"/>
        </w:rPr>
        <w:footnoteReference w:id="2265"/>
      </w:r>
    </w:p>
    <w:p>
      <w:pPr>
        <w:pStyle w:val="BookText"/>
        <w:rPr/>
      </w:pPr>
      <w:r>
        <w:rPr>
          <w:rStyle w:val="FootnoteAnchor"/>
          <w:rtl w:val="true"/>
        </w:rPr>
        <w:footnoteReference w:id="226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المیزان فی تفسیر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یوضّح حالَ هذا الکتاب قولُه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یدلّ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الکتاب الذی یخرج له هو کتابه نفسه لا یتعلّق بغیره ، 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الکتاب متضمّن لحقائق أعماله التی عملها فِی الدنیا من غیر أن یفقد منها شیئاً ، کما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یا وَیْلَتَنا ما لِهذا الکِتابِ لا یُغادِرُ صَغیرَةً وَلا کَبیرَةً إلّا أحصاها</w:t>
      </w:r>
      <w:r>
        <w:rPr>
          <w:rFonts w:eastAsia="Amiri" w:cs="Amiri" w:ascii="Amiri" w:hAnsi="Amiri"/>
          <w:color w:val="111111"/>
          <w:sz w:val="28"/>
          <w:szCs w:val="28"/>
          <w:rtl w:val="true"/>
          <w:lang w:bidi="ar-SA"/>
        </w:rPr>
        <w:t>)</w:t>
      </w:r>
      <w:r>
        <w:rPr>
          <w:rStyle w:val="FootnoteAnchor"/>
          <w:rtl w:val="true"/>
        </w:rPr>
        <w:footnoteReference w:id="2267"/>
      </w:r>
      <w:r>
        <w:rPr>
          <w:rFonts w:ascii="Amiri" w:hAnsi="Amiri" w:eastAsia="Amiri" w:cs="Amiri"/>
          <w:color w:val="111111"/>
          <w:sz w:val="28"/>
          <w:sz w:val="28"/>
          <w:szCs w:val="28"/>
          <w:rtl w:val="true"/>
          <w:lang w:bidi="ar-SA"/>
        </w:rPr>
        <w:t xml:space="preserve">،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الأعمال التی أحصاها بادیة فیها بحقائقها من سعادة أو شقاء ، ظاهرة بنتائجها من خیر أو شرّ ظهوراً لا یستتر بستر ولا یقطع بعذر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Style w:val="FootnoteAnchor"/>
          <w:rtl w:val="true"/>
        </w:rPr>
        <w:footnoteReference w:id="2268"/>
      </w:r>
      <w:r>
        <w:rPr>
          <w:rFonts w:ascii="Amiri" w:hAnsi="Amiri" w:eastAsia="Amiri" w:cs="Amiri"/>
          <w:color w:val="111111"/>
          <w:sz w:val="28"/>
          <w:sz w:val="28"/>
          <w:szCs w:val="28"/>
          <w:rtl w:val="true"/>
          <w:lang w:bidi="ar-SA"/>
        </w:rPr>
        <w:t xml:space="preserve">ویظهر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ماعَمِلَتْ مِنْ خَیرٍ مُحْضَراً وَما عَمِلَتْ مِنْ سوءٍ</w:t>
      </w:r>
      <w:r>
        <w:rPr>
          <w:rFonts w:eastAsia="Amiri" w:cs="Amiri" w:ascii="Amiri" w:hAnsi="Amiri"/>
          <w:color w:val="111111"/>
          <w:sz w:val="28"/>
          <w:szCs w:val="28"/>
          <w:rtl w:val="true"/>
          <w:lang w:bidi="ar-SA"/>
        </w:rPr>
        <w:t>)</w:t>
      </w:r>
      <w:r>
        <w:rPr>
          <w:rStyle w:val="FootnoteAnchor"/>
          <w:rtl w:val="true"/>
        </w:rPr>
        <w:footnoteReference w:id="2269"/>
      </w:r>
      <w:r>
        <w:rPr>
          <w:rFonts w:ascii="IRNazanin" w:hAnsi="IRNazanin" w:eastAsia="IRNazanin"/>
          <w:color w:val="111111"/>
          <w:sz w:val="28"/>
          <w:sz w:val="28"/>
          <w:szCs w:val="28"/>
          <w:rtl w:val="true"/>
          <w:lang w:bidi="fa-IR"/>
        </w:rPr>
        <w:t>، أنّ الکتاب یتضمّن نفس الأعمال بحقائقها دون الرسوم المخطوطة علی حدّ الکتب المعمولة</w:t>
      </w:r>
    </w:p>
    <w:p>
      <w:pPr>
        <w:pStyle w:val="BookText"/>
        <w:rPr/>
      </w:pPr>
      <w:r>
        <w:rPr>
          <w:rFonts w:ascii="IRNazanin" w:hAnsi="IRNazanin" w:eastAsia="IRNazanin"/>
          <w:color w:val="111111"/>
          <w:sz w:val="28"/>
          <w:sz w:val="28"/>
          <w:szCs w:val="28"/>
          <w:rtl w:val="true"/>
          <w:lang w:bidi="fa-IR"/>
        </w:rPr>
        <w:t xml:space="preserve">فیما بیننا فِی الدنیا ، فهو نفس الأعمال یُطلع اللَّه الإنسان علیها عیاناً ، ولا حجّة کالعیان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أنّ المراد بالطائر والکتاب فی الآیة أمر واحد وهو العمل الذی یعمله الإنسان ، غیر أ نّه سبحانه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وَنُخْرِجُ لَهُ یَومَ القِیامَةِ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الکتاب عن الطائر ولم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یوهم أنّ العمل إنّما یصیر کتاباً یوم القیامة وهو قبل ذلک طائر ولیس بکتاب ، أو یوهم أنّ الطائر خفیّ مستور غیر خارج قبل یوم القیامة فلا یلائم کونه ملزماً له فی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وَنُخْرِجُ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کتاب الأعمال بحقائقها مستور عن إدراک الإنسان ، محجوب وراء حجاب الغفلة ، وإنّما یخرجه اللَّه سبحانه للإنسان یوم القیامة فیطلعه علی تفاصیله ، وهو المعنیّ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یَلقاهُ مَنشُوراً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وفی ذلک دلالة علی أنّ ذلک أمر مهیّأ له غیر مغفول عنه ، فیکون تأکیداً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المحصّل أنّ الإنسان ستناله تبعة عمله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فلأنّه لازم له لا یفارقه ، وأمّا ثانیاً فلأنّه مکتوب کتاباً سیظهر له فیلقاه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فیه زائدة للتأکید ، وأصله کَفَت نفسُک ، وإنّما لم یؤنّث الفعل لأنّ الفاعل مؤنّث مجازیّ یجوز معه التذکیر والتأنیث ، وربّما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فعل بمعنی اکتفِ والباء غیر زائدة ، وربّما وُجِّه بغیر ذلک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الآیة دلالة علی أن حجّة للکتاب قاطعة بحیث لا یرتاب فیهاقارئه ولو کان هو المجرم نفسه ، وکیف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معاینة نفس العمل وبه الجزاء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الیَوْمَ إنَّما تُجْزَونَ ما کُنْتُمْ تَعْمَلونَ</w:t>
      </w:r>
      <w:r>
        <w:rPr>
          <w:rFonts w:eastAsia="Amiri" w:cs="Amiri" w:ascii="Amiri" w:hAnsi="Amiri"/>
          <w:color w:val="111111"/>
          <w:sz w:val="28"/>
          <w:szCs w:val="28"/>
          <w:rtl w:val="true"/>
          <w:lang w:bidi="ar-SA"/>
        </w:rPr>
        <w:t>) .</w:t>
      </w:r>
      <w:r>
        <w:rPr>
          <w:rStyle w:val="FootnoteAnchor"/>
          <w:rtl w:val="true"/>
        </w:rPr>
        <w:footnoteReference w:id="2270"/>
      </w:r>
      <w:bookmarkStart w:id="888" w:name="pg13094_173546"/>
    </w:p>
    <w:p>
      <w:pPr>
        <w:pStyle w:val="BookText"/>
        <w:rPr/>
      </w:pPr>
      <w:bookmarkEnd w:id="888"/>
      <w:r>
        <w:rPr>
          <w:rFonts w:ascii="Amiri" w:hAnsi="Amiri" w:eastAsia="Amiri" w:cs="Amiri"/>
          <w:color w:val="111111"/>
          <w:sz w:val="28"/>
          <w:sz w:val="28"/>
          <w:szCs w:val="28"/>
          <w:rtl w:val="true"/>
          <w:lang w:bidi="ar-SA"/>
        </w:rPr>
        <w:t xml:space="preserve">وقد اتّضح ممّا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وجه اتّصال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 الإنْسانُ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بما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اتّصال هاتین الآیتین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فمحصَّل معنی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والسیاقُ سیاق التوبیخ واللوم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أنزل القرآن وجعله هادیاً إلی ملّةٍ هی أقوم جریاً علی السنّة الإلهیّة فی هدایة الناس إلی التوحید والعبودیّة وإسعاد من اهتدی منهم وإشقاء من ضلّ ، لکنّ الإنسان لا یمیّز الخیر من الشرّ ، ولا یفرّق بین النافع والضارّ ، بل یستعجل کلّ ما یهواه فیطلب الشرّ کما یطلب الخیر ، والحال أنّ العمل سواء کان خیراً أو شرّاً لازم لصاحبه لا یفارقه ، وهو أیضاً محفوظ علیه فی کتاب سیخرج له یوم القیامة ویُنشر بین یدیه ویحاسب علیه ، وإذا کان کذلک کان من الواجب علی الإنسان أن لا یبادر إلی اقتحام کلّ ما یهواه ویشتهیه ولا یستعجل ارتکابه ، بل یتوقّف فی الاُمور ویتروّی حتّی یمیّز بینها ویفرّق خیرها من شرّها ؛ فیأخذ بالخیر ویتحرّز الشرّ </w:t>
      </w:r>
      <w:r>
        <w:rPr>
          <w:rFonts w:eastAsia="IRNazanin" w:cs="IRNazanin"/>
          <w:color w:val="111111"/>
          <w:sz w:val="28"/>
          <w:szCs w:val="28"/>
          <w:rtl w:val="true"/>
          <w:lang w:bidi="fa-IR"/>
        </w:rPr>
        <w:t>.</w:t>
      </w:r>
      <w:r>
        <w:rPr>
          <w:rStyle w:val="FootnoteAnchor"/>
          <w:rtl w:val="true"/>
        </w:rPr>
        <w:footnoteReference w:id="2271"/>
      </w:r>
    </w:p>
    <w:p>
      <w:pPr>
        <w:pStyle w:val="Heading4"/>
        <w:numPr>
          <w:ilvl w:val="3"/>
          <w:numId w:val="1"/>
        </w:numPr>
        <w:rPr/>
      </w:pPr>
      <w:bookmarkStart w:id="889" w:name="__RefHeading___Toc7494416_3224264995"/>
      <w:bookmarkStart w:id="890" w:name="_Toc342"/>
      <w:bookmarkEnd w:id="889"/>
      <w:r>
        <w:rPr/>
        <w:t>2946</w:t>
      </w:r>
      <w:r>
        <w:rPr>
          <w:rtl w:val="true"/>
        </w:rPr>
        <w:t xml:space="preserve"> - </w:t>
      </w:r>
      <w:r>
        <w:rPr>
          <w:rtl w:val="true"/>
        </w:rPr>
        <w:t>أصحابُ الیَمینِ</w:t>
      </w:r>
      <w:bookmarkEnd w:id="8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الْیَمِینِ ما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وثُلَّةٌ مِنَ الْآخِرِینَ</w:t>
      </w:r>
      <w:r>
        <w:rPr>
          <w:rFonts w:eastAsia="Amiri" w:cs="Amiri" w:ascii="Amiri" w:hAnsi="Amiri"/>
          <w:color w:val="111111"/>
          <w:sz w:val="28"/>
          <w:szCs w:val="28"/>
          <w:rtl w:val="true"/>
          <w:lang w:bidi="ar-SA"/>
        </w:rPr>
        <w:t>) .</w:t>
      </w:r>
      <w:r>
        <w:rPr>
          <w:rStyle w:val="FootnoteAnchor"/>
          <w:rtl w:val="true"/>
        </w:rPr>
        <w:footnoteReference w:id="2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w:t>
      </w:r>
      <w:r>
        <w:rPr>
          <w:rStyle w:val="FootnoteAnchor"/>
          <w:rtl w:val="true"/>
        </w:rPr>
        <w:footnoteReference w:id="2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وَلا یُظْلَمُونَ فَتِیلاً </w:t>
      </w:r>
      <w:r>
        <w:rPr>
          <w:rFonts w:eastAsia="Amiri" w:cs="Amiri" w:ascii="Amiri" w:hAnsi="Amiri"/>
          <w:color w:val="111111"/>
          <w:sz w:val="28"/>
          <w:szCs w:val="28"/>
          <w:rtl w:val="true"/>
          <w:lang w:bidi="ar-SA"/>
        </w:rPr>
        <w:t>) .</w:t>
      </w:r>
      <w:r>
        <w:rPr>
          <w:rStyle w:val="FootnoteAnchor"/>
          <w:rtl w:val="true"/>
        </w:rPr>
        <w:footnoteReference w:id="2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 فَیَقُولُ هاؤُمُ اقْرَأُوا کِتابِیَهْ</w:t>
      </w:r>
      <w:r>
        <w:rPr>
          <w:rFonts w:eastAsia="Amiri" w:cs="Amiri" w:ascii="Amiri" w:hAnsi="Amiri"/>
          <w:color w:val="111111"/>
          <w:sz w:val="28"/>
          <w:szCs w:val="28"/>
          <w:rtl w:val="true"/>
          <w:lang w:bidi="ar-SA"/>
        </w:rPr>
        <w:t>) .</w:t>
      </w:r>
      <w:r>
        <w:rPr>
          <w:rStyle w:val="FootnoteAnchor"/>
          <w:rtl w:val="true"/>
        </w:rPr>
        <w:footnoteReference w:id="22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تَشهَدُ الجَوارِحُ عَلی مُؤمِنٍ ، إنَّما تَشهَدُ عَلی مَن حَقَّت</w:t>
      </w:r>
      <w:bookmarkStart w:id="891" w:name="pg13094_173547"/>
    </w:p>
    <w:p>
      <w:pPr>
        <w:pStyle w:val="BookText"/>
        <w:rPr/>
      </w:pPr>
      <w:bookmarkEnd w:id="891"/>
      <w:r>
        <w:rPr>
          <w:rFonts w:ascii="Amiri" w:hAnsi="Amiri" w:eastAsia="Amiri" w:cs="Amiri"/>
          <w:color w:val="111111"/>
          <w:sz w:val="28"/>
          <w:sz w:val="28"/>
          <w:szCs w:val="28"/>
          <w:rtl w:val="true"/>
          <w:lang w:bidi="ar-SA"/>
        </w:rPr>
        <w:t xml:space="preserve">عَلَیهِ کَلِمَةُ العَذابِ ، فأمّا المُؤمِنُ فیُعطی کِتابَهُ بِیَمینِهِ </w:t>
      </w:r>
      <w:r>
        <w:rPr>
          <w:rFonts w:eastAsia="Amiri" w:cs="Amiri" w:ascii="Amiri" w:hAnsi="Amiri"/>
          <w:color w:val="111111"/>
          <w:sz w:val="28"/>
          <w:szCs w:val="28"/>
          <w:rtl w:val="true"/>
          <w:lang w:bidi="ar-SA"/>
        </w:rPr>
        <w:t>.</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إذا أرادَ أن یُحاسِبَ المُؤمِنَ أعطاهُ کِتابَهُ بِیَمینِه وحاسَبَهُ فیما بَینَهُ وبَینَهُ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 فَعَلتَ کَذا وکَذا وعَمِلتَ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قَد فَعَلتُ ذلکَ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غَفَرتُها لَکَ وأبدَلتُها حَسَناتٍ ، فیَقولُ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کانَ لِهذا العَبدِ سَیِّئَةٌ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اُوتِیَ کِتابَهُ بِیَمینِهِ فَسَوْفَ یُحاسَبُ حِساباً یَسیراً وَیَنْقَلِبُ إلی أهْلِهِ مَسروراً</w:t>
      </w:r>
      <w:r>
        <w:rPr>
          <w:rFonts w:eastAsia="Amiri" w:cs="Amiri" w:ascii="Amiri" w:hAnsi="Amiri"/>
          <w:color w:val="111111"/>
          <w:sz w:val="28"/>
          <w:szCs w:val="28"/>
          <w:rtl w:val="true"/>
          <w:lang w:bidi="ar-SA"/>
        </w:rPr>
        <w:t>)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الکافی عن معاویةَ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العَبدُ تَوبَةً نَصوحاً أحَبَّهُ اللَّهُ فسَتَرَ عَلَیهِ فِی الدّنیا والآخِرَةِ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یَستُرُ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یُنسی مَلَکَیهِ ما کَتَبا عَلَیهِ مِنَ الذُّنوبِ ، وَیوحی إلی 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اُکتُمی عَلَیهِ ذُنوبَهُ ، وَیوحی إلی بِقاعِ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اُکتُمی ما کانَ یَعمَلُ عَلَیکِ مِنَ الذُّنوبِ ، فیَلقَی اللَّهَ حینَ یَلقاهُ ولَیسَ شَی ءٌ یَشهَدُ عَلَیهِ بِشَی ءٍ مِنَ الذُّنوبِ </w:t>
      </w:r>
      <w:r>
        <w:rPr>
          <w:rFonts w:eastAsia="Amiri" w:cs="Amiri" w:ascii="Amiri" w:hAnsi="Amiri"/>
          <w:color w:val="111111"/>
          <w:sz w:val="28"/>
          <w:szCs w:val="28"/>
          <w:rtl w:val="true"/>
          <w:lang w:bidi="ar-SA"/>
        </w:rPr>
        <w:t>.</w:t>
      </w:r>
      <w:r>
        <w:rPr>
          <w:rStyle w:val="FootnoteAnchor"/>
          <w:rtl w:val="true"/>
        </w:rPr>
        <w:footnoteReference w:id="2278"/>
      </w:r>
    </w:p>
    <w:p>
      <w:pPr>
        <w:pStyle w:val="BookText"/>
        <w:rPr/>
      </w:pPr>
      <w:r>
        <w:rPr>
          <w:rStyle w:val="FootnoteAnchor"/>
          <w:rtl w:val="true"/>
        </w:rPr>
        <w:footnoteReference w:id="2279"/>
      </w:r>
    </w:p>
    <w:p>
      <w:pPr>
        <w:pStyle w:val="Heading4"/>
        <w:numPr>
          <w:ilvl w:val="3"/>
          <w:numId w:val="1"/>
        </w:numPr>
        <w:rPr/>
      </w:pPr>
      <w:bookmarkStart w:id="892" w:name="__RefHeading___Toc7494418_3224264995"/>
      <w:bookmarkStart w:id="893" w:name="_Toc343"/>
      <w:bookmarkEnd w:id="892"/>
      <w:r>
        <w:rPr/>
        <w:t>2947</w:t>
      </w:r>
      <w:r>
        <w:rPr>
          <w:rtl w:val="true"/>
        </w:rPr>
        <w:t xml:space="preserve"> - </w:t>
      </w:r>
      <w:r>
        <w:rPr>
          <w:rtl w:val="true"/>
        </w:rPr>
        <w:t>أصحابُ الشِّمالِ</w:t>
      </w:r>
      <w:bookmarkEnd w:id="8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یَقُولُونَ أَئِذا مِتْنا وَکُنَّا تُراباً وَعِظاماً أَءِنَّا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آباؤُنا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 .</w:t>
      </w:r>
      <w:r>
        <w:rPr>
          <w:rStyle w:val="FootnoteAnchor"/>
          <w:rtl w:val="true"/>
        </w:rPr>
        <w:footnoteReference w:id="228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طَعامٌ إِلَّا مِنْ غِسْلِینٍ</w:t>
      </w:r>
      <w:r>
        <w:rPr>
          <w:rFonts w:eastAsia="Amiri" w:cs="Amiri" w:ascii="Amiri" w:hAnsi="Amiri"/>
          <w:color w:val="111111"/>
          <w:sz w:val="28"/>
          <w:szCs w:val="28"/>
          <w:rtl w:val="true"/>
          <w:lang w:bidi="ar-SA"/>
        </w:rPr>
        <w:t>) .</w:t>
      </w:r>
      <w:r>
        <w:rPr>
          <w:rStyle w:val="FootnoteAnchor"/>
          <w:rtl w:val="true"/>
        </w:rPr>
        <w:footnoteReference w:id="2281"/>
      </w:r>
      <w:bookmarkStart w:id="894" w:name="pg13094_173548"/>
    </w:p>
    <w:p>
      <w:pPr>
        <w:pStyle w:val="BookText"/>
        <w:rPr/>
      </w:pPr>
      <w:bookmarkEnd w:id="8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رَبَّهُ کانَ بِهِ بَصِیراً</w:t>
      </w:r>
      <w:r>
        <w:rPr>
          <w:rFonts w:eastAsia="Amiri" w:cs="Amiri" w:ascii="Amiri" w:hAnsi="Amiri"/>
          <w:color w:val="111111"/>
          <w:sz w:val="28"/>
          <w:szCs w:val="28"/>
          <w:rtl w:val="true"/>
          <w:lang w:bidi="ar-SA"/>
        </w:rPr>
        <w:t>) .</w:t>
      </w:r>
      <w:r>
        <w:rPr>
          <w:rStyle w:val="FootnoteAnchor"/>
          <w:rtl w:val="true"/>
        </w:rPr>
        <w:footnoteReference w:id="22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سَلَمَةَ عَبدُ اللَّهِ بنُ عَبدِ الأسوَدِ بنِ هِلالٍ المَخزومِیُّ وهُوَ مِن بَنی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أُوتِیَ کِتابَهُ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الأسوَدُ بنُ عَبدِ الأسوَدِ بنِ هِلالٍ المَخزومِیُّ قَتَلَهُ حَمزَةُ بنُ عَبدِ المُطَّلِبِ یَومَ بَدرٍ </w:t>
      </w:r>
      <w:r>
        <w:rPr>
          <w:rFonts w:eastAsia="Amiri" w:cs="Amiri" w:ascii="Amiri" w:hAnsi="Amiri"/>
          <w:color w:val="111111"/>
          <w:sz w:val="28"/>
          <w:szCs w:val="28"/>
          <w:rtl w:val="true"/>
          <w:lang w:bidi="ar-SA"/>
        </w:rPr>
        <w:t>.</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بِعَبدٍ شَرّاً حاسَبَهُ عَلی رُؤوسِ النّاسِ ، وبَکَّتهُ </w:t>
      </w:r>
      <w:r>
        <w:rPr>
          <w:rStyle w:val="FootnoteAnchor"/>
          <w:rtl w:val="true"/>
        </w:rPr>
        <w:footnoteReference w:id="2284"/>
      </w:r>
      <w:r>
        <w:rPr>
          <w:rFonts w:ascii="Amiri" w:hAnsi="Amiri" w:eastAsia="Amiri" w:cs="Amiri"/>
          <w:color w:val="111111"/>
          <w:sz w:val="28"/>
          <w:sz w:val="28"/>
          <w:szCs w:val="28"/>
          <w:rtl w:val="true"/>
          <w:lang w:bidi="ar-SA"/>
        </w:rPr>
        <w:t xml:space="preserve">، وأعطاهُ کِتابَهُ بِشِمالِهِ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اُوتِیَ کِتابَهُ وَراءَ ظَهْرِهِ فَسَوْفَ یَدْعو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فی أهْلِهِ مَسروراً</w:t>
      </w:r>
      <w:r>
        <w:rPr>
          <w:rFonts w:eastAsia="Amiri" w:cs="Amiri" w:ascii="Amiri" w:hAnsi="Amiri"/>
          <w:color w:val="111111"/>
          <w:sz w:val="28"/>
          <w:szCs w:val="28"/>
          <w:rtl w:val="true"/>
          <w:lang w:bidi="ar-SA"/>
        </w:rPr>
        <w:t>)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المیزان فی تفسیر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اُوتِیَ کِتابَهُ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منصوب بنزع الخافض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ظهره ، ولعلّهم إنّما یُؤتَون کتبهم من وراء ظهورهم لردّ وجوههم علی أدبارهم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 فَنَرُدَّها عَلی أدْبارِها</w:t>
      </w:r>
      <w:r>
        <w:rPr>
          <w:rFonts w:eastAsia="Amiri" w:cs="Amiri" w:ascii="Amiri" w:hAnsi="Amiri"/>
          <w:color w:val="111111"/>
          <w:sz w:val="28"/>
          <w:szCs w:val="28"/>
          <w:rtl w:val="true"/>
          <w:lang w:bidi="ar-SA"/>
        </w:rPr>
        <w:t>)</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287"/>
      </w:r>
    </w:p>
    <w:p>
      <w:pPr>
        <w:pStyle w:val="Heading4"/>
        <w:numPr>
          <w:ilvl w:val="3"/>
          <w:numId w:val="1"/>
        </w:numPr>
        <w:rPr/>
      </w:pPr>
      <w:bookmarkStart w:id="895" w:name="__RefHeading___Toc7494420_3224264995"/>
      <w:bookmarkStart w:id="896" w:name="_Toc344"/>
      <w:bookmarkEnd w:id="895"/>
      <w:r>
        <w:rPr/>
        <w:t>2948</w:t>
      </w:r>
      <w:r>
        <w:rPr>
          <w:rtl w:val="true"/>
        </w:rPr>
        <w:t xml:space="preserve"> - </w:t>
      </w:r>
      <w:r>
        <w:rPr>
          <w:rtl w:val="true"/>
        </w:rPr>
        <w:t>حَشرُ الوُحوشِ</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 .</w:t>
      </w:r>
      <w:r>
        <w:rPr>
          <w:rStyle w:val="FootnoteAnchor"/>
          <w:rtl w:val="true"/>
        </w:rPr>
        <w:footnoteReference w:id="2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فِی الْأَرْضِ وَلا طائِرٍ یَطِیرُ بِجَناحَیْهِ إِلَّا اُمَمٌ أَمْثالُکُمْ ما فَرَّطْنا فِی الْکِتابِ مِنْ شَیْ ءٍ ثُمَّ إِلَی رَبِّهِمْ یُحْشَرُونَ</w:t>
      </w:r>
      <w:r>
        <w:rPr>
          <w:rFonts w:eastAsia="Amiri" w:cs="Amiri" w:ascii="Amiri" w:hAnsi="Amiri"/>
          <w:color w:val="111111"/>
          <w:sz w:val="28"/>
          <w:szCs w:val="28"/>
          <w:rtl w:val="true"/>
          <w:lang w:bidi="ar-SA"/>
        </w:rPr>
        <w:t>) .</w:t>
      </w:r>
      <w:r>
        <w:rPr>
          <w:rStyle w:val="FootnoteAnchor"/>
          <w:rtl w:val="true"/>
        </w:rPr>
        <w:footnoteReference w:id="228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0"/>
      </w:r>
      <w:bookmarkStart w:id="897" w:name="pg13094_173549"/>
    </w:p>
    <w:p>
      <w:pPr>
        <w:pStyle w:val="Heading4"/>
        <w:numPr>
          <w:ilvl w:val="3"/>
          <w:numId w:val="1"/>
        </w:numPr>
        <w:rPr/>
      </w:pPr>
      <w:bookmarkStart w:id="898" w:name="__RefHeading___Toc7494422_3224264995"/>
      <w:bookmarkStart w:id="899" w:name="_Toc345"/>
      <w:bookmarkEnd w:id="897"/>
      <w:bookmarkEnd w:id="898"/>
      <w:r>
        <w:rPr/>
        <w:t>2949</w:t>
      </w:r>
      <w:r>
        <w:rPr>
          <w:rtl w:val="true"/>
        </w:rPr>
        <w:t xml:space="preserve"> - </w:t>
      </w:r>
      <w:r>
        <w:rPr>
          <w:rtl w:val="true"/>
        </w:rPr>
        <w:t>مَواقِفُ القِیامَةِ</w:t>
      </w:r>
      <w:bookmarkEnd w:id="8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 .</w:t>
      </w:r>
      <w:r>
        <w:rPr>
          <w:rStyle w:val="FootnoteAnchor"/>
          <w:rtl w:val="true"/>
        </w:rPr>
        <w:footnoteReference w:id="2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 .</w:t>
      </w:r>
      <w:r>
        <w:rPr>
          <w:rStyle w:val="FootnoteAnchor"/>
          <w:rtl w:val="true"/>
        </w:rPr>
        <w:footnoteReference w:id="229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أطوَلَ هذا الیَومَ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وَالّذی نَفسی بِیَدِه إنَّهُ لَیُخَفَّفُ عَلَی المُؤمِنِ ؛ حَتّی یَکونَ أخَفَّ عَلَیهِ مِنَ الصَّلاةِ المَکتوبَةِ یُصَلِّیها فِی الدّنیا </w:t>
      </w:r>
      <w:r>
        <w:rPr>
          <w:rFonts w:eastAsia="Amiri" w:cs="Amiri" w:ascii="Amiri" w:hAnsi="Amiri"/>
          <w:color w:val="111111"/>
          <w:sz w:val="28"/>
          <w:szCs w:val="28"/>
          <w:rtl w:val="true"/>
          <w:lang w:bidi="ar-SA"/>
        </w:rPr>
        <w:t>.</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بحار الأنوار عن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یُحبَسُ فی یَومٍ مِقدارُه خَمسُونَ ألفَ سَنَةٍ ، حَتّی یَدخُلَ الحُزنُ فی جَوفِهِ ، ثُمَّ یَرحَمُهُ فَیُدخِلُهُ الجَنَّةَ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أذهَبَ عَنّا الحَزنَ ، الّذی أدخَلَ أجوافَهُم فی طولِ المَحشَرِ </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الأمالی للطوسی عن حفص بن غیاث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فَحاسِبوا أنفُسَکُم قَبلَ أن تُحاسَبوا ، فإنَّ لِلقِیامَةِ خَمسینَ مَوقِفاً ، کُلُّ مَوقِفٍ مِثلُ 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وَلِیَ الحِسابَ غَیرُ اللَّهِ لَمَکَثوا فیهِ خَمسینَ ألفَ سَنَةٍ مِن قَبلِ أن یَفرُغوا ، واللَّهُ سُبحانَهُ یَفرُغُ مِن ذلکَ فی ساعَةٍ </w:t>
      </w:r>
      <w:r>
        <w:rPr>
          <w:rFonts w:eastAsia="Amiri" w:cs="Amiri" w:ascii="Amiri" w:hAnsi="Amiri"/>
          <w:color w:val="111111"/>
          <w:sz w:val="28"/>
          <w:szCs w:val="28"/>
          <w:rtl w:val="true"/>
          <w:lang w:bidi="ar-SA"/>
        </w:rPr>
        <w:t>.</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یَنتَصِفُ ذلکَ الیَومُ حَتّی یَقیلَ أهلُ الجَنَّةِ فِی الجَنَّةِ ، وأهلُ النّارِ فِی النّارِ </w:t>
      </w:r>
      <w:r>
        <w:rPr>
          <w:rFonts w:eastAsia="Amiri" w:cs="Amiri" w:ascii="Amiri" w:hAnsi="Amiri"/>
          <w:color w:val="111111"/>
          <w:sz w:val="28"/>
          <w:szCs w:val="28"/>
          <w:rtl w:val="true"/>
          <w:lang w:bidi="ar-SA"/>
        </w:rPr>
        <w:t>.</w:t>
      </w:r>
      <w:r>
        <w:rPr>
          <w:rStyle w:val="FootnoteAnchor"/>
          <w:rtl w:val="true"/>
        </w:rPr>
        <w:footnoteReference w:id="2297"/>
      </w:r>
    </w:p>
    <w:p>
      <w:pPr>
        <w:pStyle w:val="BookText"/>
        <w:rPr/>
      </w:pPr>
      <w:r>
        <w:rPr>
          <w:rStyle w:val="FootnoteAnchor"/>
          <w:rtl w:val="true"/>
        </w:rPr>
        <w:footnoteReference w:id="2298"/>
      </w:r>
    </w:p>
    <w:p>
      <w:pPr>
        <w:pStyle w:val="Heading4"/>
        <w:numPr>
          <w:ilvl w:val="3"/>
          <w:numId w:val="1"/>
        </w:numPr>
        <w:rPr/>
      </w:pPr>
      <w:bookmarkStart w:id="900" w:name="__RefHeading___Toc7494424_3224264995"/>
      <w:bookmarkStart w:id="901" w:name="_Toc346"/>
      <w:bookmarkEnd w:id="900"/>
      <w:r>
        <w:rPr/>
        <w:t>2950</w:t>
      </w:r>
      <w:r>
        <w:rPr>
          <w:rtl w:val="true"/>
        </w:rPr>
        <w:t xml:space="preserve"> - </w:t>
      </w:r>
      <w:r>
        <w:rPr>
          <w:rtl w:val="true"/>
        </w:rPr>
        <w:t>الکَوثَرُ</w:t>
      </w:r>
      <w:bookmarkEnd w:id="9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w:t>
      </w:r>
      <w:r>
        <w:rPr>
          <w:rStyle w:val="FootnoteAnchor"/>
          <w:rtl w:val="true"/>
        </w:rPr>
        <w:footnoteReference w:id="22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یُؤمِن بِحَوضی فَلا</w:t>
      </w:r>
    </w:p>
    <w:p>
      <w:pPr>
        <w:pStyle w:val="BookText"/>
        <w:rPr/>
      </w:pPr>
      <w:r>
        <w:rPr>
          <w:rFonts w:ascii="Amiri" w:hAnsi="Amiri" w:eastAsia="Amiri" w:cs="Amiri"/>
          <w:color w:val="111111"/>
          <w:sz w:val="28"/>
          <w:sz w:val="28"/>
          <w:szCs w:val="28"/>
          <w:rtl w:val="true"/>
          <w:lang w:bidi="ar-SA"/>
        </w:rPr>
        <w:t xml:space="preserve">أورَدَهُ اللَّهُ حَوضی </w:t>
      </w:r>
      <w:r>
        <w:rPr>
          <w:rFonts w:eastAsia="Amiri" w:cs="Amiri" w:ascii="Amiri" w:hAnsi="Amiri"/>
          <w:color w:val="111111"/>
          <w:sz w:val="28"/>
          <w:szCs w:val="28"/>
          <w:rtl w:val="true"/>
          <w:lang w:bidi="ar-SA"/>
        </w:rPr>
        <w:t>.</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الحَوضَ أکرَمَنیَ اللَّهُ بِهِ ، وفَضَّلَنی عَلی مَن کانَ قَبلی مِنَ الأنبِیاءِ ، وهُوَ ما بَینَ أیلَةَ وصَنعاءَ ، فیهِ مِنَ الآنِیَةِ عَدَدُ نُجومِ السَّماءِ ، یَسیلُ فیهِ خَلیجانِ مِنَ الماءِ ، ماؤهُ أشَدُّ بَیاضاً مِنَ اللَّبَنِ ، وأحلی مِنَ العَسَلِ ، حَصاهُ الزُّمُرُّدُ والیاقوتُ ، بَطحاؤهُ مِسکٌ أذفَرُ </w:t>
      </w:r>
      <w:r>
        <w:rPr>
          <w:rFonts w:eastAsia="Amiri" w:cs="Amiri" w:ascii="Amiri" w:hAnsi="Amiri"/>
          <w:color w:val="111111"/>
          <w:sz w:val="28"/>
          <w:szCs w:val="28"/>
          <w:rtl w:val="true"/>
          <w:lang w:bidi="ar-SA"/>
        </w:rPr>
        <w:t>.</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حَوضی مَسیرَةُ شَهرٍ ، ماؤهُ أبیَضُ مِنَ اللَّبَنِ ، وریحُهُ أطیَبُ مِنَ المِسکِ ، وکِیزانُهُ کَنُجومِ السَّماءِ ، مَن شَرِبَ مِنهُ لا یَظمَأُ أبَداً </w:t>
      </w:r>
      <w:r>
        <w:rPr>
          <w:rFonts w:eastAsia="Amiri" w:cs="Amiri" w:ascii="Amiri" w:hAnsi="Amiri"/>
          <w:color w:val="111111"/>
          <w:sz w:val="28"/>
          <w:szCs w:val="28"/>
          <w:rtl w:val="true"/>
          <w:lang w:bidi="ar-SA"/>
        </w:rPr>
        <w:t>.</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اُعطیتُ الکَوثَرَ ، فضَرَبتُ بِیَدی فَإذا هِیَ مِسکَةٌ ذَفِرَةٌ ، وإذا حَصباؤها اللُّؤلُؤُ </w:t>
      </w:r>
      <w:r>
        <w:rPr>
          <w:rFonts w:eastAsia="Amiri" w:cs="Amiri" w:ascii="Amiri" w:hAnsi="Amiri"/>
          <w:color w:val="111111"/>
          <w:sz w:val="28"/>
          <w:szCs w:val="28"/>
          <w:rtl w:val="true"/>
          <w:lang w:bidi="ar-SA"/>
        </w:rPr>
        <w:t>.</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عَلَی الحَوضِ أنظُرُ مَن یَرِدُ عَلَیَّ مِنکُم ، فوَاللَّهِ لَیَقتَطِعَنَّ دونی رِجالٌ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مِن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تَدری ما أحدَثوا بَعدَکَ ، مازالوا یَرجِعونَ عَلی أعقابِهِم </w:t>
      </w:r>
      <w:r>
        <w:rPr>
          <w:rFonts w:eastAsia="Amiri" w:cs="Amiri" w:ascii="Amiri" w:hAnsi="Amiri"/>
          <w:color w:val="111111"/>
          <w:sz w:val="28"/>
          <w:szCs w:val="28"/>
          <w:rtl w:val="true"/>
          <w:lang w:bidi="ar-SA"/>
        </w:rPr>
        <w:t>.</w:t>
      </w:r>
      <w:r>
        <w:rPr>
          <w:rStyle w:val="FootnoteAnchor"/>
          <w:rtl w:val="true"/>
        </w:rPr>
        <w:footnoteReference w:id="230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05"/>
      </w:r>
      <w:bookmarkStart w:id="902" w:name="pg13094_173551"/>
    </w:p>
    <w:p>
      <w:pPr>
        <w:pStyle w:val="Heading3"/>
        <w:numPr>
          <w:ilvl w:val="2"/>
          <w:numId w:val="1"/>
        </w:numPr>
        <w:rPr/>
      </w:pPr>
      <w:bookmarkStart w:id="903" w:name="__RefHeading___Toc7494426_3224264995"/>
      <w:bookmarkStart w:id="904" w:name="_Toc347"/>
      <w:bookmarkEnd w:id="902"/>
      <w:bookmarkEnd w:id="903"/>
      <w:r>
        <w:rPr/>
        <w:t>377</w:t>
      </w:r>
      <w:r>
        <w:rPr>
          <w:rtl w:val="true"/>
        </w:rPr>
        <w:t xml:space="preserve"> - </w:t>
      </w:r>
      <w:r>
        <w:rPr>
          <w:rtl w:val="true"/>
        </w:rPr>
        <w:t>العادَة</w:t>
      </w:r>
      <w:bookmarkEnd w:id="904"/>
    </w:p>
    <w:p>
      <w:pPr>
        <w:pStyle w:val="Heading4"/>
        <w:numPr>
          <w:ilvl w:val="3"/>
          <w:numId w:val="1"/>
        </w:numPr>
        <w:rPr/>
      </w:pPr>
      <w:bookmarkStart w:id="905" w:name="__RefHeading___Toc7494428_3224264995"/>
      <w:bookmarkStart w:id="906" w:name="_Toc348"/>
      <w:bookmarkEnd w:id="905"/>
      <w:r>
        <w:rPr>
          <w:rtl w:val="true"/>
        </w:rPr>
        <w:t>اشاره</w:t>
      </w:r>
      <w:bookmarkEnd w:id="90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06"/>
      </w:r>
      <w:bookmarkStart w:id="907" w:name="pg13094_173553"/>
    </w:p>
    <w:p>
      <w:pPr>
        <w:pStyle w:val="Heading4"/>
        <w:numPr>
          <w:ilvl w:val="3"/>
          <w:numId w:val="1"/>
        </w:numPr>
        <w:rPr/>
      </w:pPr>
      <w:bookmarkStart w:id="908" w:name="__RefHeading___Toc7494430_3224264995"/>
      <w:bookmarkStart w:id="909" w:name="_Toc349"/>
      <w:bookmarkEnd w:id="907"/>
      <w:bookmarkEnd w:id="908"/>
      <w:r>
        <w:rPr/>
        <w:t>2951</w:t>
      </w:r>
      <w:r>
        <w:rPr>
          <w:rtl w:val="true"/>
        </w:rPr>
        <w:t xml:space="preserve"> - </w:t>
      </w:r>
      <w:r>
        <w:rPr>
          <w:rtl w:val="true"/>
        </w:rPr>
        <w:t>العادَةُ</w:t>
      </w:r>
      <w:bookmarkEnd w:id="9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طَبعٌ ثانٍ </w:t>
      </w:r>
      <w:r>
        <w:rPr>
          <w:rFonts w:eastAsia="Amiri" w:cs="Amiri" w:ascii="Amiri" w:hAnsi="Amiri"/>
          <w:color w:val="111111"/>
          <w:sz w:val="28"/>
          <w:szCs w:val="28"/>
          <w:rtl w:val="true"/>
          <w:lang w:bidi="ar-SA"/>
        </w:rPr>
        <w:t>.</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لِلعادَةِ عَلی کُلِّ إنسانٍ سُلطانٌ </w:t>
      </w:r>
      <w:r>
        <w:rPr>
          <w:rFonts w:eastAsia="Amiri" w:cs="Amiri" w:ascii="Amiri" w:hAnsi="Amiri"/>
          <w:color w:val="111111"/>
          <w:sz w:val="28"/>
          <w:szCs w:val="28"/>
          <w:rtl w:val="true"/>
          <w:lang w:bidi="ar-SA"/>
        </w:rPr>
        <w:t>.</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عَدُوٌّ مُتَمَلِّکٌ </w:t>
      </w:r>
      <w:r>
        <w:rPr>
          <w:rFonts w:eastAsia="Amiri" w:cs="Amiri" w:ascii="Amiri" w:hAnsi="Amiri"/>
          <w:color w:val="111111"/>
          <w:sz w:val="28"/>
          <w:szCs w:val="28"/>
          <w:rtl w:val="true"/>
          <w:lang w:bidi="ar-SA"/>
        </w:rPr>
        <w:t>.</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مُدرِکِ الدَّرَجاتِ مَن أطاعَ العاداتِ </w:t>
      </w:r>
      <w:r>
        <w:rPr>
          <w:rFonts w:eastAsia="Amiri" w:cs="Amiri" w:ascii="Amiri" w:hAnsi="Amiri"/>
          <w:color w:val="111111"/>
          <w:sz w:val="28"/>
          <w:szCs w:val="28"/>
          <w:rtl w:val="true"/>
          <w:lang w:bidi="ar-SA"/>
        </w:rPr>
        <w:t>.</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لِسانُکَ یَستَدعیکَ ما عَوَّدتَهَ ، ونَفسُکَ تَقتَضیکَ ما ألِفتَهُ </w:t>
      </w:r>
      <w:r>
        <w:rPr>
          <w:rFonts w:eastAsia="Amiri" w:cs="Amiri" w:ascii="Amiri" w:hAnsi="Amiri"/>
          <w:color w:val="111111"/>
          <w:sz w:val="28"/>
          <w:szCs w:val="28"/>
          <w:rtl w:val="true"/>
          <w:lang w:bidi="ar-SA"/>
        </w:rPr>
        <w:t>.</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تُسرِعَنَّ إلَی الغَضَبِ فیَتَسَلَّطَ عَلَیکَ بِالعادَةِ </w:t>
      </w:r>
      <w:r>
        <w:rPr>
          <w:rFonts w:eastAsia="Amiri" w:cs="Amiri" w:ascii="Amiri" w:hAnsi="Amiri"/>
          <w:color w:val="111111"/>
          <w:sz w:val="28"/>
          <w:szCs w:val="28"/>
          <w:rtl w:val="true"/>
          <w:lang w:bidi="ar-SA"/>
        </w:rPr>
        <w:t>.</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قَلبُ الحَدَثِ کالأرضِ الخالِیَةِ ما اُلقِیَ فیها مِن شَی ءٍ قَبِلَتهُ ، فبادَرتُکَ بِالأدَبِ قَبلَ أن یَقسُوَ قَلبُکَ ، ویَشتَغِلَ لُبُّکَ </w:t>
      </w:r>
      <w:r>
        <w:rPr>
          <w:rFonts w:eastAsia="Amiri" w:cs="Amiri" w:ascii="Amiri" w:hAnsi="Amiri"/>
          <w:color w:val="111111"/>
          <w:sz w:val="28"/>
          <w:szCs w:val="28"/>
          <w:rtl w:val="true"/>
          <w:lang w:bidi="ar-SA"/>
        </w:rPr>
        <w:t>.</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العاداتُ قاهِراتٌ، فَمَنِ اعتادَ شَیئاً فی سِرِّهِ وخَلَواتِهِ، فَضَحَهُ فی عَلانِیَتِهِ وعِندَ المَلَأِ</w:t>
      </w:r>
      <w:r>
        <w:rPr>
          <w:rFonts w:eastAsia="Amiri" w:cs="Amiri" w:ascii="Amiri" w:hAnsi="Amiri"/>
          <w:color w:val="111111"/>
          <w:sz w:val="28"/>
          <w:szCs w:val="28"/>
          <w:rtl w:val="true"/>
          <w:lang w:bidi="ar-SA"/>
        </w:rPr>
        <w:t>.</w:t>
      </w:r>
      <w:r>
        <w:rPr>
          <w:rStyle w:val="FootnoteAnchor"/>
          <w:rtl w:val="true"/>
        </w:rPr>
        <w:footnoteReference w:id="2314"/>
      </w:r>
    </w:p>
    <w:p>
      <w:pPr>
        <w:pStyle w:val="Heading4"/>
        <w:numPr>
          <w:ilvl w:val="3"/>
          <w:numId w:val="1"/>
        </w:numPr>
        <w:rPr/>
      </w:pPr>
      <w:bookmarkStart w:id="910" w:name="__RefHeading___Toc7494432_3224264995"/>
      <w:bookmarkStart w:id="911" w:name="_Toc350"/>
      <w:bookmarkEnd w:id="910"/>
      <w:r>
        <w:rPr/>
        <w:t>2952</w:t>
      </w:r>
      <w:r>
        <w:rPr>
          <w:rtl w:val="true"/>
        </w:rPr>
        <w:t xml:space="preserve"> - </w:t>
      </w:r>
      <w:r>
        <w:rPr>
          <w:rtl w:val="true"/>
        </w:rPr>
        <w:t>غَلَبَةُ العادَةِ</w:t>
      </w:r>
      <w:bookmarkEnd w:id="9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الفَضیلَةُ غَلَبَةُ العادَةِ </w:t>
      </w:r>
      <w:r>
        <w:rPr>
          <w:rFonts w:eastAsia="Amiri" w:cs="Amiri" w:ascii="Amiri" w:hAnsi="Amiri"/>
          <w:color w:val="111111"/>
          <w:sz w:val="28"/>
          <w:szCs w:val="28"/>
          <w:rtl w:val="true"/>
          <w:lang w:bidi="ar-SA"/>
        </w:rPr>
        <w:t>.</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غَلَبَةُ العادَةِ </w:t>
      </w:r>
      <w:r>
        <w:rPr>
          <w:rFonts w:eastAsia="Amiri" w:cs="Amiri" w:ascii="Amiri" w:hAnsi="Amiri"/>
          <w:color w:val="111111"/>
          <w:sz w:val="28"/>
          <w:szCs w:val="28"/>
          <w:rtl w:val="true"/>
          <w:lang w:bidi="ar-SA"/>
        </w:rPr>
        <w:t>.</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الرِّیاضَةِ غَلَبَةُ العادَةِ </w:t>
      </w:r>
      <w:r>
        <w:rPr>
          <w:rFonts w:eastAsia="Amiri" w:cs="Amiri" w:ascii="Amiri" w:hAnsi="Amiri"/>
          <w:color w:val="111111"/>
          <w:sz w:val="28"/>
          <w:szCs w:val="28"/>
          <w:rtl w:val="true"/>
          <w:lang w:bidi="ar-SA"/>
        </w:rPr>
        <w:t>.</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بِغَلَبَةِ العاداتِ الوُصولُ إلی أشرَفِ المَقاماتِ </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غالِبوا أنفُسَکُم عَلی تَرکِ العاداتِ تَغلِبوها، وجاهِدوا أهواءَکُم تَملِکوها</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غَیِّروا العاداتِ تَسهُلْ عَلَیکُمُ الطّاعاتُ </w:t>
      </w:r>
      <w:r>
        <w:rPr>
          <w:rFonts w:eastAsia="Amiri" w:cs="Amiri" w:ascii="Amiri" w:hAnsi="Amiri"/>
          <w:color w:val="111111"/>
          <w:sz w:val="28"/>
          <w:szCs w:val="28"/>
          <w:rtl w:val="true"/>
          <w:lang w:bidi="ar-SA"/>
        </w:rPr>
        <w:t>.</w:t>
      </w:r>
      <w:r>
        <w:rPr>
          <w:rStyle w:val="FootnoteAnchor"/>
          <w:rtl w:val="true"/>
        </w:rPr>
        <w:footnoteReference w:id="232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ذَلِّلوا أنفُسَکُم بِتَرکِ العاداتِ ، وَقودوها إلی فِعلِ الطّاعاتِ ، وحَمِّلوها أعباءَ المَغارِمِ ، وحَلُّوها بِفِعلِ المَکارِمِ ، وصُونوها عَن دَنَسِ المَآثِمِ </w:t>
      </w:r>
      <w:r>
        <w:rPr>
          <w:rFonts w:eastAsia="Amiri" w:cs="Amiri" w:ascii="Amiri" w:hAnsi="Amiri"/>
          <w:color w:val="111111"/>
          <w:sz w:val="28"/>
          <w:szCs w:val="28"/>
          <w:rtl w:val="true"/>
          <w:lang w:bidi="ar-SA"/>
        </w:rPr>
        <w:t>.</w:t>
      </w:r>
      <w:r>
        <w:rPr>
          <w:rStyle w:val="FootnoteAnchor"/>
          <w:rtl w:val="true"/>
        </w:rPr>
        <w:footnoteReference w:id="2321"/>
      </w:r>
      <w:bookmarkStart w:id="912" w:name="pg13094_173554"/>
    </w:p>
    <w:p>
      <w:pPr>
        <w:pStyle w:val="Heading4"/>
        <w:numPr>
          <w:ilvl w:val="3"/>
          <w:numId w:val="1"/>
        </w:numPr>
        <w:rPr/>
      </w:pPr>
      <w:bookmarkStart w:id="913" w:name="__RefHeading___Toc7494434_3224264995"/>
      <w:bookmarkStart w:id="914" w:name="_Toc351"/>
      <w:bookmarkEnd w:id="912"/>
      <w:bookmarkEnd w:id="913"/>
      <w:r>
        <w:rPr/>
        <w:t>2953</w:t>
      </w:r>
      <w:r>
        <w:rPr>
          <w:rtl w:val="true"/>
        </w:rPr>
        <w:t xml:space="preserve"> - </w:t>
      </w:r>
      <w:r>
        <w:rPr>
          <w:rtl w:val="true"/>
        </w:rPr>
        <w:t>الخَیرُ عادَةٌ</w:t>
      </w:r>
      <w:bookmarkEnd w:id="91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عادَةٌ </w:t>
      </w:r>
      <w:r>
        <w:rPr>
          <w:rFonts w:eastAsia="Amiri" w:cs="Amiri" w:ascii="Amiri" w:hAnsi="Amiri"/>
          <w:color w:val="111111"/>
          <w:sz w:val="28"/>
          <w:szCs w:val="28"/>
          <w:rtl w:val="true"/>
          <w:lang w:bidi="ar-SA"/>
        </w:rPr>
        <w:t>.</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عادَةٌ ، والشَّرُّ لَجاجَةٌ </w:t>
      </w:r>
      <w:r>
        <w:rPr>
          <w:rFonts w:eastAsia="Amiri" w:cs="Amiri" w:ascii="Amiri" w:hAnsi="Amiri"/>
          <w:color w:val="111111"/>
          <w:sz w:val="28"/>
          <w:szCs w:val="28"/>
          <w:rtl w:val="true"/>
          <w:lang w:bidi="ar-SA"/>
        </w:rPr>
        <w:t>.</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 لِنَفسِکَ مِن کُلِّ خُلقٍ أحسَنَهُ ؛ فإنَّ الخَیرَ عادَةٌ ،تَجَنَّبْ مِن کُلِّ خُلقٍ أسوَأهُ ، وجاهِد نَفسَکَ عَلی تَجَنُّبِهِ ؛ فإنَّ الشَّرَّ لَجاجَةٌ </w:t>
      </w:r>
      <w:r>
        <w:rPr>
          <w:rFonts w:eastAsia="Amiri" w:cs="Amiri" w:ascii="Amiri" w:hAnsi="Amiri"/>
          <w:color w:val="111111"/>
          <w:sz w:val="28"/>
          <w:szCs w:val="28"/>
          <w:rtl w:val="true"/>
          <w:lang w:bidi="ar-SA"/>
        </w:rPr>
        <w:t>.</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بِفِعلِ الخَیرِ حُسنُ عادَةٍ </w:t>
      </w:r>
      <w:r>
        <w:rPr>
          <w:rFonts w:eastAsia="Amiri" w:cs="Amiri" w:ascii="Amiri" w:hAnsi="Amiri"/>
          <w:color w:val="111111"/>
          <w:sz w:val="28"/>
          <w:szCs w:val="28"/>
          <w:rtl w:val="true"/>
          <w:lang w:bidi="ar-SA"/>
        </w:rPr>
        <w:t>.</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الإحسانِ مادَّةُ الإمکانِ </w:t>
      </w:r>
      <w:r>
        <w:rPr>
          <w:rFonts w:eastAsia="Amiri" w:cs="Amiri" w:ascii="Amiri" w:hAnsi="Amiri"/>
          <w:color w:val="111111"/>
          <w:sz w:val="28"/>
          <w:szCs w:val="28"/>
          <w:rtl w:val="true"/>
          <w:lang w:bidi="ar-SA"/>
        </w:rPr>
        <w:t>.</w:t>
      </w:r>
      <w:r>
        <w:rPr>
          <w:rStyle w:val="FootnoteAnchor"/>
          <w:rtl w:val="true"/>
        </w:rPr>
        <w:footnoteReference w:id="2326"/>
      </w:r>
    </w:p>
    <w:p>
      <w:pPr>
        <w:pStyle w:val="BookText"/>
        <w:rPr/>
      </w:pPr>
      <w:r>
        <w:rPr>
          <w:rStyle w:val="FootnoteAnchor"/>
          <w:rtl w:val="true"/>
        </w:rPr>
        <w:footnoteReference w:id="2327"/>
      </w:r>
    </w:p>
    <w:p>
      <w:pPr>
        <w:pStyle w:val="Heading4"/>
        <w:numPr>
          <w:ilvl w:val="3"/>
          <w:numId w:val="1"/>
        </w:numPr>
        <w:rPr/>
      </w:pPr>
      <w:bookmarkStart w:id="915" w:name="__RefHeading___Toc7494436_3224264995"/>
      <w:bookmarkStart w:id="916" w:name="_Toc352"/>
      <w:bookmarkEnd w:id="915"/>
      <w:r>
        <w:rPr/>
        <w:t>2954</w:t>
      </w:r>
      <w:r>
        <w:rPr>
          <w:rtl w:val="true"/>
        </w:rPr>
        <w:t xml:space="preserve"> - </w:t>
      </w:r>
      <w:r>
        <w:rPr>
          <w:rtl w:val="true"/>
        </w:rPr>
        <w:t>ما یَنبَغی الاتِّصافُ بِهِ</w:t>
      </w:r>
      <w:bookmarkEnd w:id="9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نَفسَکَ الجَمیلَ ؛ فإنَّهُ یُجمِلُ عَنکَ الاُحدوثَةَ ، ویُجزِلُ لَکَ المَثوبَةَ </w:t>
      </w:r>
      <w:r>
        <w:rPr>
          <w:rFonts w:eastAsia="Amiri" w:cs="Amiri" w:ascii="Amiri" w:hAnsi="Amiri"/>
          <w:color w:val="111111"/>
          <w:sz w:val="28"/>
          <w:szCs w:val="28"/>
          <w:rtl w:val="true"/>
          <w:lang w:bidi="ar-SA"/>
        </w:rPr>
        <w:t>.</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نَفسَکَ السَّماحَ ، وتَجَنَّبِ الإلحاحَ ؛ یَلزَمْکَ الصَّلاحُ </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نَفسَکَ حُسنَ النِّیَّةِ وجَمیلَ المَقصَدِ ، تُدرِکْ فی مَباغیکَ النَّجاحَ </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نَفسَکَ فِعلَ المَکارِمِ ، وتَحَمَّلْ أعباءَ المَغارِمِ ، تَشرُفْ نَفسُکَ ، وتُعمَرْ آخِرَتُکَ ، ویَکثُرْ حامِدوکَ </w:t>
      </w:r>
      <w:r>
        <w:rPr>
          <w:rFonts w:eastAsia="Amiri" w:cs="Amiri" w:ascii="Amiri" w:hAnsi="Amiri"/>
          <w:color w:val="111111"/>
          <w:sz w:val="28"/>
          <w:szCs w:val="28"/>
          <w:rtl w:val="true"/>
          <w:lang w:bidi="ar-SA"/>
        </w:rPr>
        <w:t>.</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نَفسَکَ الاستِهتارَ بِالذِّکرِ وَالاستِغفارِ؛ فإنَّهُ یَمحو عَنکَ الحَوبَةَ، ویُعَظِّمُ لَکَ المَثوبَةَ</w:t>
      </w:r>
      <w:r>
        <w:rPr>
          <w:rFonts w:eastAsia="Amiri" w:cs="Amiri" w:ascii="Amiri" w:hAnsi="Amiri"/>
          <w:color w:val="111111"/>
          <w:sz w:val="28"/>
          <w:szCs w:val="28"/>
          <w:rtl w:val="true"/>
          <w:lang w:bidi="ar-SA"/>
        </w:rPr>
        <w:t>.</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أنفُسَکُمُ الحِلمَ ، وَاصبِروا عَلَی الإیثارِ عَلی أنفُسِکُم فیما تُجمِدونَ عَنهُ </w:t>
      </w:r>
      <w:r>
        <w:rPr>
          <w:rFonts w:eastAsia="Amiri" w:cs="Amiri" w:ascii="Amiri" w:hAnsi="Amiri"/>
          <w:color w:val="111111"/>
          <w:sz w:val="28"/>
          <w:szCs w:val="28"/>
          <w:rtl w:val="true"/>
          <w:lang w:bidi="ar-SA"/>
        </w:rPr>
        <w:t>.</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لِسانَکَ لِینَ الکَلامِ وبَذلَ السَّلامِ ، یَکثُر مُحِبّوکَ ویَقِلَّ مُبغِضوکَ </w:t>
      </w:r>
      <w:r>
        <w:rPr>
          <w:rFonts w:eastAsia="Amiri" w:cs="Amiri" w:ascii="Amiri" w:hAnsi="Amiri"/>
          <w:color w:val="111111"/>
          <w:sz w:val="28"/>
          <w:szCs w:val="28"/>
          <w:rtl w:val="true"/>
          <w:lang w:bidi="ar-SA"/>
        </w:rPr>
        <w:t>.</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لِسانَکَ حُسنَ الکَلامِ تَأمَنِ المَلامَ </w:t>
      </w:r>
      <w:r>
        <w:rPr>
          <w:rFonts w:eastAsia="Amiri" w:cs="Amiri" w:ascii="Amiri" w:hAnsi="Amiri"/>
          <w:color w:val="111111"/>
          <w:sz w:val="28"/>
          <w:szCs w:val="28"/>
          <w:rtl w:val="true"/>
          <w:lang w:bidi="ar-SA"/>
        </w:rPr>
        <w:t>.</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اُذُنَکَ حُسنَ الاستِماعِ ، ولا تُصغِ إلی ما لا یَزیدُ فی صَلاحِکَ استِماعُهُ ؛ فإنَّ ذلکَ یُصدِئُ القُلوبَ ، ویُوجِبُ المَذامَّ </w:t>
      </w:r>
      <w:r>
        <w:rPr>
          <w:rFonts w:eastAsia="Amiri" w:cs="Amiri" w:ascii="Amiri" w:hAnsi="Amiri"/>
          <w:color w:val="111111"/>
          <w:sz w:val="28"/>
          <w:szCs w:val="28"/>
          <w:rtl w:val="true"/>
          <w:lang w:bidi="ar-SA"/>
        </w:rPr>
        <w:t>.</w:t>
      </w:r>
      <w:r>
        <w:rPr>
          <w:rStyle w:val="FootnoteAnchor"/>
          <w:rtl w:val="true"/>
        </w:rPr>
        <w:footnoteReference w:id="233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w:t>
      </w:r>
      <w:bookmarkStart w:id="917" w:name="pg13094_173555"/>
    </w:p>
    <w:p>
      <w:pPr>
        <w:pStyle w:val="BookText"/>
        <w:rPr/>
      </w:pPr>
      <w:bookmarkEnd w:id="917"/>
      <w:r>
        <w:rPr>
          <w:rFonts w:ascii="Amiri" w:hAnsi="Amiri" w:eastAsia="Amiri" w:cs="Amiri"/>
          <w:color w:val="111111"/>
          <w:sz w:val="28"/>
          <w:sz w:val="28"/>
          <w:szCs w:val="28"/>
          <w:rtl w:val="true"/>
          <w:lang w:bidi="ar-SA"/>
        </w:rPr>
        <w:t xml:space="preserve">وعَوِّد نَفسَکَ التَّصَبُّرَ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المَکروهِ، ونِعمَ الخُلقُ التَّصَبُّرُ فِی الحَقِّ</w:t>
      </w:r>
      <w:r>
        <w:rPr>
          <w:rFonts w:eastAsia="Amiri" w:cs="Amiri" w:ascii="Amiri" w:hAnsi="Amiri"/>
          <w:color w:val="111111"/>
          <w:sz w:val="28"/>
          <w:szCs w:val="28"/>
          <w:rtl w:val="true"/>
          <w:lang w:bidi="ar-SA"/>
        </w:rPr>
        <w:t>.</w:t>
      </w:r>
      <w:r>
        <w:rPr>
          <w:rStyle w:val="FootnoteAnchor"/>
          <w:rtl w:val="true"/>
        </w:rPr>
        <w:footnoteReference w:id="2337"/>
      </w:r>
    </w:p>
    <w:p>
      <w:pPr>
        <w:pStyle w:val="Heading4"/>
        <w:numPr>
          <w:ilvl w:val="3"/>
          <w:numId w:val="1"/>
        </w:numPr>
        <w:rPr/>
      </w:pPr>
      <w:bookmarkStart w:id="918" w:name="__RefHeading___Toc7494438_3224264995"/>
      <w:bookmarkStart w:id="919" w:name="_Toc353"/>
      <w:bookmarkEnd w:id="918"/>
      <w:r>
        <w:rPr/>
        <w:t>2955</w:t>
      </w:r>
      <w:r>
        <w:rPr>
          <w:rtl w:val="true"/>
        </w:rPr>
        <w:t xml:space="preserve"> - </w:t>
      </w:r>
      <w:r>
        <w:rPr>
          <w:rtl w:val="true"/>
        </w:rPr>
        <w:t>صُعوبَةُ نَقلِ العاداتِ</w:t>
      </w:r>
      <w:bookmarkEnd w:id="9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أصعَبُ السِّیاساتِ نَقلُ العاداتِ </w:t>
      </w:r>
      <w:r>
        <w:rPr>
          <w:rFonts w:eastAsia="Amiri" w:cs="Amiri" w:ascii="Amiri" w:hAnsi="Amiri"/>
          <w:color w:val="111111"/>
          <w:sz w:val="28"/>
          <w:szCs w:val="28"/>
          <w:rtl w:val="true"/>
          <w:lang w:bidi="ar-SA"/>
        </w:rPr>
        <w:t>.</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أسوَاُ النّاسِ حالاً مَنِ انقَطَعَت مادَّتُهُ وبَقِیَت عادَتُهُ </w:t>
      </w:r>
      <w:r>
        <w:rPr>
          <w:rFonts w:eastAsia="Amiri" w:cs="Amiri" w:ascii="Amiri" w:hAnsi="Amiri"/>
          <w:color w:val="111111"/>
          <w:sz w:val="28"/>
          <w:szCs w:val="28"/>
          <w:rtl w:val="true"/>
          <w:lang w:bidi="ar-SA"/>
        </w:rPr>
        <w:t>.</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یُستَطاعُ ، إلّا نَقلَ الطِّباعِ </w:t>
      </w:r>
      <w:r>
        <w:rPr>
          <w:rFonts w:eastAsia="Amiri" w:cs="Amiri" w:ascii="Amiri" w:hAnsi="Amiri"/>
          <w:color w:val="111111"/>
          <w:sz w:val="28"/>
          <w:szCs w:val="28"/>
          <w:rtl w:val="true"/>
          <w:lang w:bidi="ar-SA"/>
        </w:rPr>
        <w:t>.</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تَوَلَّوا مِن أنفُسِکُم تَأدیبَها، وَاعدِلوا بِها عَن ضَرَاوَةِ عاداتِها</w:t>
      </w:r>
      <w:r>
        <w:rPr>
          <w:rFonts w:eastAsia="Amiri" w:cs="Amiri" w:ascii="Amiri" w:hAnsi="Amiri"/>
          <w:color w:val="111111"/>
          <w:sz w:val="28"/>
          <w:szCs w:val="28"/>
          <w:rtl w:val="true"/>
          <w:lang w:bidi="ar-SA"/>
        </w:rPr>
        <w:t>.</w:t>
      </w:r>
      <w:r>
        <w:rPr>
          <w:rStyle w:val="FootnoteAnchor"/>
          <w:rtl w:val="true"/>
        </w:rPr>
        <w:footnoteReference w:id="2341"/>
      </w:r>
    </w:p>
    <w:p>
      <w:pPr>
        <w:pStyle w:val="BookText"/>
        <w:rPr/>
      </w:pPr>
      <w:r>
        <w:rPr>
          <w:rStyle w:val="FootnoteAnchor"/>
          <w:rtl w:val="true"/>
        </w:rPr>
        <w:footnoteReference w:id="2342"/>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3861</w:t>
      </w:r>
      <w:r>
        <w:rPr>
          <w:rFonts w:eastAsia="IRNazanin" w:cs="IRNazanin"/>
          <w:color w:val="111111"/>
          <w:sz w:val="28"/>
          <w:szCs w:val="28"/>
          <w:rtl w:val="true"/>
          <w:lang w:bidi="fa-IR"/>
        </w:rPr>
        <w:t xml:space="preserve"> .</w:t>
      </w:r>
    </w:p>
    <w:p>
      <w:pPr>
        <w:pStyle w:val="Heading4"/>
        <w:numPr>
          <w:ilvl w:val="3"/>
          <w:numId w:val="1"/>
        </w:numPr>
        <w:rPr/>
      </w:pPr>
      <w:bookmarkStart w:id="920" w:name="__RefHeading___Toc7494440_3224264995"/>
      <w:bookmarkStart w:id="921" w:name="_Toc354"/>
      <w:bookmarkEnd w:id="920"/>
      <w:r>
        <w:rPr/>
        <w:t>2956</w:t>
      </w:r>
      <w:r>
        <w:rPr>
          <w:rtl w:val="true"/>
        </w:rPr>
        <w:t xml:space="preserve"> - </w:t>
      </w:r>
      <w:r>
        <w:rPr>
          <w:rtl w:val="true"/>
        </w:rPr>
        <w:t>عادَةُ الأشرارِ</w:t>
      </w:r>
      <w:bookmarkEnd w:id="9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العادَةُ الفُضولُ </w:t>
      </w:r>
      <w:r>
        <w:rPr>
          <w:rFonts w:eastAsia="Amiri" w:cs="Amiri" w:ascii="Amiri" w:hAnsi="Amiri"/>
          <w:color w:val="111111"/>
          <w:sz w:val="28"/>
          <w:szCs w:val="28"/>
          <w:rtl w:val="true"/>
          <w:lang w:bidi="ar-SA"/>
        </w:rPr>
        <w:t>.</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اللِّئامِ المُکافاةُ بِالقَبیحِ عَنِ الإحسانِ </w:t>
      </w:r>
      <w:r>
        <w:rPr>
          <w:rFonts w:eastAsia="Amiri" w:cs="Amiri" w:ascii="Amiri" w:hAnsi="Amiri"/>
          <w:color w:val="111111"/>
          <w:sz w:val="28"/>
          <w:szCs w:val="28"/>
          <w:rtl w:val="true"/>
          <w:lang w:bidi="ar-SA"/>
        </w:rPr>
        <w:t>.</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اللِّئامِ والأغمارِ أذِیَّةُ الکِرامِ والأحرارِ </w:t>
      </w:r>
      <w:r>
        <w:rPr>
          <w:rFonts w:eastAsia="Amiri" w:cs="Amiri" w:ascii="Amiri" w:hAnsi="Amiri"/>
          <w:color w:val="111111"/>
          <w:sz w:val="28"/>
          <w:szCs w:val="28"/>
          <w:rtl w:val="true"/>
          <w:lang w:bidi="ar-SA"/>
        </w:rPr>
        <w:t>.</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اللِّئامِ قُبحُ الوَقیعَةِ</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الأغمارِ قَطعُ مَوادِّ الإحسانِ </w:t>
      </w:r>
      <w:r>
        <w:rPr>
          <w:rFonts w:eastAsia="Amiri" w:cs="Amiri" w:ascii="Amiri" w:hAnsi="Amiri"/>
          <w:color w:val="111111"/>
          <w:sz w:val="28"/>
          <w:szCs w:val="28"/>
          <w:rtl w:val="true"/>
          <w:lang w:bidi="ar-SA"/>
        </w:rPr>
        <w:t>.</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الأشرارِ أذِیَّةُ الرِّفاقِ</w:t>
      </w:r>
      <w:r>
        <w:rPr>
          <w:rFonts w:eastAsia="Amiri" w:cs="Amiri" w:ascii="Amiri" w:hAnsi="Amiri"/>
          <w:color w:val="111111"/>
          <w:sz w:val="28"/>
          <w:szCs w:val="28"/>
          <w:rtl w:val="true"/>
          <w:lang w:bidi="ar-SA"/>
        </w:rPr>
        <w:t>.</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الأشرارِ مُعاداةُ الأخیارِ</w:t>
      </w:r>
      <w:r>
        <w:rPr>
          <w:rFonts w:eastAsia="Amiri" w:cs="Amiri" w:ascii="Amiri" w:hAnsi="Amiri"/>
          <w:color w:val="111111"/>
          <w:sz w:val="28"/>
          <w:szCs w:val="28"/>
          <w:rtl w:val="true"/>
          <w:lang w:bidi="ar-SA"/>
        </w:rPr>
        <w:t>.</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المُنافِقینَ تَهزیعُ الأخلاقِ</w:t>
      </w:r>
      <w:r>
        <w:rPr>
          <w:rFonts w:eastAsia="Amiri" w:cs="Amiri" w:ascii="Amiri" w:hAnsi="Amiri"/>
          <w:color w:val="111111"/>
          <w:sz w:val="28"/>
          <w:szCs w:val="28"/>
          <w:rtl w:val="true"/>
          <w:lang w:bidi="ar-SA"/>
        </w:rPr>
        <w:t>.</w:t>
      </w:r>
      <w:r>
        <w:rPr>
          <w:rStyle w:val="FootnoteAnchor"/>
          <w:rtl w:val="true"/>
        </w:rPr>
        <w:footnoteReference w:id="2350"/>
      </w:r>
    </w:p>
    <w:p>
      <w:pPr>
        <w:pStyle w:val="Heading4"/>
        <w:numPr>
          <w:ilvl w:val="3"/>
          <w:numId w:val="1"/>
        </w:numPr>
        <w:rPr/>
      </w:pPr>
      <w:bookmarkStart w:id="922" w:name="__RefHeading___Toc7494442_3224264995"/>
      <w:bookmarkStart w:id="923" w:name="_Toc355"/>
      <w:bookmarkEnd w:id="922"/>
      <w:r>
        <w:rPr/>
        <w:t>2957</w:t>
      </w:r>
      <w:r>
        <w:rPr>
          <w:rtl w:val="true"/>
        </w:rPr>
        <w:t xml:space="preserve"> - </w:t>
      </w:r>
      <w:r>
        <w:rPr>
          <w:rtl w:val="true"/>
        </w:rPr>
        <w:t>عادَةُ الأخیارِ</w:t>
      </w:r>
      <w:bookmarkEnd w:id="92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انتَفَعَ بِهِ النّاسُ </w:t>
      </w:r>
      <w:r>
        <w:rPr>
          <w:rFonts w:eastAsia="Amiri" w:cs="Amiri" w:ascii="Amiri" w:hAnsi="Amiri"/>
          <w:color w:val="111111"/>
          <w:sz w:val="28"/>
          <w:szCs w:val="28"/>
          <w:rtl w:val="true"/>
          <w:lang w:bidi="ar-SA"/>
        </w:rPr>
        <w:t>.</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مَن أطابَ الکَلامَ، وأطعَمَ الطَّعامَ ، وصَلّی بِاللَّیل والنّاسُ نِیامٌ </w:t>
      </w:r>
      <w:r>
        <w:rPr>
          <w:rFonts w:eastAsia="Amiri" w:cs="Amiri" w:ascii="Amiri" w:hAnsi="Amiri"/>
          <w:color w:val="111111"/>
          <w:sz w:val="28"/>
          <w:szCs w:val="28"/>
          <w:rtl w:val="true"/>
          <w:lang w:bidi="ar-SA"/>
        </w:rPr>
        <w:t>.</w:t>
      </w:r>
      <w:r>
        <w:rPr>
          <w:rStyle w:val="FootnoteAnchor"/>
          <w:rtl w:val="true"/>
        </w:rPr>
        <w:footnoteReference w:id="235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الکِرامِ الجُودُ </w:t>
      </w:r>
      <w:r>
        <w:rPr>
          <w:rFonts w:eastAsia="Amiri" w:cs="Amiri" w:ascii="Amiri" w:hAnsi="Amiri"/>
          <w:color w:val="111111"/>
          <w:sz w:val="28"/>
          <w:szCs w:val="28"/>
          <w:rtl w:val="true"/>
          <w:lang w:bidi="ar-SA"/>
        </w:rPr>
        <w:t>.</w:t>
      </w:r>
      <w:r>
        <w:rPr>
          <w:rStyle w:val="FootnoteAnchor"/>
          <w:rtl w:val="true"/>
        </w:rPr>
        <w:footnoteReference w:id="2353"/>
      </w:r>
      <w:bookmarkStart w:id="924" w:name="pg13094_173556"/>
    </w:p>
    <w:p>
      <w:pPr>
        <w:pStyle w:val="BookText"/>
        <w:rPr/>
      </w:pPr>
      <w:bookmarkEnd w:id="9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الکِرامِ حُسنُ الصَّنیعَةِ </w:t>
      </w:r>
      <w:r>
        <w:rPr>
          <w:rFonts w:eastAsia="Amiri" w:cs="Amiri" w:ascii="Amiri" w:hAnsi="Amiri"/>
          <w:color w:val="111111"/>
          <w:sz w:val="28"/>
          <w:szCs w:val="28"/>
          <w:rtl w:val="true"/>
          <w:lang w:bidi="ar-SA"/>
        </w:rPr>
        <w:t>.</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الکِرامِ تَرادُفُ الإنعامِ </w:t>
      </w:r>
      <w:r>
        <w:rPr>
          <w:rFonts w:eastAsia="Amiri" w:cs="Amiri" w:ascii="Amiri" w:hAnsi="Amiri"/>
          <w:color w:val="111111"/>
          <w:sz w:val="28"/>
          <w:szCs w:val="28"/>
          <w:rtl w:val="true"/>
          <w:lang w:bidi="ar-SA"/>
        </w:rPr>
        <w:t>.</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الکِرامِ الوَفاءُ بِالعُهودِ </w:t>
      </w:r>
      <w:r>
        <w:rPr>
          <w:rFonts w:eastAsia="Amiri" w:cs="Amiri" w:ascii="Amiri" w:hAnsi="Amiri"/>
          <w:color w:val="111111"/>
          <w:sz w:val="28"/>
          <w:szCs w:val="28"/>
          <w:rtl w:val="true"/>
          <w:lang w:bidi="ar-SA"/>
        </w:rPr>
        <w:t>.</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کانَ فی یُسرِهِ سَخِیّاً شَکوراً ، خَیرُ النّاسِ مَن کانَ فی عُسرِهِ مُؤثِراً صَبوراً </w:t>
      </w:r>
      <w:r>
        <w:rPr>
          <w:rFonts w:eastAsia="Amiri" w:cs="Amiri" w:ascii="Amiri" w:hAnsi="Amiri"/>
          <w:color w:val="111111"/>
          <w:sz w:val="28"/>
          <w:szCs w:val="28"/>
          <w:rtl w:val="true"/>
          <w:lang w:bidi="ar-SA"/>
        </w:rPr>
        <w:t>.</w:t>
      </w:r>
      <w:r>
        <w:rPr>
          <w:rStyle w:val="FootnoteAnchor"/>
          <w:rtl w:val="true"/>
        </w:rPr>
        <w:footnoteReference w:id="2357"/>
      </w:r>
    </w:p>
    <w:p>
      <w:pPr>
        <w:pStyle w:val="BookText"/>
        <w:rPr/>
      </w:pPr>
      <w:r>
        <w:rPr>
          <w:rStyle w:val="FootnoteAnchor"/>
          <w:rtl w:val="true"/>
        </w:rPr>
        <w:footnoteReference w:id="2358"/>
      </w:r>
    </w:p>
    <w:p>
      <w:pPr>
        <w:pStyle w:val="Heading4"/>
        <w:numPr>
          <w:ilvl w:val="3"/>
          <w:numId w:val="1"/>
        </w:numPr>
        <w:rPr/>
      </w:pPr>
      <w:bookmarkStart w:id="925" w:name="__RefHeading___Toc7494444_3224264995"/>
      <w:bookmarkStart w:id="926" w:name="_Toc356"/>
      <w:bookmarkEnd w:id="925"/>
      <w:r>
        <w:rPr/>
        <w:t>2958</w:t>
      </w:r>
      <w:r>
        <w:rPr>
          <w:rtl w:val="true"/>
        </w:rPr>
        <w:t xml:space="preserve"> - </w:t>
      </w:r>
      <w:r>
        <w:rPr>
          <w:rtl w:val="true"/>
        </w:rPr>
        <w:t>ذَمُّ اعتِیادِ النَّفسِ بِاللّذاتِ</w:t>
      </w:r>
      <w:bookmarkEnd w:id="9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اُتِیَ بِفالوذَجٍ فوُضِعَ قُدّامَهُ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طَیِّبُ الرّیحِ حَسَنُ اللَّونِ طَیِّبُ الطَّعمِ ، ولکن أکرَهُ أن اُعَوِّدَ نَفسی ما لَم تَعتَدْ </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أمیرُ المُؤمِنینَ علیه السلام بِخِوانِ فالوذَجٍ ، فوُضِعَ بَینَ یَدَیهِ فنَظَرَ إلی صَفائهِ وحُسنِهِ ، فوَجِئَ بِإصبَعِهِ فیهِ حَتّی بَلَغَ أسفَلَهُ ، ثُمَّ سَلَّها ولَم یَأخُذْ مِنهُ شَیئاً ، وتَلَمَّظَ إصبَعَهُ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طَیِّبٌ وما هُوَ بِحَرامٍ ، ولکِنّی أکرَهُ أن اُعَوِّدَ نَفسی ما لَم اُعَوِّدْها ، اِرفَعوهُ عَنّی ، فرَفَعوهُ </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أمیرُ المُؤمِنینَ علیه السلام مِن 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شَرِبَ عَلَیهِ الماءَ وضَرَبَ یَدَهُ عَلی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بَطنَهُ النّارَ فأبعَدَهُ اللَّهُ ،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وإنَّکَ مَهْما تُعْطِ بَطْنَکَ سُؤْلَهُ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وفَرْجَکَ نالا مُنْتَهَی الذَّمِّ أجْمَعا</w:t>
      </w:r>
      <w:r>
        <w:rPr>
          <w:rStyle w:val="FootnoteAnchor"/>
          <w:rtl w:val="true"/>
        </w:rPr>
        <w:footnoteReference w:id="2361"/>
      </w:r>
    </w:p>
    <w:p>
      <w:pPr>
        <w:pStyle w:val="BookText"/>
        <w:rPr/>
      </w:pPr>
      <w:r>
        <w:rPr>
          <w:rStyle w:val="FootnoteAnchor"/>
          <w:rtl w:val="true"/>
        </w:rPr>
        <w:footnoteReference w:id="2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 بنَ أبی طالِبٍ علیه السلام اُتِیَ بِخَبیصٍ ، فأبی أن یَأکُلَهُ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ولکِنّی أخشی أن تَتوقَ إلَیهِ نَفسی فَأطلُبَهُ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 وَاستَمتَعتُمْ بِها</w:t>
      </w:r>
      <w:r>
        <w:rPr>
          <w:rFonts w:eastAsia="Amiri" w:cs="Amiri" w:ascii="Amiri" w:hAnsi="Amiri"/>
          <w:color w:val="111111"/>
          <w:sz w:val="28"/>
          <w:szCs w:val="28"/>
          <w:rtl w:val="true"/>
          <w:lang w:bidi="ar-SA"/>
        </w:rPr>
        <w:t>)</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5"/>
      </w:r>
      <w:bookmarkStart w:id="927" w:name="pg13094_173557"/>
    </w:p>
    <w:p>
      <w:pPr>
        <w:pStyle w:val="Heading3"/>
        <w:numPr>
          <w:ilvl w:val="2"/>
          <w:numId w:val="1"/>
        </w:numPr>
        <w:rPr/>
      </w:pPr>
      <w:bookmarkStart w:id="928" w:name="__RefHeading___Toc7494446_3224264995"/>
      <w:bookmarkStart w:id="929" w:name="_Toc357"/>
      <w:bookmarkEnd w:id="927"/>
      <w:bookmarkEnd w:id="928"/>
      <w:r>
        <w:rPr/>
        <w:t>378</w:t>
      </w:r>
      <w:r>
        <w:rPr>
          <w:rtl w:val="true"/>
        </w:rPr>
        <w:t xml:space="preserve"> - </w:t>
      </w:r>
      <w:r>
        <w:rPr>
          <w:rtl w:val="true"/>
        </w:rPr>
        <w:t>العِید</w:t>
      </w:r>
      <w:bookmarkEnd w:id="929"/>
    </w:p>
    <w:p>
      <w:pPr>
        <w:pStyle w:val="Heading4"/>
        <w:numPr>
          <w:ilvl w:val="3"/>
          <w:numId w:val="1"/>
        </w:numPr>
        <w:rPr/>
      </w:pPr>
      <w:bookmarkStart w:id="930" w:name="__RefHeading___Toc7494448_3224264995"/>
      <w:bookmarkStart w:id="931" w:name="_Toc358"/>
      <w:bookmarkEnd w:id="930"/>
      <w:r>
        <w:rPr>
          <w:rtl w:val="true"/>
        </w:rPr>
        <w:t>اشاره</w:t>
      </w:r>
      <w:bookmarkEnd w:id="931"/>
    </w:p>
    <w:p>
      <w:pPr>
        <w:pStyle w:val="BookText"/>
        <w:rPr/>
      </w:pPr>
      <w:r>
        <w:rPr>
          <w:rStyle w:val="FootnoteAnchor"/>
          <w:rtl w:val="true"/>
        </w:rPr>
        <w:footnoteReference w:id="236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النیروز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عید الفطر</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عید الأضحی </w:t>
      </w:r>
      <w:r>
        <w:rPr>
          <w:rFonts w:eastAsia="IRNazanin" w:cs="IRNazanin"/>
          <w:color w:val="111111"/>
          <w:sz w:val="28"/>
          <w:szCs w:val="28"/>
          <w:rtl w:val="true"/>
          <w:lang w:bidi="fa-IR"/>
        </w:rPr>
        <w:t>» .</w:t>
      </w:r>
      <w:bookmarkStart w:id="932" w:name="pg13094_173559"/>
    </w:p>
    <w:p>
      <w:pPr>
        <w:pStyle w:val="Heading4"/>
        <w:numPr>
          <w:ilvl w:val="3"/>
          <w:numId w:val="1"/>
        </w:numPr>
        <w:rPr/>
      </w:pPr>
      <w:bookmarkStart w:id="933" w:name="__RefHeading___Toc7494450_3224264995"/>
      <w:bookmarkStart w:id="934" w:name="_Toc359"/>
      <w:bookmarkEnd w:id="932"/>
      <w:bookmarkEnd w:id="933"/>
      <w:r>
        <w:rPr/>
        <w:t>2959</w:t>
      </w:r>
      <w:r>
        <w:rPr>
          <w:rtl w:val="true"/>
        </w:rPr>
        <w:t xml:space="preserve"> - </w:t>
      </w:r>
      <w:r>
        <w:rPr>
          <w:rtl w:val="true"/>
        </w:rPr>
        <w:t>العیدُ</w:t>
      </w:r>
      <w:bookmarkEnd w:id="9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اللَّهُمَّ رَبَّنا أَنْزِلْ عَلَیْنا مائِدَةً مِنَ السَّماءِ تَکُونُ لَنا عِیداً لِأَوَّلِنا وَآخِرِنا وَآیَةً مِنْکَ وَارْزُقْنا وَأَنتَ خَیْرُ الرَّازِقِینَ</w:t>
      </w:r>
      <w:r>
        <w:rPr>
          <w:rFonts w:eastAsia="Amiri" w:cs="Amiri" w:ascii="Amiri" w:hAnsi="Amiri"/>
          <w:color w:val="111111"/>
          <w:sz w:val="28"/>
          <w:szCs w:val="28"/>
          <w:rtl w:val="true"/>
          <w:lang w:bidi="ar-SA"/>
        </w:rPr>
        <w:t>) .</w:t>
      </w:r>
      <w:r>
        <w:rPr>
          <w:rStyle w:val="FootnoteAnchor"/>
          <w:rtl w:val="true"/>
        </w:rPr>
        <w:footnoteReference w:id="23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المَدینَةَ ولِأهلِ المَدینَةِ یَومانِ یَلعَبونَ فیهِما فی الجاهِلِیَّةِ ، وإنَّ اللَّهَ قَد أبدَلَکُم بِهِما خَیراً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الفِطرِ ، ویَومَ النَّحرِ </w:t>
      </w:r>
      <w:r>
        <w:rPr>
          <w:rFonts w:eastAsia="Amiri" w:cs="Amiri" w:ascii="Amiri" w:hAnsi="Amiri"/>
          <w:color w:val="111111"/>
          <w:sz w:val="28"/>
          <w:szCs w:val="28"/>
          <w:rtl w:val="true"/>
          <w:lang w:bidi="ar-SA"/>
        </w:rPr>
        <w:t>.</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کنز العمّال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وآله یَأمُرُ بَناتَهُ ونِساءَهُ أن یَخرُجنَ فِی العیدَینِ </w:t>
      </w:r>
      <w:r>
        <w:rPr>
          <w:rFonts w:eastAsia="Amiri" w:cs="Amiri" w:ascii="Amiri" w:hAnsi="Amiri"/>
          <w:color w:val="111111"/>
          <w:sz w:val="28"/>
          <w:szCs w:val="28"/>
          <w:rtl w:val="true"/>
          <w:lang w:bidi="ar-SA"/>
        </w:rPr>
        <w:t>.</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بَعضِ الأعیادِ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عیدٌ لِمَن قَبِلَ اللَّهُ صِیامَهُ وشَکَرَ قِیامَهُ ، وکُلُّ یَومٍ لا یُعصی اللَّهُ فیهِ فهُوَ عیدٌ </w:t>
      </w:r>
      <w:r>
        <w:rPr>
          <w:rFonts w:eastAsia="Amiri" w:cs="Amiri" w:ascii="Amiri" w:hAnsi="Amiri"/>
          <w:color w:val="111111"/>
          <w:sz w:val="28"/>
          <w:szCs w:val="28"/>
          <w:rtl w:val="true"/>
          <w:lang w:bidi="ar-SA"/>
        </w:rPr>
        <w:t>.</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بحار الأنوار عن سُوَیدِ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عیدٍ ، فإذا عِندَهُ فاثورٌ عَلَیهِ خُبزُ السَّمراءِ وصَفحَةٌ فیها خَطیفَةٌ ومِلبَنَةٌ</w:t>
      </w:r>
      <w:r>
        <w:rPr>
          <w:rStyle w:val="FootnoteAnchor"/>
          <w:rtl w:val="true"/>
        </w:rPr>
        <w:footnoteReference w:id="2371"/>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یَومُ عیدٍ وخَطیفَةٌ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عیدُ مَن غُفِرَ لَهُ </w:t>
      </w:r>
      <w:r>
        <w:rPr>
          <w:rFonts w:eastAsia="Amiri" w:cs="Amiri" w:ascii="Amiri" w:hAnsi="Amiri"/>
          <w:color w:val="111111"/>
          <w:sz w:val="28"/>
          <w:szCs w:val="28"/>
          <w:rtl w:val="true"/>
          <w:lang w:bidi="ar-SA"/>
        </w:rPr>
        <w:t>.</w:t>
      </w:r>
      <w:r>
        <w:rPr>
          <w:rStyle w:val="FootnoteAnchor"/>
          <w:rtl w:val="true"/>
        </w:rPr>
        <w:footnoteReference w:id="237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فِطرٍ بِقَومٍ یَلعَبونَ ویَضحَکونَ ، فوَقَفَ عَلی رُؤوسِهِم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شَهرَ رَمَضانَ مِضماراً لِخَلقِهِ فیَستَبِقونَ فیهِ بِطاعَتِهِ إلی مَرضاتِهِ ، فسَبَقَ قَومٌ فَفازوا ، وقَصَّرَ آخَرونَ فخابوا ، فالعَجَبُ کُلُّ العَجَبِ مِن ضاحِکٍ لاعِبٍ فِی الیَومِ الّذی یُثابُ فیهِ المُحسِنونَ ، ویَخسَرُ فیهِ المُبطِلونَ ، وایمُ اللَّهِ لَو کُشِفَ الغِطاءُ لَعَلِموا أنَّ المُحسِنَ مَشغولٌ بِإحسانِهِ والمُسی ءَ مَشغولٌ بِإساءَتِهِ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مَضی </w:t>
      </w:r>
      <w:r>
        <w:rPr>
          <w:rFonts w:eastAsia="Amiri" w:cs="Amiri" w:ascii="Amiri" w:hAnsi="Amiri"/>
          <w:color w:val="111111"/>
          <w:sz w:val="28"/>
          <w:szCs w:val="28"/>
          <w:rtl w:val="true"/>
          <w:lang w:bidi="ar-SA"/>
        </w:rPr>
        <w:t>.</w:t>
      </w:r>
      <w:r>
        <w:rPr>
          <w:rStyle w:val="FootnoteAnchor"/>
          <w:rtl w:val="true"/>
        </w:rPr>
        <w:footnoteReference w:id="2373"/>
      </w:r>
      <w:bookmarkStart w:id="935" w:name="pg13094_173560"/>
    </w:p>
    <w:p>
      <w:pPr>
        <w:pStyle w:val="Heading4"/>
        <w:numPr>
          <w:ilvl w:val="3"/>
          <w:numId w:val="1"/>
        </w:numPr>
        <w:rPr/>
      </w:pPr>
      <w:bookmarkStart w:id="936" w:name="__RefHeading___Toc7494452_3224264995"/>
      <w:bookmarkStart w:id="937" w:name="_Toc360"/>
      <w:bookmarkEnd w:id="935"/>
      <w:bookmarkEnd w:id="936"/>
      <w:r>
        <w:rPr/>
        <w:t>2960</w:t>
      </w:r>
      <w:r>
        <w:rPr>
          <w:rtl w:val="true"/>
        </w:rPr>
        <w:t xml:space="preserve"> - </w:t>
      </w:r>
      <w:r>
        <w:rPr>
          <w:rtl w:val="true"/>
        </w:rPr>
        <w:t>خُطبَةُ أمیرِالمُؤمِنینَ علیه السلام فی عیدِ الفِطرِ</w:t>
      </w:r>
      <w:bookmarkEnd w:id="93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 ابنُ أبی طالِبٍ علیه السلام یَومَ الفِطرِ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یَومَکُم هذا یَومٌ یُثابُ فیهِ المُحسِنونَ ویَخسَرُ فیهِ المُبطِلونَ ، وهُوَ أشبَهُ بِیَومِ قِیامِکُم ، فَاذکُروا بِخُروجِکُم مِن مَنازِلِکُم إلی مُصَلّاکُم خُروجَکُم مِنَ الأجداثِ إلی رَبِّکُم ، وَاذکُروا بِوُقوفِکُم فی مُصَلّاکُم وُقوفَکُم بَینَ یَدَی رَبِّکُم ، وَاذکُروا بِرُجوعِکُم إلی مَنازِلِکُم رُجوعَکُم إلی مَنازِلِکُم فی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 إنَّ أدنی ما لِلصّائمینَ والصّائماتِ أن یُنادِیَهُم مَلَکٌ فی آخِرِ یَومٍ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عِبادَ اللَّهِ ؛ فقَد غُفِرَ لَکُم ما سَلَفَ مِن ذُنوبِکُم، فَانظُروا کَیفَ تَکونونَ فیما تَستَأنِفونَ ؟ </w:t>
      </w:r>
      <w:r>
        <w:rPr>
          <w:rFonts w:eastAsia="Amiri" w:cs="Amiri" w:ascii="Amiri" w:hAnsi="Amiri"/>
          <w:color w:val="111111"/>
          <w:sz w:val="28"/>
          <w:szCs w:val="28"/>
          <w:rtl w:val="true"/>
          <w:lang w:bidi="ar-SA"/>
        </w:rPr>
        <w:t>!</w:t>
      </w:r>
      <w:r>
        <w:rPr>
          <w:rStyle w:val="FootnoteAnchor"/>
          <w:rtl w:val="true"/>
        </w:rPr>
        <w:footnoteReference w:id="2374"/>
      </w:r>
    </w:p>
    <w:p>
      <w:pPr>
        <w:pStyle w:val="Heading4"/>
        <w:numPr>
          <w:ilvl w:val="3"/>
          <w:numId w:val="1"/>
        </w:numPr>
        <w:rPr/>
      </w:pPr>
      <w:bookmarkStart w:id="938" w:name="__RefHeading___Toc7494454_3224264995"/>
      <w:bookmarkStart w:id="939" w:name="_Toc361"/>
      <w:bookmarkEnd w:id="938"/>
      <w:r>
        <w:rPr/>
        <w:t>2961</w:t>
      </w:r>
      <w:r>
        <w:rPr>
          <w:rtl w:val="true"/>
        </w:rPr>
        <w:t xml:space="preserve"> - </w:t>
      </w:r>
      <w:r>
        <w:rPr>
          <w:rtl w:val="true"/>
        </w:rPr>
        <w:t>عیدُ النَّیروزِ</w:t>
      </w:r>
      <w:bookmarkEnd w:id="9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نَیْروزُنا کُلُّ یَومٍ </w:t>
      </w:r>
      <w:r>
        <w:rPr>
          <w:rFonts w:eastAsia="Amiri" w:cs="Amiri" w:ascii="Amiri" w:hAnsi="Amiri"/>
          <w:color w:val="111111"/>
          <w:sz w:val="28"/>
          <w:szCs w:val="28"/>
          <w:rtl w:val="true"/>
          <w:lang w:bidi="ar-SA"/>
        </w:rPr>
        <w:t>.</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علیٌّ علیه السلام بِهَدِیَّةِ النَّیروزِ،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الیَومُ النَّیروزُ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لَنا کُلَّ یَومٍ نَیروزاً </w:t>
      </w:r>
      <w:r>
        <w:rPr>
          <w:rFonts w:eastAsia="Amiri" w:cs="Amiri" w:ascii="Amiri" w:hAnsi="Amiri"/>
          <w:color w:val="111111"/>
          <w:sz w:val="28"/>
          <w:szCs w:val="28"/>
          <w:rtl w:val="true"/>
          <w:lang w:bidi="ar-SA"/>
        </w:rPr>
        <w:t>!</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النَّیروزِ فَاغتَسِلْ وَالبَسْ أنظَفَ ثِیابِکَ ، وتَطَیَّبْ بِأطیَبِ طِیبِکَ، وتَکونُ ذلکَ الیَومَ صائماً</w:t>
      </w:r>
      <w:r>
        <w:rPr>
          <w:rFonts w:eastAsia="Amiri" w:cs="Amiri" w:ascii="Amiri" w:hAnsi="Amiri"/>
          <w:color w:val="111111"/>
          <w:sz w:val="28"/>
          <w:szCs w:val="28"/>
          <w:rtl w:val="true"/>
          <w:lang w:bidi="ar-SA"/>
        </w:rPr>
        <w:t>.</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بحار الأنوار عن مُعلّی بن خُنیس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علیه السلام یومَ النَّیروزِ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الیَومَ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هذا یَومٌ تُعَظِّمُهُ العَجَمُ وتَتَهادی فیهِ، فقالَ أبوعَبدِاللَّهِ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والبَیتِ العَتیقِ الّذی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لِأمرٍ قَدیمٍ اُفَسِّرُهُ لَکَ حَتّی تَفهَمَهُ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مُعَلّی ، إنَّ یَومَ النَّیروزِ هُوَ الیَومُ الّذی أخَذَ اللَّهُ فیهِ مَواثیقَ العِبادِ أن یَعبُدوهُ ولا یُشرِکوا بِه شَیئاً ، وأن</w:t>
      </w:r>
      <w:bookmarkStart w:id="940" w:name="pg13094_173561"/>
    </w:p>
    <w:p>
      <w:pPr>
        <w:pStyle w:val="BookText"/>
        <w:rPr/>
      </w:pPr>
      <w:bookmarkEnd w:id="940"/>
      <w:r>
        <w:rPr>
          <w:rFonts w:ascii="Amiri" w:hAnsi="Amiri" w:eastAsia="Amiri" w:cs="Amiri"/>
          <w:color w:val="111111"/>
          <w:sz w:val="28"/>
          <w:sz w:val="28"/>
          <w:szCs w:val="28"/>
          <w:rtl w:val="true"/>
          <w:lang w:bidi="ar-SA"/>
        </w:rPr>
        <w:t>یُؤمِنوا بِرُسُلِهِ وحُجَجِهِ ، وأن یُؤمِنوا بِالأئمَّةِ علیهم السلام ، وهُوَ أوَّلُ یَومٍ طَلَعَت فیهِ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یَومِ نَیروزٍ إلّا ونَحنُ نَتَوَقَّعُ فیهِ الفَرَجَ لِأ نَّهُ مِن أیّامِنا وأیّامِ شیعَتِنا ، حَفَظَتهُ العَجَمُ وضَیَّعتُموهُ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یَومٍ مِن سَنَةِ الفُرسِ</w:t>
      </w:r>
      <w:r>
        <w:rPr>
          <w:rFonts w:eastAsia="Amiri" w:cs="Amiri" w:ascii="Amiri" w:hAnsi="Amiri"/>
          <w:color w:val="111111"/>
          <w:sz w:val="28"/>
          <w:szCs w:val="28"/>
          <w:rtl w:val="true"/>
          <w:lang w:bidi="ar-SA"/>
        </w:rPr>
        <w:t>...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أنَّ المَنصورَ تَقَدَّمَ إلی موسَی بنِ جَعفَرٍ علیهما السلام بِالجُلوسِ لِلتَّهنِئَةِ فی یَومِ النَّیروزِ وقَبضِ ما یُحمَلُ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فَتَّشتُ الأخبارَ عَن جَدّی رَسولِ اللَّهِ صلی اللَّه علیه وآله فلَم أجِدْ لِهذا العیدِ خَبَراً ، وإنَّهُ سُنَّةُ الفُرسِ ومَحاها الإسلامُ ، ومَعاذَ اللَّهِ أن نُحیِیَ ما مَحاها الإسلامُ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نَفعَلُ هذا سِیاسَةً لِلجُندِ ، فسَألتُکَ بِاللَّهِ العَظیمِ إلّا جَلَستَ ، فجَلَسَ </w:t>
      </w:r>
      <w:r>
        <w:rPr>
          <w:rFonts w:eastAsia="Amiri" w:cs="Amiri" w:ascii="Amiri" w:hAnsi="Amiri"/>
          <w:color w:val="111111"/>
          <w:sz w:val="28"/>
          <w:szCs w:val="28"/>
          <w:rtl w:val="true"/>
          <w:lang w:bidi="ar-SA"/>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p>
    <w:p>
      <w:pPr>
        <w:pStyle w:val="BookText"/>
        <w:rPr/>
      </w:pPr>
      <w:r>
        <w:rPr>
          <w:rFonts w:ascii="IRNazanin" w:hAnsi="IRNazanin" w:eastAsia="IRNazanin"/>
          <w:color w:val="111111"/>
          <w:sz w:val="28"/>
          <w:sz w:val="28"/>
          <w:szCs w:val="28"/>
          <w:rtl w:val="true"/>
          <w:lang w:bidi="fa-IR"/>
        </w:rPr>
        <w:t xml:space="preserve">راجع کلام المحشّی فیما ردّ به علی ما قاله المجلسیّ ،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59/100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الخبرین فاقِد لشرائط الحجّیّة ، وکما مرّ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نیروزنا کلّ یوم ، وکلّ یوم لا یُعصی اللَّه فیه فهو یوم عید ، نعم لا بأس بالتزاور کما هو سنّة فی إیران </w:t>
      </w:r>
      <w:r>
        <w:rPr>
          <w:rFonts w:eastAsia="IRNazanin" w:cs="IRNazanin"/>
          <w:color w:val="111111"/>
          <w:sz w:val="28"/>
          <w:szCs w:val="28"/>
          <w:rtl w:val="true"/>
          <w:lang w:bidi="fa-IR"/>
        </w:rPr>
        <w:t>.</w:t>
      </w:r>
    </w:p>
    <w:p>
      <w:pPr>
        <w:pStyle w:val="Heading4"/>
        <w:numPr>
          <w:ilvl w:val="3"/>
          <w:numId w:val="1"/>
        </w:numPr>
        <w:rPr/>
      </w:pPr>
      <w:bookmarkStart w:id="941" w:name="__RefHeading___Toc7494456_3224264995"/>
      <w:bookmarkStart w:id="942" w:name="_Toc362"/>
      <w:bookmarkEnd w:id="941"/>
      <w:r>
        <w:rPr/>
        <w:t>2962</w:t>
      </w:r>
      <w:r>
        <w:rPr>
          <w:rtl w:val="true"/>
        </w:rPr>
        <w:t xml:space="preserve"> - </w:t>
      </w:r>
      <w:r>
        <w:rPr>
          <w:rtl w:val="true"/>
        </w:rPr>
        <w:t>زینَةُ الأعیادِ</w:t>
      </w:r>
      <w:bookmarkEnd w:id="94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زَیِّنوا أعیادَکُم بِالتَّکبیرِ </w:t>
      </w:r>
      <w:r>
        <w:rPr>
          <w:rFonts w:eastAsia="Amiri" w:cs="Amiri" w:ascii="Amiri" w:hAnsi="Amiri"/>
          <w:color w:val="111111"/>
          <w:sz w:val="28"/>
          <w:szCs w:val="28"/>
          <w:rtl w:val="true"/>
          <w:lang w:bidi="ar-SA"/>
        </w:rPr>
        <w:t>.</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زَیِّنوا العیدَینِ بِالتَّهلیلِ والتَّکبیرِ والتَّحمیدِ والتَّقدیسِ </w:t>
      </w:r>
      <w:r>
        <w:rPr>
          <w:rFonts w:eastAsia="Amiri" w:cs="Amiri" w:ascii="Amiri" w:hAnsi="Amiri"/>
          <w:color w:val="111111"/>
          <w:sz w:val="28"/>
          <w:szCs w:val="28"/>
          <w:rtl w:val="true"/>
          <w:lang w:bidi="ar-SA"/>
        </w:rPr>
        <w:t>.</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کنز العمّال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وآله یَخرُجُ فِی العیدَینِ رافِعاً صَوتَهُ بِالتَّهلیلِ والتَّکبیرِ </w:t>
      </w:r>
      <w:r>
        <w:rPr>
          <w:rFonts w:eastAsia="Amiri" w:cs="Amiri" w:ascii="Amiri" w:hAnsi="Amiri"/>
          <w:color w:val="111111"/>
          <w:sz w:val="28"/>
          <w:szCs w:val="28"/>
          <w:rtl w:val="true"/>
          <w:lang w:bidi="ar-SA"/>
        </w:rPr>
        <w:t>.</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کنز العمّال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وآله یُکَبِّرُ یَومَ الفِطرِ مِن حینَ یَخرُجُ مِن بَیتِهِ حَتّی یَأتِیَ المُصَلّی </w:t>
      </w:r>
      <w:r>
        <w:rPr>
          <w:rFonts w:eastAsia="Amiri" w:cs="Amiri" w:ascii="Amiri" w:hAnsi="Amiri"/>
          <w:color w:val="111111"/>
          <w:sz w:val="28"/>
          <w:szCs w:val="28"/>
          <w:rtl w:val="true"/>
          <w:lang w:bidi="ar-SA"/>
        </w:rPr>
        <w:t>.</w:t>
      </w:r>
      <w:r>
        <w:rPr>
          <w:rStyle w:val="FootnoteAnchor"/>
          <w:rtl w:val="true"/>
        </w:rPr>
        <w:footnoteReference w:id="238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سعد 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وآله یُکَبِّرُ بَینَ أضعافِ الخُطبَةِ ، یُکثِرُ التَّکبیرَ فی خُطبَةِ العیدَینِ </w:t>
      </w:r>
      <w:r>
        <w:rPr>
          <w:rFonts w:eastAsia="Amiri" w:cs="Amiri" w:ascii="Amiri" w:hAnsi="Amiri"/>
          <w:color w:val="111111"/>
          <w:sz w:val="28"/>
          <w:szCs w:val="28"/>
          <w:rtl w:val="true"/>
          <w:lang w:bidi="ar-SA"/>
        </w:rPr>
        <w:t>.</w:t>
      </w:r>
      <w:r>
        <w:rPr>
          <w:rStyle w:val="FootnoteAnchor"/>
          <w:rtl w:val="true"/>
        </w:rPr>
        <w:footnoteReference w:id="2385"/>
      </w:r>
      <w:bookmarkStart w:id="943" w:name="pg13094_173563"/>
    </w:p>
    <w:p>
      <w:pPr>
        <w:pStyle w:val="Heading3"/>
        <w:numPr>
          <w:ilvl w:val="2"/>
          <w:numId w:val="1"/>
        </w:numPr>
        <w:rPr/>
      </w:pPr>
      <w:bookmarkStart w:id="944" w:name="__RefHeading___Toc7494458_3224264995"/>
      <w:bookmarkStart w:id="945" w:name="_Toc363"/>
      <w:bookmarkEnd w:id="943"/>
      <w:bookmarkEnd w:id="944"/>
      <w:r>
        <w:rPr/>
        <w:t>379</w:t>
      </w:r>
      <w:r>
        <w:rPr>
          <w:rtl w:val="true"/>
        </w:rPr>
        <w:t xml:space="preserve"> - </w:t>
      </w:r>
      <w:r>
        <w:rPr>
          <w:rtl w:val="true"/>
        </w:rPr>
        <w:t>الاستِعاذة</w:t>
      </w:r>
      <w:bookmarkEnd w:id="945"/>
    </w:p>
    <w:p>
      <w:pPr>
        <w:pStyle w:val="Heading4"/>
        <w:numPr>
          <w:ilvl w:val="3"/>
          <w:numId w:val="1"/>
        </w:numPr>
        <w:rPr/>
      </w:pPr>
      <w:bookmarkStart w:id="946" w:name="__RefHeading___Toc7494460_3224264995"/>
      <w:bookmarkStart w:id="947" w:name="_Toc364"/>
      <w:bookmarkEnd w:id="946"/>
      <w:r>
        <w:rPr>
          <w:rtl w:val="true"/>
        </w:rPr>
        <w:t>اشاره</w:t>
      </w:r>
      <w:bookmarkEnd w:id="947"/>
    </w:p>
    <w:p>
      <w:pPr>
        <w:pStyle w:val="BookText"/>
        <w:rPr/>
      </w:pPr>
      <w:r>
        <w:rPr>
          <w:rStyle w:val="FootnoteAnchor"/>
          <w:rtl w:val="true"/>
        </w:rPr>
        <w:footnoteReference w:id="2386"/>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الاستعاذة</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7"/>
      </w:r>
      <w:bookmarkStart w:id="948" w:name="pg13094_173565"/>
    </w:p>
    <w:p>
      <w:pPr>
        <w:pStyle w:val="Heading4"/>
        <w:numPr>
          <w:ilvl w:val="3"/>
          <w:numId w:val="1"/>
        </w:numPr>
        <w:rPr/>
      </w:pPr>
      <w:bookmarkStart w:id="949" w:name="__RefHeading___Toc7494462_3224264995"/>
      <w:bookmarkStart w:id="950" w:name="_Toc365"/>
      <w:bookmarkEnd w:id="948"/>
      <w:bookmarkEnd w:id="949"/>
      <w:r>
        <w:rPr/>
        <w:t>2963</w:t>
      </w:r>
      <w:r>
        <w:rPr>
          <w:rtl w:val="true"/>
        </w:rPr>
        <w:t xml:space="preserve"> - </w:t>
      </w:r>
      <w:r>
        <w:rPr>
          <w:rtl w:val="true"/>
        </w:rPr>
        <w:t>الاستِعاذَةُ</w:t>
      </w:r>
      <w:bookmarkEnd w:id="9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 أَنْ یَحْضُرُونِ</w:t>
      </w:r>
      <w:r>
        <w:rPr>
          <w:rFonts w:eastAsia="Amiri" w:cs="Amiri" w:ascii="Amiri" w:hAnsi="Amiri"/>
          <w:color w:val="111111"/>
          <w:sz w:val="28"/>
          <w:szCs w:val="28"/>
          <w:rtl w:val="true"/>
          <w:lang w:bidi="ar-SA"/>
        </w:rPr>
        <w:t>) .</w:t>
      </w:r>
      <w:r>
        <w:rPr>
          <w:rStyle w:val="FootnoteAnchor"/>
          <w:rtl w:val="true"/>
        </w:rPr>
        <w:footnoteReference w:id="2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إِنِّی عُذْتُ بِرَبِّی وَرَبِّکُمْ مِنْ کُلِّ مُتَکَبِّرٍ لاَ یُؤْمِنُ بیَوْمِ الْحِسابِ</w:t>
      </w:r>
      <w:r>
        <w:rPr>
          <w:rFonts w:eastAsia="Amiri" w:cs="Amiri" w:ascii="Amiri" w:hAnsi="Amiri"/>
          <w:color w:val="111111"/>
          <w:sz w:val="28"/>
          <w:szCs w:val="28"/>
          <w:rtl w:val="true"/>
          <w:lang w:bidi="ar-SA"/>
        </w:rPr>
        <w:t>) .</w:t>
      </w:r>
      <w:r>
        <w:rPr>
          <w:rStyle w:val="FootnoteAnchor"/>
          <w:rtl w:val="true"/>
        </w:rPr>
        <w:footnoteReference w:id="2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w:t>
      </w:r>
      <w:r>
        <w:rPr>
          <w:rStyle w:val="FootnoteAnchor"/>
          <w:rtl w:val="true"/>
        </w:rPr>
        <w:footnoteReference w:id="2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w:t>
      </w:r>
      <w:r>
        <w:rPr>
          <w:rStyle w:val="FootnoteAnchor"/>
          <w:rtl w:val="true"/>
        </w:rPr>
        <w:footnoteReference w:id="2391"/>
      </w:r>
    </w:p>
    <w:p>
      <w:pPr>
        <w:pStyle w:val="BookText"/>
        <w:rPr/>
      </w:pPr>
      <w:r>
        <w:rPr>
          <w:rStyle w:val="FootnoteAnchor"/>
          <w:rtl w:val="true"/>
        </w:rPr>
        <w:footnoteReference w:id="2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البُخلِ ، وأعوذُ بِکَ مِنَ الجُبنِ ، وأعوذُ بِکَ أن اُرَدَّ إلی أرذَلِ العُمُرِ ، وأعوذُ بِکَ مِن فِتنَةِ الدّنیا ، وأعوذُ بِکَ مِن عَذابِ القَبرِ </w:t>
      </w:r>
      <w:r>
        <w:rPr>
          <w:rFonts w:eastAsia="Amiri" w:cs="Amiri" w:ascii="Amiri" w:hAnsi="Amiri"/>
          <w:color w:val="111111"/>
          <w:sz w:val="28"/>
          <w:szCs w:val="28"/>
          <w:rtl w:val="true"/>
          <w:lang w:bidi="ar-SA"/>
        </w:rPr>
        <w:t>.</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الهَمِّ والحُزنِ والعَجزِ والکَسَلِ والبُخلِ والجُبنِ وضَلَعِ الدِّینِ وغَلَبَةِ الرِّجالِ </w:t>
      </w:r>
      <w:r>
        <w:rPr>
          <w:rFonts w:eastAsia="Amiri" w:cs="Amiri" w:ascii="Amiri" w:hAnsi="Amiri"/>
          <w:color w:val="111111"/>
          <w:sz w:val="28"/>
          <w:szCs w:val="28"/>
          <w:rtl w:val="true"/>
          <w:lang w:bidi="ar-SA"/>
        </w:rPr>
        <w:t>.</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الفَقرِ ، وأعوذُ بِکَ مِنَ القِلَّةِ والذِّلَّةِ ، وأعوذُ بِکَ أن أظلِمَ أو اُظلَمَ </w:t>
      </w:r>
      <w:r>
        <w:rPr>
          <w:rFonts w:eastAsia="Amiri" w:cs="Amiri" w:ascii="Amiri" w:hAnsi="Amiri"/>
          <w:color w:val="111111"/>
          <w:sz w:val="28"/>
          <w:szCs w:val="28"/>
          <w:rtl w:val="true"/>
          <w:lang w:bidi="ar-SA"/>
        </w:rPr>
        <w:t>.</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غَلَبَةِ الدَّین، وغَلَبَةِ العَدُوِّ ، وشَماتَةِ الأعداءِ </w:t>
      </w:r>
      <w:r>
        <w:rPr>
          <w:rFonts w:eastAsia="Amiri" w:cs="Amiri" w:ascii="Amiri" w:hAnsi="Amiri"/>
          <w:color w:val="111111"/>
          <w:sz w:val="28"/>
          <w:szCs w:val="28"/>
          <w:rtl w:val="true"/>
          <w:lang w:bidi="ar-SA"/>
        </w:rPr>
        <w:t>.</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سافرَ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أعوذُ بِکَ مِن وَعثاءِ السَّفَرِ وکَآبَةِ المُنقَلَبِ ، والحَورِ بَعدَ الکَورِ ، ودَعوَةِ المَظلومِ ، وسُوءِ المَنظَرِ فی الأهلِ والمالِ والوَلَدِ </w:t>
      </w:r>
      <w:r>
        <w:rPr>
          <w:rFonts w:eastAsia="Amiri" w:cs="Amiri" w:ascii="Amiri" w:hAnsi="Amiri"/>
          <w:color w:val="111111"/>
          <w:sz w:val="28"/>
          <w:szCs w:val="28"/>
          <w:rtl w:val="true"/>
          <w:lang w:bidi="ar-SA"/>
        </w:rPr>
        <w:t>.</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شَرِّ ما عَمِلتُ ، ومِن شَرِّ ما لَم أعمَلْ بَعدُ </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سنن النسائی عن عبدِاللَّهِ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کانَ یَتَعَوَّذُ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لا یَنفَعُ ، ومِن قَلبٍ لا یَخشَعُ ، ودُعاءٍ لا یُسمَعُ ، ونَفسٍ لا تَشبَعُ </w:t>
      </w:r>
      <w:r>
        <w:rPr>
          <w:rFonts w:eastAsia="Amiri" w:cs="Amiri" w:ascii="Amiri" w:hAnsi="Amiri"/>
          <w:color w:val="111111"/>
          <w:sz w:val="28"/>
          <w:szCs w:val="28"/>
          <w:rtl w:val="true"/>
          <w:lang w:bidi="ar-SA"/>
        </w:rPr>
        <w:t>.</w:t>
      </w:r>
      <w:r>
        <w:rPr>
          <w:rStyle w:val="FootnoteAnchor"/>
          <w:rtl w:val="true"/>
        </w:rPr>
        <w:footnoteReference w:id="239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w:t>
      </w:r>
    </w:p>
    <w:p>
      <w:pPr>
        <w:pStyle w:val="BookText"/>
        <w:rPr/>
      </w:pPr>
      <w:r>
        <w:rPr>
          <w:rFonts w:ascii="Amiri" w:hAnsi="Amiri" w:eastAsia="Amiri" w:cs="Amiri"/>
          <w:color w:val="111111"/>
          <w:sz w:val="28"/>
          <w:sz w:val="28"/>
          <w:szCs w:val="28"/>
          <w:rtl w:val="true"/>
          <w:lang w:bidi="ar-SA"/>
        </w:rPr>
        <w:t xml:space="preserve">وَعثاءِ السَّفَرِ ، وکآبَةِ المُنقَلَبِ ، وسُوءِ المَنظَرِ فی الأهلِ والمالِ والوَلَدِ </w:t>
      </w:r>
      <w:r>
        <w:rPr>
          <w:rFonts w:eastAsia="Amiri" w:cs="Amiri" w:ascii="Amiri" w:hAnsi="Amiri"/>
          <w:color w:val="111111"/>
          <w:sz w:val="28"/>
          <w:szCs w:val="28"/>
          <w:rtl w:val="true"/>
          <w:lang w:bidi="ar-SA"/>
        </w:rPr>
        <w:t>.</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أن أفتَقِرَ فی غِناکَ ، أو أضِلَّ فی هُداکَ ، أو اُضامَ فی سُلطانِکَ ، أو اُضطَهَدَ والأمرُ لَکَ </w:t>
      </w:r>
      <w:r>
        <w:rPr>
          <w:rFonts w:eastAsia="Amiri" w:cs="Amiri" w:ascii="Amiri" w:hAnsi="Amiri"/>
          <w:color w:val="111111"/>
          <w:sz w:val="28"/>
          <w:szCs w:val="28"/>
          <w:rtl w:val="true"/>
          <w:lang w:bidi="ar-SA"/>
        </w:rPr>
        <w:t>.</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أن تُحَسِّنَ فی لامِعَةِ العُیونِ عَلانِیَتی، وتُقَبِّحَ فیما اُبطِنَ لَکَ سَریرَتی </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غَلَبَةِ الدَّین ، وغَلَبَةِ الرِّجالِ ، وبَوارِ الأیِّمِ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إلی مُحمّدِ بنِ إبراهیمَ لَمّا 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رَأیتَ یا سَیِّدی أن تُعَلِّمَنی دُعاءً أدعو بِهِ فی دُبرِ صَلَواتی یَجمَعُ اللَّهُ لی بِهِ خَیرَ الدّنیا والآخِرَةِ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بِوَجهِکَ الکَریمِ ، وعِزَّتِکَ الّتی لاتُرامُ ، وقُدرَتِکَ الَّتی لایَمتَنِعُ مِنها شَی ءٌ ، مِن شَرِّ الدّنیا والآخِرَةِ ، ومِن شَرِّ الأوجاعِ کُلِّها </w:t>
      </w:r>
      <w:r>
        <w:rPr>
          <w:rFonts w:eastAsia="Amiri" w:cs="Amiri" w:ascii="Amiri" w:hAnsi="Amiri"/>
          <w:color w:val="111111"/>
          <w:sz w:val="28"/>
          <w:szCs w:val="28"/>
          <w:rtl w:val="true"/>
          <w:lang w:bidi="ar-SA"/>
        </w:rPr>
        <w:t>.</w:t>
      </w:r>
      <w:r>
        <w:rPr>
          <w:rStyle w:val="FootnoteAnchor"/>
          <w:rtl w:val="true"/>
        </w:rPr>
        <w:footnoteReference w:id="2405"/>
      </w:r>
      <w:bookmarkStart w:id="951" w:name="pg13094_173569"/>
    </w:p>
    <w:p>
      <w:pPr>
        <w:pStyle w:val="Heading3"/>
        <w:numPr>
          <w:ilvl w:val="2"/>
          <w:numId w:val="1"/>
        </w:numPr>
        <w:rPr/>
      </w:pPr>
      <w:bookmarkStart w:id="952" w:name="__RefHeading___Toc7494464_3224264995"/>
      <w:bookmarkStart w:id="953" w:name="_Toc366"/>
      <w:bookmarkEnd w:id="951"/>
      <w:bookmarkEnd w:id="952"/>
      <w:r>
        <w:rPr/>
        <w:t>380</w:t>
      </w:r>
      <w:r>
        <w:rPr>
          <w:rtl w:val="true"/>
        </w:rPr>
        <w:t xml:space="preserve"> - </w:t>
      </w:r>
      <w:r>
        <w:rPr>
          <w:rtl w:val="true"/>
        </w:rPr>
        <w:t>العَیب</w:t>
      </w:r>
      <w:bookmarkEnd w:id="953"/>
    </w:p>
    <w:p>
      <w:pPr>
        <w:pStyle w:val="Heading4"/>
        <w:numPr>
          <w:ilvl w:val="3"/>
          <w:numId w:val="1"/>
        </w:numPr>
        <w:rPr/>
      </w:pPr>
      <w:bookmarkStart w:id="954" w:name="__RefHeading___Toc7494466_3224264995"/>
      <w:bookmarkStart w:id="955" w:name="_Toc367"/>
      <w:bookmarkEnd w:id="954"/>
      <w:r>
        <w:rPr>
          <w:rtl w:val="true"/>
        </w:rPr>
        <w:t>اشاره</w:t>
      </w:r>
      <w:bookmarkEnd w:id="955"/>
    </w:p>
    <w:p>
      <w:pPr>
        <w:pStyle w:val="BookText"/>
        <w:rPr/>
      </w:pPr>
      <w:r>
        <w:rPr>
          <w:rStyle w:val="FootnoteAnchor"/>
          <w:rtl w:val="true"/>
        </w:rPr>
        <w:footnoteReference w:id="240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عیوب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إحصاء عثرات المؤمن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العورات</w:t>
      </w:r>
      <w:r>
        <w:rPr>
          <w:rFonts w:eastAsia="IRNazanin" w:cs="IRNazanin"/>
          <w:color w:val="111111"/>
          <w:sz w:val="28"/>
          <w:szCs w:val="28"/>
          <w:rtl w:val="true"/>
          <w:lang w:bidi="fa-IR"/>
        </w:rPr>
        <w:t>» .</w:t>
      </w:r>
    </w:p>
    <w:p>
      <w:pPr>
        <w:pStyle w:val="BookText"/>
        <w:rPr/>
      </w:pPr>
      <w:r>
        <w:rPr>
          <w:rStyle w:val="FootnoteAnchor"/>
          <w:rtl w:val="true"/>
        </w:rPr>
        <w:footnoteReference w:id="2407"/>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w:t>
      </w:r>
      <w:bookmarkStart w:id="956" w:name="pg13094_173571"/>
    </w:p>
    <w:p>
      <w:pPr>
        <w:pStyle w:val="Heading4"/>
        <w:numPr>
          <w:ilvl w:val="3"/>
          <w:numId w:val="1"/>
        </w:numPr>
        <w:rPr/>
      </w:pPr>
      <w:bookmarkStart w:id="957" w:name="__RefHeading___Toc7494468_3224264995"/>
      <w:bookmarkStart w:id="958" w:name="_Toc368"/>
      <w:bookmarkEnd w:id="956"/>
      <w:bookmarkEnd w:id="957"/>
      <w:r>
        <w:rPr/>
        <w:t>2964</w:t>
      </w:r>
      <w:r>
        <w:rPr>
          <w:rtl w:val="true"/>
        </w:rPr>
        <w:t xml:space="preserve"> - </w:t>
      </w:r>
      <w:r>
        <w:rPr>
          <w:rtl w:val="true"/>
        </w:rPr>
        <w:t>مَدحُ مَن شَغَلَهُ عَیبُهُ عَن عُیوبِ النّاسِ</w:t>
      </w:r>
      <w:bookmarkEnd w:id="9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مَنَعَهُ عَیبُهُ عَن عُیوبِ المُؤمِنینَ مِن إخوانِهِ </w:t>
      </w:r>
      <w:r>
        <w:rPr>
          <w:rFonts w:eastAsia="Amiri" w:cs="Amiri" w:ascii="Amiri" w:hAnsi="Amiri"/>
          <w:color w:val="111111"/>
          <w:sz w:val="28"/>
          <w:szCs w:val="28"/>
          <w:rtl w:val="true"/>
          <w:lang w:bidi="ar-SA"/>
        </w:rPr>
        <w:t>.</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لِیَحجُزْکَ عَنِ النّاسِ ما تَعلَمُ مِن نَفسِکَ ، ولا تَجِدْ عَلَیهِم فیما تَأتی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لِیَرُدَّکَ مِنَ النّاسِ ما تَعلَمُ مِن نَفسِکَ </w:t>
      </w:r>
      <w:r>
        <w:rPr>
          <w:rFonts w:eastAsia="Amiri" w:cs="Amiri" w:ascii="Amiri" w:hAnsi="Amiri"/>
          <w:color w:val="111111"/>
          <w:sz w:val="28"/>
          <w:szCs w:val="28"/>
          <w:rtl w:val="true"/>
          <w:lang w:bidi="ar-SA"/>
        </w:rPr>
        <w:t>.</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شَغَلَهُ عَیبُهُ عَن عُیوبِ النّاسِ </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مَن شَغَلَتهُ مَعایِبُهُ عَن عُیوبِ النّاسِ </w:t>
      </w:r>
      <w:r>
        <w:rPr>
          <w:rFonts w:eastAsia="Amiri" w:cs="Amiri" w:ascii="Amiri" w:hAnsi="Amiri"/>
          <w:color w:val="111111"/>
          <w:sz w:val="28"/>
          <w:szCs w:val="28"/>
          <w:rtl w:val="true"/>
          <w:lang w:bidi="ar-SA"/>
        </w:rPr>
        <w:t>.</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لا تَعجَلْ فی عَیبِ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بِذَنبِهِ فلَعَلَّهُ مَغفورٌ لَهُ ، ولا تَأمَنْ عَلی نَفسِکَ صَغیرَ مَعصِیَةٍ فلَعَلَّکَ مُعَذَّبٌ عَلَیهِ ، فَلْیَکفُفْ مَن عَلِمَ مِنکُم عَیبَ غَیرِهِ لِما یَعلَمُ مِن عَیبِ نَفسِهِ ، وَلْیَکُنِ الشُّکرُ شاغِلاً لَهُ عَلی مُعافاتِهِ مِمّا ابتُلِیَ بِهِ غَیرُهُ </w:t>
      </w:r>
      <w:r>
        <w:rPr>
          <w:rFonts w:eastAsia="Amiri" w:cs="Amiri" w:ascii="Amiri" w:hAnsi="Amiri"/>
          <w:color w:val="111111"/>
          <w:sz w:val="28"/>
          <w:szCs w:val="28"/>
          <w:rtl w:val="true"/>
          <w:lang w:bidi="ar-SA"/>
        </w:rPr>
        <w:t>.</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لِیَنْهَکَ عَن ذِکرِ مَعایِبِ النّاسِ ما تَعرِفُ مِن مَعایِبِکَ </w:t>
      </w:r>
      <w:r>
        <w:rPr>
          <w:rFonts w:eastAsia="Amiri" w:cs="Amiri" w:ascii="Amiri" w:hAnsi="Amiri"/>
          <w:color w:val="111111"/>
          <w:sz w:val="28"/>
          <w:szCs w:val="28"/>
          <w:rtl w:val="true"/>
          <w:lang w:bidi="ar-SA"/>
        </w:rPr>
        <w:t>.</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عَن عُیوبِ النّاسِ فَلْیَبدَأْ بِنَفسِهِ </w:t>
      </w:r>
      <w:r>
        <w:rPr>
          <w:rFonts w:eastAsia="Amiri" w:cs="Amiri" w:ascii="Amiri" w:hAnsi="Amiri"/>
          <w:color w:val="111111"/>
          <w:sz w:val="28"/>
          <w:szCs w:val="28"/>
          <w:rtl w:val="true"/>
          <w:lang w:bidi="ar-SA"/>
        </w:rPr>
        <w:t>.</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مَن کانَ بِعَیبِهِ بَصیراً ، وعَن عَیبِ غَیرِهِ ضَریراً </w:t>
      </w:r>
      <w:r>
        <w:rPr>
          <w:rFonts w:eastAsia="Amiri" w:cs="Amiri" w:ascii="Amiri" w:hAnsi="Amiri"/>
          <w:color w:val="111111"/>
          <w:sz w:val="28"/>
          <w:szCs w:val="28"/>
          <w:rtl w:val="true"/>
          <w:lang w:bidi="ar-SA"/>
        </w:rPr>
        <w:t>.</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الأشیاءِ لِلمَرءِ سَبقُهُ النّاسَ إلی عَیبِ نَفسِهِ </w:t>
      </w:r>
      <w:r>
        <w:rPr>
          <w:rFonts w:eastAsia="Amiri" w:cs="Amiri" w:ascii="Amiri" w:hAnsi="Amiri"/>
          <w:color w:val="111111"/>
          <w:sz w:val="28"/>
          <w:szCs w:val="28"/>
          <w:rtl w:val="true"/>
          <w:lang w:bidi="ar-SA"/>
        </w:rPr>
        <w:t>.</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العَبدَ مُتَفَقِّداً 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ناسِیاً لِذُنوبِهِ ، فَاعلَموا أنَّهُ قَد مُکِرَ بِهِ </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فی عُیوبِ النّاسِ کالأربابِ ، وَانظُروا فی عُیوبِهِم کَهَیئَةِ عَبیدِ النّاسِ </w:t>
      </w:r>
      <w:r>
        <w:rPr>
          <w:rFonts w:eastAsia="Amiri" w:cs="Amiri" w:ascii="Amiri" w:hAnsi="Amiri"/>
          <w:color w:val="111111"/>
          <w:sz w:val="28"/>
          <w:szCs w:val="28"/>
          <w:rtl w:val="true"/>
          <w:lang w:bidi="ar-SA"/>
        </w:rPr>
        <w:t>.</w:t>
      </w:r>
      <w:r>
        <w:rPr>
          <w:rStyle w:val="FootnoteAnchor"/>
          <w:rtl w:val="true"/>
        </w:rPr>
        <w:footnoteReference w:id="241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20"/>
      </w:r>
      <w:bookmarkStart w:id="959" w:name="pg13094_173572"/>
    </w:p>
    <w:p>
      <w:pPr>
        <w:pStyle w:val="Heading4"/>
        <w:numPr>
          <w:ilvl w:val="3"/>
          <w:numId w:val="1"/>
        </w:numPr>
        <w:rPr/>
      </w:pPr>
      <w:bookmarkStart w:id="960" w:name="__RefHeading___Toc7494470_3224264995"/>
      <w:bookmarkStart w:id="961" w:name="_Toc369"/>
      <w:bookmarkEnd w:id="959"/>
      <w:bookmarkEnd w:id="960"/>
      <w:r>
        <w:rPr/>
        <w:t>2965</w:t>
      </w:r>
      <w:r>
        <w:rPr>
          <w:rtl w:val="true"/>
        </w:rPr>
        <w:t xml:space="preserve"> - </w:t>
      </w:r>
      <w:r>
        <w:rPr>
          <w:rtl w:val="true"/>
        </w:rPr>
        <w:t>مَن أبصَرَ عَیبَ نَفسِهِ</w:t>
      </w:r>
      <w:bookmarkEnd w:id="9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کُنَّ فیهِ أو واحِدَةٌ مِنهُنَّ کانَ فی ظِلِّ عَرشِ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ظِلَّ إلّا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لَم یَعِبْ أخاهُ المُسلِمَ بِعَیبٍ حَتّی یَنفِیَ ذلکَ العَیبَ مِن نَفسِهِ ؛ فإنَّهُ لا یَنفی مِنها عَیباً إلّا بَدا لَهُ عَیبٌ ، وکَفی بِالمَرءِ شُغلاً بِنَفسِهِ عَنِ النّاسِ </w:t>
      </w:r>
      <w:r>
        <w:rPr>
          <w:rFonts w:eastAsia="Amiri" w:cs="Amiri" w:ascii="Amiri" w:hAnsi="Amiri"/>
          <w:color w:val="111111"/>
          <w:sz w:val="28"/>
          <w:szCs w:val="28"/>
          <w:rtl w:val="true"/>
          <w:lang w:bidi="ar-SA"/>
        </w:rPr>
        <w:t>.</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عَیبَ نَفسِهِ شُغِلَ عَن عَیبِ غَیرِه </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زَلَّتَهُ صَغُرَت عِندَهُ زَلَّةُ غَیرِهِ </w:t>
      </w:r>
      <w:r>
        <w:rPr>
          <w:rFonts w:eastAsia="Amiri" w:cs="Amiri" w:ascii="Amiri" w:hAnsi="Amiri"/>
          <w:color w:val="111111"/>
          <w:sz w:val="28"/>
          <w:szCs w:val="28"/>
          <w:rtl w:val="true"/>
          <w:lang w:bidi="ar-SA"/>
        </w:rPr>
        <w:t>.</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تَتَّبِعَنَّ عُیوبَ النّاسِ ، فإنَّ لَکَ مِن عُیوبِکَ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یَشغَلُکَ أن تَعیبَ أحَداً </w:t>
      </w:r>
      <w:r>
        <w:rPr>
          <w:rFonts w:eastAsia="Amiri" w:cs="Amiri" w:ascii="Amiri" w:hAnsi="Amiri"/>
          <w:color w:val="111111"/>
          <w:sz w:val="28"/>
          <w:szCs w:val="28"/>
          <w:rtl w:val="true"/>
          <w:lang w:bidi="ar-SA"/>
        </w:rPr>
        <w:t>.</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عَیبَ نَفسِهِ لَم یَعِبْ أحَداً </w:t>
      </w:r>
      <w:r>
        <w:rPr>
          <w:rFonts w:eastAsia="Amiri" w:cs="Amiri" w:ascii="Amiri" w:hAnsi="Amiri"/>
          <w:color w:val="111111"/>
          <w:sz w:val="28"/>
          <w:szCs w:val="28"/>
          <w:rtl w:val="true"/>
          <w:lang w:bidi="ar-SA"/>
        </w:rPr>
        <w:t>.</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کَیساً أن یَعرِفَ مَعایِبَهُ ، کَفی بِالمَرءِ جَهلاً أن یَجهَلَ عَیبَهُ </w:t>
      </w:r>
      <w:r>
        <w:rPr>
          <w:rFonts w:eastAsia="Amiri" w:cs="Amiri" w:ascii="Amiri" w:hAnsi="Amiri"/>
          <w:color w:val="111111"/>
          <w:sz w:val="28"/>
          <w:szCs w:val="28"/>
          <w:rtl w:val="true"/>
          <w:lang w:bidi="ar-SA"/>
        </w:rPr>
        <w:t>.</w:t>
      </w:r>
      <w:r>
        <w:rPr>
          <w:rStyle w:val="FootnoteAnchor"/>
          <w:rtl w:val="true"/>
        </w:rPr>
        <w:footnoteReference w:id="2426"/>
      </w:r>
    </w:p>
    <w:p>
      <w:pPr>
        <w:pStyle w:val="Heading4"/>
        <w:numPr>
          <w:ilvl w:val="3"/>
          <w:numId w:val="1"/>
        </w:numPr>
        <w:rPr/>
      </w:pPr>
      <w:bookmarkStart w:id="962" w:name="__RefHeading___Toc7494472_3224264995"/>
      <w:bookmarkStart w:id="963" w:name="_Toc370"/>
      <w:bookmarkEnd w:id="962"/>
      <w:r>
        <w:rPr/>
        <w:t>2966</w:t>
      </w:r>
      <w:r>
        <w:rPr>
          <w:rtl w:val="true"/>
        </w:rPr>
        <w:t xml:space="preserve"> - </w:t>
      </w:r>
      <w:r>
        <w:rPr>
          <w:rtl w:val="true"/>
        </w:rPr>
        <w:t>ذَمُّ الاشتِغالِ بِعُیوبِ النّاسِ ومُداهَنَةِ النَّفسِ</w:t>
      </w:r>
      <w:bookmarkEnd w:id="963"/>
    </w:p>
    <w:p>
      <w:pPr>
        <w:pStyle w:val="BookText"/>
        <w:rPr/>
      </w:pPr>
      <w:r>
        <w:rPr>
          <w:rFonts w:ascii="Amiri" w:hAnsi="Amiri" w:eastAsia="Amiri" w:cs="Amiri"/>
          <w:color w:val="111111"/>
          <w:sz w:val="28"/>
          <w:sz w:val="28"/>
          <w:szCs w:val="28"/>
          <w:rtl w:val="true"/>
          <w:lang w:bidi="ar-SA"/>
        </w:rPr>
        <w:t xml:space="preserve">کنز العمّال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 أحَدُکُمُ القَذی فی عَینِ أخیهِ ، ویَنسی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عَینِه </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تَکونَ عَلَی النّاسِ طاعِناً ولِنَفسِکَ مُداهِناً ، فتَعظُمَ عَلَیکَ الحَوبَةُ ، وتُحرَمَ المَثوبَةَ </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 غَیرَکَ بِما تَأتیهِ ، ولا تُعاقِبْ غَیرَکَ بِذَنبٍ تُرَخِّصُ لِنَفسِکَ فیهِ </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یُنکِرُ عُیوبَ النّاسِ، ونَفسُهُ أکثَرُ شَی ءٍ مَعاباً ولا یُبصِرُها</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فی عُیوبِ النّاسِ فأنکَرَها ثُمَّ رَضِیَها لِنَفسِهِ ، فذلکَ الأحمَقُ بِعَینِهِ </w:t>
      </w:r>
      <w:r>
        <w:rPr>
          <w:rFonts w:eastAsia="Amiri" w:cs="Amiri" w:ascii="Amiri" w:hAnsi="Amiri"/>
          <w:color w:val="111111"/>
          <w:sz w:val="28"/>
          <w:szCs w:val="28"/>
          <w:rtl w:val="true"/>
          <w:lang w:bidi="ar-SA"/>
        </w:rPr>
        <w:t>.</w:t>
      </w:r>
      <w:r>
        <w:rPr>
          <w:rStyle w:val="FootnoteAnchor"/>
          <w:rtl w:val="true"/>
        </w:rPr>
        <w:footnoteReference w:id="243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کانَ مُتَتَبِّعاً لِعُیوبِ النّاسِ عَمِیاً لِمَعایِبِهِ </w:t>
      </w:r>
      <w:r>
        <w:rPr>
          <w:rFonts w:eastAsia="Amiri" w:cs="Amiri" w:ascii="Amiri" w:hAnsi="Amiri"/>
          <w:color w:val="111111"/>
          <w:sz w:val="28"/>
          <w:szCs w:val="28"/>
          <w:rtl w:val="true"/>
          <w:lang w:bidi="ar-SA"/>
        </w:rPr>
        <w:t>.</w:t>
      </w:r>
      <w:r>
        <w:rPr>
          <w:rStyle w:val="FootnoteAnchor"/>
          <w:rtl w:val="true"/>
        </w:rPr>
        <w:footnoteReference w:id="2432"/>
      </w:r>
      <w:bookmarkStart w:id="964" w:name="pg13094_173573"/>
    </w:p>
    <w:p>
      <w:pPr>
        <w:pStyle w:val="BookText"/>
        <w:rPr/>
      </w:pPr>
      <w:bookmarkEnd w:id="96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استَصغَرَ زَلَّةَ نَفسِهِ استَعظَمَ زَلَّةَ غَیرِهِ </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السّوءِ ، تَلومونَ النّاسَ عَلَی الظَّنِّ ، ولا تَلومونَ أنفُسَکُم عَلَی الیَقینِ ؟ </w:t>
      </w:r>
      <w:r>
        <w:rPr>
          <w:rFonts w:eastAsia="Amiri" w:cs="Amiri" w:ascii="Amiri" w:hAnsi="Amiri"/>
          <w:color w:val="111111"/>
          <w:sz w:val="28"/>
          <w:szCs w:val="28"/>
          <w:rtl w:val="true"/>
          <w:lang w:bidi="ar-SA"/>
        </w:rPr>
        <w:t>!</w:t>
      </w:r>
      <w:r>
        <w:rPr>
          <w:rStyle w:val="FootnoteAnchor"/>
          <w:rtl w:val="true"/>
        </w:rPr>
        <w:footnoteReference w:id="2434"/>
      </w:r>
    </w:p>
    <w:p>
      <w:pPr>
        <w:pStyle w:val="BookText"/>
        <w:rPr/>
      </w:pPr>
      <w:r>
        <w:rPr>
          <w:rStyle w:val="FootnoteAnchor"/>
          <w:rtl w:val="true"/>
        </w:rPr>
        <w:footnoteReference w:id="2435"/>
      </w:r>
    </w:p>
    <w:p>
      <w:pPr>
        <w:pStyle w:val="Heading4"/>
        <w:numPr>
          <w:ilvl w:val="3"/>
          <w:numId w:val="1"/>
        </w:numPr>
        <w:rPr/>
      </w:pPr>
      <w:bookmarkStart w:id="965" w:name="__RefHeading___Toc7494474_3224264995"/>
      <w:bookmarkStart w:id="966" w:name="_Toc371"/>
      <w:bookmarkEnd w:id="965"/>
      <w:r>
        <w:rPr/>
        <w:t>2967</w:t>
      </w:r>
      <w:r>
        <w:rPr>
          <w:rtl w:val="true"/>
        </w:rPr>
        <w:t xml:space="preserve"> - </w:t>
      </w:r>
      <w:r>
        <w:rPr>
          <w:rtl w:val="true"/>
        </w:rPr>
        <w:t xml:space="preserve">کَفی بِالمَرءِ عَیباً </w:t>
      </w:r>
      <w:r>
        <w:rPr>
          <w:rtl w:val="true"/>
        </w:rPr>
        <w:t>!</w:t>
      </w:r>
      <w:bookmarkEnd w:id="9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عَیباً أن یَنظُرَ مِنَ النّاسِ إلی ما یَعمی عَنهُ مِن نَفسِهِ ، ویُعَیِّرَ النّاسَ بِما لا یَستَطیعُ تَرکَهُ ، ویُؤذی جَلیسَهُ بِما لا یَعنیهِ </w:t>
      </w:r>
      <w:r>
        <w:rPr>
          <w:rFonts w:eastAsia="Amiri" w:cs="Amiri" w:ascii="Amiri" w:hAnsi="Amiri"/>
          <w:color w:val="111111"/>
          <w:sz w:val="28"/>
          <w:szCs w:val="28"/>
          <w:rtl w:val="true"/>
          <w:lang w:bidi="ar-SA"/>
        </w:rPr>
        <w:t>.</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عَیباً أن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مِنَ النّاسِ مایَجهَلُ مِن نَفسِهِ ، ویَستَحیی لَهُم مِمّا هُوَ فیهِ ، ویُؤذی جَلیسَهُ بِما لا یَعنیهِ </w:t>
      </w:r>
      <w:r>
        <w:rPr>
          <w:rFonts w:eastAsia="Amiri" w:cs="Amiri" w:ascii="Amiri" w:hAnsi="Amiri"/>
          <w:color w:val="111111"/>
          <w:sz w:val="28"/>
          <w:szCs w:val="28"/>
          <w:rtl w:val="true"/>
          <w:lang w:bidi="ar-SA"/>
        </w:rPr>
        <w:t>.</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غَباوَةً أن یَنظُرَ مِن عُیوبِ النّاسِ إلی ما خَفِیَ عَلَیهِ مِن عُیوبِه </w:t>
      </w:r>
      <w:r>
        <w:rPr>
          <w:rFonts w:eastAsia="Amiri" w:cs="Amiri" w:ascii="Amiri" w:hAnsi="Amiri"/>
          <w:color w:val="111111"/>
          <w:sz w:val="28"/>
          <w:szCs w:val="28"/>
          <w:rtl w:val="true"/>
          <w:lang w:bidi="ar-SA"/>
        </w:rPr>
        <w:t>.</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یُنکِرَ علَی الناسِ ما یأتِی مِثلَهُ </w:t>
      </w:r>
      <w:r>
        <w:rPr>
          <w:rFonts w:eastAsia="Amiri" w:cs="Amiri" w:ascii="Amiri" w:hAnsi="Amiri"/>
          <w:color w:val="111111"/>
          <w:sz w:val="28"/>
          <w:szCs w:val="28"/>
          <w:rtl w:val="true"/>
          <w:lang w:bidi="ar-SA"/>
        </w:rPr>
        <w:t>.</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یَجهَلَ عُیوبَ نَفسِهِ ، ویَطعَنَ عَلَی النّاسِ بِما لا یَستَطیعُ التَّحَوُّلَ عَنهُ </w:t>
      </w:r>
      <w:r>
        <w:rPr>
          <w:rFonts w:eastAsia="Amiri" w:cs="Amiri" w:ascii="Amiri" w:hAnsi="Amiri"/>
          <w:color w:val="111111"/>
          <w:sz w:val="28"/>
          <w:szCs w:val="28"/>
          <w:rtl w:val="true"/>
          <w:lang w:bidi="ar-SA"/>
        </w:rPr>
        <w:t>.</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عَیباً أن یُبصِرَ مِنَ النّاسِ ما یَعمی عَنهُ عن نَفسِهِ ، أو یَنهی النّاسَ عَمّا لا یَستَطیعُ التَّحَوُّلَ عَنهُ، وأن یُؤذِیَ جَلیسَهُ فیما لا یَعنیهِ</w:t>
      </w:r>
      <w:r>
        <w:rPr>
          <w:rFonts w:eastAsia="Amiri" w:cs="Amiri" w:ascii="Amiri" w:hAnsi="Amiri"/>
          <w:color w:val="111111"/>
          <w:sz w:val="28"/>
          <w:szCs w:val="28"/>
          <w:rtl w:val="true"/>
          <w:lang w:bidi="ar-SA"/>
        </w:rPr>
        <w:t>.</w:t>
      </w:r>
      <w:r>
        <w:rPr>
          <w:rStyle w:val="FootnoteAnchor"/>
          <w:rtl w:val="true"/>
        </w:rPr>
        <w:footnoteReference w:id="2441"/>
      </w:r>
    </w:p>
    <w:p>
      <w:pPr>
        <w:pStyle w:val="Heading4"/>
        <w:numPr>
          <w:ilvl w:val="3"/>
          <w:numId w:val="1"/>
        </w:numPr>
        <w:rPr/>
      </w:pPr>
      <w:bookmarkStart w:id="967" w:name="__RefHeading___Toc7494476_3224264995"/>
      <w:bookmarkStart w:id="968" w:name="_Toc372"/>
      <w:bookmarkEnd w:id="967"/>
      <w:r>
        <w:rPr/>
        <w:t>2968</w:t>
      </w:r>
      <w:r>
        <w:rPr>
          <w:rtl w:val="true"/>
        </w:rPr>
        <w:t xml:space="preserve"> - </w:t>
      </w:r>
      <w:r>
        <w:rPr>
          <w:rtl w:val="true"/>
        </w:rPr>
        <w:t>أکبَرُ العَیبِ</w:t>
      </w:r>
      <w:bookmarkEnd w:id="9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سَمَتْ هِمَّتُکَ لِإصلاحِ النّاسِ فَابدَأْ بِنَفسِکَ ، فإنَّ تَعاطیکَ إصلاحَ غَیرِکَ وأنتَ فاسِدٌ أکبَرُ العَیبِ </w:t>
      </w:r>
      <w:r>
        <w:rPr>
          <w:rFonts w:eastAsia="Amiri" w:cs="Amiri" w:ascii="Amiri" w:hAnsi="Amiri"/>
          <w:color w:val="111111"/>
          <w:sz w:val="28"/>
          <w:szCs w:val="28"/>
          <w:rtl w:val="true"/>
          <w:lang w:bidi="ar-SA"/>
        </w:rPr>
        <w:t>.</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العَیبِ أن تَعیبَ ما فیکَ مِثلُه </w:t>
      </w:r>
      <w:r>
        <w:rPr>
          <w:rFonts w:eastAsia="Amiri" w:cs="Amiri" w:ascii="Amiri" w:hAnsi="Amiri"/>
          <w:color w:val="111111"/>
          <w:sz w:val="28"/>
          <w:szCs w:val="28"/>
          <w:rtl w:val="true"/>
          <w:lang w:bidi="ar-SA"/>
        </w:rPr>
        <w:t>.</w:t>
      </w:r>
      <w:r>
        <w:rPr>
          <w:rStyle w:val="FootnoteAnchor"/>
          <w:rtl w:val="true"/>
        </w:rPr>
        <w:footnoteReference w:id="244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عُیوبِ المَرءِ أن تَخفی عَلَیهِ عُیوبُه </w:t>
      </w:r>
      <w:r>
        <w:rPr>
          <w:rFonts w:eastAsia="Amiri" w:cs="Amiri" w:ascii="Amiri" w:hAnsi="Amiri"/>
          <w:color w:val="111111"/>
          <w:sz w:val="28"/>
          <w:szCs w:val="28"/>
          <w:rtl w:val="true"/>
          <w:lang w:bidi="ar-SA"/>
        </w:rPr>
        <w:t>.</w:t>
      </w:r>
      <w:r>
        <w:rPr>
          <w:rStyle w:val="FootnoteAnchor"/>
          <w:rtl w:val="true"/>
        </w:rPr>
        <w:footnoteReference w:id="2444"/>
      </w:r>
      <w:bookmarkStart w:id="969" w:name="pg13094_173574"/>
    </w:p>
    <w:p>
      <w:pPr>
        <w:pStyle w:val="BookText"/>
        <w:rPr/>
      </w:pPr>
      <w:bookmarkEnd w:id="9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المَرءِ بِعُیوبِهِ مِن أعظَمِ ذُنوبِه </w:t>
      </w:r>
      <w:r>
        <w:rPr>
          <w:rFonts w:eastAsia="Amiri" w:cs="Amiri" w:ascii="Amiri" w:hAnsi="Amiri"/>
          <w:color w:val="111111"/>
          <w:sz w:val="28"/>
          <w:szCs w:val="28"/>
          <w:rtl w:val="true"/>
          <w:lang w:bidi="ar-SA"/>
        </w:rPr>
        <w:t>.</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جامِعُ مَساوِئِ العُیوبِ </w:t>
      </w:r>
      <w:r>
        <w:rPr>
          <w:rFonts w:eastAsia="Amiri" w:cs="Amiri" w:ascii="Amiri" w:hAnsi="Amiri"/>
          <w:color w:val="111111"/>
          <w:sz w:val="28"/>
          <w:szCs w:val="28"/>
          <w:rtl w:val="true"/>
          <w:lang w:bidi="ar-SA"/>
        </w:rPr>
        <w:t>.</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جامِعٌ لِمَساوِئِ العُیوبِ ، وهُوَ زِمامٌ یُقادُ بِه إلی کُلِّ سوءٍ </w:t>
      </w:r>
      <w:r>
        <w:rPr>
          <w:rFonts w:eastAsia="Amiri" w:cs="Amiri" w:ascii="Amiri" w:hAnsi="Amiri"/>
          <w:color w:val="111111"/>
          <w:sz w:val="28"/>
          <w:szCs w:val="28"/>
          <w:rtl w:val="true"/>
          <w:lang w:bidi="ar-SA"/>
        </w:rPr>
        <w:t>.</w:t>
      </w:r>
      <w:r>
        <w:rPr>
          <w:rStyle w:val="FootnoteAnchor"/>
          <w:rtl w:val="true"/>
        </w:rPr>
        <w:footnoteReference w:id="2447"/>
      </w:r>
    </w:p>
    <w:p>
      <w:pPr>
        <w:pStyle w:val="Heading4"/>
        <w:numPr>
          <w:ilvl w:val="3"/>
          <w:numId w:val="1"/>
        </w:numPr>
        <w:rPr/>
      </w:pPr>
      <w:bookmarkStart w:id="970" w:name="__RefHeading___Toc7494478_3224264995"/>
      <w:bookmarkStart w:id="971" w:name="_Toc373"/>
      <w:bookmarkEnd w:id="970"/>
      <w:r>
        <w:rPr/>
        <w:t>2969</w:t>
      </w:r>
      <w:r>
        <w:rPr>
          <w:rtl w:val="true"/>
        </w:rPr>
        <w:t xml:space="preserve"> - </w:t>
      </w:r>
      <w:r>
        <w:rPr>
          <w:rtl w:val="true"/>
        </w:rPr>
        <w:t>مَن آخَذَ نَفسَهُ عَلَی العُیوبِ</w:t>
      </w:r>
      <w:bookmarkEnd w:id="97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 نَفسَهُ دونَ مَقْتِ النّاسِ آمَنَهُ اللَّهُ مِن فَزَعِ یَومِ القِیامَةِ </w:t>
      </w:r>
      <w:r>
        <w:rPr>
          <w:rFonts w:eastAsia="Amiri" w:cs="Amiri" w:ascii="Amiri" w:hAnsi="Amiri"/>
          <w:color w:val="111111"/>
          <w:sz w:val="28"/>
          <w:szCs w:val="28"/>
          <w:rtl w:val="true"/>
          <w:lang w:bidi="ar-SA"/>
        </w:rPr>
        <w:t>.</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وَبَّخَ نَفسَهُ عَلی العُیوبِ ارْتَعَدَتْ </w:t>
      </w:r>
      <w:r>
        <w:rPr>
          <w:rStyle w:val="FootnoteAnchor"/>
          <w:rtl w:val="true"/>
        </w:rPr>
        <w:footnoteReference w:id="2449"/>
      </w:r>
      <w:r>
        <w:rPr>
          <w:rFonts w:ascii="Amiri" w:hAnsi="Amiri" w:eastAsia="Amiri" w:cs="Amiri"/>
          <w:color w:val="111111"/>
          <w:sz w:val="28"/>
          <w:sz w:val="28"/>
          <w:szCs w:val="28"/>
          <w:rtl w:val="true"/>
          <w:lang w:bidi="ar-SA"/>
        </w:rPr>
        <w:t xml:space="preserve">عَن کَثیرِ الذُّنوبِ </w:t>
      </w:r>
      <w:r>
        <w:rPr>
          <w:rFonts w:eastAsia="Amiri" w:cs="Amiri" w:ascii="Amiri" w:hAnsi="Amiri"/>
          <w:color w:val="111111"/>
          <w:sz w:val="28"/>
          <w:szCs w:val="28"/>
          <w:rtl w:val="true"/>
          <w:lang w:bidi="ar-SA"/>
        </w:rPr>
        <w:t>.</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وَقَفَ عَلی عُیوبِه وأحاطَ بِذُنوبِه ، وَاسْتَقالَ الذُّنوبَ ، وأصْلَحَ العُیوبَ </w:t>
      </w:r>
      <w:r>
        <w:rPr>
          <w:rFonts w:eastAsia="Amiri" w:cs="Amiri" w:ascii="Amiri" w:hAnsi="Amiri"/>
          <w:color w:val="111111"/>
          <w:sz w:val="28"/>
          <w:szCs w:val="28"/>
          <w:rtl w:val="true"/>
          <w:lang w:bidi="ar-SA"/>
        </w:rPr>
        <w:t>.</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اِشْتِغالُکَ بِمَعایِبِ نَفْسِکَ یَکفیکَ العارَ </w:t>
      </w:r>
      <w:r>
        <w:rPr>
          <w:rFonts w:eastAsia="Amiri" w:cs="Amiri" w:ascii="Amiri" w:hAnsi="Amiri"/>
          <w:color w:val="111111"/>
          <w:sz w:val="28"/>
          <w:szCs w:val="28"/>
          <w:rtl w:val="true"/>
          <w:lang w:bidi="ar-SA"/>
        </w:rPr>
        <w:t>.</w:t>
      </w:r>
      <w:r>
        <w:rPr>
          <w:rStyle w:val="FootnoteAnchor"/>
          <w:rtl w:val="true"/>
        </w:rPr>
        <w:footnoteReference w:id="2452"/>
      </w:r>
    </w:p>
    <w:p>
      <w:pPr>
        <w:pStyle w:val="Heading4"/>
        <w:numPr>
          <w:ilvl w:val="3"/>
          <w:numId w:val="1"/>
        </w:numPr>
        <w:rPr/>
      </w:pPr>
      <w:bookmarkStart w:id="972" w:name="__RefHeading___Toc7494480_3224264995"/>
      <w:bookmarkStart w:id="973" w:name="_Toc374"/>
      <w:bookmarkEnd w:id="972"/>
      <w:r>
        <w:rPr/>
        <w:t>2970</w:t>
      </w:r>
      <w:r>
        <w:rPr>
          <w:rtl w:val="true"/>
        </w:rPr>
        <w:t xml:space="preserve"> - </w:t>
      </w:r>
      <w:r>
        <w:rPr>
          <w:rtl w:val="true"/>
        </w:rPr>
        <w:t>سَترُ العُیوبِ</w:t>
      </w:r>
      <w:bookmarkEnd w:id="97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عَلی مُؤمِنٍ فاحِشَةً فکأنَّما أحیا مَوؤودَةً </w:t>
      </w:r>
      <w:r>
        <w:rPr>
          <w:rFonts w:eastAsia="Amiri" w:cs="Amiri" w:ascii="Amiri" w:hAnsi="Amiri"/>
          <w:color w:val="111111"/>
          <w:sz w:val="28"/>
          <w:szCs w:val="28"/>
          <w:rtl w:val="true"/>
          <w:lang w:bidi="ar-SA"/>
        </w:rPr>
        <w:t>.</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أطفَأ عَن مُؤمِنٍ سَیِّئَةً کانَ خَیراً مِمَّن أحیا مَوؤودَةً </w:t>
      </w:r>
      <w:r>
        <w:rPr>
          <w:rFonts w:eastAsia="Amiri" w:cs="Amiri" w:ascii="Amiri" w:hAnsi="Amiri"/>
          <w:color w:val="111111"/>
          <w:sz w:val="28"/>
          <w:szCs w:val="28"/>
          <w:rtl w:val="true"/>
          <w:lang w:bidi="ar-SA"/>
        </w:rPr>
        <w:t>.</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مِن أخیهِ سَیِّئَةً فسَتَرَها، سَتَرَ اللَّهُ عَلَیهِ یَومَ القِیامَةِ </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أخاهُ المُسلِمَ فِی الدّنیا سَتَرَهُ اللَّهُ یَومَ القِیامَةِ </w:t>
      </w:r>
      <w:r>
        <w:rPr>
          <w:rFonts w:eastAsia="Amiri" w:cs="Amiri" w:ascii="Amiri" w:hAnsi="Amiri"/>
          <w:color w:val="111111"/>
          <w:sz w:val="28"/>
          <w:szCs w:val="28"/>
          <w:rtl w:val="true"/>
          <w:lang w:bidi="ar-SA"/>
        </w:rPr>
        <w:t>.</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أخاهُ فی فاحِشَةٍ رَآها عَلَیهِ سَتَرَهُ اللَّهُ فِی الدّنیا والآخِرَةِ </w:t>
      </w:r>
      <w:r>
        <w:rPr>
          <w:rFonts w:eastAsia="Amiri" w:cs="Amiri" w:ascii="Amiri" w:hAnsi="Amiri"/>
          <w:color w:val="111111"/>
          <w:sz w:val="28"/>
          <w:szCs w:val="28"/>
          <w:rtl w:val="true"/>
          <w:lang w:bidi="ar-SA"/>
        </w:rPr>
        <w:t>.</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یَستُرَ اللَّهُ عَلَیَّ عُیوبی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اُستُرْ عُیوبَ إخوانِکَ یَستُرِ اللَّهُ عَلَیکَ عُیوبَکَ </w:t>
      </w:r>
      <w:r>
        <w:rPr>
          <w:rFonts w:eastAsia="Amiri" w:cs="Amiri" w:ascii="Amiri" w:hAnsi="Amiri"/>
          <w:color w:val="111111"/>
          <w:sz w:val="28"/>
          <w:szCs w:val="28"/>
          <w:rtl w:val="true"/>
          <w:lang w:bidi="ar-SA"/>
        </w:rPr>
        <w:t>.</w:t>
      </w:r>
      <w:r>
        <w:rPr>
          <w:rStyle w:val="FootnoteAnchor"/>
          <w:rtl w:val="true"/>
        </w:rPr>
        <w:footnoteReference w:id="245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بِالمَدینَةِ أقوامٌ لَهُم عُیوبٌ فسَکَتوا عَن عُیوبِ النّاسِ ، فأسکَتَ اللَّهُ عَن عُیوبِهِمُ النّاسَ ، فماتُوا ولا عُیوبَ لَهُم عِندَ النّاسِ ، وکانَ بِالمَدینَةِ أقوامٌ لا عُیوبَ لَهُم فتَکَلَّموا فی عُیوبِ النّاسِ ، فأظهَرَ اللَّهُ لَهُم عُیوباً لَم یَزالوا یُعرَفونَ بِها إلی أن ماتوا </w:t>
      </w:r>
      <w:r>
        <w:rPr>
          <w:rFonts w:eastAsia="Amiri" w:cs="Amiri" w:ascii="Amiri" w:hAnsi="Amiri"/>
          <w:color w:val="111111"/>
          <w:sz w:val="28"/>
          <w:szCs w:val="28"/>
          <w:rtl w:val="true"/>
          <w:lang w:bidi="ar-SA"/>
        </w:rPr>
        <w:t>.</w:t>
      </w:r>
      <w:r>
        <w:rPr>
          <w:rStyle w:val="FootnoteAnchor"/>
          <w:rtl w:val="true"/>
        </w:rPr>
        <w:footnoteReference w:id="2459"/>
      </w:r>
      <w:bookmarkStart w:id="974" w:name="pg13094_173575"/>
    </w:p>
    <w:p>
      <w:pPr>
        <w:pStyle w:val="BookText"/>
        <w:rPr/>
      </w:pPr>
      <w:bookmarkEnd w:id="97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عَورَةَ أخیکَ لِما تَعلَمُهُ فیکَ </w:t>
      </w:r>
      <w:r>
        <w:rPr>
          <w:rFonts w:eastAsia="Amiri" w:cs="Amiri" w:ascii="Amiri" w:hAnsi="Amiri"/>
          <w:color w:val="111111"/>
          <w:sz w:val="28"/>
          <w:szCs w:val="28"/>
          <w:rtl w:val="true"/>
          <w:lang w:bidi="ar-SA"/>
        </w:rPr>
        <w:t>.</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لِلمُؤمِنِ عَلَی المُؤمِنِ أن یَستُرَ عَلَیهِ سَبعینَ کَبیرَةً </w:t>
      </w:r>
      <w:r>
        <w:rPr>
          <w:rFonts w:eastAsia="Amiri" w:cs="Amiri" w:ascii="Amiri" w:hAnsi="Amiri"/>
          <w:color w:val="111111"/>
          <w:sz w:val="28"/>
          <w:szCs w:val="28"/>
          <w:rtl w:val="true"/>
          <w:lang w:bidi="ar-SA"/>
        </w:rPr>
        <w:t>!</w:t>
      </w:r>
      <w:r>
        <w:rPr>
          <w:rStyle w:val="FootnoteAnchor"/>
          <w:rtl w:val="true"/>
        </w:rPr>
        <w:footnoteReference w:id="2461"/>
      </w:r>
    </w:p>
    <w:p>
      <w:pPr>
        <w:pStyle w:val="BookText"/>
        <w:rPr/>
      </w:pPr>
      <w:r>
        <w:rPr>
          <w:rStyle w:val="FootnoteAnchor"/>
          <w:rtl w:val="true"/>
        </w:rPr>
        <w:footnoteReference w:id="2462"/>
      </w:r>
    </w:p>
    <w:p>
      <w:pPr>
        <w:pStyle w:val="Heading4"/>
        <w:numPr>
          <w:ilvl w:val="3"/>
          <w:numId w:val="1"/>
        </w:numPr>
        <w:rPr/>
      </w:pPr>
      <w:bookmarkStart w:id="975" w:name="__RefHeading___Toc7494482_3224264995"/>
      <w:bookmarkStart w:id="976" w:name="_Toc375"/>
      <w:bookmarkEnd w:id="975"/>
      <w:r>
        <w:rPr/>
        <w:t>2971</w:t>
      </w:r>
      <w:r>
        <w:rPr>
          <w:rtl w:val="true"/>
        </w:rPr>
        <w:t xml:space="preserve"> - </w:t>
      </w:r>
      <w:r>
        <w:rPr>
          <w:rtl w:val="true"/>
        </w:rPr>
        <w:t>إهداءُ العُیوبِ</w:t>
      </w:r>
      <w:bookmarkEnd w:id="9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آثَرَ النّاسِ عِندَکَ مَن أهدی إلَیکَ عَیبَکَ ، وأعانَکَ عَلی نَفسِکَ </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أحَبُّ النّاسِ إلَیکَ مَن هَداکَ إلی مَراشِدِکَ ، وکَشَفَ لَکَ عَن مَعایِبِکَ </w:t>
      </w:r>
      <w:r>
        <w:rPr>
          <w:rFonts w:eastAsia="Amiri" w:cs="Amiri" w:ascii="Amiri" w:hAnsi="Amiri"/>
          <w:color w:val="111111"/>
          <w:sz w:val="28"/>
          <w:szCs w:val="28"/>
          <w:rtl w:val="true"/>
          <w:lang w:bidi="ar-SA"/>
        </w:rPr>
        <w:t>.</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بَصَّرَکَ عَیبَکَ فَقَد نَصَحَکَ </w:t>
      </w:r>
      <w:r>
        <w:rPr>
          <w:rFonts w:eastAsia="Amiri" w:cs="Amiri" w:ascii="Amiri" w:hAnsi="Amiri"/>
          <w:color w:val="111111"/>
          <w:sz w:val="28"/>
          <w:szCs w:val="28"/>
          <w:rtl w:val="true"/>
          <w:lang w:bidi="ar-SA"/>
        </w:rPr>
        <w:t>.</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أبانَ لَکَ عَیبَکَ فهُوَ وَدودُکَ ، مَن ساتَرَکَ عَیبَکَ فهُوَ عَدُوُّکَ </w:t>
      </w:r>
      <w:r>
        <w:rPr>
          <w:rFonts w:eastAsia="Amiri" w:cs="Amiri" w:ascii="Amiri" w:hAnsi="Amiri"/>
          <w:color w:val="111111"/>
          <w:sz w:val="28"/>
          <w:szCs w:val="28"/>
          <w:rtl w:val="true"/>
          <w:lang w:bidi="ar-SA"/>
        </w:rPr>
        <w:t>.</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ساتَرَکَ عَیبَکَ ، وعابَکَ فی غَیبِکَ ، فهُوَ العَدُوُّ فَاحذَرْهُ </w:t>
      </w:r>
      <w:r>
        <w:rPr>
          <w:rFonts w:eastAsia="Amiri" w:cs="Amiri" w:ascii="Amiri" w:hAnsi="Amiri"/>
          <w:color w:val="111111"/>
          <w:sz w:val="28"/>
          <w:szCs w:val="28"/>
          <w:rtl w:val="true"/>
          <w:lang w:bidi="ar-SA"/>
        </w:rPr>
        <w:t>.</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کاشَفَکَ فی عَیبِکَ حَفِظَکَ فی غَیبِکَ، مَن داهَنَکَ فی عَیبِکَ عابَکَ فی غَیبِکَ</w:t>
      </w:r>
      <w:r>
        <w:rPr>
          <w:rFonts w:eastAsia="Amiri" w:cs="Amiri" w:ascii="Amiri" w:hAnsi="Amiri"/>
          <w:color w:val="111111"/>
          <w:sz w:val="28"/>
          <w:szCs w:val="28"/>
          <w:rtl w:val="true"/>
          <w:lang w:bidi="ar-SA"/>
        </w:rPr>
        <w:t>.</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ألاکَ جُهداً فِی النَّصیحَةِ مَن دَلَّکَ عَلی عَیبِکَ وحَفِظَ غَیبَکَ </w:t>
      </w:r>
      <w:r>
        <w:rPr>
          <w:rFonts w:eastAsia="Amiri" w:cs="Amiri" w:ascii="Amiri" w:hAnsi="Amiri"/>
          <w:color w:val="111111"/>
          <w:sz w:val="28"/>
          <w:szCs w:val="28"/>
          <w:rtl w:val="true"/>
          <w:lang w:bidi="ar-SA"/>
        </w:rPr>
        <w:t>.</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أن یَستَقبِلَ أخاهُ بِما یَخافُ مِن عَیبِهِ إلّا مَخافَة أن یَستَقبِلَهُ بِمِثلِهِ ، قَد تَصافَیتُم عَلی رَفضِ الآجِلِ وحُبِّ العاجِلِ</w:t>
      </w:r>
      <w:r>
        <w:rPr>
          <w:rFonts w:eastAsia="Amiri" w:cs="Amiri" w:ascii="Amiri" w:hAnsi="Amiri"/>
          <w:color w:val="111111"/>
          <w:sz w:val="28"/>
          <w:szCs w:val="28"/>
          <w:rtl w:val="true"/>
          <w:lang w:bidi="ar-SA"/>
        </w:rPr>
        <w:t>!</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إخوانی إلَیَّ مَن أهدی إلَیَّ عُیوبی </w:t>
      </w:r>
      <w:r>
        <w:rPr>
          <w:rFonts w:eastAsia="Amiri" w:cs="Amiri" w:ascii="Amiri" w:hAnsi="Amiri"/>
          <w:color w:val="111111"/>
          <w:sz w:val="28"/>
          <w:szCs w:val="28"/>
          <w:rtl w:val="true"/>
          <w:lang w:bidi="ar-SA"/>
        </w:rPr>
        <w:t>.</w:t>
      </w:r>
      <w:r>
        <w:rPr>
          <w:rStyle w:val="FootnoteAnchor"/>
          <w:rtl w:val="true"/>
        </w:rPr>
        <w:footnoteReference w:id="2471"/>
      </w:r>
    </w:p>
    <w:p>
      <w:pPr>
        <w:pStyle w:val="BookText"/>
        <w:rPr/>
      </w:pPr>
      <w:r>
        <w:rPr>
          <w:rStyle w:val="FootnoteAnchor"/>
          <w:rtl w:val="true"/>
        </w:rPr>
        <w:footnoteReference w:id="2472"/>
      </w:r>
    </w:p>
    <w:p>
      <w:pPr>
        <w:pStyle w:val="Heading4"/>
        <w:numPr>
          <w:ilvl w:val="3"/>
          <w:numId w:val="1"/>
        </w:numPr>
        <w:rPr/>
      </w:pPr>
      <w:bookmarkStart w:id="977" w:name="__RefHeading___Toc7494484_3224264995"/>
      <w:bookmarkStart w:id="978" w:name="_Toc376"/>
      <w:bookmarkEnd w:id="977"/>
      <w:r>
        <w:rPr/>
        <w:t>2972</w:t>
      </w:r>
      <w:r>
        <w:rPr>
          <w:rtl w:val="true"/>
        </w:rPr>
        <w:t xml:space="preserve"> - </w:t>
      </w:r>
      <w:r>
        <w:rPr>
          <w:rtl w:val="true"/>
        </w:rPr>
        <w:t>تَتَبُّعُ العُیوبِ</w:t>
      </w:r>
      <w:bookmarkEnd w:id="9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w:t>
      </w:r>
      <w:r>
        <w:rPr>
          <w:rStyle w:val="FootnoteAnchor"/>
          <w:rtl w:val="true"/>
        </w:rPr>
        <w:footnoteReference w:id="2473"/>
      </w:r>
      <w:r>
        <w:rPr>
          <w:rFonts w:ascii="Amiri" w:hAnsi="Amiri" w:eastAsia="Amiri" w:cs="Amiri"/>
          <w:color w:val="111111"/>
          <w:sz w:val="28"/>
          <w:sz w:val="28"/>
          <w:szCs w:val="28"/>
          <w:rtl w:val="true"/>
          <w:lang w:bidi="ar-SA"/>
        </w:rPr>
        <w:t>لُمَزَةٍ</w:t>
      </w:r>
      <w:r>
        <w:rPr>
          <w:rFonts w:eastAsia="Amiri" w:cs="Amiri" w:ascii="Amiri" w:hAnsi="Amiri"/>
          <w:color w:val="111111"/>
          <w:sz w:val="28"/>
          <w:szCs w:val="28"/>
          <w:rtl w:val="true"/>
          <w:lang w:bidi="ar-SA"/>
        </w:rPr>
        <w:t>) .</w:t>
      </w:r>
      <w:r>
        <w:rPr>
          <w:rStyle w:val="FootnoteAnchor"/>
          <w:rtl w:val="true"/>
        </w:rPr>
        <w:footnoteReference w:id="2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 .</w:t>
      </w:r>
      <w:r>
        <w:rPr>
          <w:rStyle w:val="FootnoteAnchor"/>
          <w:rtl w:val="true"/>
        </w:rPr>
        <w:footnoteReference w:id="24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کَشَفَ عَورَةَ أخیهِ المُسلِمِ کَشَفَ اللَّهُ عَورَتَهُ حَتّی یَفضَحَهُ بِها فی بَیتِهِ </w:t>
      </w:r>
      <w:r>
        <w:rPr>
          <w:rFonts w:eastAsia="Amiri" w:cs="Amiri" w:ascii="Amiri" w:hAnsi="Amiri"/>
          <w:color w:val="111111"/>
          <w:sz w:val="28"/>
          <w:szCs w:val="28"/>
          <w:rtl w:val="true"/>
          <w:lang w:bidi="ar-SA"/>
        </w:rPr>
        <w:t>.</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عَوراتِ المُؤمِنینَ ؛ فإنَّهُ مَن تَتَبَّعَ عَوراتِ المُؤمِنینَ تَتَبَّعَ اللَّهُ عَورَتَهُ ، ومَن تَتَبَّعَ اللَّهُ عَورَتَهُ فَضَحَهُ ولَو فی جَوفِ بَیتِهِ </w:t>
      </w:r>
      <w:r>
        <w:rPr>
          <w:rFonts w:eastAsia="Amiri" w:cs="Amiri" w:ascii="Amiri" w:hAnsi="Amiri"/>
          <w:color w:val="111111"/>
          <w:sz w:val="28"/>
          <w:szCs w:val="28"/>
          <w:rtl w:val="true"/>
          <w:lang w:bidi="ar-SA"/>
        </w:rPr>
        <w:t>.</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الأمیرَ إذا ابتَغی الرِّیبَةَ</w:t>
      </w:r>
      <w:r>
        <w:rPr>
          <w:rStyle w:val="FootnoteAnchor"/>
          <w:rtl w:val="true"/>
        </w:rPr>
        <w:footnoteReference w:id="2478"/>
      </w:r>
      <w:r>
        <w:rPr>
          <w:rFonts w:ascii="Amiri" w:hAnsi="Amiri" w:eastAsia="Amiri" w:cs="Amiri"/>
          <w:color w:val="111111"/>
          <w:sz w:val="28"/>
          <w:sz w:val="28"/>
          <w:szCs w:val="28"/>
          <w:rtl w:val="true"/>
          <w:lang w:bidi="ar-SA"/>
        </w:rPr>
        <w:t xml:space="preserve">فی النّاسِ أفسَدَهُم </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شِرارِ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المَشّاؤونَ بِالنَّمیمَةِ، المُفَرِّقونَ بَینَ الأحِبَّةِ، الباغونَ لِلبُرآءِ العَیبَ </w:t>
      </w:r>
      <w:r>
        <w:rPr>
          <w:rFonts w:eastAsia="Amiri" w:cs="Amiri" w:ascii="Amiri" w:hAnsi="Amiri"/>
          <w:color w:val="111111"/>
          <w:sz w:val="28"/>
          <w:szCs w:val="28"/>
          <w:rtl w:val="true"/>
          <w:lang w:bidi="ar-SA"/>
        </w:rPr>
        <w:t>.</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أرَأیتُم لَو أنَّ أحَداً مَرَّ بِأخیهِ فرَأی ثَوبَهُ قَدِ انکَشَفَ عَن عَورَتِهِ ، أکانَ کاشِفاً عَنها ، أم یَرُدُّ عَلی ما انکَشَفَ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یَرُدُّ عَلی ما انکَشَفَ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بَل تَکشِفونَ عَنها </w:t>
      </w:r>
      <w:r>
        <w:rPr>
          <w:rFonts w:eastAsia="Amiri" w:cs="Amiri" w:ascii="Amiri" w:hAnsi="Amiri"/>
          <w:color w:val="111111"/>
          <w:sz w:val="28"/>
          <w:szCs w:val="28"/>
          <w:rtl w:val="true"/>
          <w:lang w:bidi="ar-SA"/>
        </w:rPr>
        <w:t>!</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الهَمّازُ مَذمومٌ مَجروحٌ</w:t>
      </w:r>
      <w:r>
        <w:rPr>
          <w:rFonts w:eastAsia="Amiri" w:cs="Amiri" w:ascii="Amiri" w:hAnsi="Amiri"/>
          <w:color w:val="111111"/>
          <w:sz w:val="28"/>
          <w:szCs w:val="28"/>
          <w:rtl w:val="true"/>
          <w:lang w:bidi="ar-SA"/>
        </w:rPr>
        <w:t>.</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العُیوبِ مِن أقبَحِ العُیوبِ وشَرِّ السَّیِّئاتِ </w:t>
      </w:r>
      <w:r>
        <w:rPr>
          <w:rFonts w:eastAsia="Amiri" w:cs="Amiri" w:ascii="Amiri" w:hAnsi="Amiri"/>
          <w:color w:val="111111"/>
          <w:sz w:val="28"/>
          <w:szCs w:val="28"/>
          <w:rtl w:val="true"/>
          <w:lang w:bidi="ar-SA"/>
        </w:rPr>
        <w:t>.</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العَیبِ عَیبٌ </w:t>
      </w:r>
      <w:r>
        <w:rPr>
          <w:rFonts w:eastAsia="Amiri" w:cs="Amiri" w:ascii="Amiri" w:hAnsi="Amiri"/>
          <w:color w:val="111111"/>
          <w:sz w:val="28"/>
          <w:szCs w:val="28"/>
          <w:rtl w:val="true"/>
          <w:lang w:bidi="ar-SA"/>
        </w:rPr>
        <w:t>.</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عَیباً وَجَدَهُ </w:t>
      </w:r>
      <w:r>
        <w:rPr>
          <w:rFonts w:eastAsia="Amiri" w:cs="Amiri" w:ascii="Amiri" w:hAnsi="Amiri"/>
          <w:color w:val="111111"/>
          <w:sz w:val="28"/>
          <w:szCs w:val="28"/>
          <w:rtl w:val="true"/>
          <w:lang w:bidi="ar-SA"/>
        </w:rPr>
        <w:t>.</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أبغَضَ النّاسِ إلَیکَ ، وأبعَدَهُم مِنکَ ، أطلَبُهُم لِمَعایِبِ النّاسِ </w:t>
      </w:r>
      <w:r>
        <w:rPr>
          <w:rFonts w:eastAsia="Amiri" w:cs="Amiri" w:ascii="Amiri" w:hAnsi="Amiri"/>
          <w:color w:val="111111"/>
          <w:sz w:val="28"/>
          <w:szCs w:val="28"/>
          <w:rtl w:val="true"/>
          <w:lang w:bidi="ar-SA"/>
        </w:rPr>
        <w:t>.</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خَفِیّاتِ العُیوبِ حَرَمَهُ اللَّهُ مَوَدّاتِ القُلوبِ </w:t>
      </w:r>
      <w:r>
        <w:rPr>
          <w:rFonts w:eastAsia="Amiri" w:cs="Amiri" w:ascii="Amiri" w:hAnsi="Amiri"/>
          <w:color w:val="111111"/>
          <w:sz w:val="28"/>
          <w:szCs w:val="28"/>
          <w:rtl w:val="true"/>
          <w:lang w:bidi="ar-SA"/>
        </w:rPr>
        <w:t>.</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عَن عُیوبِ النّاسِ فَلْیَبدَأْ بِنَفسِهِ </w:t>
      </w:r>
      <w:r>
        <w:rPr>
          <w:rFonts w:eastAsia="Amiri" w:cs="Amiri" w:ascii="Amiri" w:hAnsi="Amiri"/>
          <w:color w:val="111111"/>
          <w:sz w:val="28"/>
          <w:szCs w:val="28"/>
          <w:rtl w:val="true"/>
          <w:lang w:bidi="ar-SA"/>
        </w:rPr>
        <w:t>.</w:t>
      </w:r>
      <w:r>
        <w:rPr>
          <w:rStyle w:val="FootnoteAnchor"/>
          <w:rtl w:val="true"/>
        </w:rPr>
        <w:footnoteReference w:id="248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بَحَثَ عَن أسرارِ غَیرِهِ ، أظهَرَ</w:t>
      </w:r>
      <w:bookmarkStart w:id="979" w:name="pg13094_173577"/>
    </w:p>
    <w:p>
      <w:pPr>
        <w:pStyle w:val="BookText"/>
        <w:rPr/>
      </w:pPr>
      <w:bookmarkEnd w:id="979"/>
      <w:r>
        <w:rPr>
          <w:rFonts w:ascii="Amiri" w:hAnsi="Amiri" w:eastAsia="Amiri" w:cs="Amiri"/>
          <w:color w:val="111111"/>
          <w:sz w:val="28"/>
          <w:sz w:val="28"/>
          <w:szCs w:val="28"/>
          <w:rtl w:val="true"/>
          <w:lang w:bidi="ar-SA"/>
        </w:rPr>
        <w:t xml:space="preserve">اللَّهُ أسرارَهُ </w:t>
      </w:r>
      <w:r>
        <w:rPr>
          <w:rFonts w:eastAsia="Amiri" w:cs="Amiri" w:ascii="Amiri" w:hAnsi="Amiri"/>
          <w:color w:val="111111"/>
          <w:sz w:val="28"/>
          <w:szCs w:val="28"/>
          <w:rtl w:val="true"/>
          <w:lang w:bidi="ar-SA"/>
        </w:rPr>
        <w:t>.</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عَوراتِ النّاسِ کَشَفَ اللَّهُ عَورَتَهُ </w:t>
      </w:r>
      <w:r>
        <w:rPr>
          <w:rFonts w:eastAsia="Amiri" w:cs="Amiri" w:ascii="Amiri" w:hAnsi="Amiri"/>
          <w:color w:val="111111"/>
          <w:sz w:val="28"/>
          <w:szCs w:val="28"/>
          <w:rtl w:val="true"/>
          <w:lang w:bidi="ar-SA"/>
        </w:rPr>
        <w:t>.</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ومُعاشَرَةَ مُتَتَبِّعی عُیوبِ النّاسِ ؛ فإنَّهُ لَم یَسلَمْ مُصاحِبُهُم مِنهُم </w:t>
      </w:r>
      <w:r>
        <w:rPr>
          <w:rFonts w:eastAsia="Amiri" w:cs="Amiri" w:ascii="Amiri" w:hAnsi="Amiri"/>
          <w:color w:val="111111"/>
          <w:sz w:val="28"/>
          <w:szCs w:val="28"/>
          <w:rtl w:val="true"/>
          <w:lang w:bidi="ar-SA"/>
        </w:rPr>
        <w:t>.</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وَلْیَکُنْ أبعَدَ رَعِیَّتِکَ مِنکَ ، وأشنَأهُم عِندَکَ ، أطلَبُهُم لِمَعایِبِ النّاسِ ؛ فإنَّ فِی النّاسِ عُیوباً ، الوالی أحَقُّ مَن سَتَرَها، فلا تَکشِفَنَّ عَمّاغابَ عَنکَ مِنها ، فإنَّما عَلَیکَ تَطهیرُ ما ظَهَرَ لَکَ، وَاللَّهُ یَحکُمُ عَلی ما غابَ عَنکَ، فَاستُرِ العَورَةَ مااستَطَعتَ یَستُرِ اللَّهُ مِنکَ ما تُحِبُّ سَترَهُ مِن رَعِیَّتِکَ </w:t>
      </w:r>
      <w:r>
        <w:rPr>
          <w:rFonts w:eastAsia="Amiri" w:cs="Amiri" w:ascii="Amiri" w:hAnsi="Amiri"/>
          <w:color w:val="111111"/>
          <w:sz w:val="28"/>
          <w:szCs w:val="28"/>
          <w:rtl w:val="true"/>
          <w:lang w:bidi="ar-SA"/>
        </w:rPr>
        <w:t>.</w:t>
      </w:r>
      <w:r>
        <w:rPr>
          <w:rStyle w:val="FootnoteAnchor"/>
          <w:rtl w:val="true"/>
        </w:rPr>
        <w:footnoteReference w:id="2492"/>
      </w:r>
    </w:p>
    <w:p>
      <w:pPr>
        <w:pStyle w:val="Heading4"/>
        <w:numPr>
          <w:ilvl w:val="3"/>
          <w:numId w:val="1"/>
        </w:numPr>
        <w:rPr/>
      </w:pPr>
      <w:bookmarkStart w:id="980" w:name="__RefHeading___Toc7494486_3224264995"/>
      <w:bookmarkStart w:id="981" w:name="_Toc377"/>
      <w:bookmarkEnd w:id="980"/>
      <w:r>
        <w:rPr/>
        <w:t>2973</w:t>
      </w:r>
      <w:r>
        <w:rPr>
          <w:rtl w:val="true"/>
        </w:rPr>
        <w:t xml:space="preserve"> - </w:t>
      </w:r>
      <w:r>
        <w:rPr>
          <w:rtl w:val="true"/>
        </w:rPr>
        <w:t>النَّهیُ عَن حِفظِ عُیوبِ الآخَرینَ</w:t>
      </w:r>
      <w:bookmarkEnd w:id="9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سَلامَتِهِ قِلَّةُ حِفظِه لِعُیوبِ غَیرِهِ </w:t>
      </w:r>
      <w:r>
        <w:rPr>
          <w:rFonts w:eastAsia="Amiri" w:cs="Amiri" w:ascii="Amiri" w:hAnsi="Amiri"/>
          <w:color w:val="111111"/>
          <w:sz w:val="28"/>
          <w:szCs w:val="28"/>
          <w:rtl w:val="true"/>
          <w:lang w:bidi="ar-SA"/>
        </w:rPr>
        <w:t>.</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یَکونُ العَبدُ مِنَ اللَّهِ أن یَکونَ الرَّجُلُ یُواخی الرَّجُلَ وهُوَ یَحفَظُ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زَلّاتِهِ لِیُعَیِّرَهُ بِها یَوماً ما </w:t>
      </w:r>
      <w:r>
        <w:rPr>
          <w:rFonts w:eastAsia="Amiri" w:cs="Amiri" w:ascii="Amiri" w:hAnsi="Amiri"/>
          <w:color w:val="111111"/>
          <w:sz w:val="28"/>
          <w:szCs w:val="28"/>
          <w:rtl w:val="true"/>
          <w:lang w:bidi="ar-SA"/>
        </w:rPr>
        <w:t>.</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عَمّا یَقولُهُ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عَلَی المُؤمِنِ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حَیثُ تَذهَبُ ، إنَّما عَورَةُ المُؤمِنِ أن یَراهُ یَتَکَلَّمُ بِکَلامٍ یُعابُ عَلَیهِ ، فیَحفَظَهُ عَلَیهِ لِیُعَیِّرَهُ بِهِ یَوماً إذا غَضِبَ</w:t>
      </w:r>
      <w:r>
        <w:rPr>
          <w:rFonts w:eastAsia="Amiri" w:cs="Amiri" w:ascii="Amiri" w:hAnsi="Amiri"/>
          <w:color w:val="111111"/>
          <w:sz w:val="28"/>
          <w:szCs w:val="28"/>
          <w:rtl w:val="true"/>
          <w:lang w:bidi="ar-SA"/>
        </w:rPr>
        <w:t>.</w:t>
      </w:r>
      <w:r>
        <w:rPr>
          <w:rStyle w:val="FootnoteAnchor"/>
          <w:rtl w:val="true"/>
        </w:rPr>
        <w:footnoteReference w:id="2495"/>
      </w:r>
    </w:p>
    <w:p>
      <w:pPr>
        <w:pStyle w:val="BookText"/>
        <w:rPr/>
      </w:pPr>
      <w:r>
        <w:rPr>
          <w:rStyle w:val="FootnoteAnchor"/>
          <w:rtl w:val="true"/>
        </w:rPr>
        <w:footnoteReference w:id="2496"/>
      </w:r>
    </w:p>
    <w:p>
      <w:pPr>
        <w:pStyle w:val="Heading4"/>
        <w:numPr>
          <w:ilvl w:val="3"/>
          <w:numId w:val="1"/>
        </w:numPr>
        <w:rPr/>
      </w:pPr>
      <w:bookmarkStart w:id="982" w:name="__RefHeading___Toc7494488_3224264995"/>
      <w:bookmarkStart w:id="983" w:name="_Toc378"/>
      <w:bookmarkEnd w:id="982"/>
      <w:r>
        <w:rPr/>
        <w:t>2974</w:t>
      </w:r>
      <w:r>
        <w:rPr>
          <w:rtl w:val="true"/>
        </w:rPr>
        <w:t xml:space="preserve"> - </w:t>
      </w:r>
      <w:r>
        <w:rPr>
          <w:rtl w:val="true"/>
        </w:rPr>
        <w:t>التَّحذیرُ مِنَ الفَرَحِ بِسَقَطاتِ الآخَرینَ</w:t>
      </w:r>
      <w:bookmarkEnd w:id="9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تَفرَحَنَّ بِسَقْطَةِ غَیرِکَ ؛ فإنَّکَ لا تَدری ما یُحدِثُ بِکَ الزَّمانُ </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تَبتَهِجَنَّ بِخَطاءِ غَیرِکَ ؛ فإنَّکَ لَن تَملِکَ الإصابَةَ أبَداً </w:t>
      </w:r>
      <w:r>
        <w:rPr>
          <w:rFonts w:eastAsia="Amiri" w:cs="Amiri" w:ascii="Amiri" w:hAnsi="Amiri"/>
          <w:color w:val="111111"/>
          <w:sz w:val="28"/>
          <w:szCs w:val="28"/>
          <w:rtl w:val="true"/>
          <w:lang w:bidi="ar-SA"/>
        </w:rPr>
        <w:t>.</w:t>
      </w:r>
      <w:r>
        <w:rPr>
          <w:rStyle w:val="FootnoteAnchor"/>
          <w:rtl w:val="true"/>
        </w:rPr>
        <w:footnoteReference w:id="2498"/>
      </w:r>
    </w:p>
    <w:p>
      <w:pPr>
        <w:pStyle w:val="Heading4"/>
        <w:numPr>
          <w:ilvl w:val="3"/>
          <w:numId w:val="1"/>
        </w:numPr>
        <w:rPr/>
      </w:pPr>
      <w:bookmarkStart w:id="984" w:name="__RefHeading___Toc7494490_3224264995"/>
      <w:bookmarkStart w:id="985" w:name="_Toc379"/>
      <w:bookmarkEnd w:id="984"/>
      <w:r>
        <w:rPr/>
        <w:t>2975</w:t>
      </w:r>
      <w:r>
        <w:rPr>
          <w:rtl w:val="true"/>
        </w:rPr>
        <w:t xml:space="preserve"> - </w:t>
      </w:r>
      <w:r>
        <w:rPr>
          <w:rtl w:val="true"/>
        </w:rPr>
        <w:t>غِطاءُ العُیوبِ</w:t>
      </w:r>
      <w:bookmarkEnd w:id="98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والمالُ یَستُرانِ کُلَّ</w:t>
      </w:r>
      <w:bookmarkStart w:id="986" w:name="pg13094_173578"/>
    </w:p>
    <w:p>
      <w:pPr>
        <w:pStyle w:val="BookText"/>
        <w:rPr/>
      </w:pPr>
      <w:bookmarkEnd w:id="986"/>
      <w:r>
        <w:rPr>
          <w:rFonts w:ascii="Amiri" w:hAnsi="Amiri" w:eastAsia="Amiri" w:cs="Amiri"/>
          <w:color w:val="111111"/>
          <w:sz w:val="28"/>
          <w:sz w:val="28"/>
          <w:szCs w:val="28"/>
          <w:rtl w:val="true"/>
          <w:lang w:bidi="ar-SA"/>
        </w:rPr>
        <w:t xml:space="preserve">عَیبٍ ، والجَهلُ والفَقرُ یَکشِفانِ کُلَّ عَیبٍ </w:t>
      </w:r>
      <w:r>
        <w:rPr>
          <w:rFonts w:eastAsia="Amiri" w:cs="Amiri" w:ascii="Amiri" w:hAnsi="Amiri"/>
          <w:color w:val="111111"/>
          <w:sz w:val="28"/>
          <w:szCs w:val="28"/>
          <w:rtl w:val="true"/>
          <w:lang w:bidi="ar-SA"/>
        </w:rPr>
        <w:t>.</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قَبرُ العُیوبِ </w:t>
      </w:r>
      <w:r>
        <w:rPr>
          <w:rFonts w:eastAsia="Amiri" w:cs="Amiri" w:ascii="Amiri" w:hAnsi="Amiri"/>
          <w:color w:val="111111"/>
          <w:sz w:val="28"/>
          <w:szCs w:val="28"/>
          <w:rtl w:val="true"/>
          <w:lang w:bidi="ar-SA"/>
        </w:rPr>
        <w:t>.</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المُسالَمَةُ خَب ءُ العُیوبِ </w:t>
      </w:r>
      <w:r>
        <w:rPr>
          <w:rFonts w:eastAsia="Amiri" w:cs="Amiri" w:ascii="Amiri" w:hAnsi="Amiri"/>
          <w:color w:val="111111"/>
          <w:sz w:val="28"/>
          <w:szCs w:val="28"/>
          <w:rtl w:val="true"/>
          <w:lang w:bidi="ar-SA"/>
        </w:rPr>
        <w:t>.</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العُیوبِ العَقلُ </w:t>
      </w:r>
      <w:r>
        <w:rPr>
          <w:rFonts w:eastAsia="Amiri" w:cs="Amiri" w:ascii="Amiri" w:hAnsi="Amiri"/>
          <w:color w:val="111111"/>
          <w:sz w:val="28"/>
          <w:szCs w:val="28"/>
          <w:rtl w:val="true"/>
          <w:lang w:bidi="ar-SA"/>
        </w:rPr>
        <w:t>.</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المَساوِیَ الصَّمتُ </w:t>
      </w:r>
      <w:r>
        <w:rPr>
          <w:rFonts w:eastAsia="Amiri" w:cs="Amiri" w:ascii="Amiri" w:hAnsi="Amiri"/>
          <w:color w:val="111111"/>
          <w:sz w:val="28"/>
          <w:szCs w:val="28"/>
          <w:rtl w:val="true"/>
          <w:lang w:bidi="ar-SA"/>
        </w:rPr>
        <w:t>.</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کَساهُ الحَیاءُ ثَوبَهُ ، لَم یَرَ النّاسُ عَیبَهُ </w:t>
      </w:r>
      <w:r>
        <w:rPr>
          <w:rFonts w:eastAsia="Amiri" w:cs="Amiri" w:ascii="Amiri" w:hAnsi="Amiri"/>
          <w:color w:val="111111"/>
          <w:sz w:val="28"/>
          <w:szCs w:val="28"/>
          <w:rtl w:val="true"/>
          <w:lang w:bidi="ar-SA"/>
        </w:rPr>
        <w:t>.</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کساهُ العِلمُ ثَوبَهُ ، اختَفی عَنِ النّاسِ عَیبُهُ </w:t>
      </w:r>
      <w:r>
        <w:rPr>
          <w:rFonts w:eastAsia="Amiri" w:cs="Amiri" w:ascii="Amiri" w:hAnsi="Amiri"/>
          <w:color w:val="111111"/>
          <w:sz w:val="28"/>
          <w:szCs w:val="28"/>
          <w:rtl w:val="true"/>
          <w:lang w:bidi="ar-SA"/>
        </w:rPr>
        <w:t>.</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عَیبُکَ مَستورٌ ما أسعَدَکَ جَدُّکَ </w:t>
      </w:r>
      <w:r>
        <w:rPr>
          <w:rFonts w:eastAsia="Amiri" w:cs="Amiri" w:ascii="Amiri" w:hAnsi="Amiri"/>
          <w:color w:val="111111"/>
          <w:sz w:val="28"/>
          <w:szCs w:val="28"/>
          <w:rtl w:val="true"/>
          <w:lang w:bidi="ar-SA"/>
        </w:rPr>
        <w:t>.</w:t>
      </w:r>
      <w:r>
        <w:rPr>
          <w:rStyle w:val="FootnoteAnchor"/>
          <w:rtl w:val="true"/>
        </w:rPr>
        <w:footnoteReference w:id="2506"/>
      </w:r>
    </w:p>
    <w:p>
      <w:pPr>
        <w:pStyle w:val="Heading4"/>
        <w:numPr>
          <w:ilvl w:val="3"/>
          <w:numId w:val="1"/>
        </w:numPr>
        <w:rPr/>
      </w:pPr>
      <w:bookmarkStart w:id="987" w:name="__RefHeading___Toc7494492_3224264995"/>
      <w:bookmarkStart w:id="988" w:name="_Toc380"/>
      <w:bookmarkEnd w:id="987"/>
      <w:r>
        <w:rPr/>
        <w:t>2976</w:t>
      </w:r>
      <w:r>
        <w:rPr>
          <w:rtl w:val="true"/>
        </w:rPr>
        <w:t xml:space="preserve"> - </w:t>
      </w:r>
      <w:r>
        <w:rPr>
          <w:rtl w:val="true"/>
        </w:rPr>
        <w:t>مَن جَهِلَ شَیئاً عابَهُ</w:t>
      </w:r>
      <w:bookmarkEnd w:id="9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 وَلَمَّا یَأْتِهِمْ تَأْوِیلُهُ کَذَلِکَ کَذَّبَ الَّذِینَ مِنْ قَبْلِهِمْ فَانْظُرْ کَیْفَ کانَ عاقِبَةُ الظَّالِمِینَ</w:t>
      </w:r>
      <w:r>
        <w:rPr>
          <w:rFonts w:eastAsia="Amiri" w:cs="Amiri" w:ascii="Amiri" w:hAnsi="Amiri"/>
          <w:color w:val="111111"/>
          <w:sz w:val="28"/>
          <w:szCs w:val="28"/>
          <w:rtl w:val="true"/>
          <w:lang w:bidi="ar-SA"/>
        </w:rPr>
        <w:t>) .</w:t>
      </w:r>
      <w:r>
        <w:rPr>
          <w:rStyle w:val="FootnoteAnchor"/>
          <w:rtl w:val="true"/>
        </w:rPr>
        <w:footnoteReference w:id="25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عَن مَعرِفَةِ شَی ءٍ عابَهُ </w:t>
      </w:r>
      <w:r>
        <w:rPr>
          <w:rFonts w:eastAsia="Amiri" w:cs="Amiri" w:ascii="Amiri" w:hAnsi="Amiri"/>
          <w:color w:val="111111"/>
          <w:sz w:val="28"/>
          <w:szCs w:val="28"/>
          <w:rtl w:val="true"/>
          <w:lang w:bidi="ar-SA"/>
        </w:rPr>
        <w:t>.</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عابَهُ </w:t>
      </w:r>
      <w:r>
        <w:rPr>
          <w:rFonts w:eastAsia="Amiri" w:cs="Amiri" w:ascii="Amiri" w:hAnsi="Amiri"/>
          <w:color w:val="111111"/>
          <w:sz w:val="28"/>
          <w:szCs w:val="28"/>
          <w:rtl w:val="true"/>
          <w:lang w:bidi="ar-SA"/>
        </w:rPr>
        <w:t>.</w:t>
      </w:r>
      <w:r>
        <w:rPr>
          <w:rStyle w:val="FootnoteAnchor"/>
          <w:rtl w:val="true"/>
        </w:rPr>
        <w:footnoteReference w:id="2509"/>
      </w:r>
    </w:p>
    <w:p>
      <w:pPr>
        <w:pStyle w:val="BookText"/>
        <w:rPr/>
      </w:pPr>
      <w:r>
        <w:rPr>
          <w:rStyle w:val="FootnoteAnchor"/>
          <w:rtl w:val="true"/>
        </w:rPr>
        <w:footnoteReference w:id="2510"/>
      </w:r>
    </w:p>
    <w:p>
      <w:pPr>
        <w:pStyle w:val="Heading4"/>
        <w:numPr>
          <w:ilvl w:val="3"/>
          <w:numId w:val="1"/>
        </w:numPr>
        <w:rPr/>
      </w:pPr>
      <w:bookmarkStart w:id="989" w:name="__RefHeading___Toc7494494_3224264995"/>
      <w:bookmarkStart w:id="990" w:name="_Toc381"/>
      <w:bookmarkEnd w:id="989"/>
      <w:r>
        <w:rPr/>
        <w:t>2977</w:t>
      </w:r>
      <w:r>
        <w:rPr>
          <w:rtl w:val="true"/>
        </w:rPr>
        <w:t xml:space="preserve"> - </w:t>
      </w:r>
      <w:r>
        <w:rPr>
          <w:rtl w:val="true"/>
        </w:rPr>
        <w:t>النَّوادِرُ</w:t>
      </w:r>
      <w:bookmarkEnd w:id="9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المَذمومُ مَرحومٌ </w:t>
      </w:r>
      <w:r>
        <w:rPr>
          <w:rFonts w:eastAsia="Amiri" w:cs="Amiri" w:ascii="Amiri" w:hAnsi="Amiri"/>
          <w:color w:val="111111"/>
          <w:sz w:val="28"/>
          <w:szCs w:val="28"/>
          <w:rtl w:val="true"/>
          <w:lang w:bidi="ar-SA"/>
        </w:rPr>
        <w:t>.</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قَرَضَ النّاسَ قَرَضوهُ ، ومَن تَرَکَهُم لَم یَترُکوهُ </w:t>
      </w:r>
      <w:r>
        <w:rPr>
          <w:rFonts w:eastAsia="Amiri" w:cs="Amiri" w:ascii="Amiri" w:hAnsi="Amiri"/>
          <w:color w:val="111111"/>
          <w:sz w:val="28"/>
          <w:szCs w:val="28"/>
          <w:rtl w:val="true"/>
          <w:lang w:bidi="ar-SA"/>
        </w:rPr>
        <w:t>.</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ابنِ آدَمَ مِنَ الإثمِ أن یَرتَعَ فی عِرضِ أخیهِ المُسلِمِ </w:t>
      </w:r>
      <w:r>
        <w:rPr>
          <w:rFonts w:eastAsia="Amiri" w:cs="Amiri" w:ascii="Amiri" w:hAnsi="Amiri"/>
          <w:color w:val="111111"/>
          <w:sz w:val="28"/>
          <w:szCs w:val="28"/>
          <w:rtl w:val="true"/>
          <w:lang w:bidi="ar-SA"/>
        </w:rPr>
        <w:t>.</w:t>
      </w:r>
      <w:r>
        <w:rPr>
          <w:rStyle w:val="FootnoteAnchor"/>
          <w:rtl w:val="true"/>
        </w:rPr>
        <w:footnoteReference w:id="251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عیسی علیه السلام مَرَّ والحَوارِیّونَ عَلی جیفَةِ کَلبٍ ، فقالَ الحَوارِیّونَ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أنتَنَ ریحَ هذا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بَیاضَ أسنانِهِ</w:t>
      </w:r>
      <w:r>
        <w:rPr>
          <w:rFonts w:eastAsia="Amiri" w:cs="Amiri" w:ascii="Amiri" w:hAnsi="Amiri"/>
          <w:color w:val="111111"/>
          <w:sz w:val="28"/>
          <w:szCs w:val="28"/>
          <w:rtl w:val="true"/>
          <w:lang w:bidi="ar-SA"/>
        </w:rPr>
        <w:t>!</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تَکاشَفتُم ما تَدافَنتُم </w:t>
      </w:r>
      <w:r>
        <w:rPr>
          <w:rFonts w:eastAsia="Amiri" w:cs="Amiri" w:ascii="Amiri" w:hAnsi="Amiri"/>
          <w:color w:val="111111"/>
          <w:sz w:val="28"/>
          <w:szCs w:val="28"/>
          <w:rtl w:val="true"/>
          <w:lang w:bidi="ar-SA"/>
        </w:rPr>
        <w:t>.</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عابَ عِیبَ ، ومَن شَتَمَ اُجیبَ </w:t>
      </w:r>
      <w:r>
        <w:rPr>
          <w:rFonts w:eastAsia="Amiri" w:cs="Amiri" w:ascii="Amiri" w:hAnsi="Amiri"/>
          <w:color w:val="111111"/>
          <w:sz w:val="28"/>
          <w:szCs w:val="28"/>
          <w:rtl w:val="true"/>
          <w:lang w:bidi="ar-SA"/>
        </w:rPr>
        <w:t>.</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المَرءِ بِعُیوبِهِ أنفَعُ المَعارِفِ </w:t>
      </w:r>
      <w:r>
        <w:rPr>
          <w:rFonts w:eastAsia="Amiri" w:cs="Amiri" w:ascii="Amiri" w:hAnsi="Amiri"/>
          <w:color w:val="111111"/>
          <w:sz w:val="28"/>
          <w:szCs w:val="28"/>
          <w:rtl w:val="true"/>
          <w:lang w:bidi="ar-SA"/>
        </w:rPr>
        <w:t>.</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البَغیَ والزُّورَ یُوتِغانِ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یذیعانِ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فی دینِه ودُنیاهُ ، ویُبدِیانِ خَلَلَهُ عِندَ مَن یَعیبُهُ </w:t>
      </w:r>
      <w:r>
        <w:rPr>
          <w:rFonts w:eastAsia="Amiri" w:cs="Amiri" w:ascii="Amiri" w:hAnsi="Amiri"/>
          <w:color w:val="111111"/>
          <w:sz w:val="28"/>
          <w:szCs w:val="28"/>
          <w:rtl w:val="true"/>
          <w:lang w:bidi="ar-SA"/>
        </w:rPr>
        <w:t>.</w:t>
      </w:r>
      <w:r>
        <w:rPr>
          <w:rStyle w:val="FootnoteAnchor"/>
          <w:rtl w:val="true"/>
        </w:rPr>
        <w:footnoteReference w:id="251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بِأن یَتَمَنّی لِلنّاسِ الصَّلاحَ أهلُ العُیوبِ ؛ لِأنَّ النّاسَ إذا صَلَحوا کَفّوا عَن تَتَبُّعِ عُیوبِهِم </w:t>
      </w:r>
      <w:r>
        <w:rPr>
          <w:rFonts w:eastAsia="Amiri" w:cs="Amiri" w:ascii="Amiri" w:hAnsi="Amiri"/>
          <w:color w:val="111111"/>
          <w:sz w:val="28"/>
          <w:szCs w:val="28"/>
          <w:rtl w:val="true"/>
          <w:lang w:bidi="ar-SA"/>
        </w:rPr>
        <w:t>.</w:t>
      </w:r>
      <w:r>
        <w:rPr>
          <w:rStyle w:val="FootnoteAnchor"/>
          <w:rtl w:val="true"/>
        </w:rPr>
        <w:footnoteReference w:id="2519"/>
      </w:r>
      <w:bookmarkStart w:id="991" w:name="pg13094_173581"/>
    </w:p>
    <w:p>
      <w:pPr>
        <w:pStyle w:val="Heading3"/>
        <w:numPr>
          <w:ilvl w:val="2"/>
          <w:numId w:val="1"/>
        </w:numPr>
        <w:rPr/>
      </w:pPr>
      <w:bookmarkStart w:id="992" w:name="__RefHeading___Toc7494496_3224264995"/>
      <w:bookmarkStart w:id="993" w:name="_Toc382"/>
      <w:bookmarkEnd w:id="991"/>
      <w:bookmarkEnd w:id="992"/>
      <w:r>
        <w:rPr/>
        <w:t>381</w:t>
      </w:r>
      <w:r>
        <w:rPr>
          <w:rtl w:val="true"/>
        </w:rPr>
        <w:t xml:space="preserve"> - </w:t>
      </w:r>
      <w:r>
        <w:rPr>
          <w:rtl w:val="true"/>
        </w:rPr>
        <w:t>التَّعییر</w:t>
      </w:r>
      <w:bookmarkEnd w:id="993"/>
    </w:p>
    <w:p>
      <w:pPr>
        <w:pStyle w:val="Heading4"/>
        <w:numPr>
          <w:ilvl w:val="3"/>
          <w:numId w:val="1"/>
        </w:numPr>
        <w:rPr/>
      </w:pPr>
      <w:bookmarkStart w:id="994" w:name="__RefHeading___Toc7494498_3224264995"/>
      <w:bookmarkStart w:id="995" w:name="_Toc383"/>
      <w:bookmarkEnd w:id="994"/>
      <w:r>
        <w:rPr>
          <w:rtl w:val="true"/>
        </w:rPr>
        <w:t>اشاره</w:t>
      </w:r>
      <w:bookmarkEnd w:id="995"/>
    </w:p>
    <w:p>
      <w:pPr>
        <w:pStyle w:val="BookText"/>
        <w:rPr/>
      </w:pPr>
      <w:r>
        <w:rPr>
          <w:rStyle w:val="FootnoteAnchor"/>
          <w:rtl w:val="true"/>
        </w:rPr>
        <w:footnoteReference w:id="252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تعییر المؤمن وتأنیبه</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1"/>
      </w:r>
      <w:bookmarkStart w:id="996" w:name="pg13094_173583"/>
    </w:p>
    <w:p>
      <w:pPr>
        <w:pStyle w:val="Heading4"/>
        <w:numPr>
          <w:ilvl w:val="3"/>
          <w:numId w:val="1"/>
        </w:numPr>
        <w:rPr/>
      </w:pPr>
      <w:bookmarkStart w:id="997" w:name="__RefHeading___Toc7494500_3224264995"/>
      <w:bookmarkStart w:id="998" w:name="_Toc384"/>
      <w:bookmarkEnd w:id="996"/>
      <w:bookmarkEnd w:id="997"/>
      <w:r>
        <w:rPr/>
        <w:t>2978</w:t>
      </w:r>
      <w:r>
        <w:rPr>
          <w:rtl w:val="true"/>
        </w:rPr>
        <w:t xml:space="preserve"> - </w:t>
      </w:r>
      <w:r>
        <w:rPr>
          <w:rtl w:val="true"/>
        </w:rPr>
        <w:t>ذَمُّ التَّعییرِ</w:t>
      </w:r>
      <w:bookmarkEnd w:id="998"/>
    </w:p>
    <w:p>
      <w:pPr>
        <w:pStyle w:val="BookText"/>
        <w:rPr/>
      </w:pP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عِمرانَ ، لا تُعَیِّرَنَّ أحَداً بِخَطیئَةٍ ، وَابکِ عَلی خَطیئَتِکَ </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عَیَّرَ أخاهُ بِذَنبٍ قَد تابَ مِنهُ لَم یَمُتْ حَتّی یَعمَلَهُ </w:t>
      </w:r>
      <w:r>
        <w:rPr>
          <w:rFonts w:eastAsia="Amiri" w:cs="Amiri" w:ascii="Amiri" w:hAnsi="Amiri"/>
          <w:color w:val="111111"/>
          <w:sz w:val="28"/>
          <w:szCs w:val="28"/>
          <w:rtl w:val="true"/>
          <w:lang w:bidi="ar-SA"/>
        </w:rPr>
        <w:t>.</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فاحِشَةً کانَ کمُبتَدِئها ، ومَن عَیَّرَ مُؤمِناً بِشَی ءٍ لَم یَمُتْ حَتّی یَرکَبَهُ </w:t>
      </w:r>
      <w:r>
        <w:rPr>
          <w:rFonts w:eastAsia="Amiri" w:cs="Amiri" w:ascii="Amiri" w:hAnsi="Amiri"/>
          <w:color w:val="111111"/>
          <w:sz w:val="28"/>
          <w:szCs w:val="28"/>
          <w:rtl w:val="true"/>
          <w:lang w:bidi="ar-SA"/>
        </w:rPr>
        <w:t>.</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 الشَّماتَةَ لِأخیکَ ؛ فیَرحَمَهُ اللَّهُ ویَبتَلِیَکَ </w:t>
      </w:r>
      <w:r>
        <w:rPr>
          <w:rFonts w:eastAsia="Amiri" w:cs="Amiri" w:ascii="Amiri" w:hAnsi="Amiri"/>
          <w:color w:val="111111"/>
          <w:sz w:val="28"/>
          <w:szCs w:val="28"/>
          <w:rtl w:val="true"/>
          <w:lang w:bidi="ar-SA"/>
        </w:rPr>
        <w:t>.</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لِأعرابِیٍّ سَألَهُ أن یُوصِیَهُ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بِتَقوَی اللَّهِ فإنِ امرُؤٌ عَیَّرَکَ بِشَی ءٍ یَعلَمُهُ فیکَ فَلا تُعَیِّرْهُ بِشَی ءٍ تَعلَمُهُ فیهِ ؛ یَکُنْ وَبالُهُ عَلَیهِ وأجرُهُ لَکَ </w:t>
      </w:r>
      <w:r>
        <w:rPr>
          <w:rFonts w:eastAsia="Amiri" w:cs="Amiri" w:ascii="Amiri" w:hAnsi="Amiri"/>
          <w:color w:val="111111"/>
          <w:sz w:val="28"/>
          <w:szCs w:val="28"/>
          <w:rtl w:val="true"/>
          <w:lang w:bidi="ar-SA"/>
        </w:rPr>
        <w:t>.</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 xml:space="preserve">سنن أبی داوود عن أبی جری جابِر بن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رَجُلاً یَصدُرُ النّاسُ عَن رَأیِهِ ، لا یَقولُ شَیئاً إلّا صَدَروا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اِعهَدْ إلَیَّ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تَسُبَّنَّ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سَبَبتُ بَعدَهُ حُرّاً ولا عَبداً ولا بَعیراً ولا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تَحقِرَنَّ شَیئاً مِنَ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امرُؤٌ شَتَمَکَ وعَیَّرَکَ بِما یَعلَمُ فیکَ فَلا تُعَیِّرْهُ بِما تَعلَمُ فیهِ ؛ فإنَّما وَبالُ ذلکَ عَلَیهِ </w:t>
      </w:r>
      <w:r>
        <w:rPr>
          <w:rFonts w:eastAsia="Amiri" w:cs="Amiri" w:ascii="Amiri" w:hAnsi="Amiri"/>
          <w:color w:val="111111"/>
          <w:sz w:val="28"/>
          <w:szCs w:val="28"/>
          <w:rtl w:val="true"/>
          <w:lang w:bidi="ar-SA"/>
        </w:rPr>
        <w:t>.</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صحیح مسلم عن المعرور بن سُوَیدٍ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مَرَرنا بِأبی ذَرٍّ بِالرَّبَذَةِ وعَلَیهِ بُردٌ وعَلی غُلامِهِ مِثلُهُ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لَو جَمَعتَ بَینَهُما کانَت حُلّةً </w:t>
      </w:r>
      <w:r>
        <w:rPr>
          <w:rFonts w:eastAsia="Amiri" w:cs="Amiri" w:ascii="Amiri" w:hAnsi="Amiri"/>
          <w:color w:val="111111"/>
          <w:sz w:val="28"/>
          <w:szCs w:val="28"/>
          <w:rtl w:val="true"/>
          <w:lang w:bidi="ar-SA"/>
        </w:rPr>
        <w:t>!</w:t>
      </w:r>
      <w:r>
        <w:rPr>
          <w:rStyle w:val="FootnoteAnchor"/>
          <w:rtl w:val="true"/>
        </w:rPr>
        <w:footnoteReference w:id="252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بَینی وبَینَ رَجُلٍ مِن إخوانی کَلامٌ ، وکانَت اُمُّه أعجَمِیَّةً ، فعَیَّرتُهُ بِاُمِّهِ ، فشَکانی إلَی النَّبِیِّ صلی اللَّه علیه وآله ، فلَقِیتُ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إنَّکَ امرُؤٌ فیکَ 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سَبَّ الرِّجالَ سَبُّوا أباهُ 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bookmarkStart w:id="999" w:name="pg13094_173584"/>
    </w:p>
    <w:p>
      <w:pPr>
        <w:pStyle w:val="BookText"/>
        <w:rPr/>
      </w:pPr>
      <w:bookmarkEnd w:id="999"/>
      <w:r>
        <w:rPr>
          <w:rFonts w:ascii="Amiri" w:hAnsi="Amiri" w:eastAsia="Amiri" w:cs="Amiri"/>
          <w:color w:val="111111"/>
          <w:sz w:val="28"/>
          <w:sz w:val="28"/>
          <w:szCs w:val="28"/>
          <w:rtl w:val="true"/>
          <w:lang w:bidi="ar-SA"/>
        </w:rPr>
        <w:t xml:space="preserve">یا أبا ذَرٍّ ، إنَّکَ امرُؤٌ فیکَ جاهِلِیَّةٌ ، هُم إخوانُکُم ، جَعَلَهُمُ اللَّهُ تَحتَ أیدیکُم ، فَأطعِموهُم مِمّا تَأکُلونَ ، وألبِسوهُم مِمّا تَلبَسون ، ولا تُکَلِّفوهُم ما یَغلِبُهُم ، فإن کَلَّفتُموهُم فَأعینُوهُم </w:t>
      </w:r>
      <w:r>
        <w:rPr>
          <w:rFonts w:eastAsia="Amiri" w:cs="Amiri" w:ascii="Amiri" w:hAnsi="Amiri"/>
          <w:color w:val="111111"/>
          <w:sz w:val="28"/>
          <w:szCs w:val="28"/>
          <w:rtl w:val="true"/>
          <w:lang w:bidi="ar-SA"/>
        </w:rPr>
        <w:t>.</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عَیَّرَ بِشَی ءٍ بُلِیَ بِهِ </w:t>
      </w:r>
      <w:r>
        <w:rPr>
          <w:rFonts w:eastAsia="Amiri" w:cs="Amiri" w:ascii="Amiri" w:hAnsi="Amiri"/>
          <w:color w:val="111111"/>
          <w:sz w:val="28"/>
          <w:szCs w:val="28"/>
          <w:rtl w:val="true"/>
          <w:lang w:bidi="ar-SA"/>
        </w:rPr>
        <w:t>.</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عَیَّرَ مُؤمِناً بِذَنبٍ لَم یَمُت حَتّی یَرکَبَهُ </w:t>
      </w:r>
      <w:r>
        <w:rPr>
          <w:rFonts w:eastAsia="Amiri" w:cs="Amiri" w:ascii="Amiri" w:hAnsi="Amiri"/>
          <w:color w:val="111111"/>
          <w:sz w:val="28"/>
          <w:szCs w:val="28"/>
          <w:rtl w:val="true"/>
          <w:lang w:bidi="ar-SA"/>
        </w:rPr>
        <w:t>.</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نَّبَ مُؤمِناً أ نَّبَهُ اللَّهُ فِی الدّنیا والآخِرَةِ </w:t>
      </w:r>
      <w:r>
        <w:rPr>
          <w:rFonts w:eastAsia="Amiri" w:cs="Amiri" w:ascii="Amiri" w:hAnsi="Amiri"/>
          <w:color w:val="111111"/>
          <w:sz w:val="28"/>
          <w:szCs w:val="28"/>
          <w:rtl w:val="true"/>
          <w:lang w:bidi="ar-SA"/>
        </w:rPr>
        <w:t>.</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 الشَّماتَةَ لِأخیکَ فیَرحَمَهُ اللَّهُ ویُصَیِّرَها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شَمَتَ بِمُصیبَةٍ نَزَلَت بِأخیهِ لَم یَخرُجْ مِنَ الدّنیا حَتّی یُفتَتَنَ </w:t>
      </w:r>
      <w:r>
        <w:rPr>
          <w:rFonts w:eastAsia="Amiri" w:cs="Amiri" w:ascii="Amiri" w:hAnsi="Amiri"/>
          <w:color w:val="111111"/>
          <w:sz w:val="28"/>
          <w:szCs w:val="28"/>
          <w:rtl w:val="true"/>
          <w:lang w:bidi="ar-SA"/>
        </w:rPr>
        <w:t>.</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ابتَلی أیّوبَ علیه السلام بِلا ذَنبٍ ، فصَبَرَ حَتّی عُیِّرَ ، وإنَّ الأنبیاء لا یَصبِرونَ عَلَی التَّعییرِ </w:t>
      </w:r>
      <w:r>
        <w:rPr>
          <w:rFonts w:eastAsia="Amiri" w:cs="Amiri" w:ascii="Amiri" w:hAnsi="Amiri"/>
          <w:color w:val="111111"/>
          <w:sz w:val="28"/>
          <w:szCs w:val="28"/>
          <w:rtl w:val="true"/>
          <w:lang w:bidi="ar-SA"/>
        </w:rPr>
        <w:t>.</w:t>
      </w:r>
      <w:r>
        <w:rPr>
          <w:rStyle w:val="FootnoteAnchor"/>
          <w:rtl w:val="true"/>
        </w:rPr>
        <w:footnoteReference w:id="2534"/>
      </w:r>
    </w:p>
    <w:p>
      <w:pPr>
        <w:pStyle w:val="BookText"/>
        <w:rPr/>
      </w:pPr>
      <w:r>
        <w:rPr>
          <w:rStyle w:val="FootnoteAnchor"/>
          <w:rtl w:val="true"/>
        </w:rPr>
        <w:footnoteReference w:id="2535"/>
      </w:r>
    </w:p>
    <w:p>
      <w:pPr>
        <w:pStyle w:val="Heading4"/>
        <w:numPr>
          <w:ilvl w:val="3"/>
          <w:numId w:val="1"/>
        </w:numPr>
        <w:rPr/>
      </w:pPr>
      <w:bookmarkStart w:id="1000" w:name="__RefHeading___Toc7494502_3224264995"/>
      <w:bookmarkStart w:id="1001" w:name="_Toc385"/>
      <w:bookmarkEnd w:id="1000"/>
      <w:r>
        <w:rPr/>
        <w:t>2979</w:t>
      </w:r>
      <w:r>
        <w:rPr>
          <w:rtl w:val="true"/>
        </w:rPr>
        <w:t xml:space="preserve"> - </w:t>
      </w:r>
      <w:r>
        <w:rPr>
          <w:rtl w:val="true"/>
        </w:rPr>
        <w:t>التَّحذیرُ مِنَ الطَّعنِ</w:t>
      </w:r>
      <w:bookmarkEnd w:id="100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المُؤمِنَ مِن عَظَمَةِ جَلالِهِ وقُدرَتِهِ ، فمَن طَعَنَ عَلَیهِ أو رَدَّ عَلَیهِ قَولَهُ فقَد رَدَّ عَلَی اللَّهِ عَزَّوجلَّ </w:t>
      </w:r>
      <w:r>
        <w:rPr>
          <w:rFonts w:eastAsia="Amiri" w:cs="Amiri" w:ascii="Amiri" w:hAnsi="Amiri"/>
          <w:color w:val="111111"/>
          <w:sz w:val="28"/>
          <w:szCs w:val="28"/>
          <w:rtl w:val="true"/>
          <w:lang w:bidi="ar-SA"/>
        </w:rPr>
        <w:t>.</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إنسانٍ یَطعَنُ فی عَینِ مُؤمِنٍ إلّا ماتَ بِشَرِّ میتَةٍ ، وکانَ قَمِناً أن لا یَرجِعَ إلی خَیرٍ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9"/>
      </w:r>
      <w:bookmarkStart w:id="1002" w:name="pg13094_173585"/>
    </w:p>
    <w:p>
      <w:pPr>
        <w:pStyle w:val="Heading3"/>
        <w:numPr>
          <w:ilvl w:val="2"/>
          <w:numId w:val="1"/>
        </w:numPr>
        <w:rPr/>
      </w:pPr>
      <w:bookmarkStart w:id="1003" w:name="__RefHeading___Toc7494504_3224264995"/>
      <w:bookmarkStart w:id="1004" w:name="_Toc386"/>
      <w:bookmarkEnd w:id="1002"/>
      <w:bookmarkEnd w:id="1003"/>
      <w:r>
        <w:rPr/>
        <w:t>382</w:t>
      </w:r>
      <w:r>
        <w:rPr>
          <w:rtl w:val="true"/>
        </w:rPr>
        <w:t xml:space="preserve"> - </w:t>
      </w:r>
      <w:r>
        <w:rPr>
          <w:rtl w:val="true"/>
        </w:rPr>
        <w:t>العَیش</w:t>
      </w:r>
      <w:bookmarkEnd w:id="1004"/>
    </w:p>
    <w:p>
      <w:pPr>
        <w:pStyle w:val="Heading4"/>
        <w:numPr>
          <w:ilvl w:val="3"/>
          <w:numId w:val="1"/>
        </w:numPr>
        <w:rPr/>
      </w:pPr>
      <w:bookmarkStart w:id="1005" w:name="__RefHeading___Toc7494506_3224264995"/>
      <w:bookmarkStart w:id="1006" w:name="_Toc387"/>
      <w:bookmarkEnd w:id="1005"/>
      <w:r>
        <w:rPr>
          <w:rtl w:val="true"/>
        </w:rPr>
        <w:t>اشاره</w:t>
      </w:r>
      <w:bookmarkEnd w:id="1006"/>
    </w:p>
    <w:p>
      <w:pPr>
        <w:pStyle w:val="BookText"/>
        <w:rPr/>
      </w:pPr>
      <w:r>
        <w:rPr>
          <w:rStyle w:val="FootnoteAnchor"/>
          <w:rtl w:val="true"/>
        </w:rPr>
        <w:footnoteReference w:id="254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والرِّفق فی المعیشة</w:t>
      </w:r>
      <w:r>
        <w:rPr>
          <w:rFonts w:eastAsia="IRNazanin" w:cs="IRNazanin"/>
          <w:color w:val="111111"/>
          <w:sz w:val="28"/>
          <w:szCs w:val="28"/>
          <w:rtl w:val="true"/>
          <w:lang w:bidi="fa-IR"/>
        </w:rPr>
        <w:t>» .</w:t>
      </w:r>
    </w:p>
    <w:p>
      <w:pPr>
        <w:pStyle w:val="BookText"/>
        <w:rPr/>
      </w:pPr>
      <w:r>
        <w:rPr>
          <w:rStyle w:val="FootnoteAnchor"/>
          <w:rtl w:val="true"/>
        </w:rPr>
        <w:footnoteReference w:id="2541"/>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w:t>
      </w:r>
      <w:bookmarkStart w:id="1007" w:name="pg13094_173587"/>
    </w:p>
    <w:p>
      <w:pPr>
        <w:pStyle w:val="Heading4"/>
        <w:numPr>
          <w:ilvl w:val="3"/>
          <w:numId w:val="1"/>
        </w:numPr>
        <w:rPr/>
      </w:pPr>
      <w:bookmarkStart w:id="1008" w:name="__RefHeading___Toc7494508_3224264995"/>
      <w:bookmarkStart w:id="1009" w:name="_Toc388"/>
      <w:bookmarkEnd w:id="1007"/>
      <w:bookmarkEnd w:id="1008"/>
      <w:r>
        <w:rPr/>
        <w:t>2980</w:t>
      </w:r>
      <w:r>
        <w:rPr>
          <w:rtl w:val="true"/>
        </w:rPr>
        <w:t xml:space="preserve"> - </w:t>
      </w:r>
      <w:r>
        <w:rPr>
          <w:rtl w:val="true"/>
        </w:rPr>
        <w:t>أهنَأُ العَیشِ</w:t>
      </w:r>
      <w:bookmarkEnd w:id="1009"/>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هَل تَدری أیَّ عَیشٍ أهنی ، وأیَّ حَیاةٍ أبقی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العَیشُ الهَنی ءُ فهُوَ الذی لا یَفتُرُ صاحِبُهُ عَن ذِکری، ولا یَنسی نِعمَتی، ولا یَجهَلُ حَقّی، یَطلُبُ رِضایَ لَیلَهُ ونَهارَهُ </w:t>
      </w:r>
      <w:r>
        <w:rPr>
          <w:rFonts w:eastAsia="Amiri" w:cs="Amiri" w:ascii="Amiri" w:hAnsi="Amiri"/>
          <w:color w:val="111111"/>
          <w:sz w:val="28"/>
          <w:szCs w:val="28"/>
          <w:rtl w:val="true"/>
          <w:lang w:bidi="ar-SA"/>
        </w:rPr>
        <w:t>.</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حِکَمِهِ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جَرَّبنا لینَ العَیشِ وشِدَّتَهُ ، فوَجَدنا أهنَأهُ أدناهُ </w:t>
      </w:r>
      <w:r>
        <w:rPr>
          <w:rFonts w:eastAsia="Amiri" w:cs="Amiri" w:ascii="Amiri" w:hAnsi="Amiri"/>
          <w:color w:val="111111"/>
          <w:sz w:val="28"/>
          <w:szCs w:val="28"/>
          <w:rtl w:val="true"/>
          <w:lang w:bidi="ar-SA"/>
        </w:rPr>
        <w:t>.</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أهنَی العَیشِ اطّراحُ الکُلَفِ </w:t>
      </w:r>
      <w:r>
        <w:rPr>
          <w:rFonts w:eastAsia="Amiri" w:cs="Amiri" w:ascii="Amiri" w:hAnsi="Amiri"/>
          <w:color w:val="111111"/>
          <w:sz w:val="28"/>
          <w:szCs w:val="28"/>
          <w:rtl w:val="true"/>
          <w:lang w:bidi="ar-SA"/>
        </w:rPr>
        <w:t>.</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أهنَأ النّاسِ عَیشاً مَن کانَ بِما قَسَمَ اللَّهُ لَهُ راضِیاً </w:t>
      </w:r>
      <w:r>
        <w:rPr>
          <w:rFonts w:eastAsia="Amiri" w:cs="Amiri" w:ascii="Amiri" w:hAnsi="Amiri"/>
          <w:color w:val="111111"/>
          <w:sz w:val="28"/>
          <w:szCs w:val="28"/>
          <w:rtl w:val="true"/>
          <w:lang w:bidi="ar-SA"/>
        </w:rPr>
        <w:t>.</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أطیَبُ العَیشِ القَناعَةُ </w:t>
      </w:r>
      <w:r>
        <w:rPr>
          <w:rFonts w:eastAsia="Amiri" w:cs="Amiri" w:ascii="Amiri" w:hAnsi="Amiri"/>
          <w:color w:val="111111"/>
          <w:sz w:val="28"/>
          <w:szCs w:val="28"/>
          <w:rtl w:val="true"/>
          <w:lang w:bidi="ar-SA"/>
        </w:rPr>
        <w:t>.</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النّاسِ عَیشاً مَن مَنَحَهُ اللَّهُ سُبحانَهُ القَناعَةَ ، وأصلَحَ لَهُ زَوجَهُ </w:t>
      </w:r>
      <w:r>
        <w:rPr>
          <w:rFonts w:eastAsia="Amiri" w:cs="Amiri" w:ascii="Amiri" w:hAnsi="Amiri"/>
          <w:color w:val="111111"/>
          <w:sz w:val="28"/>
          <w:szCs w:val="28"/>
          <w:rtl w:val="true"/>
          <w:lang w:bidi="ar-SA"/>
        </w:rPr>
        <w:t>.</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العَیشَ فماوَجَدتُ إلّا بِتَرکِ الهَوی ، فَاترُکوا الهَوی لِیَطیبَ عَیشُکُم </w:t>
      </w:r>
      <w:r>
        <w:rPr>
          <w:rFonts w:eastAsia="Amiri" w:cs="Amiri" w:ascii="Amiri" w:hAnsi="Amiri"/>
          <w:color w:val="111111"/>
          <w:sz w:val="28"/>
          <w:szCs w:val="28"/>
          <w:rtl w:val="true"/>
          <w:lang w:bidi="ar-SA"/>
        </w:rPr>
        <w:t>.</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عَیشَ أهنَأُ مِن حُسنِ الخُلقِ </w:t>
      </w:r>
      <w:r>
        <w:rPr>
          <w:rFonts w:eastAsia="Amiri" w:cs="Amiri" w:ascii="Amiri" w:hAnsi="Amiri"/>
          <w:color w:val="111111"/>
          <w:sz w:val="28"/>
          <w:szCs w:val="28"/>
          <w:rtl w:val="true"/>
          <w:lang w:bidi="ar-SA"/>
        </w:rPr>
        <w:t>.</w:t>
      </w:r>
      <w:r>
        <w:rPr>
          <w:rStyle w:val="FootnoteAnchor"/>
          <w:rtl w:val="true"/>
        </w:rPr>
        <w:footnoteReference w:id="2549"/>
      </w:r>
    </w:p>
    <w:p>
      <w:pPr>
        <w:pStyle w:val="Heading4"/>
        <w:numPr>
          <w:ilvl w:val="3"/>
          <w:numId w:val="1"/>
        </w:numPr>
        <w:rPr/>
      </w:pPr>
      <w:bookmarkStart w:id="1010" w:name="__RefHeading___Toc7494510_3224264995"/>
      <w:bookmarkStart w:id="1011" w:name="_Toc389"/>
      <w:bookmarkEnd w:id="1010"/>
      <w:r>
        <w:rPr/>
        <w:t>2981</w:t>
      </w:r>
      <w:r>
        <w:rPr>
          <w:rtl w:val="true"/>
        </w:rPr>
        <w:t xml:space="preserve"> - </w:t>
      </w:r>
      <w:r>
        <w:rPr>
          <w:rtl w:val="true"/>
        </w:rPr>
        <w:t>أحسَنُ النّاسِ عَیشاً</w:t>
      </w:r>
      <w:bookmarkEnd w:id="10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عَیشاً مَن عاشَ النّاسُ فی فَضلِهِ </w:t>
      </w:r>
      <w:r>
        <w:rPr>
          <w:rFonts w:eastAsia="Amiri" w:cs="Amiri" w:ascii="Amiri" w:hAnsi="Amiri"/>
          <w:color w:val="111111"/>
          <w:sz w:val="28"/>
          <w:szCs w:val="28"/>
          <w:rtl w:val="true"/>
          <w:lang w:bidi="ar-SA"/>
        </w:rPr>
        <w:t>.</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النّاسِ عَیشاً مَن حَسُنَ عَیشُ النّاسِ فی عَیشِهِ </w:t>
      </w:r>
      <w:r>
        <w:rPr>
          <w:rFonts w:eastAsia="Amiri" w:cs="Amiri" w:ascii="Amiri" w:hAnsi="Amiri"/>
          <w:color w:val="111111"/>
          <w:sz w:val="28"/>
          <w:szCs w:val="28"/>
          <w:rtl w:val="true"/>
          <w:lang w:bidi="ar-SA"/>
        </w:rPr>
        <w:t>.</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تحف العقول عن علیِّ بنِ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الرِّضا علیه السلام،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مَن أحسَنُ النّاسِ مَعاشاً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سَیِّدی أعلَمُ بِه مِنّی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مَن حَسُنَ مَعاشُ غَیرِهِ فی مَعاشِهِ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 مَن أسوَأُ النّاسِ مَعاشاً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یَعِشْ غَیرُهُ فی مَعاشِهِ </w:t>
      </w:r>
      <w:r>
        <w:rPr>
          <w:rFonts w:eastAsia="Amiri" w:cs="Amiri" w:ascii="Amiri" w:hAnsi="Amiri"/>
          <w:color w:val="111111"/>
          <w:sz w:val="28"/>
          <w:szCs w:val="28"/>
          <w:rtl w:val="true"/>
          <w:lang w:bidi="ar-SA"/>
        </w:rPr>
        <w:t>.</w:t>
      </w:r>
      <w:r>
        <w:rPr>
          <w:rStyle w:val="FootnoteAnchor"/>
          <w:rtl w:val="true"/>
        </w:rPr>
        <w:footnoteReference w:id="2552"/>
      </w:r>
      <w:bookmarkStart w:id="1012" w:name="pg13094_173588"/>
    </w:p>
    <w:p>
      <w:pPr>
        <w:pStyle w:val="Heading4"/>
        <w:numPr>
          <w:ilvl w:val="3"/>
          <w:numId w:val="1"/>
        </w:numPr>
        <w:rPr/>
      </w:pPr>
      <w:bookmarkStart w:id="1013" w:name="__RefHeading___Toc7494512_3224264995"/>
      <w:bookmarkStart w:id="1014" w:name="_Toc390"/>
      <w:bookmarkEnd w:id="1012"/>
      <w:bookmarkEnd w:id="1013"/>
      <w:r>
        <w:rPr/>
        <w:t>2982</w:t>
      </w:r>
      <w:r>
        <w:rPr>
          <w:rtl w:val="true"/>
        </w:rPr>
        <w:t xml:space="preserve"> - </w:t>
      </w:r>
      <w:r>
        <w:rPr>
          <w:rtl w:val="true"/>
        </w:rPr>
        <w:t>ما یُکَدِّرُ العَیشَ</w:t>
      </w:r>
      <w:bookmarkEnd w:id="10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یَهنَأُ لِصاحِبِهِنَّ 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والحَسَدُ، وسُوءُ الخُلقِ</w:t>
      </w:r>
      <w:r>
        <w:rPr>
          <w:rFonts w:eastAsia="Amiri" w:cs="Amiri" w:ascii="Amiri" w:hAnsi="Amiri"/>
          <w:color w:val="111111"/>
          <w:sz w:val="28"/>
          <w:szCs w:val="28"/>
          <w:rtl w:val="true"/>
          <w:lang w:bidi="ar-SA"/>
        </w:rPr>
        <w:t>.</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یَتَغافَلْ ولا یَغُضَّ عَن کَثیرٍ مِنَ الاُمورِ تَنَغَّصَت عِیشَتُهُ </w:t>
      </w:r>
      <w:r>
        <w:rPr>
          <w:rFonts w:eastAsia="Amiri" w:cs="Amiri" w:ascii="Amiri" w:hAnsi="Amiri"/>
          <w:color w:val="111111"/>
          <w:sz w:val="28"/>
          <w:szCs w:val="28"/>
          <w:rtl w:val="true"/>
          <w:lang w:bidi="ar-SA"/>
        </w:rPr>
        <w:t>.</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الطَّیشُ یُنَکِّدُ العَیشَ </w:t>
      </w:r>
      <w:r>
        <w:rPr>
          <w:rFonts w:eastAsia="Amiri" w:cs="Amiri" w:ascii="Amiri" w:hAnsi="Amiri"/>
          <w:color w:val="111111"/>
          <w:sz w:val="28"/>
          <w:szCs w:val="28"/>
          <w:rtl w:val="true"/>
          <w:lang w:bidi="ar-SA"/>
        </w:rPr>
        <w:t>.</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تُکَدِّرُ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 والجارُ السَّوءُ ، والمَرأةُ البَذِیَّةُ </w:t>
      </w:r>
      <w:r>
        <w:rPr>
          <w:rFonts w:eastAsia="Amiri" w:cs="Amiri" w:ascii="Amiri" w:hAnsi="Amiri"/>
          <w:color w:val="111111"/>
          <w:sz w:val="28"/>
          <w:szCs w:val="28"/>
          <w:rtl w:val="true"/>
          <w:lang w:bidi="ar-SA"/>
        </w:rPr>
        <w:t>.</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الخصال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فَقَدَ واحِدَةً مِنهُنَّ لَم یَزَلْ ناقِصَ العَیشِ زائلَ العَقلِ مَشغولَ القَلبِ ،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فی الرِّزقِ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الأنیسُ المُوافِقُ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الأنیسُ المُوافِقُ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والوَلَدُ الصّالِحُ ، والخَلیطُ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w:t>
      </w:r>
      <w:r>
        <w:rPr>
          <w:rFonts w:eastAsia="Amiri" w:cs="Amiri" w:ascii="Amiri" w:hAnsi="Amiri"/>
          <w:color w:val="111111"/>
          <w:sz w:val="28"/>
          <w:szCs w:val="28"/>
          <w:rtl w:val="true"/>
          <w:lang w:bidi="ar-SA"/>
        </w:rPr>
        <w:t>.</w:t>
      </w:r>
      <w:r>
        <w:rPr>
          <w:rStyle w:val="FootnoteAnchor"/>
          <w:rtl w:val="true"/>
        </w:rPr>
        <w:footnoteReference w:id="2557"/>
      </w:r>
    </w:p>
    <w:p>
      <w:pPr>
        <w:pStyle w:val="BookText"/>
        <w:rPr/>
      </w:pPr>
      <w:r>
        <w:rPr>
          <w:rStyle w:val="FootnoteAnchor"/>
          <w:rtl w:val="true"/>
        </w:rPr>
        <w:footnoteReference w:id="2558"/>
      </w:r>
    </w:p>
    <w:p>
      <w:pPr>
        <w:pStyle w:val="Heading4"/>
        <w:numPr>
          <w:ilvl w:val="3"/>
          <w:numId w:val="1"/>
        </w:numPr>
        <w:rPr/>
      </w:pPr>
      <w:bookmarkStart w:id="1015" w:name="__RefHeading___Toc7494514_3224264995"/>
      <w:bookmarkStart w:id="1016" w:name="_Toc391"/>
      <w:bookmarkEnd w:id="1015"/>
      <w:r>
        <w:rPr/>
        <w:t>2983</w:t>
      </w:r>
      <w:r>
        <w:rPr>
          <w:rtl w:val="true"/>
        </w:rPr>
        <w:t xml:space="preserve"> - </w:t>
      </w:r>
      <w:r>
        <w:rPr>
          <w:rtl w:val="true"/>
        </w:rPr>
        <w:t>الإِقتِصادُ فِی المَعیشَةِ</w:t>
      </w:r>
      <w:bookmarkEnd w:id="10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فِی النَّفَقةِ نِصفُ المَعیشَةِ </w:t>
      </w:r>
      <w:r>
        <w:rPr>
          <w:rFonts w:eastAsia="Amiri" w:cs="Amiri" w:ascii="Amiri" w:hAnsi="Amiri"/>
          <w:color w:val="111111"/>
          <w:sz w:val="28"/>
          <w:szCs w:val="28"/>
          <w:rtl w:val="true"/>
          <w:lang w:bidi="ar-SA"/>
        </w:rPr>
        <w:t>.</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اقتَصَدَ أغناهُ اللَّهُ </w:t>
      </w:r>
      <w:r>
        <w:rPr>
          <w:rFonts w:eastAsia="Amiri" w:cs="Amiri" w:ascii="Amiri" w:hAnsi="Amiri"/>
          <w:color w:val="111111"/>
          <w:sz w:val="28"/>
          <w:szCs w:val="28"/>
          <w:rtl w:val="true"/>
          <w:lang w:bidi="ar-SA"/>
        </w:rPr>
        <w:t>.</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نَفَقةٍ أحَبَّ إلَی اللَّهِ مِن نَفَقةِ قَصدٍ </w:t>
      </w:r>
      <w:r>
        <w:rPr>
          <w:rFonts w:eastAsia="Amiri" w:cs="Amiri" w:ascii="Amiri" w:hAnsi="Amiri"/>
          <w:color w:val="111111"/>
          <w:sz w:val="28"/>
          <w:szCs w:val="28"/>
          <w:rtl w:val="true"/>
          <w:lang w:bidi="ar-SA"/>
        </w:rPr>
        <w:t>.</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وحُسنُ السَّمتِ والهَدْیُ الصالِحُ جُزءٌ مِن بِضعٍ وعِشرینَ جُزءاً مِن النُّبوَّةِ </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بُلغَةٌ </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نِصفُ المَؤونةِ </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یُنمی القلیلَ ، الإسرافُ یُفنی الجَزیلَ </w:t>
      </w:r>
      <w:r>
        <w:rPr>
          <w:rFonts w:eastAsia="Amiri" w:cs="Amiri" w:ascii="Amiri" w:hAnsi="Amiri"/>
          <w:color w:val="111111"/>
          <w:sz w:val="28"/>
          <w:szCs w:val="28"/>
          <w:rtl w:val="true"/>
          <w:lang w:bidi="ar-SA"/>
        </w:rPr>
        <w:t>.</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تَحَرَّی القَصدَ خَفَّت علَیهِ المُؤَنُ </w:t>
      </w:r>
      <w:r>
        <w:rPr>
          <w:rFonts w:eastAsia="Amiri" w:cs="Amiri" w:ascii="Amiri" w:hAnsi="Amiri"/>
          <w:color w:val="111111"/>
          <w:sz w:val="28"/>
          <w:szCs w:val="28"/>
          <w:rtl w:val="true"/>
          <w:lang w:bidi="ar-SA"/>
        </w:rPr>
        <w:t>.</w:t>
      </w:r>
      <w:r>
        <w:rPr>
          <w:rStyle w:val="FootnoteAnchor"/>
          <w:rtl w:val="true"/>
        </w:rPr>
        <w:footnoteReference w:id="256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 امرُؤٌ اقتَصَدَ </w:t>
      </w:r>
      <w:r>
        <w:rPr>
          <w:rFonts w:eastAsia="Amiri" w:cs="Amiri" w:ascii="Amiri" w:hAnsi="Amiri"/>
          <w:color w:val="111111"/>
          <w:sz w:val="28"/>
          <w:szCs w:val="28"/>
          <w:rtl w:val="true"/>
          <w:lang w:bidi="ar-SA"/>
        </w:rPr>
        <w:t>.</w:t>
      </w:r>
      <w:r>
        <w:rPr>
          <w:rStyle w:val="FootnoteAnchor"/>
          <w:rtl w:val="true"/>
        </w:rPr>
        <w:footnoteReference w:id="2567"/>
      </w:r>
      <w:bookmarkStart w:id="1017" w:name="pg13094_173589"/>
    </w:p>
    <w:p>
      <w:pPr>
        <w:pStyle w:val="BookText"/>
        <w:rPr/>
      </w:pPr>
      <w:bookmarkEnd w:id="101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 الاقتِصادَ دامَت صُحبَةُ الغِنی لَهُ ، وجَبَرَ الاقتِصادُ فَقرَهُ وخَللَهُ </w:t>
      </w:r>
      <w:r>
        <w:rPr>
          <w:rFonts w:eastAsia="Amiri" w:cs="Amiri" w:ascii="Amiri" w:hAnsi="Amiri"/>
          <w:color w:val="111111"/>
          <w:sz w:val="28"/>
          <w:szCs w:val="28"/>
          <w:rtl w:val="true"/>
          <w:lang w:bidi="ar-SA"/>
        </w:rPr>
        <w:t>.</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السَّرَفُ مَثواةٌ ، والقَصدُ مَثراةٌ </w:t>
      </w:r>
      <w:r>
        <w:rPr>
          <w:rFonts w:eastAsia="Amiri" w:cs="Amiri" w:ascii="Amiri" w:hAnsi="Amiri"/>
          <w:color w:val="111111"/>
          <w:sz w:val="28"/>
          <w:szCs w:val="28"/>
          <w:rtl w:val="true"/>
          <w:lang w:bidi="ar-SA"/>
        </w:rPr>
        <w:t>.</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اقتَصَدَ فِی الغِنی والفَقرِ فقدِ استَعَدَّ لِنَوائبِ الدَّهرِ </w:t>
      </w:r>
      <w:r>
        <w:rPr>
          <w:rFonts w:eastAsia="Amiri" w:cs="Amiri" w:ascii="Amiri" w:hAnsi="Amiri"/>
          <w:color w:val="111111"/>
          <w:sz w:val="28"/>
          <w:szCs w:val="28"/>
          <w:rtl w:val="true"/>
          <w:lang w:bidi="ar-SA"/>
        </w:rPr>
        <w:t>.</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عندَ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اقتَصِد یا بُنَیَّ فی مَعِیشَتِکَ </w:t>
      </w:r>
      <w:r>
        <w:rPr>
          <w:rFonts w:eastAsia="Amiri" w:cs="Amiri" w:ascii="Amiri" w:hAnsi="Amiri"/>
          <w:color w:val="111111"/>
          <w:sz w:val="28"/>
          <w:szCs w:val="28"/>
          <w:rtl w:val="true"/>
          <w:lang w:bidi="ar-SA"/>
        </w:rPr>
        <w:t>.</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سِیرَتُهُ القَصدُ، وسُنَّتُهُ الرُّشدُ </w:t>
      </w:r>
      <w:r>
        <w:rPr>
          <w:rFonts w:eastAsia="Amiri" w:cs="Amiri" w:ascii="Amiri" w:hAnsi="Amiri"/>
          <w:color w:val="111111"/>
          <w:sz w:val="28"/>
          <w:szCs w:val="28"/>
          <w:rtl w:val="true"/>
          <w:lang w:bidi="ar-SA"/>
        </w:rPr>
        <w:t>.</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اقتَصَدَ أن لا یَفتَقِرَ ، 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ماذا یُنْفِقُونَ قُلِ العَفوَ</w:t>
      </w:r>
      <w:r>
        <w:rPr>
          <w:rFonts w:eastAsia="Amiri" w:cs="Amiri" w:ascii="Amiri" w:hAnsi="Amiri"/>
          <w:color w:val="111111"/>
          <w:sz w:val="28"/>
          <w:szCs w:val="28"/>
          <w:rtl w:val="true"/>
          <w:lang w:bidi="ar-SA"/>
        </w:rPr>
        <w:t>)</w:t>
      </w:r>
      <w:r>
        <w:rPr>
          <w:rStyle w:val="FootnoteAnchor"/>
          <w:rtl w:val="true"/>
        </w:rPr>
        <w:footnoteReference w:id="2573"/>
      </w:r>
      <w:r>
        <w:rPr>
          <w:rFonts w:ascii="Amiri" w:hAnsi="Amiri" w:eastAsia="Amiri" w:cs="Amiri"/>
          <w:color w:val="111111"/>
          <w:sz w:val="28"/>
          <w:sz w:val="28"/>
          <w:szCs w:val="28"/>
          <w:rtl w:val="true"/>
          <w:lang w:bidi="ar-SA"/>
        </w:rPr>
        <w:t xml:space="preserve">والعَفوُ الوَسَطُ ، 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r>
        <w:rPr>
          <w:rStyle w:val="FootnoteAnchor"/>
          <w:rtl w:val="true"/>
        </w:rPr>
        <w:footnoteReference w:id="2574"/>
      </w:r>
      <w:r>
        <w:rPr>
          <w:rFonts w:ascii="Amiri" w:hAnsi="Amiri" w:eastAsia="Amiri" w:cs="Amiri"/>
          <w:color w:val="111111"/>
          <w:sz w:val="28"/>
          <w:sz w:val="28"/>
          <w:szCs w:val="28"/>
          <w:rtl w:val="true"/>
          <w:lang w:bidi="ar-SA"/>
        </w:rPr>
        <w:t xml:space="preserve">والقَوامُ الوَسَطُ </w:t>
      </w:r>
      <w:r>
        <w:rPr>
          <w:rFonts w:eastAsia="Amiri" w:cs="Amiri" w:ascii="Amiri" w:hAnsi="Amiri"/>
          <w:color w:val="111111"/>
          <w:sz w:val="28"/>
          <w:szCs w:val="28"/>
          <w:rtl w:val="true"/>
          <w:lang w:bidi="ar-SA"/>
        </w:rPr>
        <w:t>.</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أمرٌ یُحِبُّهُ اللَّهُ عَزَّوجلَّ وإنَّ السَّرَفَ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w:t>
      </w:r>
      <w:r>
        <w:rPr>
          <w:rStyle w:val="FootnoteAnchor"/>
          <w:rtl w:val="true"/>
        </w:rPr>
        <w:footnoteReference w:id="2576"/>
      </w:r>
    </w:p>
    <w:p>
      <w:pPr>
        <w:pStyle w:val="BookText"/>
        <w:rPr/>
      </w:pPr>
      <w:r>
        <w:rPr>
          <w:rStyle w:val="FootnoteAnchor"/>
          <w:rtl w:val="true"/>
        </w:rPr>
        <w:footnoteReference w:id="2577"/>
      </w:r>
    </w:p>
    <w:p>
      <w:pPr>
        <w:pStyle w:val="Heading4"/>
        <w:numPr>
          <w:ilvl w:val="3"/>
          <w:numId w:val="1"/>
        </w:numPr>
        <w:rPr/>
      </w:pPr>
      <w:bookmarkStart w:id="1018" w:name="__RefHeading___Toc7494516_3224264995"/>
      <w:bookmarkStart w:id="1019" w:name="_Toc392"/>
      <w:bookmarkEnd w:id="1018"/>
      <w:r>
        <w:rPr/>
        <w:t>2984</w:t>
      </w:r>
      <w:r>
        <w:rPr>
          <w:rtl w:val="true"/>
        </w:rPr>
        <w:t xml:space="preserve"> - </w:t>
      </w:r>
      <w:r>
        <w:rPr>
          <w:rtl w:val="true"/>
        </w:rPr>
        <w:t>النَّوادِرُ</w:t>
      </w:r>
      <w:bookmarkEnd w:id="101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عَیشَ إلّا 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ناطِقٍ ، ومُتَعَلِّمٍ واعٍ </w:t>
      </w:r>
      <w:r>
        <w:rPr>
          <w:rFonts w:eastAsia="Amiri" w:cs="Amiri" w:ascii="Amiri" w:hAnsi="Amiri"/>
          <w:color w:val="111111"/>
          <w:sz w:val="28"/>
          <w:szCs w:val="28"/>
          <w:rtl w:val="true"/>
          <w:lang w:bidi="ar-SA"/>
        </w:rPr>
        <w:t>.</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العَیشُ فی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قَوراءَ ، وجارِیَةٍ حَسناءَ ، وفَرَسٍ قَبّاءَ </w:t>
      </w:r>
      <w:r>
        <w:rPr>
          <w:rFonts w:eastAsia="Amiri" w:cs="Amiri" w:ascii="Amiri" w:hAnsi="Amiri"/>
          <w:color w:val="111111"/>
          <w:sz w:val="28"/>
          <w:szCs w:val="28"/>
          <w:rtl w:val="true"/>
          <w:lang w:bidi="ar-SA"/>
        </w:rPr>
        <w:t>.</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العَیشِ حُسنُ التَّقدیرِ، ومِلاکُهُ حُسنُ التَّدبیرِ </w:t>
      </w:r>
      <w:r>
        <w:rPr>
          <w:rFonts w:eastAsia="Amiri" w:cs="Amiri" w:ascii="Amiri" w:hAnsi="Amiri"/>
          <w:color w:val="111111"/>
          <w:sz w:val="28"/>
          <w:szCs w:val="28"/>
          <w:rtl w:val="true"/>
          <w:lang w:bidi="ar-SA"/>
        </w:rPr>
        <w:t>.</w:t>
      </w:r>
      <w:r>
        <w:rPr>
          <w:rStyle w:val="FootnoteAnchor"/>
          <w:rtl w:val="true"/>
        </w:rPr>
        <w:footnoteReference w:id="2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العَیشِ فِی المُداراةِ</w:t>
      </w:r>
      <w:r>
        <w:rPr>
          <w:rFonts w:eastAsia="Amiri" w:cs="Amiri" w:ascii="Amiri" w:hAnsi="Amiri"/>
          <w:color w:val="111111"/>
          <w:sz w:val="28"/>
          <w:szCs w:val="28"/>
          <w:rtl w:val="true"/>
          <w:lang w:bidi="ar-SA"/>
        </w:rPr>
        <w:t>.</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الأخلاقِ یَطیبُ العَیشُ</w:t>
      </w:r>
      <w:r>
        <w:rPr>
          <w:rFonts w:eastAsia="Amiri" w:cs="Amiri" w:ascii="Amiri" w:hAnsi="Amiri"/>
          <w:color w:val="111111"/>
          <w:sz w:val="28"/>
          <w:szCs w:val="28"/>
          <w:rtl w:val="true"/>
          <w:lang w:bidi="ar-SA"/>
        </w:rPr>
        <w:t>.</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وَحِیٌّ ، خَیرٌ مِن عَیشٍ شَقِیٍّ </w:t>
      </w:r>
      <w:r>
        <w:rPr>
          <w:rFonts w:eastAsia="Amiri" w:cs="Amiri" w:ascii="Amiri" w:hAnsi="Amiri"/>
          <w:color w:val="111111"/>
          <w:sz w:val="28"/>
          <w:szCs w:val="28"/>
          <w:rtl w:val="true"/>
          <w:lang w:bidi="ar-SA"/>
        </w:rPr>
        <w:t>.</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العَیشُ یَحلو ویَمُرُّ </w:t>
      </w:r>
      <w:r>
        <w:rPr>
          <w:rFonts w:eastAsia="Amiri" w:cs="Amiri" w:ascii="Amiri" w:hAnsi="Amiri"/>
          <w:color w:val="111111"/>
          <w:sz w:val="28"/>
          <w:szCs w:val="28"/>
          <w:rtl w:val="true"/>
          <w:lang w:bidi="ar-SA"/>
        </w:rPr>
        <w:t>.</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تَشغَلْ قَلبی بِدُنیایَ ، وعاجِلَ مَعاشی عَن آجِلِ ثَوابِ آخِرَتی </w:t>
      </w:r>
      <w:r>
        <w:rPr>
          <w:rFonts w:eastAsia="Amiri" w:cs="Amiri" w:ascii="Amiri" w:hAnsi="Amiri"/>
          <w:color w:val="111111"/>
          <w:sz w:val="28"/>
          <w:szCs w:val="28"/>
          <w:rtl w:val="true"/>
          <w:lang w:bidi="ar-SA"/>
        </w:rPr>
        <w:t>.</w:t>
      </w:r>
      <w:r>
        <w:rPr>
          <w:rStyle w:val="FootnoteAnchor"/>
          <w:rtl w:val="true"/>
        </w:rPr>
        <w:footnoteReference w:id="258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العَیشِ ضِیقُ المَنزِلِ</w:t>
      </w:r>
      <w:r>
        <w:rPr>
          <w:rFonts w:eastAsia="Amiri" w:cs="Amiri" w:ascii="Amiri" w:hAnsi="Amiri"/>
          <w:color w:val="111111"/>
          <w:sz w:val="28"/>
          <w:szCs w:val="28"/>
          <w:rtl w:val="true"/>
          <w:lang w:bidi="ar-SA"/>
        </w:rPr>
        <w:t>.</w:t>
      </w:r>
      <w:r>
        <w:rPr>
          <w:rStyle w:val="FootnoteAnchor"/>
          <w:rtl w:val="true"/>
        </w:rPr>
        <w:footnoteReference w:id="2586"/>
      </w:r>
      <w:bookmarkStart w:id="1020" w:name="pg13094_173591"/>
    </w:p>
    <w:p>
      <w:pPr>
        <w:pStyle w:val="Heading2"/>
        <w:numPr>
          <w:ilvl w:val="1"/>
          <w:numId w:val="1"/>
        </w:numPr>
        <w:rPr/>
      </w:pPr>
      <w:bookmarkStart w:id="1021" w:name="__RefHeading___Toc7494518_3224264995"/>
      <w:bookmarkStart w:id="1022" w:name="_Toc393"/>
      <w:bookmarkEnd w:id="1020"/>
      <w:bookmarkEnd w:id="1021"/>
      <w:r>
        <w:rPr>
          <w:rtl w:val="true"/>
        </w:rPr>
        <w:t>حرف الغین</w:t>
      </w:r>
      <w:bookmarkEnd w:id="1022"/>
    </w:p>
    <w:p>
      <w:pPr>
        <w:pStyle w:val="Heading3"/>
        <w:numPr>
          <w:ilvl w:val="2"/>
          <w:numId w:val="1"/>
        </w:numPr>
        <w:rPr/>
      </w:pPr>
      <w:bookmarkStart w:id="1023" w:name="__RefHeading___Toc7494520_3224264995"/>
      <w:bookmarkStart w:id="1024" w:name="_Toc394"/>
      <w:bookmarkEnd w:id="1023"/>
      <w:r>
        <w:rPr>
          <w:rtl w:val="true"/>
        </w:rPr>
        <w:t>اشاره</w:t>
      </w:r>
      <w:bookmarkEnd w:id="1024"/>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الغَبط</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الغَبن</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غزوات النبیّ 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الغِشّ</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الغَصب</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الاغتِنام</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الغِنی</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الغیرة</w:t>
      </w:r>
      <w:bookmarkStart w:id="1025" w:name="pg13094_173593"/>
    </w:p>
    <w:p>
      <w:pPr>
        <w:pStyle w:val="Heading3"/>
        <w:numPr>
          <w:ilvl w:val="2"/>
          <w:numId w:val="1"/>
        </w:numPr>
        <w:rPr/>
      </w:pPr>
      <w:bookmarkStart w:id="1026" w:name="__RefHeading___Toc7494522_3224264995"/>
      <w:bookmarkStart w:id="1027" w:name="_Toc395"/>
      <w:bookmarkEnd w:id="1025"/>
      <w:bookmarkEnd w:id="1026"/>
      <w:r>
        <w:rPr/>
        <w:t>383</w:t>
      </w:r>
      <w:r>
        <w:rPr>
          <w:rtl w:val="true"/>
        </w:rPr>
        <w:t xml:space="preserve"> - </w:t>
      </w:r>
      <w:r>
        <w:rPr>
          <w:rtl w:val="true"/>
        </w:rPr>
        <w:t>الغَبط</w:t>
      </w:r>
      <w:bookmarkEnd w:id="1027"/>
    </w:p>
    <w:p>
      <w:pPr>
        <w:pStyle w:val="Heading4"/>
        <w:numPr>
          <w:ilvl w:val="3"/>
          <w:numId w:val="1"/>
        </w:numPr>
        <w:rPr/>
      </w:pPr>
      <w:bookmarkStart w:id="1028" w:name="__RefHeading___Toc7494524_3224264995"/>
      <w:bookmarkStart w:id="1029" w:name="_Toc396"/>
      <w:bookmarkEnd w:id="1028"/>
      <w:r>
        <w:rPr>
          <w:rtl w:val="true"/>
        </w:rPr>
        <w:t>اشاره</w:t>
      </w:r>
      <w:bookmarkEnd w:id="102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87"/>
      </w:r>
      <w:bookmarkStart w:id="1030" w:name="pg13094_173595"/>
    </w:p>
    <w:p>
      <w:pPr>
        <w:pStyle w:val="Heading4"/>
        <w:numPr>
          <w:ilvl w:val="3"/>
          <w:numId w:val="1"/>
        </w:numPr>
        <w:rPr/>
      </w:pPr>
      <w:bookmarkStart w:id="1031" w:name="__RefHeading___Toc7494526_3224264995"/>
      <w:bookmarkStart w:id="1032" w:name="_Toc397"/>
      <w:bookmarkEnd w:id="1030"/>
      <w:bookmarkEnd w:id="1031"/>
      <w:r>
        <w:rPr/>
        <w:t>2985</w:t>
      </w:r>
      <w:r>
        <w:rPr>
          <w:rtl w:val="true"/>
        </w:rPr>
        <w:t xml:space="preserve"> - </w:t>
      </w:r>
      <w:r>
        <w:rPr>
          <w:rtl w:val="true"/>
        </w:rPr>
        <w:t>المَغبوطون</w:t>
      </w:r>
      <w:bookmarkEnd w:id="10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مَن غَبَنَ نفسَهُ ، والمَغبوطُ مَن سَلِمَ لَهُ دِینُهُ </w:t>
      </w:r>
      <w:r>
        <w:rPr>
          <w:rFonts w:eastAsia="Amiri" w:cs="Amiri" w:ascii="Amiri" w:hAnsi="Amiri"/>
          <w:color w:val="111111"/>
          <w:sz w:val="28"/>
          <w:szCs w:val="28"/>
          <w:rtl w:val="true"/>
          <w:lang w:bidi="ar-SA"/>
        </w:rPr>
        <w:t>.</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المَغبونَ مَن غَبَنَ عُمرَهُ ، وإنَّ المَغبوطَ مَن أنفَذَ عُمرَهُ فی طاعةِ رَبِّهِ </w:t>
      </w:r>
      <w:r>
        <w:rPr>
          <w:rFonts w:eastAsia="Amiri" w:cs="Amiri" w:ascii="Amiri" w:hAnsi="Amiri"/>
          <w:color w:val="111111"/>
          <w:sz w:val="28"/>
          <w:szCs w:val="28"/>
          <w:rtl w:val="true"/>
          <w:lang w:bidi="ar-SA"/>
        </w:rPr>
        <w:t>.</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المَغبوطُ إلّا مَن کانَت هِمَّتُهُ نَفسَهُ </w:t>
      </w:r>
      <w:r>
        <w:rPr>
          <w:rFonts w:eastAsia="Amiri" w:cs="Amiri" w:ascii="Amiri" w:hAnsi="Amiri"/>
          <w:color w:val="111111"/>
          <w:sz w:val="28"/>
          <w:szCs w:val="28"/>
          <w:rtl w:val="true"/>
          <w:lang w:bidi="ar-SA"/>
        </w:rPr>
        <w:t>.</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 مَن غَبَنَ دِینَهُ ، والمَغبوطُ مَن حَسُنَ یَقِینُهُ </w:t>
      </w:r>
      <w:r>
        <w:rPr>
          <w:rFonts w:eastAsia="Amiri" w:cs="Amiri" w:ascii="Amiri" w:hAnsi="Amiri"/>
          <w:color w:val="111111"/>
          <w:sz w:val="28"/>
          <w:szCs w:val="28"/>
          <w:rtl w:val="true"/>
          <w:lang w:bidi="ar-SA"/>
        </w:rPr>
        <w:t>.</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مَن غَبَنَ دِینَهُ ، والمَغبوطُ مَن سَلِمَ له دِینُهُ وحَسُنَ یَقِینُهُ </w:t>
      </w:r>
      <w:r>
        <w:rPr>
          <w:rFonts w:eastAsia="Amiri" w:cs="Amiri" w:ascii="Amiri" w:hAnsi="Amiri"/>
          <w:color w:val="111111"/>
          <w:sz w:val="28"/>
          <w:szCs w:val="28"/>
          <w:rtl w:val="true"/>
          <w:lang w:bidi="ar-SA"/>
        </w:rPr>
        <w:t>.</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الزاهِدِینَ فِی الدنیا تَبکی قلوبُهُم وإن ضَحِکُوا ، ویَشتَدُّ حُزنُهُم وإن فَرِحُوا ، ویَکثُرُ مَقتُهُم أنفُسَهُم وإنِ اغتَبَطُوا بما رُزِقُوا </w:t>
      </w:r>
      <w:r>
        <w:rPr>
          <w:rFonts w:eastAsia="Amiri" w:cs="Amiri" w:ascii="Amiri" w:hAnsi="Amiri"/>
          <w:color w:val="111111"/>
          <w:sz w:val="28"/>
          <w:szCs w:val="28"/>
          <w:rtl w:val="true"/>
          <w:lang w:bidi="ar-SA"/>
        </w:rPr>
        <w:t>.</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السُّلطانِ کَراکِبِ الأسَدِ ؛ یُغبَطُ بمَوقِعِهِ ، وهو أعلَمُ بِمَوضِعِهِ </w:t>
      </w:r>
      <w:r>
        <w:rPr>
          <w:rFonts w:eastAsia="Amiri" w:cs="Amiri" w:ascii="Amiri" w:hAnsi="Amiri"/>
          <w:color w:val="111111"/>
          <w:sz w:val="28"/>
          <w:szCs w:val="28"/>
          <w:rtl w:val="true"/>
          <w:lang w:bidi="ar-SA"/>
        </w:rPr>
        <w:t>.</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مُستَقبِلٍَیوماً لیسَ بِمُستَدبِرِهِ ، ومَغبوطٍ فی أوَّلِ لَیلِهِ قامَت بَواکِیهِ فی آخِرِهِ </w:t>
      </w:r>
      <w:r>
        <w:rPr>
          <w:rFonts w:eastAsia="Amiri" w:cs="Amiri" w:ascii="Amiri" w:hAnsi="Amiri"/>
          <w:color w:val="111111"/>
          <w:sz w:val="28"/>
          <w:szCs w:val="28"/>
          <w:rtl w:val="true"/>
          <w:lang w:bidi="ar-SA"/>
        </w:rPr>
        <w:t>.</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دارُ فَناءٍ وعَناءٍ ، وغِیَرٍ وعِبَرٍ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غِیَرِها أنّکَ تَرَی المَرحومَ مَغبوطاً ، والمَغبوطَ مَرحوماً ، لیس ذلکَ إلّا نَعیماً 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وبُؤساً نَزَلَ </w:t>
      </w:r>
      <w:r>
        <w:rPr>
          <w:rFonts w:eastAsia="Amiri" w:cs="Amiri" w:ascii="Amiri" w:hAnsi="Amiri"/>
          <w:color w:val="111111"/>
          <w:sz w:val="28"/>
          <w:szCs w:val="28"/>
          <w:rtl w:val="true"/>
          <w:lang w:bidi="ar-SA"/>
        </w:rPr>
        <w:t>.</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المَأخوذِ علَی الغِرَّةِ عندَ المَوتِ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ویَزهَدُ فیما کانَ یَرغَبُ فیه أیّامَ عُمُرِهِ ، ویَتَمَنّی أنَّ الذی کان یَغبِطُهُ بها ویَحسُدُهُ علَیها قد حازَها دُونَهُ </w:t>
      </w:r>
      <w:r>
        <w:rPr>
          <w:rFonts w:eastAsia="Amiri" w:cs="Amiri" w:ascii="Amiri" w:hAnsi="Amiri"/>
          <w:color w:val="111111"/>
          <w:sz w:val="28"/>
          <w:szCs w:val="28"/>
          <w:rtl w:val="true"/>
          <w:lang w:bidi="ar-SA"/>
        </w:rPr>
        <w:t>!</w:t>
      </w:r>
      <w:r>
        <w:rPr>
          <w:rStyle w:val="FootnoteAnchor"/>
          <w:rtl w:val="true"/>
        </w:rPr>
        <w:footnoteReference w:id="259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فَاحذَرْ یوماً یَغتَبِطُ فیهِ مَن أحمَدَ عاقِبَةَ عَمَلِهِ ، ویَندَمُ مَن أمکَنَ الشیطانَ مِن قِیادِهِ فلَم یُجاذِبْهُ </w:t>
      </w:r>
      <w:r>
        <w:rPr>
          <w:rFonts w:eastAsia="Amiri" w:cs="Amiri" w:ascii="Amiri" w:hAnsi="Amiri"/>
          <w:color w:val="111111"/>
          <w:sz w:val="28"/>
          <w:szCs w:val="28"/>
          <w:rtl w:val="true"/>
          <w:lang w:bidi="ar-SA"/>
        </w:rPr>
        <w:t>.</w:t>
      </w:r>
      <w:r>
        <w:rPr>
          <w:rStyle w:val="FootnoteAnchor"/>
          <w:rtl w:val="true"/>
        </w:rPr>
        <w:footnoteReference w:id="2598"/>
      </w:r>
      <w:bookmarkStart w:id="1033" w:name="pg13094_173596"/>
    </w:p>
    <w:p>
      <w:pPr>
        <w:pStyle w:val="Heading4"/>
        <w:numPr>
          <w:ilvl w:val="3"/>
          <w:numId w:val="1"/>
        </w:numPr>
        <w:rPr/>
      </w:pPr>
      <w:bookmarkStart w:id="1034" w:name="__RefHeading___Toc7494528_3224264995"/>
      <w:bookmarkStart w:id="1035" w:name="_Toc398"/>
      <w:bookmarkEnd w:id="1033"/>
      <w:bookmarkEnd w:id="1034"/>
      <w:r>
        <w:rPr/>
        <w:t>2986</w:t>
      </w:r>
      <w:r>
        <w:rPr>
          <w:rtl w:val="true"/>
        </w:rPr>
        <w:t xml:space="preserve"> - </w:t>
      </w:r>
      <w:r>
        <w:rPr>
          <w:rtl w:val="true"/>
        </w:rPr>
        <w:t>أغبَطُ النّاسِ</w:t>
      </w:r>
      <w:bookmarkEnd w:id="103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الناسِ مَن کانَ تحتَ التُّرابِ ، قد أمِنَ العِقابَ ، ویَرجُو الثَّوابَ </w:t>
      </w:r>
      <w:r>
        <w:rPr>
          <w:rFonts w:eastAsia="Amiri" w:cs="Amiri" w:ascii="Amiri" w:hAnsi="Amiri"/>
          <w:color w:val="111111"/>
          <w:sz w:val="28"/>
          <w:szCs w:val="28"/>
          <w:rtl w:val="true"/>
          <w:lang w:bidi="ar-SA"/>
        </w:rPr>
        <w:t>.</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أغبَطِ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جَسَدٌ تَحتَ التُّرابِ ، قد أمِنَ مِن العِقابِ ، ویَرجُو الثَّوابَ </w:t>
      </w:r>
      <w:r>
        <w:rPr>
          <w:rFonts w:eastAsia="Amiri" w:cs="Amiri" w:ascii="Amiri" w:hAnsi="Amiri"/>
          <w:color w:val="111111"/>
          <w:sz w:val="28"/>
          <w:szCs w:val="28"/>
          <w:rtl w:val="true"/>
          <w:lang w:bidi="ar-SA"/>
        </w:rPr>
        <w:t>.</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الناسِ المُسارِعُ إلَی الخَیراتِ </w:t>
      </w:r>
      <w:r>
        <w:rPr>
          <w:rFonts w:eastAsia="Amiri" w:cs="Amiri" w:ascii="Amiri" w:hAnsi="Amiri"/>
          <w:color w:val="111111"/>
          <w:sz w:val="28"/>
          <w:szCs w:val="28"/>
          <w:rtl w:val="true"/>
          <w:lang w:bidi="ar-SA"/>
        </w:rPr>
        <w:t>.</w:t>
      </w:r>
      <w:r>
        <w:rPr>
          <w:rStyle w:val="FootnoteAnchor"/>
          <w:rtl w:val="true"/>
        </w:rPr>
        <w:footnoteReference w:id="260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الأخبار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یَوماً 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ماتقولُ فی دارِ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فی دارٍ أوَّلُها غَمٌّ ، وآخِرُها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أغبَطُ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تَحتَ التُّرابِ ، أمِنَ مِن العِقابِ ، ویَرجُو الثَّوابَ </w:t>
      </w:r>
      <w:r>
        <w:rPr>
          <w:rFonts w:eastAsia="Amiri" w:cs="Amiri" w:ascii="Amiri" w:hAnsi="Amiri"/>
          <w:color w:val="111111"/>
          <w:sz w:val="28"/>
          <w:szCs w:val="28"/>
          <w:rtl w:val="true"/>
          <w:lang w:bidi="ar-SA"/>
        </w:rPr>
        <w:t>.</w:t>
      </w:r>
      <w:r>
        <w:rPr>
          <w:rStyle w:val="FootnoteAnchor"/>
          <w:rtl w:val="true"/>
        </w:rPr>
        <w:footnoteReference w:id="2602"/>
      </w:r>
      <w:bookmarkStart w:id="1036" w:name="pg13094_173597"/>
    </w:p>
    <w:p>
      <w:pPr>
        <w:pStyle w:val="Heading3"/>
        <w:numPr>
          <w:ilvl w:val="2"/>
          <w:numId w:val="1"/>
        </w:numPr>
        <w:rPr/>
      </w:pPr>
      <w:bookmarkStart w:id="1037" w:name="__RefHeading___Toc7494530_3224264995"/>
      <w:bookmarkStart w:id="1038" w:name="_Toc399"/>
      <w:bookmarkEnd w:id="1036"/>
      <w:bookmarkEnd w:id="1037"/>
      <w:r>
        <w:rPr/>
        <w:t>384</w:t>
      </w:r>
      <w:r>
        <w:rPr>
          <w:rtl w:val="true"/>
        </w:rPr>
        <w:t xml:space="preserve"> - </w:t>
      </w:r>
      <w:r>
        <w:rPr>
          <w:rtl w:val="true"/>
        </w:rPr>
        <w:t>الغَبن</w:t>
      </w:r>
      <w:bookmarkEnd w:id="1038"/>
    </w:p>
    <w:p>
      <w:pPr>
        <w:pStyle w:val="Heading4"/>
        <w:numPr>
          <w:ilvl w:val="3"/>
          <w:numId w:val="1"/>
        </w:numPr>
        <w:rPr/>
      </w:pPr>
      <w:bookmarkStart w:id="1039" w:name="__RefHeading___Toc7494532_3224264995"/>
      <w:bookmarkStart w:id="1040" w:name="_Toc400"/>
      <w:bookmarkEnd w:id="1039"/>
      <w:r>
        <w:rPr>
          <w:rtl w:val="true"/>
        </w:rPr>
        <w:t>اشاره</w:t>
      </w:r>
      <w:bookmarkEnd w:id="1040"/>
    </w:p>
    <w:p>
      <w:pPr>
        <w:pStyle w:val="BookText"/>
        <w:rPr/>
      </w:pPr>
      <w:r>
        <w:rPr>
          <w:rStyle w:val="FootnoteAnchor"/>
          <w:rtl w:val="true"/>
        </w:rPr>
        <w:footnoteReference w:id="260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bookmarkStart w:id="1041" w:name="pg13094_173599"/>
    </w:p>
    <w:p>
      <w:pPr>
        <w:pStyle w:val="Heading4"/>
        <w:numPr>
          <w:ilvl w:val="3"/>
          <w:numId w:val="1"/>
        </w:numPr>
        <w:rPr/>
      </w:pPr>
      <w:bookmarkStart w:id="1042" w:name="__RefHeading___Toc7494534_3224264995"/>
      <w:bookmarkStart w:id="1043" w:name="_Toc401"/>
      <w:bookmarkEnd w:id="1041"/>
      <w:bookmarkEnd w:id="1042"/>
      <w:r>
        <w:rPr/>
        <w:t>2987</w:t>
      </w:r>
      <w:r>
        <w:rPr>
          <w:rtl w:val="true"/>
        </w:rPr>
        <w:t xml:space="preserve"> - </w:t>
      </w:r>
      <w:r>
        <w:rPr>
          <w:rtl w:val="true"/>
        </w:rPr>
        <w:t>الغَبنُ</w:t>
      </w:r>
      <w:bookmarkEnd w:id="10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 وَمَنْ یُؤْمِنْ بِاللَّهِ وَیَعْمَلْ صالِحاً یُکَفِّرْ عَنْهُ سَیِّئاتِهِ وَیُدْخِلْهُ جَنَّاتٍ تَجْرِی مِنْ تَحْتِها الْأَنْهارُ خالِدِینَ فِیها أَبَداً ذَلِکَ الْفَوْزُ الْعَظِیمُ</w:t>
      </w:r>
      <w:r>
        <w:rPr>
          <w:rFonts w:eastAsia="Amiri" w:cs="Amiri" w:ascii="Amiri" w:hAnsi="Amiri"/>
          <w:color w:val="111111"/>
          <w:sz w:val="28"/>
          <w:szCs w:val="28"/>
          <w:rtl w:val="true"/>
          <w:lang w:bidi="ar-SA"/>
        </w:rPr>
        <w:t>) .</w:t>
      </w:r>
      <w:r>
        <w:rPr>
          <w:rStyle w:val="FootnoteAnchor"/>
          <w:rtl w:val="true"/>
        </w:rPr>
        <w:footnoteReference w:id="26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لا مَحمودٌ ولا مَأجُورٌ </w:t>
      </w:r>
      <w:r>
        <w:rPr>
          <w:rFonts w:eastAsia="Amiri" w:cs="Amiri" w:ascii="Amiri" w:hAnsi="Amiri"/>
          <w:color w:val="111111"/>
          <w:sz w:val="28"/>
          <w:szCs w:val="28"/>
          <w:rtl w:val="true"/>
          <w:lang w:bidi="ar-SA"/>
        </w:rPr>
        <w:t>.</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المؤمنِ حَرامٌ </w:t>
      </w:r>
      <w:r>
        <w:rPr>
          <w:rFonts w:eastAsia="Amiri" w:cs="Amiri" w:ascii="Amiri" w:hAnsi="Amiri"/>
          <w:color w:val="111111"/>
          <w:sz w:val="28"/>
          <w:szCs w:val="28"/>
          <w:rtl w:val="true"/>
          <w:lang w:bidi="ar-SA"/>
        </w:rPr>
        <w:t>.</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المُستَرسِلِ سُحتٌ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المُستَرسِلِ رِباً </w:t>
      </w:r>
      <w:r>
        <w:rPr>
          <w:rFonts w:eastAsia="Amiri" w:cs="Amiri" w:ascii="Amiri" w:hAnsi="Amiri"/>
          <w:color w:val="111111"/>
          <w:sz w:val="28"/>
          <w:szCs w:val="28"/>
          <w:rtl w:val="true"/>
          <w:lang w:bidi="ar-SA"/>
        </w:rPr>
        <w:t>.</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اُحسِنْ بَیعَکَ، فقد حَرُمَ علَیهِ الرِّبحُ </w:t>
      </w:r>
      <w:r>
        <w:rPr>
          <w:rFonts w:eastAsia="Amiri" w:cs="Amiri" w:ascii="Amiri" w:hAnsi="Amiri"/>
          <w:color w:val="111111"/>
          <w:sz w:val="28"/>
          <w:szCs w:val="28"/>
          <w:rtl w:val="true"/>
          <w:lang w:bidi="ar-SA"/>
        </w:rPr>
        <w:t>.</w:t>
      </w:r>
      <w:r>
        <w:rPr>
          <w:rStyle w:val="FootnoteAnchor"/>
          <w:rtl w:val="true"/>
        </w:rPr>
        <w:footnoteReference w:id="2610"/>
      </w:r>
    </w:p>
    <w:p>
      <w:pPr>
        <w:pStyle w:val="Heading4"/>
        <w:numPr>
          <w:ilvl w:val="3"/>
          <w:numId w:val="1"/>
        </w:numPr>
        <w:rPr/>
      </w:pPr>
      <w:bookmarkStart w:id="1044" w:name="__RefHeading___Toc7494536_3224264995"/>
      <w:bookmarkStart w:id="1045" w:name="_Toc402"/>
      <w:bookmarkEnd w:id="1044"/>
      <w:r>
        <w:rPr/>
        <w:t>2988</w:t>
      </w:r>
      <w:r>
        <w:rPr>
          <w:rtl w:val="true"/>
        </w:rPr>
        <w:t xml:space="preserve"> - </w:t>
      </w:r>
      <w:r>
        <w:rPr>
          <w:rtl w:val="true"/>
        </w:rPr>
        <w:t>المَغبونونَ</w:t>
      </w:r>
      <w:bookmarkEnd w:id="10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مَن باعَ جَنَّةً عَلِیَّةً ، بمَعصیَةٍ دَنِیَّةٍ </w:t>
      </w:r>
      <w:r>
        <w:rPr>
          <w:rFonts w:eastAsia="Amiri" w:cs="Amiri" w:ascii="Amiri" w:hAnsi="Amiri"/>
          <w:color w:val="111111"/>
          <w:sz w:val="28"/>
          <w:szCs w:val="28"/>
          <w:rtl w:val="true"/>
          <w:lang w:bidi="ar-SA"/>
        </w:rPr>
        <w:t>.</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لیسَ بایِعاً شیئاً مِن دِینِکَ وعِرضِکَ بِثَمَنٍ ، والمَغبونُ مَن غَبَنَ نَفسَهُ مِن اللَّهِ </w:t>
      </w:r>
      <w:r>
        <w:rPr>
          <w:rFonts w:eastAsia="Amiri" w:cs="Amiri" w:ascii="Amiri" w:hAnsi="Amiri"/>
          <w:color w:val="111111"/>
          <w:sz w:val="28"/>
          <w:szCs w:val="28"/>
          <w:rtl w:val="true"/>
          <w:lang w:bidi="ar-SA"/>
        </w:rPr>
        <w:t>.</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مَن شُغِل بالدنیا ، وفاتَهُ حَظُّهُ مِن الآخِرَةِ </w:t>
      </w:r>
      <w:r>
        <w:rPr>
          <w:rFonts w:eastAsia="Amiri" w:cs="Amiri" w:ascii="Amiri" w:hAnsi="Amiri"/>
          <w:color w:val="111111"/>
          <w:sz w:val="28"/>
          <w:szCs w:val="28"/>
          <w:rtl w:val="true"/>
          <w:lang w:bidi="ar-SA"/>
        </w:rPr>
        <w:t>.</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صَفقَةُ مَغبونٍ ، والإنسانُ مَغبونٌ بها </w:t>
      </w:r>
      <w:r>
        <w:rPr>
          <w:rFonts w:eastAsia="Amiri" w:cs="Amiri" w:ascii="Amiri" w:hAnsi="Amiri"/>
          <w:color w:val="111111"/>
          <w:sz w:val="28"/>
          <w:szCs w:val="28"/>
          <w:rtl w:val="true"/>
          <w:lang w:bidi="ar-SA"/>
        </w:rPr>
        <w:t>.</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التَّقصیرُ فی حُسنِ العَمَلِ إذا وَثِقتَ بِالثَّوابِ علَیهِ غَبنٌ </w:t>
      </w:r>
      <w:r>
        <w:rPr>
          <w:rFonts w:eastAsia="Amiri" w:cs="Amiri" w:ascii="Amiri" w:hAnsi="Amiri"/>
          <w:color w:val="111111"/>
          <w:sz w:val="28"/>
          <w:szCs w:val="28"/>
          <w:rtl w:val="true"/>
          <w:lang w:bidi="ar-SA"/>
        </w:rPr>
        <w:t>.</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الأخذُ أحَبَّ إلَیهِ مِنَ العَطاءِ فهو مَغبونٌ ؛ لأنّهُ یَرَی العاجِلَ بغَفلَتِهِ أفضَلَ مِن الآجِلِ </w:t>
      </w:r>
      <w:r>
        <w:rPr>
          <w:rFonts w:eastAsia="Amiri" w:cs="Amiri" w:ascii="Amiri" w:hAnsi="Amiri"/>
          <w:color w:val="111111"/>
          <w:sz w:val="28"/>
          <w:szCs w:val="28"/>
          <w:rtl w:val="true"/>
          <w:lang w:bidi="ar-SA"/>
        </w:rPr>
        <w:t>.</w:t>
      </w:r>
      <w:r>
        <w:rPr>
          <w:rStyle w:val="FootnoteAnchor"/>
          <w:rtl w:val="true"/>
        </w:rPr>
        <w:footnoteReference w:id="261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17"/>
      </w:r>
      <w:bookmarkStart w:id="1046" w:name="pg13094_173600"/>
    </w:p>
    <w:p>
      <w:pPr>
        <w:pStyle w:val="Heading4"/>
        <w:numPr>
          <w:ilvl w:val="3"/>
          <w:numId w:val="1"/>
        </w:numPr>
        <w:rPr/>
      </w:pPr>
      <w:bookmarkStart w:id="1047" w:name="__RefHeading___Toc7494538_3224264995"/>
      <w:bookmarkStart w:id="1048" w:name="_Toc403"/>
      <w:bookmarkEnd w:id="1046"/>
      <w:bookmarkEnd w:id="1047"/>
      <w:r>
        <w:rPr/>
        <w:t>2989</w:t>
      </w:r>
      <w:r>
        <w:rPr>
          <w:rtl w:val="true"/>
        </w:rPr>
        <w:t xml:space="preserve"> - </w:t>
      </w:r>
      <w:r>
        <w:rPr>
          <w:rtl w:val="true"/>
        </w:rPr>
        <w:t>أغبَنُ الناسِ</w:t>
      </w:r>
      <w:bookmarkEnd w:id="10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 .</w:t>
      </w:r>
      <w:r>
        <w:rPr>
          <w:rStyle w:val="FootnoteAnchor"/>
          <w:rtl w:val="true"/>
        </w:rPr>
        <w:footnoteReference w:id="26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أغبَنُ مِمَّن باعَ اللَّهَ سبحانَهُ بغَیرِهِ ؟ </w:t>
      </w:r>
      <w:r>
        <w:rPr>
          <w:rFonts w:eastAsia="Amiri" w:cs="Amiri" w:ascii="Amiri" w:hAnsi="Amiri"/>
          <w:color w:val="111111"/>
          <w:sz w:val="28"/>
          <w:szCs w:val="28"/>
          <w:rtl w:val="true"/>
          <w:lang w:bidi="ar-SA"/>
        </w:rPr>
        <w:t>!</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أخیَبُ مِمَّن تَعَدَّی الیَقینَ إلَی الشَّکِّ والحَیرةِ ؟ </w:t>
      </w:r>
      <w:r>
        <w:rPr>
          <w:rFonts w:eastAsia="Amiri" w:cs="Amiri" w:ascii="Amiri" w:hAnsi="Amiri"/>
          <w:color w:val="111111"/>
          <w:sz w:val="28"/>
          <w:szCs w:val="28"/>
          <w:rtl w:val="true"/>
          <w:lang w:bidi="ar-SA"/>
        </w:rPr>
        <w:t>!</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أخسَرُ مِمَّن تَعَوَّضَ عنِ الآخِرَةِ بالدنیا ؟ </w:t>
      </w:r>
      <w:r>
        <w:rPr>
          <w:rFonts w:eastAsia="Amiri" w:cs="Amiri" w:ascii="Amiri" w:hAnsi="Amiri"/>
          <w:color w:val="111111"/>
          <w:sz w:val="28"/>
          <w:szCs w:val="28"/>
          <w:rtl w:val="true"/>
          <w:lang w:bidi="ar-SA"/>
        </w:rPr>
        <w:t>!</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نفسَهُ بغَیرِ نَعیمِ الجَنَّةِ فقد ظَلَمَها </w:t>
      </w:r>
      <w:r>
        <w:rPr>
          <w:rFonts w:eastAsia="Amiri" w:cs="Amiri" w:ascii="Amiri" w:hAnsi="Amiri"/>
          <w:color w:val="111111"/>
          <w:sz w:val="28"/>
          <w:szCs w:val="28"/>
          <w:rtl w:val="true"/>
          <w:lang w:bidi="ar-SA"/>
        </w:rPr>
        <w:t>.</w:t>
      </w:r>
      <w:r>
        <w:rPr>
          <w:rStyle w:val="FootnoteAnchor"/>
          <w:rtl w:val="true"/>
        </w:rPr>
        <w:footnoteReference w:id="2622"/>
      </w:r>
    </w:p>
    <w:p>
      <w:pPr>
        <w:pStyle w:val="BookText"/>
        <w:rPr/>
      </w:pPr>
      <w:r>
        <w:rPr>
          <w:rStyle w:val="FootnoteAnchor"/>
          <w:rtl w:val="true"/>
        </w:rPr>
        <w:footnoteReference w:id="262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bookmarkStart w:id="1049" w:name="pg13094_173601"/>
    </w:p>
    <w:p>
      <w:pPr>
        <w:pStyle w:val="Heading3"/>
        <w:numPr>
          <w:ilvl w:val="2"/>
          <w:numId w:val="1"/>
        </w:numPr>
        <w:rPr/>
      </w:pPr>
      <w:bookmarkStart w:id="1050" w:name="__RefHeading___Toc7494540_3224264995"/>
      <w:bookmarkStart w:id="1051" w:name="_Toc404"/>
      <w:bookmarkEnd w:id="1049"/>
      <w:bookmarkEnd w:id="1050"/>
      <w:r>
        <w:rPr/>
        <w:t>385</w:t>
      </w:r>
      <w:r>
        <w:rPr>
          <w:rtl w:val="true"/>
        </w:rPr>
        <w:t xml:space="preserve"> - </w:t>
      </w:r>
      <w:r>
        <w:rPr>
          <w:rtl w:val="true"/>
        </w:rPr>
        <w:t>الغَدر</w:t>
      </w:r>
      <w:bookmarkEnd w:id="1051"/>
    </w:p>
    <w:p>
      <w:pPr>
        <w:pStyle w:val="Heading4"/>
        <w:numPr>
          <w:ilvl w:val="3"/>
          <w:numId w:val="1"/>
        </w:numPr>
        <w:rPr/>
      </w:pPr>
      <w:bookmarkStart w:id="1052" w:name="__RefHeading___Toc7494542_3224264995"/>
      <w:bookmarkStart w:id="1053" w:name="_Toc405"/>
      <w:bookmarkEnd w:id="1052"/>
      <w:r>
        <w:rPr>
          <w:rtl w:val="true"/>
        </w:rPr>
        <w:t>اشاره</w:t>
      </w:r>
      <w:bookmarkEnd w:id="1053"/>
    </w:p>
    <w:p>
      <w:pPr>
        <w:pStyle w:val="BookText"/>
        <w:rPr/>
      </w:pPr>
      <w:r>
        <w:rPr>
          <w:rStyle w:val="FootnoteAnchor"/>
          <w:rtl w:val="true"/>
        </w:rPr>
        <w:footnoteReference w:id="2624"/>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الغدر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25"/>
      </w:r>
      <w:bookmarkStart w:id="1054" w:name="pg13094_173603"/>
    </w:p>
    <w:p>
      <w:pPr>
        <w:pStyle w:val="Heading4"/>
        <w:numPr>
          <w:ilvl w:val="3"/>
          <w:numId w:val="1"/>
        </w:numPr>
        <w:rPr/>
      </w:pPr>
      <w:bookmarkStart w:id="1055" w:name="__RefHeading___Toc7494544_3224264995"/>
      <w:bookmarkStart w:id="1056" w:name="_Toc406"/>
      <w:bookmarkEnd w:id="1054"/>
      <w:bookmarkEnd w:id="1055"/>
      <w:r>
        <w:rPr/>
        <w:t>2990</w:t>
      </w:r>
      <w:r>
        <w:rPr>
          <w:rtl w:val="true"/>
        </w:rPr>
        <w:t xml:space="preserve"> - </w:t>
      </w:r>
      <w:r>
        <w:rPr>
          <w:rtl w:val="true"/>
        </w:rPr>
        <w:t>الغَدرُ</w:t>
      </w:r>
      <w:bookmarkEnd w:id="105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یَهلِکَ الناسُ حتّی یَغدِروا مِن أنفسِهِم </w:t>
      </w:r>
      <w:r>
        <w:rPr>
          <w:rFonts w:eastAsia="Amiri" w:cs="Amiri" w:ascii="Amiri" w:hAnsi="Amiri"/>
          <w:color w:val="111111"/>
          <w:sz w:val="28"/>
          <w:szCs w:val="28"/>
          <w:rtl w:val="true"/>
          <w:lang w:bidi="ar-SA"/>
        </w:rPr>
        <w:t>.</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فیما عَهِدَ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وإیّاکَ والغَدرَ بِعَهدِ اللَّهِ والإخفارَ لِذِمَّتِهِ ؛ فإنّ اللَّهَ جَعَلَ عَهدَهُ وذِمَّتَهُ أماناً أمضاهُ بینَ العِبادِ بِرَحمَتِهِ ، والصَّبرُ علی ضِیقٍ تَرجُو انفِراجَهُ خَیرٌ مِن غَدرٍ تَخافُ تَبِعَةَ نقمَتِهِ وسُوءَ عاقِبَتِهِ </w:t>
      </w:r>
      <w:r>
        <w:rPr>
          <w:rFonts w:eastAsia="Amiri" w:cs="Amiri" w:ascii="Amiri" w:hAnsi="Amiri"/>
          <w:color w:val="111111"/>
          <w:sz w:val="28"/>
          <w:szCs w:val="28"/>
          <w:rtl w:val="true"/>
          <w:lang w:bidi="ar-SA"/>
        </w:rPr>
        <w:t>.</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أنا خَصمُهُم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أعطی بی ثُمّ غَدَرَ ، ورَجُلٌ باعَ حُرّاً فَأکَلَ ثَمَنَهُ ، ورجُلٌ استَأجَرَ أجِیراً فَاستَوفی مِنهُ العَمَلَ ولم یُوَفِّهِ أجرَهُ </w:t>
      </w:r>
      <w:r>
        <w:rPr>
          <w:rFonts w:eastAsia="Amiri" w:cs="Amiri" w:ascii="Amiri" w:hAnsi="Amiri"/>
          <w:color w:val="111111"/>
          <w:sz w:val="28"/>
          <w:szCs w:val="28"/>
          <w:rtl w:val="true"/>
          <w:lang w:bidi="ar-SA"/>
        </w:rPr>
        <w:t>.</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أقبَحُ الخِیانَتَینِ </w:t>
      </w:r>
      <w:r>
        <w:rPr>
          <w:rFonts w:eastAsia="Amiri" w:cs="Amiri" w:ascii="Amiri" w:hAnsi="Amiri"/>
          <w:color w:val="111111"/>
          <w:sz w:val="28"/>
          <w:szCs w:val="28"/>
          <w:rtl w:val="true"/>
          <w:lang w:bidi="ar-SA"/>
        </w:rPr>
        <w:t>.</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شِیمَةُ اللِّئامِ </w:t>
      </w:r>
      <w:r>
        <w:rPr>
          <w:rFonts w:eastAsia="Amiri" w:cs="Amiri" w:ascii="Amiri" w:hAnsi="Amiri"/>
          <w:color w:val="111111"/>
          <w:sz w:val="28"/>
          <w:szCs w:val="28"/>
          <w:rtl w:val="true"/>
          <w:lang w:bidi="ar-SA"/>
        </w:rPr>
        <w:t>.</w:t>
      </w:r>
      <w:r>
        <w:rPr>
          <w:rStyle w:val="FootnoteAnchor"/>
          <w:rtl w:val="true"/>
        </w:rPr>
        <w:footnoteReference w:id="2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یُضاعِفُ السَّیِّئاتِ </w:t>
      </w:r>
      <w:r>
        <w:rPr>
          <w:rFonts w:eastAsia="Amiri" w:cs="Amiri" w:ascii="Amiri" w:hAnsi="Amiri"/>
          <w:color w:val="111111"/>
          <w:sz w:val="28"/>
          <w:szCs w:val="28"/>
          <w:rtl w:val="true"/>
          <w:lang w:bidi="ar-SA"/>
        </w:rPr>
        <w:t>.</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یُعَظِّمُ الوِزرَ ، ویُزرِی بالقَدرِ </w:t>
      </w:r>
      <w:r>
        <w:rPr>
          <w:rFonts w:eastAsia="Amiri" w:cs="Amiri" w:ascii="Amiri" w:hAnsi="Amiri"/>
          <w:color w:val="111111"/>
          <w:sz w:val="28"/>
          <w:szCs w:val="28"/>
          <w:rtl w:val="true"/>
          <w:lang w:bidi="ar-SA"/>
        </w:rPr>
        <w:t>.</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الغَدرَ ؛ فإنّهُ مُجانِبُ القرآنِ </w:t>
      </w:r>
      <w:r>
        <w:rPr>
          <w:rFonts w:eastAsia="Amiri" w:cs="Amiri" w:ascii="Amiri" w:hAnsi="Amiri"/>
          <w:color w:val="111111"/>
          <w:sz w:val="28"/>
          <w:szCs w:val="28"/>
          <w:rtl w:val="true"/>
          <w:lang w:bidi="ar-SA"/>
        </w:rPr>
        <w:t>.</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والغَدرَ ؛ فإنّهُ أقبَحُ الخِیانَةِ ، وإنَّ الغَدُورَ لَمُهانٌ عندَ اللَّهِ </w:t>
      </w:r>
      <w:r>
        <w:rPr>
          <w:rFonts w:eastAsia="Amiri" w:cs="Amiri" w:ascii="Amiri" w:hAnsi="Amiri"/>
          <w:color w:val="111111"/>
          <w:sz w:val="28"/>
          <w:szCs w:val="28"/>
          <w:rtl w:val="true"/>
          <w:lang w:bidi="ar-SA"/>
        </w:rPr>
        <w:t>.</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الأشیاءِ عُقوبَةً رجُلٌ عاهَدتَهُ علی أمرٍ ، وکانَ مِن نِیَّتِکَ الوفاءُ لَهُ ومِن نِیَّتِهِ الغَدرُ بکَ </w:t>
      </w:r>
      <w:r>
        <w:rPr>
          <w:rFonts w:eastAsia="Amiri" w:cs="Amiri" w:ascii="Amiri" w:hAnsi="Amiri"/>
          <w:color w:val="111111"/>
          <w:sz w:val="28"/>
          <w:szCs w:val="28"/>
          <w:rtl w:val="true"/>
          <w:lang w:bidi="ar-SA"/>
        </w:rPr>
        <w:t>.</w:t>
      </w:r>
      <w:r>
        <w:rPr>
          <w:rStyle w:val="FootnoteAnchor"/>
          <w:rtl w:val="true"/>
        </w:rPr>
        <w:footnoteReference w:id="2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تَغدِرَنَّ بِذِمَّتِکَ ، ولا تَخِیسَنَّ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بِعَهدِکَ ، ولا تَختِلَنَّ عَدُوَّکَ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صبرَکَ علی ضِیقِ أمرٍ تَرجُو انفِراجَهُ وفَضلَ عاقِبَتِهِ خَیرٌ مِن غَدرٍ تَخافُ تَبِعَتَهُ </w:t>
      </w:r>
      <w:r>
        <w:rPr>
          <w:rFonts w:eastAsia="Amiri" w:cs="Amiri" w:ascii="Amiri" w:hAnsi="Amiri"/>
          <w:color w:val="111111"/>
          <w:sz w:val="28"/>
          <w:szCs w:val="28"/>
          <w:rtl w:val="true"/>
          <w:lang w:bidi="ar-SA"/>
        </w:rPr>
        <w:t>.</w:t>
      </w:r>
      <w:r>
        <w:rPr>
          <w:rStyle w:val="FootnoteAnchor"/>
          <w:rtl w:val="true"/>
        </w:rPr>
        <w:footnoteReference w:id="263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قَریَتَینِ مِن أهلِ الحَربِ لِکُلِّ واحِدَةٍ مِنهُما مَلِکٌ عَلی حِدَةٍ ، اقتَتَلُوا ثُمّ اصطَلَحُوا ، ثُمّ إنَّ أحَدَ المَلِکَینِ غَدَرَ بِصاحِبِهِ</w:t>
      </w:r>
      <w:bookmarkStart w:id="1057" w:name="pg13094_173604"/>
    </w:p>
    <w:p>
      <w:pPr>
        <w:pStyle w:val="BookText"/>
        <w:rPr/>
      </w:pPr>
      <w:bookmarkEnd w:id="1057"/>
      <w:r>
        <w:rPr>
          <w:rFonts w:ascii="Amiri" w:hAnsi="Amiri" w:eastAsia="Amiri" w:cs="Amiri"/>
          <w:color w:val="111111"/>
          <w:sz w:val="28"/>
          <w:sz w:val="28"/>
          <w:szCs w:val="28"/>
          <w:rtl w:val="true"/>
          <w:lang w:bidi="ar-SA"/>
        </w:rPr>
        <w:t xml:space="preserve">فجاءَ إلَی المسلمینَ فَصالَحَهُم علی أن یَغزُوَ مَعهُم تِلکَ المَدینةَ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یَنبَغی للمسلمینَ أن یَغدِرُوا ، ولا یَأمُرُوا بالغَدرِ ، ولا یُقاتِلُوا معَ الذینَ غَدَرُوا ، ولکنَّهُم یقاتِلُونَ المُشرِکینَ حیثُ وَجَدُوهُم ، ولا یَجوزُ علَیهِم ما عاهَدَ علیهِ الکُفّارُ </w:t>
      </w:r>
      <w:r>
        <w:rPr>
          <w:rFonts w:eastAsia="Amiri" w:cs="Amiri" w:ascii="Amiri" w:hAnsi="Amiri"/>
          <w:color w:val="111111"/>
          <w:sz w:val="28"/>
          <w:szCs w:val="28"/>
          <w:rtl w:val="true"/>
          <w:lang w:bidi="ar-SA"/>
        </w:rPr>
        <w:t>.</w:t>
      </w:r>
      <w:r>
        <w:rPr>
          <w:rStyle w:val="FootnoteAnchor"/>
          <w:rtl w:val="true"/>
        </w:rPr>
        <w:footnoteReference w:id="2637"/>
      </w:r>
    </w:p>
    <w:p>
      <w:pPr>
        <w:pStyle w:val="Heading4"/>
        <w:numPr>
          <w:ilvl w:val="3"/>
          <w:numId w:val="1"/>
        </w:numPr>
        <w:rPr/>
      </w:pPr>
      <w:bookmarkStart w:id="1058" w:name="__RefHeading___Toc7494546_3224264995"/>
      <w:bookmarkStart w:id="1059" w:name="_Toc407"/>
      <w:bookmarkEnd w:id="1058"/>
      <w:r>
        <w:rPr/>
        <w:t>2991</w:t>
      </w:r>
      <w:r>
        <w:rPr>
          <w:rtl w:val="true"/>
        </w:rPr>
        <w:t xml:space="preserve"> - </w:t>
      </w:r>
      <w:r>
        <w:rPr>
          <w:rtl w:val="true"/>
        </w:rPr>
        <w:t>أقبَحُ الغَدرِ</w:t>
      </w:r>
      <w:bookmarkEnd w:id="10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بِکُلِّ أحَدٍ قَبیحٌ ، وهو بِذَوِی </w:t>
      </w:r>
      <w:r>
        <w:rPr>
          <w:rStyle w:val="FootnoteAnchor"/>
          <w:rtl w:val="true"/>
        </w:rPr>
        <w:footnoteReference w:id="2638"/>
      </w:r>
      <w:r>
        <w:rPr>
          <w:rFonts w:ascii="Amiri" w:hAnsi="Amiri" w:eastAsia="Amiri" w:cs="Amiri"/>
          <w:color w:val="111111"/>
          <w:sz w:val="28"/>
          <w:sz w:val="28"/>
          <w:szCs w:val="28"/>
          <w:rtl w:val="true"/>
          <w:lang w:bidi="ar-SA"/>
        </w:rPr>
        <w:t xml:space="preserve">القُدرَةِ والسُّلطانِ أقبَحُ </w:t>
      </w:r>
      <w:r>
        <w:rPr>
          <w:rFonts w:eastAsia="Amiri" w:cs="Amiri" w:ascii="Amiri" w:hAnsi="Amiri"/>
          <w:color w:val="111111"/>
          <w:sz w:val="28"/>
          <w:szCs w:val="28"/>
          <w:rtl w:val="true"/>
          <w:lang w:bidi="ar-SA"/>
        </w:rPr>
        <w:t>.</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الغَدرِ إذاعَةُ السِّرِّ </w:t>
      </w:r>
      <w:r>
        <w:rPr>
          <w:rFonts w:eastAsia="Amiri" w:cs="Amiri" w:ascii="Amiri" w:hAnsi="Amiri"/>
          <w:color w:val="111111"/>
          <w:sz w:val="28"/>
          <w:szCs w:val="28"/>
          <w:rtl w:val="true"/>
          <w:lang w:bidi="ar-SA"/>
        </w:rPr>
        <w:t>.</w:t>
      </w:r>
      <w:r>
        <w:rPr>
          <w:rStyle w:val="FootnoteAnchor"/>
          <w:rtl w:val="true"/>
        </w:rPr>
        <w:footnoteReference w:id="2640"/>
      </w:r>
    </w:p>
    <w:p>
      <w:pPr>
        <w:pStyle w:val="BookText"/>
        <w:rPr/>
      </w:pPr>
      <w:r>
        <w:rPr>
          <w:rStyle w:val="FootnoteAnchor"/>
          <w:rtl w:val="true"/>
        </w:rPr>
        <w:footnoteReference w:id="2641"/>
      </w:r>
    </w:p>
    <w:p>
      <w:pPr>
        <w:pStyle w:val="Heading4"/>
        <w:numPr>
          <w:ilvl w:val="3"/>
          <w:numId w:val="1"/>
        </w:numPr>
        <w:rPr/>
      </w:pPr>
      <w:bookmarkStart w:id="1060" w:name="__RefHeading___Toc7494548_3224264995"/>
      <w:bookmarkStart w:id="1061" w:name="_Toc408"/>
      <w:bookmarkEnd w:id="1060"/>
      <w:r>
        <w:rPr/>
        <w:t>2992</w:t>
      </w:r>
      <w:r>
        <w:rPr>
          <w:rtl w:val="true"/>
        </w:rPr>
        <w:t xml:space="preserve"> - </w:t>
      </w:r>
      <w:r>
        <w:rPr>
          <w:rtl w:val="true"/>
        </w:rPr>
        <w:t>ذَمُّ الوَفاءِ لِأهلِ الغَدرِ</w:t>
      </w:r>
      <w:bookmarkEnd w:id="10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لِأهلِ الغَدرِ غَدرٌ عندَاللَّهِ، والغَدرُ بِأهلِ الغَدرِ وَفاءٌ عندَاللَّهِ</w:t>
      </w:r>
      <w:r>
        <w:rPr>
          <w:rFonts w:eastAsia="Amiri" w:cs="Amiri" w:ascii="Amiri" w:hAnsi="Amiri"/>
          <w:color w:val="111111"/>
          <w:sz w:val="28"/>
          <w:szCs w:val="28"/>
          <w:rtl w:val="true"/>
          <w:lang w:bidi="ar-SA"/>
        </w:rPr>
        <w:t>.</w:t>
      </w:r>
      <w:r>
        <w:rPr>
          <w:rStyle w:val="FootnoteAnchor"/>
          <w:rtl w:val="true"/>
        </w:rPr>
        <w:footnoteReference w:id="2642"/>
      </w:r>
    </w:p>
    <w:p>
      <w:pPr>
        <w:pStyle w:val="BookText"/>
        <w:rPr/>
      </w:pPr>
      <w:r>
        <w:rPr>
          <w:rStyle w:val="FootnoteAnchor"/>
          <w:rtl w:val="true"/>
        </w:rPr>
        <w:footnoteReference w:id="2643"/>
      </w:r>
    </w:p>
    <w:p>
      <w:pPr>
        <w:pStyle w:val="Heading4"/>
        <w:numPr>
          <w:ilvl w:val="3"/>
          <w:numId w:val="1"/>
        </w:numPr>
        <w:rPr/>
      </w:pPr>
      <w:bookmarkStart w:id="1062" w:name="__RefHeading___Toc7494550_3224264995"/>
      <w:bookmarkStart w:id="1063" w:name="_Toc409"/>
      <w:bookmarkEnd w:id="1062"/>
      <w:r>
        <w:rPr/>
        <w:t>2993</w:t>
      </w:r>
      <w:r>
        <w:rPr>
          <w:rtl w:val="true"/>
        </w:rPr>
        <w:t xml:space="preserve"> - </w:t>
      </w:r>
      <w:r>
        <w:rPr>
          <w:rtl w:val="true"/>
        </w:rPr>
        <w:t>الغَدرُ وَالکِیاسَةُ</w:t>
      </w:r>
      <w:bookmarkEnd w:id="10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یَنهی فیها عنِ الغَدرِ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 ، إنَّ الوَفاءَ تَوأمُ الصِّدقِ ، ولا أعلَمُ جُنَّةً أوقی مِنهُ ، وما یَغدِرُ مَن عَلِمَ کیفَ المَرجِعُ ، ولقد أصبَحنا فی زمانٍ قد اتَّخَذَ أکثَرُ أهلِهِ الغَدرَ کَیْساً ، ونَسَبَهُم أهلُ الجَهلِ فیهِ إلی حُسنِ الحِیلَةِ ، ما لَهُم ،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یَرَی الحُوَّلُ القُلَّبُ وَجهَ الحِیلَةِ ودُونَها مانِعٌ مِن أمرِ اللَّهِ ونَهیِهِ ، فَیَدَعُها رَأیَ عَینٍ بعدَ القُدرَةِ علَیها ، ویَنتَهِزُ فُرصَتَها مَن لا حَرِیجَةَ لَهُ فِی الدِّینِ </w:t>
      </w:r>
      <w:r>
        <w:rPr>
          <w:rFonts w:eastAsia="Amiri" w:cs="Amiri" w:ascii="Amiri" w:hAnsi="Amiri"/>
          <w:color w:val="111111"/>
          <w:sz w:val="28"/>
          <w:szCs w:val="28"/>
          <w:rtl w:val="true"/>
          <w:lang w:bidi="ar-SA"/>
        </w:rPr>
        <w:t>.</w:t>
      </w:r>
      <w:r>
        <w:rPr>
          <w:rStyle w:val="FootnoteAnchor"/>
          <w:rtl w:val="true"/>
        </w:rPr>
        <w:footnoteReference w:id="2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مامعاویةُ بِأدهی مِنّی ولکنَّهُ یَغدِرُ ویَفجُرُ ، ولولا کَراهِیَةُ الغَدرِ لکُنتُ مِن أدهَی الناسِ ، ولکنْ کُلُّ غُدَرَةٍ فُجَرَةٌ، وکلُّ فُجَرَةٍ کُفَرَةٌ ، ولکلِّ غادِرٍ لِواءٌ یُعرَفُ بهِ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أُستَغفَلُ بِالمَکِیدَةِ ، ولا أُستَغمَزُ بِالشَّدیدَةِ </w:t>
      </w:r>
      <w:r>
        <w:rPr>
          <w:rFonts w:eastAsia="Amiri" w:cs="Amiri" w:ascii="Amiri" w:hAnsi="Amiri"/>
          <w:color w:val="111111"/>
          <w:sz w:val="28"/>
          <w:szCs w:val="28"/>
          <w:rtl w:val="true"/>
          <w:lang w:bidi="ar-SA"/>
        </w:rPr>
        <w:t>.</w:t>
      </w:r>
      <w:r>
        <w:rPr>
          <w:rStyle w:val="FootnoteAnchor"/>
          <w:rtl w:val="true"/>
        </w:rPr>
        <w:footnoteReference w:id="264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46"/>
      </w:r>
      <w:bookmarkStart w:id="1064" w:name="pg13094_173605"/>
    </w:p>
    <w:p>
      <w:pPr>
        <w:pStyle w:val="Heading4"/>
        <w:numPr>
          <w:ilvl w:val="3"/>
          <w:numId w:val="1"/>
        </w:numPr>
        <w:rPr/>
      </w:pPr>
      <w:bookmarkStart w:id="1065" w:name="__RefHeading___Toc7494552_3224264995"/>
      <w:bookmarkStart w:id="1066" w:name="_Toc410"/>
      <w:bookmarkEnd w:id="1064"/>
      <w:bookmarkEnd w:id="1065"/>
      <w:r>
        <w:rPr/>
        <w:t>2994</w:t>
      </w:r>
      <w:r>
        <w:rPr>
          <w:rtl w:val="true"/>
        </w:rPr>
        <w:t xml:space="preserve"> - </w:t>
      </w:r>
      <w:r>
        <w:rPr>
          <w:rtl w:val="true"/>
        </w:rPr>
        <w:t>صِفَةُ حَشرِ الغادِرِ</w:t>
      </w:r>
      <w:bookmarkEnd w:id="10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غادِرٍ لِواءً یُعرَفُ بهِ یومَ القِیامَةِ </w:t>
      </w:r>
      <w:r>
        <w:rPr>
          <w:rFonts w:eastAsia="Amiri" w:cs="Amiri" w:ascii="Amiri" w:hAnsi="Amiri"/>
          <w:color w:val="111111"/>
          <w:sz w:val="28"/>
          <w:szCs w:val="28"/>
          <w:rtl w:val="true"/>
          <w:lang w:bidi="ar-SA"/>
        </w:rPr>
        <w:t>.</w:t>
      </w:r>
      <w:r>
        <w:rPr>
          <w:rStyle w:val="FootnoteAnchor"/>
          <w:rtl w:val="true"/>
        </w:rPr>
        <w:footnoteReference w:id="26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الأوَّلِینَ والآخِرِینَ یومَ القِیامَةِ یُرفَعُ لِکُلِّ غادِرٍ لِواءٌ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 ابنِ فلانٍ</w:t>
      </w:r>
      <w:r>
        <w:rPr>
          <w:rFonts w:eastAsia="Amiri" w:cs="Amiri" w:ascii="Amiri" w:hAnsi="Amiri"/>
          <w:color w:val="111111"/>
          <w:sz w:val="28"/>
          <w:szCs w:val="28"/>
          <w:rtl w:val="true"/>
          <w:lang w:bidi="ar-SA"/>
        </w:rPr>
        <w:t>!</w:t>
      </w:r>
      <w:r>
        <w:rPr>
          <w:rStyle w:val="FootnoteAnchor"/>
          <w:rtl w:val="true"/>
        </w:rPr>
        <w:footnoteReference w:id="26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یُنصَبُ لِکُلِّ غادِرٍ لِواءٌ یومَ القِیامَةِ بِقَدْرِ غَدرَتِهِ </w:t>
      </w:r>
      <w:r>
        <w:rPr>
          <w:rFonts w:eastAsia="Amiri" w:cs="Amiri" w:ascii="Amiri" w:hAnsi="Amiri"/>
          <w:color w:val="111111"/>
          <w:sz w:val="28"/>
          <w:szCs w:val="28"/>
          <w:rtl w:val="true"/>
          <w:lang w:bidi="ar-SA"/>
        </w:rPr>
        <w:t>.</w:t>
      </w:r>
      <w:r>
        <w:rPr>
          <w:rStyle w:val="FootnoteAnchor"/>
          <w:rtl w:val="true"/>
        </w:rPr>
        <w:footnoteReference w:id="264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غادِرٍ لِواءٌ یومَ القِیامَةِ یُرفَعُ لَهُ بقَدرِ غَدرِهِ ، ألا ولا غادِرَ أعظَمُ غَدراً مِن أمیرِ عامّةٍ </w:t>
      </w:r>
      <w:r>
        <w:rPr>
          <w:rFonts w:eastAsia="Amiri" w:cs="Amiri" w:ascii="Amiri" w:hAnsi="Amiri"/>
          <w:color w:val="111111"/>
          <w:sz w:val="28"/>
          <w:szCs w:val="28"/>
          <w:rtl w:val="true"/>
          <w:lang w:bidi="ar-SA"/>
        </w:rPr>
        <w:t>.</w:t>
      </w:r>
      <w:r>
        <w:rPr>
          <w:rStyle w:val="FootnoteAnchor"/>
          <w:rtl w:val="true"/>
        </w:rPr>
        <w:footnoteReference w:id="2650"/>
      </w:r>
      <w:bookmarkStart w:id="1067" w:name="pg13094_173607"/>
    </w:p>
    <w:p>
      <w:pPr>
        <w:pStyle w:val="Heading3"/>
        <w:numPr>
          <w:ilvl w:val="2"/>
          <w:numId w:val="1"/>
        </w:numPr>
        <w:rPr/>
      </w:pPr>
      <w:bookmarkStart w:id="1068" w:name="__RefHeading___Toc7494554_3224264995"/>
      <w:bookmarkStart w:id="1069" w:name="_Toc411"/>
      <w:bookmarkEnd w:id="1067"/>
      <w:bookmarkEnd w:id="1068"/>
      <w:r>
        <w:rPr/>
        <w:t>386</w:t>
      </w:r>
      <w:r>
        <w:rPr>
          <w:rtl w:val="true"/>
        </w:rPr>
        <w:t xml:space="preserve"> - </w:t>
      </w:r>
      <w:r>
        <w:rPr>
          <w:rtl w:val="true"/>
        </w:rPr>
        <w:t>الغُرور</w:t>
      </w:r>
      <w:bookmarkEnd w:id="1069"/>
    </w:p>
    <w:p>
      <w:pPr>
        <w:pStyle w:val="Heading4"/>
        <w:numPr>
          <w:ilvl w:val="3"/>
          <w:numId w:val="1"/>
        </w:numPr>
        <w:rPr/>
      </w:pPr>
      <w:bookmarkStart w:id="1070" w:name="__RefHeading___Toc7494556_3224264995"/>
      <w:bookmarkStart w:id="1071" w:name="_Toc412"/>
      <w:bookmarkEnd w:id="1070"/>
      <w:r>
        <w:rPr>
          <w:rtl w:val="true"/>
        </w:rPr>
        <w:t>اشاره</w:t>
      </w:r>
      <w:bookmarkEnd w:id="1071"/>
    </w:p>
    <w:p>
      <w:pPr>
        <w:pStyle w:val="BookText"/>
        <w:rPr/>
      </w:pPr>
      <w:r>
        <w:rPr>
          <w:rStyle w:val="FootnoteAnchor"/>
          <w:rtl w:val="true"/>
        </w:rPr>
        <w:footnoteReference w:id="2651"/>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استکثار الطاعة والعُجب بالأعمال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السمعة والاغترار بمدح 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2652"/>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072" w:name="pg13094_173609"/>
    </w:p>
    <w:p>
      <w:pPr>
        <w:pStyle w:val="Heading4"/>
        <w:numPr>
          <w:ilvl w:val="3"/>
          <w:numId w:val="1"/>
        </w:numPr>
        <w:rPr/>
      </w:pPr>
      <w:bookmarkStart w:id="1073" w:name="__RefHeading___Toc7494558_3224264995"/>
      <w:bookmarkStart w:id="1074" w:name="_Toc413"/>
      <w:bookmarkEnd w:id="1072"/>
      <w:bookmarkEnd w:id="1073"/>
      <w:r>
        <w:rPr/>
        <w:t>2995</w:t>
      </w:r>
      <w:r>
        <w:rPr>
          <w:rtl w:val="true"/>
        </w:rPr>
        <w:t xml:space="preserve"> - </w:t>
      </w:r>
      <w:r>
        <w:rPr>
          <w:rtl w:val="true"/>
        </w:rPr>
        <w:t>ذَمُّ الغُرورِ</w:t>
      </w:r>
      <w:bookmarkEnd w:id="10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تَقِیَّةَ ذِی لُبٍّ شَغَلَ التَّفَکُّرُ قَلبَهُ ، وأنصَبَ الخَوفُ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وسَلَکَ أقصَدَ المَسالِکِ إلَی النَّهجِ المَطلوبِ ، ولَم تَفتِلْهُ فاتِلاتُ الغُرورِ </w:t>
      </w:r>
      <w:r>
        <w:rPr>
          <w:rFonts w:eastAsia="Amiri" w:cs="Amiri" w:ascii="Amiri" w:hAnsi="Amiri"/>
          <w:color w:val="111111"/>
          <w:sz w:val="28"/>
          <w:szCs w:val="28"/>
          <w:rtl w:val="true"/>
          <w:lang w:bidi="ar-SA"/>
        </w:rPr>
        <w:t>.</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 الغَفلَةِ والغُرورِ أبعَدُ إفاقَةً مِن سُکرِ الخُمُورِ </w:t>
      </w:r>
      <w:r>
        <w:rPr>
          <w:rFonts w:eastAsia="Amiri" w:cs="Amiri" w:ascii="Amiri" w:hAnsi="Amiri"/>
          <w:color w:val="111111"/>
          <w:sz w:val="28"/>
          <w:szCs w:val="28"/>
          <w:rtl w:val="true"/>
          <w:lang w:bidi="ar-SA"/>
        </w:rPr>
        <w:t>.</w:t>
      </w:r>
      <w:r>
        <w:rPr>
          <w:rStyle w:val="FootnoteAnchor"/>
          <w:rtl w:val="true"/>
        </w:rPr>
        <w:footnoteReference w:id="265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الأمَلِ یُفسِدُ العَمَلَ </w:t>
      </w:r>
      <w:r>
        <w:rPr>
          <w:rFonts w:eastAsia="Amiri" w:cs="Amiri" w:ascii="Amiri" w:hAnsi="Amiri"/>
          <w:color w:val="111111"/>
          <w:sz w:val="28"/>
          <w:szCs w:val="28"/>
          <w:rtl w:val="true"/>
          <w:lang w:bidi="ar-SA"/>
        </w:rPr>
        <w:t>.</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الجاهِلِ بِمِحالاتِ الباطِلِ </w:t>
      </w:r>
      <w:r>
        <w:rPr>
          <w:rFonts w:eastAsia="Amiri" w:cs="Amiri" w:ascii="Amiri" w:hAnsi="Amiri"/>
          <w:color w:val="111111"/>
          <w:sz w:val="28"/>
          <w:szCs w:val="28"/>
          <w:rtl w:val="true"/>
          <w:lang w:bidi="ar-SA"/>
        </w:rPr>
        <w:t>.</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الغِنی یُوجِبُ الأشَرَ </w:t>
      </w:r>
      <w:r>
        <w:rPr>
          <w:rFonts w:eastAsia="Amiri" w:cs="Amiri" w:ascii="Amiri" w:hAnsi="Amiri"/>
          <w:color w:val="111111"/>
          <w:sz w:val="28"/>
          <w:szCs w:val="28"/>
          <w:rtl w:val="true"/>
          <w:lang w:bidi="ar-SA"/>
        </w:rPr>
        <w:t>.</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بالاغتِرارِ جَهلاً </w:t>
      </w:r>
      <w:r>
        <w:rPr>
          <w:rFonts w:eastAsia="Amiri" w:cs="Amiri" w:ascii="Amiri" w:hAnsi="Amiri"/>
          <w:color w:val="111111"/>
          <w:sz w:val="28"/>
          <w:szCs w:val="28"/>
          <w:rtl w:val="true"/>
          <w:lang w:bidi="ar-SA"/>
        </w:rPr>
        <w:t>.</w:t>
      </w:r>
      <w:r>
        <w:rPr>
          <w:rStyle w:val="FootnoteAnchor"/>
          <w:rtl w:val="true"/>
        </w:rPr>
        <w:footnoteReference w:id="2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الحُمقِ الاغتِرارُ </w:t>
      </w:r>
      <w:r>
        <w:rPr>
          <w:rFonts w:eastAsia="Amiri" w:cs="Amiri" w:ascii="Amiri" w:hAnsi="Amiri"/>
          <w:color w:val="111111"/>
          <w:sz w:val="28"/>
          <w:szCs w:val="28"/>
          <w:rtl w:val="true"/>
          <w:lang w:bidi="ar-SA"/>
        </w:rPr>
        <w:t>.</w:t>
      </w:r>
      <w:r>
        <w:rPr>
          <w:rStyle w:val="FootnoteAnchor"/>
          <w:rtl w:val="true"/>
        </w:rPr>
        <w:footnoteReference w:id="2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یُلفَی العاقِلُ مَغروراً </w:t>
      </w:r>
      <w:r>
        <w:rPr>
          <w:rFonts w:eastAsia="Amiri" w:cs="Amiri" w:ascii="Amiri" w:hAnsi="Amiri"/>
          <w:color w:val="111111"/>
          <w:sz w:val="28"/>
          <w:szCs w:val="28"/>
          <w:rtl w:val="true"/>
          <w:lang w:bidi="ar-SA"/>
        </w:rPr>
        <w:t>.</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الشَّرِّ فی الاغتِرارِ بِالمَهَلِ ، والاتِّکالِ علَی العَمَلِ </w:t>
      </w:r>
      <w:r>
        <w:rPr>
          <w:rFonts w:eastAsia="Amiri" w:cs="Amiri" w:ascii="Amiri" w:hAnsi="Amiri"/>
          <w:color w:val="111111"/>
          <w:sz w:val="28"/>
          <w:szCs w:val="28"/>
          <w:rtl w:val="true"/>
          <w:lang w:bidi="ar-SA"/>
        </w:rPr>
        <w:t>.</w:t>
      </w:r>
      <w:r>
        <w:rPr>
          <w:rStyle w:val="FootnoteAnchor"/>
          <w:rtl w:val="true"/>
        </w:rPr>
        <w:footnoteReference w:id="2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الغُرورِ فی الاستِنامَةِ إلَی العَدُوِّ </w:t>
      </w:r>
      <w:r>
        <w:rPr>
          <w:rFonts w:eastAsia="Amiri" w:cs="Amiri" w:ascii="Amiri" w:hAnsi="Amiri"/>
          <w:color w:val="111111"/>
          <w:sz w:val="28"/>
          <w:szCs w:val="28"/>
          <w:rtl w:val="true"/>
          <w:lang w:bidi="ar-SA"/>
        </w:rPr>
        <w:t>.</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یُفَکِّرْ فی عَواقِبِ الاُمورِ مَن وَثِقَ بِزُورِ الغُرورِ ، وصَبا إلی زُورِ السُّرورِ </w:t>
      </w:r>
      <w:r>
        <w:rPr>
          <w:rFonts w:eastAsia="Amiri" w:cs="Amiri" w:ascii="Amiri" w:hAnsi="Amiri"/>
          <w:color w:val="111111"/>
          <w:sz w:val="28"/>
          <w:szCs w:val="28"/>
          <w:rtl w:val="true"/>
          <w:lang w:bidi="ar-SA"/>
        </w:rPr>
        <w:t>.</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اغتَرَّ بِالمَهَلِ اغتَصَّ بالأجَلِ </w:t>
      </w:r>
      <w:r>
        <w:rPr>
          <w:rFonts w:eastAsia="Amiri" w:cs="Amiri" w:ascii="Amiri" w:hAnsi="Amiri"/>
          <w:color w:val="111111"/>
          <w:sz w:val="28"/>
          <w:szCs w:val="28"/>
          <w:rtl w:val="true"/>
          <w:lang w:bidi="ar-SA"/>
        </w:rPr>
        <w:t>.</w:t>
      </w:r>
      <w:r>
        <w:rPr>
          <w:rStyle w:val="FootnoteAnchor"/>
          <w:rtl w:val="true"/>
        </w:rPr>
        <w:footnoteReference w:id="2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اغتَرَّ بِمُسالَمَةِ الزَّمَنِ اغتَصَّ بمُصادَمَةِ المِحَنِ </w:t>
      </w:r>
      <w:r>
        <w:rPr>
          <w:rFonts w:eastAsia="Amiri" w:cs="Amiri" w:ascii="Amiri" w:hAnsi="Amiri"/>
          <w:color w:val="111111"/>
          <w:sz w:val="28"/>
          <w:szCs w:val="28"/>
          <w:rtl w:val="true"/>
          <w:lang w:bidi="ar-SA"/>
        </w:rPr>
        <w:t>.</w:t>
      </w:r>
      <w:r>
        <w:rPr>
          <w:rStyle w:val="FootnoteAnchor"/>
          <w:rtl w:val="true"/>
        </w:rPr>
        <w:footnoteReference w:id="2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 السَّرابُ تَقَطَّعَت بهِ الأسبابُ </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غُروراً أن یَثِقَ بِکُلِّ ما تُسَوِّلُ لَهُ نَفسُهُ </w:t>
      </w:r>
      <w:r>
        <w:rPr>
          <w:rFonts w:eastAsia="Amiri" w:cs="Amiri" w:ascii="Amiri" w:hAnsi="Amiri"/>
          <w:color w:val="111111"/>
          <w:sz w:val="28"/>
          <w:szCs w:val="28"/>
          <w:rtl w:val="true"/>
          <w:lang w:bidi="ar-SA"/>
        </w:rPr>
        <w:t>.</w:t>
      </w:r>
      <w:r>
        <w:rPr>
          <w:rStyle w:val="FootnoteAnchor"/>
          <w:rtl w:val="true"/>
        </w:rPr>
        <w:footnoteReference w:id="2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زَرَعُوا الفُجُورَ ، وسَقَوهُ الغُرورَ ، وحَصَدُوا الثُّبُورَ </w:t>
      </w:r>
      <w:r>
        <w:rPr>
          <w:rFonts w:eastAsia="Amiri" w:cs="Amiri" w:ascii="Amiri" w:hAnsi="Amiri"/>
          <w:color w:val="111111"/>
          <w:sz w:val="28"/>
          <w:szCs w:val="28"/>
          <w:rtl w:val="true"/>
          <w:lang w:bidi="ar-SA"/>
        </w:rPr>
        <w:t>.</w:t>
      </w:r>
      <w:r>
        <w:rPr>
          <w:rStyle w:val="FootnoteAnchor"/>
          <w:rtl w:val="true"/>
        </w:rPr>
        <w:footnoteReference w:id="266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بَینَکُم وبینَ المَوعِظَةِ حِجابٌ مِن الغِرَّةِ </w:t>
      </w:r>
      <w:r>
        <w:rPr>
          <w:rFonts w:eastAsia="Amiri" w:cs="Amiri" w:ascii="Amiri" w:hAnsi="Amiri"/>
          <w:color w:val="111111"/>
          <w:sz w:val="28"/>
          <w:szCs w:val="28"/>
          <w:rtl w:val="true"/>
          <w:lang w:bidi="ar-SA"/>
        </w:rPr>
        <w:t>.</w:t>
      </w:r>
      <w:r>
        <w:rPr>
          <w:rStyle w:val="FootnoteAnchor"/>
          <w:rtl w:val="true"/>
        </w:rPr>
        <w:footnoteReference w:id="2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شیئاً 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 وأمرَضَ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یَنزَجِرُ مِن اللَّهِ بزاجِرٍ ، ولا یَتَّعِظُ مِنهُ بواعِظٍ ، وهو یَرَی المَأخُوذِینَ علَی الغِرَّةِ ، حیثُ لا إقالَةَ ولا رَجعَةَ </w:t>
      </w:r>
      <w:r>
        <w:rPr>
          <w:rFonts w:eastAsia="Amiri" w:cs="Amiri" w:ascii="Amiri" w:hAnsi="Amiri"/>
          <w:color w:val="111111"/>
          <w:sz w:val="28"/>
          <w:szCs w:val="28"/>
          <w:rtl w:val="true"/>
          <w:lang w:bidi="ar-SA"/>
        </w:rPr>
        <w:t>.</w:t>
      </w:r>
      <w:r>
        <w:rPr>
          <w:rStyle w:val="FootnoteAnchor"/>
          <w:rtl w:val="true"/>
        </w:rPr>
        <w:footnoteReference w:id="2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المَغرورُ الذی ظَفِرَ مِن الدنیا بأعلی هِمَّتِهِ کالآخَرِ الذی ظَفِرَ مِن الآخِرَةِ بأدنی سُهمَتِهِ </w:t>
      </w:r>
      <w:r>
        <w:rPr>
          <w:rFonts w:eastAsia="Amiri" w:cs="Amiri" w:ascii="Amiri" w:hAnsi="Amiri"/>
          <w:color w:val="111111"/>
          <w:sz w:val="28"/>
          <w:szCs w:val="28"/>
          <w:rtl w:val="true"/>
          <w:lang w:bidi="ar-SA"/>
        </w:rPr>
        <w:t>!</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مَغرورٍ مَفتونٍ یُصبِحُ لاهِیاً ضاحِکاً یَأکُلُ ویَشرَبُ ، وهو لا یَدرِی لَعلَّهُ قد سَبَقَت لَهُ مِنَ اللَّهِ سَخَطَةٌ یَصلی بها نارَ جَهَنَّمَ </w:t>
      </w:r>
      <w:r>
        <w:rPr>
          <w:rFonts w:eastAsia="Amiri" w:cs="Amiri" w:ascii="Amiri" w:hAnsi="Amiri"/>
          <w:color w:val="111111"/>
          <w:sz w:val="28"/>
          <w:szCs w:val="28"/>
          <w:rtl w:val="true"/>
          <w:lang w:bidi="ar-SA"/>
        </w:rPr>
        <w:t>.</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بثلاثَةٍ کانَ مَغروراً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بما لا یکونُ ، ورَکَنَ إلی مَن لا یَثِقُ بهِ ، وطَمِعَ فیما لا یَملِکُ </w:t>
      </w:r>
      <w:r>
        <w:rPr>
          <w:rFonts w:eastAsia="Amiri" w:cs="Amiri" w:ascii="Amiri" w:hAnsi="Amiri"/>
          <w:color w:val="111111"/>
          <w:sz w:val="28"/>
          <w:szCs w:val="28"/>
          <w:rtl w:val="true"/>
          <w:lang w:bidi="ar-SA"/>
        </w:rPr>
        <w:t>.</w:t>
      </w:r>
      <w:r>
        <w:rPr>
          <w:rStyle w:val="FootnoteAnchor"/>
          <w:rtl w:val="true"/>
        </w:rPr>
        <w:footnoteReference w:id="2673"/>
      </w:r>
    </w:p>
    <w:p>
      <w:pPr>
        <w:pStyle w:val="BookText"/>
        <w:rPr/>
      </w:pPr>
      <w:r>
        <w:rPr>
          <w:rFonts w:ascii="Amiri" w:hAnsi="Amiri" w:eastAsia="Amiri" w:cs="Amiri"/>
          <w:color w:val="111111"/>
          <w:sz w:val="28"/>
          <w:sz w:val="28"/>
          <w:szCs w:val="28"/>
          <w:rtl w:val="true"/>
          <w:lang w:bidi="ar-SA"/>
        </w:rPr>
        <w:t xml:space="preserve">کلامٌ للغَزالیّ فی معنَی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ورد فی فضل العلم وذمّ الجهل فهو دلیل علی ذمّ الغرور ؛ لأنّ الغرور عبارة عن بعض أنواع الجهل ، إذ الجهل هو أن یعتقد الشی ء ویراه علی خلاف ما هو به ، والغرور هو الجهل إلّا أنّ کلّ جهل لیس بغرور ، بل یستدعی الغرور مغروراً فیه مخصوصاً ، ومغروراً به وهو الذی یغرّه ، فمهما کان المجهول المعتقَد شیئاً یوافق الهوی ، وکان السبب الموجب للجهل شبهة ومَخِیلة فاسدة یُظنّ أنّها دلیل ولا یکون دلیلاً ، سمّی الجهل الحاصل به غُروراً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فالغرور هو سکون النفس إلی ما یوافق الهوی ویمیل إلیه الطّبع عن شبهة وخدعة من الشیطان ، فمن اعتقد أنّه علی خیر إمّا فِی العاجل أو فی الآجل عن شبهة فاسدة فهو مغرور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الناس یظنّون بأنفسهم الخیر وهم مخطئون فیه ، فأکثر الناس إذاً مغرورون ، وإن اختلفت أصناف غرورهم واختلفت درجاتهم ؛ حتّی کان غرور بعضهم أظهر وأشدّ من بعض </w:t>
      </w:r>
      <w:r>
        <w:rPr>
          <w:rFonts w:eastAsia="IRNazanin" w:cs="IRNazanin"/>
          <w:color w:val="111111"/>
          <w:sz w:val="28"/>
          <w:szCs w:val="28"/>
          <w:rtl w:val="true"/>
          <w:lang w:bidi="fa-IR"/>
        </w:rPr>
        <w:t>.</w:t>
      </w:r>
      <w:r>
        <w:rPr>
          <w:rStyle w:val="FootnoteAnchor"/>
          <w:rtl w:val="true"/>
        </w:rPr>
        <w:footnoteReference w:id="2674"/>
      </w:r>
      <w:bookmarkStart w:id="1075" w:name="pg13094_173611"/>
    </w:p>
    <w:p>
      <w:pPr>
        <w:pStyle w:val="Heading4"/>
        <w:numPr>
          <w:ilvl w:val="3"/>
          <w:numId w:val="1"/>
        </w:numPr>
        <w:rPr/>
      </w:pPr>
      <w:bookmarkStart w:id="1076" w:name="__RefHeading___Toc7494560_3224264995"/>
      <w:bookmarkStart w:id="1077" w:name="_Toc414"/>
      <w:bookmarkEnd w:id="1075"/>
      <w:bookmarkEnd w:id="1076"/>
      <w:r>
        <w:rPr/>
        <w:t>2996</w:t>
      </w:r>
      <w:r>
        <w:rPr>
          <w:rtl w:val="true"/>
        </w:rPr>
        <w:t xml:space="preserve"> - </w:t>
      </w:r>
      <w:r>
        <w:rPr>
          <w:rtl w:val="true"/>
        </w:rPr>
        <w:t>الاِغتِرارُ بِاللَّهِ</w:t>
      </w:r>
      <w:bookmarkEnd w:id="10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w:t>
      </w:r>
      <w:r>
        <w:rPr>
          <w:rStyle w:val="FootnoteAnchor"/>
          <w:rtl w:val="true"/>
        </w:rPr>
        <w:footnoteReference w:id="26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نَومُ الأکیاسِ وفِطرُهُم ، کیفَ یَغبَنُونَ سَهَرَ الحَمقی واجتِهادَهُم ، ولَمِثقالُ ذَرَّةٍ مِن صاحِبِ تَقوی ویَقینٍ أفضَلُ مِن مِلْ ءِ الأرضِ مِن المُغتَرِّینَ؟</w:t>
      </w:r>
      <w:r>
        <w:rPr>
          <w:rFonts w:eastAsia="Amiri" w:cs="Amiri" w:ascii="Amiri" w:hAnsi="Amiri"/>
          <w:color w:val="111111"/>
          <w:sz w:val="28"/>
          <w:szCs w:val="28"/>
          <w:rtl w:val="true"/>
          <w:lang w:bidi="ar-SA"/>
        </w:rPr>
        <w:t>!</w:t>
      </w:r>
      <w:r>
        <w:rPr>
          <w:rStyle w:val="FootnoteAnchor"/>
          <w:rtl w:val="true"/>
        </w:rPr>
        <w:footnoteReference w:id="26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لا تَغتَرَّنَّ بِاللَّهِ ، ولا تَغتَرَّنَّ بصَلاحِکَ وعِلمِکَ وعَمَلِکَ وبِرِّکَ وعبادَتِکَ </w:t>
      </w:r>
      <w:r>
        <w:rPr>
          <w:rFonts w:eastAsia="Amiri" w:cs="Amiri" w:ascii="Amiri" w:hAnsi="Amiri"/>
          <w:color w:val="111111"/>
          <w:sz w:val="28"/>
          <w:szCs w:val="28"/>
          <w:rtl w:val="true"/>
          <w:lang w:bidi="ar-SA"/>
        </w:rPr>
        <w:t>.</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بِاللَّهِ ؛ فإنَّ اللَّهَ لو أغفَلَ شیئاً لأغفَلَ الذَّرَّةَ والخَردَلَةَ والبَعوضَةَ </w:t>
      </w:r>
      <w:r>
        <w:rPr>
          <w:rStyle w:val="FootnoteAnchor"/>
          <w:rtl w:val="true"/>
        </w:rPr>
        <w:footnoteReference w:id="2678"/>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مثقال حبّة من خردل أتینابها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یستحی أن یضرب مثلاً ما بعوضة فما فوقها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أدحَضُ مَسؤولٍ حُجّةً ، وأقطَعُ مُغتَرٍّ مَعذِرَةً ، لَقَد أبرَحَ جَهالَةً بنفسِهِ ، یا أیُّها الإنسانُ ما جَرَّأکَ علی ذَنبِکَ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غَرَّکَ بِرَبِّکَ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أنَّسَکَ بِهَلَکَةِ نَفسِکَ ؟ </w:t>
      </w:r>
      <w:r>
        <w:rPr>
          <w:rFonts w:eastAsia="Amiri" w:cs="Amiri" w:ascii="Amiri" w:hAnsi="Amiri"/>
          <w:color w:val="111111"/>
          <w:sz w:val="28"/>
          <w:szCs w:val="28"/>
          <w:rtl w:val="true"/>
          <w:lang w:bidi="ar-SA"/>
        </w:rPr>
        <w:t>!</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الحَذَرَ أیُّها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لقد سَتَرَ حتّی کأنَّهُ قد غَفَرَ</w:t>
      </w:r>
      <w:r>
        <w:rPr>
          <w:rFonts w:eastAsia="Amiri" w:cs="Amiri" w:ascii="Amiri" w:hAnsi="Amiri"/>
          <w:color w:val="111111"/>
          <w:sz w:val="28"/>
          <w:szCs w:val="28"/>
          <w:rtl w:val="true"/>
          <w:lang w:bidi="ar-SA"/>
        </w:rPr>
        <w:t>!</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العِصمَةِ ألّا تَغتَرُّوا بِاللَّهِ </w:t>
      </w:r>
      <w:r>
        <w:rPr>
          <w:rFonts w:eastAsia="Amiri" w:cs="Amiri" w:ascii="Amiri" w:hAnsi="Amiri"/>
          <w:color w:val="111111"/>
          <w:sz w:val="28"/>
          <w:szCs w:val="28"/>
          <w:rtl w:val="true"/>
          <w:lang w:bidi="ar-SA"/>
        </w:rPr>
        <w:t>.</w:t>
      </w:r>
      <w:r>
        <w:rPr>
          <w:rStyle w:val="FootnoteAnchor"/>
          <w:rtl w:val="true"/>
        </w:rPr>
        <w:footnoteReference w:id="2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الغِرَّةِ باللَّهِ أن یُصِرَّ العَبدُ علَی المَعصیَةِ ویَتَمَنّی علَی اللَّهِ المَغفِرَةَ</w:t>
      </w:r>
      <w:r>
        <w:rPr>
          <w:rFonts w:eastAsia="Amiri" w:cs="Amiri" w:ascii="Amiri" w:hAnsi="Amiri"/>
          <w:color w:val="111111"/>
          <w:sz w:val="28"/>
          <w:szCs w:val="28"/>
          <w:rtl w:val="true"/>
          <w:lang w:bidi="ar-SA"/>
        </w:rPr>
        <w:t>.</w:t>
      </w:r>
      <w:r>
        <w:rPr>
          <w:rStyle w:val="FootnoteAnchor"/>
          <w:rtl w:val="true"/>
        </w:rPr>
        <w:footnoteReference w:id="2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مُستَدرَجٍ بالإحسانِ إلَیهِ ، ومَغرورٍ بِالسَّترِ علَیهِ ، ومَفتونٍ بِحُسنِ القَولِ فیهِ </w:t>
      </w:r>
      <w:r>
        <w:rPr>
          <w:rFonts w:eastAsia="Amiri" w:cs="Amiri" w:ascii="Amiri" w:hAnsi="Amiri"/>
          <w:color w:val="111111"/>
          <w:sz w:val="28"/>
          <w:szCs w:val="28"/>
          <w:rtl w:val="true"/>
          <w:lang w:bidi="ar-SA"/>
        </w:rPr>
        <w:t>! .</w:t>
      </w:r>
      <w:r>
        <w:rPr>
          <w:rStyle w:val="FootnoteAnchor"/>
          <w:rtl w:val="true"/>
        </w:rPr>
        <w:footnoteReference w:id="268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عَلِمَ ما العِبادُ عامِلُونَ ، وإلی ماهُم صایِرُونَ ، فَحَلُمَ عَنهُم عندَ إعمالِهِمُ السیّئةِ لِعِلمِهِ السابِقِ فیهِم ، فلا یَغُرَّنَّکَ حُسنُ الطَّلَبِ ممَّن لا یَخافُ الفَوتَ </w:t>
      </w:r>
      <w:r>
        <w:rPr>
          <w:rFonts w:eastAsia="Amiri" w:cs="Amiri" w:ascii="Amiri" w:hAnsi="Amiri"/>
          <w:color w:val="111111"/>
          <w:sz w:val="28"/>
          <w:szCs w:val="28"/>
          <w:rtl w:val="true"/>
          <w:lang w:bidi="ar-SA"/>
        </w:rPr>
        <w:t>.</w:t>
      </w:r>
      <w:r>
        <w:rPr>
          <w:rStyle w:val="FootnoteAnchor"/>
          <w:rtl w:val="true"/>
        </w:rPr>
        <w:footnoteReference w:id="2684"/>
      </w:r>
      <w:bookmarkStart w:id="1078" w:name="pg13094_173612"/>
    </w:p>
    <w:p>
      <w:pPr>
        <w:pStyle w:val="BookText"/>
        <w:rPr/>
      </w:pPr>
      <w:bookmarkEnd w:id="1078"/>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 لمّا رَزَقتُکُم اللِّسانَ وأطلَقتُ لَکُمُ الأوصالَ ورَزَقتُکُمُ الأموالَ ، جَعَلتُمُ الأوصالَ کُلَّها عَوناً علی المَعاصِی ، کأنَّکُم بی تَغتَرُّونَ ، وبعُقُوبَتی تَتَلاعَبُونَ</w:t>
      </w:r>
      <w:r>
        <w:rPr>
          <w:rFonts w:eastAsia="Amiri" w:cs="Amiri" w:ascii="Amiri" w:hAnsi="Amiri"/>
          <w:color w:val="111111"/>
          <w:sz w:val="28"/>
          <w:szCs w:val="28"/>
          <w:rtl w:val="true"/>
          <w:lang w:bidi="ar-SA"/>
        </w:rPr>
        <w:t>!</w:t>
      </w:r>
      <w:r>
        <w:rPr>
          <w:rStyle w:val="FootnoteAnchor"/>
          <w:rtl w:val="true"/>
        </w:rPr>
        <w:footnoteReference w:id="2685"/>
      </w:r>
    </w:p>
    <w:p>
      <w:pPr>
        <w:pStyle w:val="Heading4"/>
        <w:numPr>
          <w:ilvl w:val="3"/>
          <w:numId w:val="1"/>
        </w:numPr>
        <w:rPr/>
      </w:pPr>
      <w:bookmarkStart w:id="1079" w:name="__RefHeading___Toc7494562_3224264995"/>
      <w:bookmarkStart w:id="1080" w:name="_Toc415"/>
      <w:bookmarkEnd w:id="1079"/>
      <w:r>
        <w:rPr/>
        <w:t>2997</w:t>
      </w:r>
      <w:r>
        <w:rPr>
          <w:rtl w:val="true"/>
        </w:rPr>
        <w:t xml:space="preserve"> - </w:t>
      </w:r>
      <w:r>
        <w:rPr>
          <w:rtl w:val="true"/>
        </w:rPr>
        <w:t>الاِغتِرارُ بِالدُّنیا</w:t>
      </w:r>
      <w:bookmarkEnd w:id="10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غُرورَ الدنیا ؛ فإنّها تَستَرجِعُ أبداً ما خَدَعَت بهِ مِن المَحاسِنِ، وتُزعِجُ المُطمَئنَّ إلَیها والقاطِنَ</w:t>
      </w:r>
      <w:r>
        <w:rPr>
          <w:rFonts w:eastAsia="Amiri" w:cs="Amiri" w:ascii="Amiri" w:hAnsi="Amiri"/>
          <w:color w:val="111111"/>
          <w:sz w:val="28"/>
          <w:szCs w:val="28"/>
          <w:rtl w:val="true"/>
          <w:lang w:bidi="ar-SA"/>
        </w:rPr>
        <w:t>.</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الاغتِرارُ بالعاجِلَةِ خُرقٌ </w:t>
      </w:r>
      <w:r>
        <w:rPr>
          <w:rFonts w:eastAsia="Amiri" w:cs="Amiri" w:ascii="Amiri" w:hAnsi="Amiri"/>
          <w:color w:val="111111"/>
          <w:sz w:val="28"/>
          <w:szCs w:val="28"/>
          <w:rtl w:val="true"/>
          <w:lang w:bidi="ar-SA"/>
        </w:rPr>
        <w:t>.</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حُلْمٌ ، والاغتِرارُ بها نَدَمٌ </w:t>
      </w:r>
      <w:r>
        <w:rPr>
          <w:rFonts w:eastAsia="Amiri" w:cs="Amiri" w:ascii="Amiri" w:hAnsi="Amiri"/>
          <w:color w:val="111111"/>
          <w:sz w:val="28"/>
          <w:szCs w:val="28"/>
          <w:rtl w:val="true"/>
          <w:lang w:bidi="ar-SA"/>
        </w:rPr>
        <w:t>.</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سُکونُ النفسِ إلَی الدنیا مِن أعظَمِ الغُرورِ </w:t>
      </w:r>
      <w:r>
        <w:rPr>
          <w:rFonts w:eastAsia="Amiri" w:cs="Amiri" w:ascii="Amiri" w:hAnsi="Amiri"/>
          <w:color w:val="111111"/>
          <w:sz w:val="28"/>
          <w:szCs w:val="28"/>
          <w:rtl w:val="true"/>
          <w:lang w:bidi="ar-SA"/>
        </w:rPr>
        <w:t>.</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اغتَرَّ بالدنیا اغتَرَّ بالمُنی </w:t>
      </w:r>
      <w:r>
        <w:rPr>
          <w:rFonts w:eastAsia="Amiri" w:cs="Amiri" w:ascii="Amiri" w:hAnsi="Amiri"/>
          <w:color w:val="111111"/>
          <w:sz w:val="28"/>
          <w:szCs w:val="28"/>
          <w:rtl w:val="true"/>
          <w:lang w:bidi="ar-SA"/>
        </w:rPr>
        <w:t>.</w:t>
      </w:r>
      <w:r>
        <w:rPr>
          <w:rStyle w:val="FootnoteAnchor"/>
          <w:rtl w:val="true"/>
        </w:rPr>
        <w:footnoteReference w:id="2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 العاجِلَةُ بِزُورِ المَلاهِی؛ فإنَّ اللَّهوَ یَنقَطِعُ ویَلزَمُکَ ما اکتَسَبتَ مِن المَآثِمِ </w:t>
      </w:r>
      <w:r>
        <w:rPr>
          <w:rFonts w:eastAsia="Amiri" w:cs="Amiri" w:ascii="Amiri" w:hAnsi="Amiri"/>
          <w:color w:val="111111"/>
          <w:sz w:val="28"/>
          <w:szCs w:val="28"/>
          <w:rtl w:val="true"/>
          <w:lang w:bidi="ar-SA"/>
        </w:rPr>
        <w:t>.</w:t>
      </w:r>
      <w:r>
        <w:rPr>
          <w:rStyle w:val="FootnoteAnchor"/>
          <w:rtl w:val="true"/>
        </w:rPr>
        <w:footnoteReference w:id="2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 ما أصبَحَ فیهِ أهلُ الغُرورِ بالدنیا ؛ فإنّما هو ظِلٌّ مَمدودٌ إلی أجَلٍ مَحدودٍ </w:t>
      </w:r>
      <w:r>
        <w:rPr>
          <w:rFonts w:eastAsia="Amiri" w:cs="Amiri" w:ascii="Amiri" w:hAnsi="Amiri"/>
          <w:color w:val="111111"/>
          <w:sz w:val="28"/>
          <w:szCs w:val="28"/>
          <w:rtl w:val="true"/>
          <w:lang w:bidi="ar-SA"/>
        </w:rPr>
        <w:t>.</w:t>
      </w:r>
      <w:r>
        <w:rPr>
          <w:rStyle w:val="FootnoteAnchor"/>
          <w:rtl w:val="true"/>
        </w:rPr>
        <w:footnoteReference w:id="2692"/>
      </w:r>
    </w:p>
    <w:p>
      <w:pPr>
        <w:pStyle w:val="BookText"/>
        <w:rPr/>
      </w:pPr>
      <w:r>
        <w:rPr>
          <w:rStyle w:val="FootnoteAnchor"/>
          <w:rtl w:val="true"/>
        </w:rPr>
        <w:footnoteReference w:id="2693"/>
      </w:r>
    </w:p>
    <w:p>
      <w:pPr>
        <w:pStyle w:val="Heading4"/>
        <w:numPr>
          <w:ilvl w:val="3"/>
          <w:numId w:val="1"/>
        </w:numPr>
        <w:rPr/>
      </w:pPr>
      <w:bookmarkStart w:id="1081" w:name="__RefHeading___Toc7494564_3224264995"/>
      <w:bookmarkStart w:id="1082" w:name="_Toc416"/>
      <w:bookmarkEnd w:id="1081"/>
      <w:r>
        <w:rPr/>
        <w:t>2998</w:t>
      </w:r>
      <w:r>
        <w:rPr>
          <w:rtl w:val="true"/>
        </w:rPr>
        <w:t xml:space="preserve"> - </w:t>
      </w:r>
      <w:r>
        <w:rPr>
          <w:rtl w:val="true"/>
        </w:rPr>
        <w:t>الاِغتِرارُ بِالنَّفسِ</w:t>
      </w:r>
      <w:bookmarkEnd w:id="10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اغتَرَّ بنفسِهِ ، وکانَ یَومُهُ شَرّاً مِن أمسِهِ </w:t>
      </w:r>
      <w:r>
        <w:rPr>
          <w:rFonts w:eastAsia="Amiri" w:cs="Amiri" w:ascii="Amiri" w:hAnsi="Amiri"/>
          <w:color w:val="111111"/>
          <w:sz w:val="28"/>
          <w:szCs w:val="28"/>
          <w:rtl w:val="true"/>
          <w:lang w:bidi="ar-SA"/>
        </w:rPr>
        <w:t>.</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اغتَرَّ بنفسِهِ أسلَمَتهُ إلَی المَعاطِبِ </w:t>
      </w:r>
      <w:r>
        <w:rPr>
          <w:rFonts w:eastAsia="Amiri" w:cs="Amiri" w:ascii="Amiri" w:hAnsi="Amiri"/>
          <w:color w:val="111111"/>
          <w:sz w:val="28"/>
          <w:szCs w:val="28"/>
          <w:rtl w:val="true"/>
          <w:lang w:bidi="ar-SA"/>
        </w:rPr>
        <w:t>.</w:t>
      </w:r>
      <w:r>
        <w:rPr>
          <w:rStyle w:val="FootnoteAnchor"/>
          <w:rtl w:val="true"/>
        </w:rPr>
        <w:footnoteReference w:id="2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غَرَّکَ عِزُّکَ ، فَصارَ قُصارُ ذلکَ ذُلَّکَ ، فَاخشَ فاحِشَ فِعلِکَ، فَعَلَّکَ بهذا تُهدی </w:t>
      </w:r>
      <w:r>
        <w:rPr>
          <w:rFonts w:eastAsia="Amiri" w:cs="Amiri" w:ascii="Amiri" w:hAnsi="Amiri"/>
          <w:color w:val="111111"/>
          <w:sz w:val="28"/>
          <w:szCs w:val="28"/>
          <w:rtl w:val="true"/>
          <w:lang w:bidi="ar-SA"/>
        </w:rPr>
        <w:t>.</w:t>
      </w:r>
      <w:r>
        <w:rPr>
          <w:rStyle w:val="FootnoteAnchor"/>
          <w:rtl w:val="true"/>
        </w:rPr>
        <w:footnoteReference w:id="2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الشَّقِیُّ مَنِ اغتَرَّ بحالِهِ ، وانخَدَعَ لِغُرورِ آمالِهِ </w:t>
      </w:r>
      <w:r>
        <w:rPr>
          <w:rFonts w:eastAsia="Amiri" w:cs="Amiri" w:ascii="Amiri" w:hAnsi="Amiri"/>
          <w:color w:val="111111"/>
          <w:sz w:val="28"/>
          <w:szCs w:val="28"/>
          <w:rtl w:val="true"/>
          <w:lang w:bidi="ar-SA"/>
        </w:rPr>
        <w:t>.</w:t>
      </w:r>
      <w:r>
        <w:rPr>
          <w:rStyle w:val="FootnoteAnchor"/>
          <w:rtl w:val="true"/>
        </w:rPr>
        <w:footnoteReference w:id="2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اغتَرَّ بحالِهِ قَصَّرَ عنِ احتِیالِهِ </w:t>
      </w:r>
      <w:r>
        <w:rPr>
          <w:rFonts w:eastAsia="Amiri" w:cs="Amiri" w:ascii="Amiri" w:hAnsi="Amiri"/>
          <w:color w:val="111111"/>
          <w:sz w:val="28"/>
          <w:szCs w:val="28"/>
          <w:rtl w:val="true"/>
          <w:lang w:bidi="ar-SA"/>
        </w:rPr>
        <w:t>.</w:t>
      </w:r>
      <w:r>
        <w:rPr>
          <w:rStyle w:val="FootnoteAnchor"/>
          <w:rtl w:val="true"/>
        </w:rPr>
        <w:footnoteReference w:id="269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9"/>
      </w:r>
      <w:bookmarkStart w:id="1083" w:name="pg13094_173613"/>
    </w:p>
    <w:p>
      <w:pPr>
        <w:pStyle w:val="Heading4"/>
        <w:numPr>
          <w:ilvl w:val="3"/>
          <w:numId w:val="1"/>
        </w:numPr>
        <w:rPr/>
      </w:pPr>
      <w:bookmarkStart w:id="1084" w:name="__RefHeading___Toc7494566_3224264995"/>
      <w:bookmarkStart w:id="1085" w:name="_Toc417"/>
      <w:bookmarkEnd w:id="1083"/>
      <w:bookmarkEnd w:id="1084"/>
      <w:r>
        <w:rPr/>
        <w:t>2999</w:t>
      </w:r>
      <w:r>
        <w:rPr>
          <w:rtl w:val="true"/>
        </w:rPr>
        <w:t xml:space="preserve"> - </w:t>
      </w:r>
      <w:r>
        <w:rPr>
          <w:rtl w:val="true"/>
        </w:rPr>
        <w:t>ما لا یَنبَغِی الاغتِرارُ بِهِ</w:t>
      </w:r>
      <w:bookmarkEnd w:id="10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مأْواهُمْ جَهَنَّمُ وَبِئْسَ الْمِهادُ</w:t>
      </w:r>
      <w:r>
        <w:rPr>
          <w:rFonts w:eastAsia="Amiri" w:cs="Amiri" w:ascii="Amiri" w:hAnsi="Amiri"/>
          <w:color w:val="111111"/>
          <w:sz w:val="28"/>
          <w:szCs w:val="28"/>
          <w:rtl w:val="true"/>
          <w:lang w:bidi="ar-SA"/>
        </w:rPr>
        <w:t>) .</w:t>
      </w:r>
      <w:r>
        <w:rPr>
          <w:rStyle w:val="FootnoteAnchor"/>
          <w:rtl w:val="true"/>
        </w:rPr>
        <w:footnoteReference w:id="27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 ذَنبُ الناسِ عَن ذَنبِکَ ، ولا نِعَمُ الناسِ عَن نِعَمِکَ التی أنعَمَ اللَّهُ علَیکَ ، ولا تُقَنِّطِ الناسَ مِن رَحمَةِ اللَّهِ عَزَّوجلَّ وأنتَ تَرجُوها لِنَفسِکَ </w:t>
      </w:r>
      <w:r>
        <w:rPr>
          <w:rFonts w:eastAsia="Amiri" w:cs="Amiri" w:ascii="Amiri" w:hAnsi="Amiri"/>
          <w:color w:val="111111"/>
          <w:sz w:val="28"/>
          <w:szCs w:val="28"/>
          <w:rtl w:val="true"/>
          <w:lang w:bidi="ar-SA"/>
        </w:rPr>
        <w:t>.</w:t>
      </w:r>
      <w:r>
        <w:rPr>
          <w:rStyle w:val="FootnoteAnchor"/>
          <w:rtl w:val="true"/>
        </w:rPr>
        <w:footnoteReference w:id="27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لِکُمَیلِ بنِ زِیادٍ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کُمَیلُ ، لا تَغتَرَّ بأقوامٍ یُصَلُّونَ فَیُطِیلُونَ ، ویَصُومُونَ فَیُداوِمُونَ ، ویَتَصَدَّقُونَ فَیُحسِنُونَ فإنّهُم مَوقُوفُونَ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استَولَی الفَسادُ علی الزَّمانِ وأهلِهِ ، فَأحسَنَ رجُلٌ الظَّنَّ بِرجُلٍ ، فَقَد غَرَّرَ </w:t>
      </w:r>
      <w:r>
        <w:rPr>
          <w:rFonts w:eastAsia="Amiri" w:cs="Amiri" w:ascii="Amiri" w:hAnsi="Amiri"/>
          <w:color w:val="111111"/>
          <w:sz w:val="28"/>
          <w:szCs w:val="28"/>
          <w:rtl w:val="true"/>
          <w:lang w:bidi="ar-SA"/>
        </w:rPr>
        <w:t>.</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تَغتَرَّنَّ بکَثرَةِ المَساجِدِ ، وجَماعَةِ أقوامٍ أجسادُهُم مُجتَمِعةٌ وقُلوبُهُم شَتّی </w:t>
      </w:r>
      <w:r>
        <w:rPr>
          <w:rFonts w:eastAsia="Amiri" w:cs="Amiri" w:ascii="Amiri" w:hAnsi="Amiri"/>
          <w:color w:val="111111"/>
          <w:sz w:val="28"/>
          <w:szCs w:val="28"/>
          <w:rtl w:val="true"/>
          <w:lang w:bidi="ar-SA"/>
        </w:rPr>
        <w:t>.</w:t>
      </w:r>
      <w:r>
        <w:rPr>
          <w:rStyle w:val="FootnoteAnchor"/>
          <w:rtl w:val="true"/>
        </w:rPr>
        <w:footnoteReference w:id="2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واللَّهِ الجِدُّ لا اللَّعِبُ ، والحَقُّ لا الکَذِبُ ، وما هُو إلّا المَوتُ أسمَعَ داعِیهِ ، وأعجَلَ حادِیهِ ، فلا یَغُرَّنَّکَ سَوادُ الناسِ مِن نفسِکَ </w:t>
      </w:r>
      <w:r>
        <w:rPr>
          <w:rFonts w:eastAsia="Amiri" w:cs="Amiri" w:ascii="Amiri" w:hAnsi="Amiri"/>
          <w:color w:val="111111"/>
          <w:sz w:val="28"/>
          <w:szCs w:val="28"/>
          <w:rtl w:val="true"/>
          <w:lang w:bidi="ar-SA"/>
        </w:rPr>
        <w:t>.</w:t>
      </w:r>
      <w:r>
        <w:rPr>
          <w:rStyle w:val="FootnoteAnchor"/>
          <w:rtl w:val="true"/>
        </w:rPr>
        <w:footnoteReference w:id="27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 الناسُ مِن نفسِکَ ؛ فإنّ الأمرَ یَصِلُ إلَیکَ دُونَهُم </w:t>
      </w:r>
      <w:r>
        <w:rPr>
          <w:rFonts w:eastAsia="Amiri" w:cs="Amiri" w:ascii="Amiri" w:hAnsi="Amiri"/>
          <w:color w:val="111111"/>
          <w:sz w:val="28"/>
          <w:szCs w:val="28"/>
          <w:rtl w:val="true"/>
          <w:lang w:bidi="ar-SA"/>
        </w:rPr>
        <w:t>.</w:t>
      </w:r>
      <w:r>
        <w:rPr>
          <w:rStyle w:val="FootnoteAnchor"/>
          <w:rtl w:val="true"/>
        </w:rPr>
        <w:footnoteReference w:id="27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 بُکاؤهُم ؛ فإنّ التَّقوی فِی القَلبِ </w:t>
      </w:r>
      <w:r>
        <w:rPr>
          <w:rFonts w:eastAsia="Amiri" w:cs="Amiri" w:ascii="Amiri" w:hAnsi="Amiri"/>
          <w:color w:val="111111"/>
          <w:sz w:val="28"/>
          <w:szCs w:val="28"/>
          <w:rtl w:val="true"/>
          <w:lang w:bidi="ar-SA"/>
        </w:rPr>
        <w:t>.</w:t>
      </w:r>
      <w:r>
        <w:rPr>
          <w:rStyle w:val="FootnoteAnchor"/>
          <w:rtl w:val="true"/>
        </w:rPr>
        <w:footnoteReference w:id="2708"/>
      </w:r>
    </w:p>
    <w:p>
      <w:pPr>
        <w:pStyle w:val="BookText"/>
        <w:rPr/>
      </w:pPr>
      <w:r>
        <w:rPr>
          <w:rStyle w:val="FootnoteAnchor"/>
          <w:rtl w:val="true"/>
        </w:rPr>
        <w:footnoteReference w:id="2709"/>
      </w:r>
    </w:p>
    <w:p>
      <w:pPr>
        <w:pStyle w:val="BookText"/>
        <w:rPr/>
      </w:pP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p>
    <w:p>
      <w:pPr>
        <w:pStyle w:val="Heading4"/>
        <w:numPr>
          <w:ilvl w:val="3"/>
          <w:numId w:val="1"/>
        </w:numPr>
        <w:rPr/>
      </w:pPr>
      <w:bookmarkStart w:id="1086" w:name="__RefHeading___Toc7494568_3224264995"/>
      <w:bookmarkStart w:id="1087" w:name="_Toc418"/>
      <w:bookmarkEnd w:id="1086"/>
      <w:r>
        <w:rPr/>
        <w:t>3000</w:t>
      </w:r>
      <w:r>
        <w:rPr>
          <w:rtl w:val="true"/>
        </w:rPr>
        <w:t xml:space="preserve"> - </w:t>
      </w:r>
      <w:r>
        <w:rPr>
          <w:rtl w:val="true"/>
        </w:rPr>
        <w:t>ما یَحولُ دونَ غُرورِ الإنسانِ</w:t>
      </w:r>
      <w:bookmarkEnd w:id="108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المَغرورُ فی الدنیا مِسکینٌ، وفی الآخِرَةِ مَغبونٌ ؛ لأنّهُ باعَ</w:t>
      </w:r>
    </w:p>
    <w:p>
      <w:pPr>
        <w:pStyle w:val="BookText"/>
        <w:rPr/>
      </w:pPr>
      <w:r>
        <w:rPr>
          <w:rFonts w:ascii="Amiri" w:hAnsi="Amiri" w:eastAsia="Amiri" w:cs="Amiri"/>
          <w:color w:val="111111"/>
          <w:sz w:val="28"/>
          <w:sz w:val="28"/>
          <w:szCs w:val="28"/>
          <w:rtl w:val="true"/>
          <w:lang w:bidi="ar-SA"/>
        </w:rPr>
        <w:t xml:space="preserve">الأفضَلَ بالأدنی ، ولا تَعجَبْ من نفسِکَ ، فَرُبّما اغتَرَرتَ بمالِکَ وصِحَّةِ جِسمِکَ أن لَعَلَّکَ تَبقی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اغتَرَرتَ بِطُولِ عُمُرِکَ وأولادِکَ وأصحابِکَ لعلَّکَ تَنجُو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اغتَرَرتَ بحالِکَ ومُنیَتِکَ ، وإصابَتِکَ مَأمُولَکَ وهَواکَ ، وظَنَنتَ أنّکَ صادِقٌ ومُصِیبٌ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اغتَرَرتَ بما تُرِی الخَلقَ مِن النَّدَمِ علی تَقصیرِکَ فِی العِبادَةِ ، ولَعَلَّ اللَّهَ تعالی یَعلَمُ مِن قلبِکَ بخِلافِ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أقَمتَ نفسَکَ علَی العِبادَةِ مُتَکَلِّفاً واللَّهُ یُریدُ 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افتَخَرتَ بعِلمِکَ ونَسَبِکَ ، وأنتَ غافِلٌ عن مُضمَراتِ ما فی غَیبِ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تَدعُو اللَّهَ وأنتَ تَدعُو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حَسِبتَ أنّکَ ناصِحٌ لِلخَلقِ وأنتَ تُرِیدُهُم لنفسِکَ أن یَمِیلُوا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ذَمَمتَ نفسَکَ ، وأنتَ تَمدَحُها علَی الحَقیقَةِ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أنَّکَ لن تَخرُجَ مِن ظُلُماتِ الغُرورِ والتَمَنِّی إلّا بِصِدقِ الإنابَةِ إلَی اللَّهِ تعالی ، والإخباتِ لَهُ ، ومَعرِفَةِ عُیُوبِ أحوالِکَ مِن حیثُ لا یوافِقُ العَقلَ والعِلمَ ، ولا یَحتَمِلُهُ الدِّینُ والشَّریعَةُ وسَنَنُ القُدوَةِ</w:t>
      </w:r>
      <w:r>
        <w:rPr>
          <w:rStyle w:val="FootnoteAnchor"/>
          <w:rtl w:val="true"/>
        </w:rPr>
        <w:footnoteReference w:id="2710"/>
      </w:r>
      <w:r>
        <w:rPr>
          <w:rFonts w:ascii="Amiri" w:hAnsi="Amiri" w:eastAsia="Amiri" w:cs="Amiri"/>
          <w:color w:val="111111"/>
          <w:sz w:val="28"/>
          <w:sz w:val="28"/>
          <w:szCs w:val="28"/>
          <w:rtl w:val="true"/>
          <w:lang w:bidi="ar-SA"/>
        </w:rPr>
        <w:t xml:space="preserve">وأئمّةِ الهُدی ، وإن کُنتَ راضِیاً بما أنتَ فیه فما أحَدٌ أشقی بِعلمِهِ مِنکَ وأضیَعَ عُمُراً وأورَثَ حَسرَةً یومَ القِیامَةِ </w:t>
      </w:r>
      <w:r>
        <w:rPr>
          <w:rFonts w:eastAsia="Amiri" w:cs="Amiri" w:ascii="Amiri" w:hAnsi="Amiri"/>
          <w:color w:val="111111"/>
          <w:sz w:val="28"/>
          <w:szCs w:val="28"/>
          <w:rtl w:val="true"/>
          <w:lang w:bidi="ar-SA"/>
        </w:rPr>
        <w:t>.</w:t>
      </w:r>
      <w:r>
        <w:rPr>
          <w:rStyle w:val="FootnoteAnchor"/>
          <w:rtl w:val="true"/>
        </w:rPr>
        <w:footnoteReference w:id="271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2"/>
      </w:r>
      <w:bookmarkStart w:id="1088" w:name="pg13094_173615"/>
    </w:p>
    <w:p>
      <w:pPr>
        <w:pStyle w:val="Heading3"/>
        <w:numPr>
          <w:ilvl w:val="2"/>
          <w:numId w:val="1"/>
        </w:numPr>
        <w:rPr/>
      </w:pPr>
      <w:bookmarkStart w:id="1089" w:name="__RefHeading___Toc7494570_3224264995"/>
      <w:bookmarkStart w:id="1090" w:name="_Toc419"/>
      <w:bookmarkEnd w:id="1088"/>
      <w:bookmarkEnd w:id="1089"/>
      <w:r>
        <w:rPr/>
        <w:t>387</w:t>
      </w:r>
      <w:r>
        <w:rPr>
          <w:rtl w:val="true"/>
        </w:rPr>
        <w:t xml:space="preserve"> - </w:t>
      </w:r>
      <w:r>
        <w:rPr>
          <w:rtl w:val="true"/>
        </w:rPr>
        <w:t>الغَزوة</w:t>
      </w:r>
      <w:bookmarkEnd w:id="1090"/>
    </w:p>
    <w:p>
      <w:pPr>
        <w:pStyle w:val="Heading4"/>
        <w:numPr>
          <w:ilvl w:val="3"/>
          <w:numId w:val="1"/>
        </w:numPr>
        <w:rPr/>
      </w:pPr>
      <w:bookmarkStart w:id="1091" w:name="__RefHeading___Toc7494572_3224264995"/>
      <w:bookmarkStart w:id="1092" w:name="_Toc420"/>
      <w:bookmarkEnd w:id="1091"/>
      <w:r>
        <w:rPr>
          <w:rtl w:val="true"/>
        </w:rPr>
        <w:t>اشاره</w:t>
      </w:r>
      <w:bookmarkEnd w:id="1092"/>
    </w:p>
    <w:p>
      <w:pPr>
        <w:pStyle w:val="BookText"/>
        <w:rPr/>
      </w:pPr>
      <w:r>
        <w:rPr>
          <w:rFonts w:ascii="Amiri" w:hAnsi="Amiri" w:eastAsia="Amiri" w:cs="Amiri"/>
          <w:color w:val="111111"/>
          <w:sz w:val="28"/>
          <w:sz w:val="28"/>
          <w:szCs w:val="28"/>
          <w:rtl w:val="true"/>
          <w:lang w:bidi="ar-SA"/>
        </w:rPr>
        <w:t>غزوات النبیّ صلی اللَّه علیه وآله</w:t>
      </w:r>
    </w:p>
    <w:p>
      <w:pPr>
        <w:pStyle w:val="BookText"/>
        <w:rPr/>
      </w:pPr>
      <w:r>
        <w:rPr>
          <w:rStyle w:val="FootnoteAnchor"/>
          <w:rtl w:val="true"/>
        </w:rPr>
        <w:footnoteReference w:id="271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الغزوات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4"/>
      </w:r>
      <w:bookmarkStart w:id="1093" w:name="pg13094_173617"/>
    </w:p>
    <w:p>
      <w:pPr>
        <w:pStyle w:val="Heading4"/>
        <w:numPr>
          <w:ilvl w:val="3"/>
          <w:numId w:val="1"/>
        </w:numPr>
        <w:rPr/>
      </w:pPr>
      <w:bookmarkStart w:id="1094" w:name="__RefHeading___Toc7494574_3224264995"/>
      <w:bookmarkStart w:id="1095" w:name="_Toc421"/>
      <w:bookmarkEnd w:id="1093"/>
      <w:bookmarkEnd w:id="1094"/>
      <w:r>
        <w:rPr/>
        <w:t>3001</w:t>
      </w:r>
      <w:r>
        <w:rPr>
          <w:rtl w:val="true"/>
        </w:rPr>
        <w:t xml:space="preserve"> - </w:t>
      </w:r>
      <w:r>
        <w:rPr>
          <w:rtl w:val="true"/>
        </w:rPr>
        <w:t>غَزوَةُ بَدرٍ الکُبری</w:t>
      </w:r>
      <w:bookmarkEnd w:id="10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أَلَنْ یَکْفِیَکُمْ أَنْ یُمِدَّکُمْ رَبُّکُم بِثَلاثَةِ آلافٍ مِنَ الْمَلائِکَةِ مُنْزَلِینَ</w:t>
      </w:r>
      <w:r>
        <w:rPr>
          <w:rFonts w:eastAsia="Amiri" w:cs="Amiri" w:ascii="Amiri" w:hAnsi="Amiri"/>
          <w:color w:val="111111"/>
          <w:sz w:val="28"/>
          <w:szCs w:val="28"/>
          <w:rtl w:val="true"/>
          <w:lang w:bidi="ar-SA"/>
        </w:rPr>
        <w:t>) .</w:t>
      </w:r>
      <w:r>
        <w:rPr>
          <w:rStyle w:val="FootnoteAnchor"/>
          <w:rtl w:val="true"/>
        </w:rPr>
        <w:footnoteReference w:id="2715"/>
      </w:r>
    </w:p>
    <w:p>
      <w:pPr>
        <w:pStyle w:val="BookText"/>
        <w:rPr/>
      </w:pPr>
      <w:r>
        <w:rPr>
          <w:rStyle w:val="FootnoteAnchor"/>
          <w:rtl w:val="true"/>
        </w:rPr>
        <w:footnoteReference w:id="2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لقتلی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جَهلٍ ، یا عُتبةُ ، یا شَیبَةُ ، یا 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 رَبُّکُم حقّاً ؟ فإنّی قد وَجَدتُ ما وَعَدَنی رَبِّی حَقّاً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تُکَلِّمُ مِن أجسادٍ لا أرواحَ فیها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ما أنتُم بأسمَعَ لِما أقولُ مِنهُم ، غَیرَ أنَّهُم لا یَستَطِیعُونَ جَواباً </w:t>
      </w:r>
      <w:r>
        <w:rPr>
          <w:rFonts w:eastAsia="Amiri" w:cs="Amiri" w:ascii="Amiri" w:hAnsi="Amiri"/>
          <w:color w:val="111111"/>
          <w:sz w:val="28"/>
          <w:szCs w:val="28"/>
          <w:rtl w:val="true"/>
          <w:lang w:bidi="ar-SA"/>
        </w:rPr>
        <w:t>.</w:t>
      </w:r>
      <w:r>
        <w:rPr>
          <w:rStyle w:val="FootnoteAnchor"/>
          <w:rtl w:val="true"/>
        </w:rPr>
        <w:footnoteReference w:id="2717"/>
      </w:r>
    </w:p>
    <w:p>
      <w:pPr>
        <w:pStyle w:val="BookText"/>
        <w:rPr/>
      </w:pPr>
      <w:r>
        <w:rPr>
          <w:rFonts w:ascii="Amiri" w:hAnsi="Amiri" w:eastAsia="Amiri" w:cs="Amiri"/>
          <w:color w:val="111111"/>
          <w:sz w:val="28"/>
          <w:sz w:val="28"/>
          <w:szCs w:val="28"/>
          <w:rtl w:val="true"/>
          <w:lang w:bidi="ar-SA"/>
        </w:rPr>
        <w:t xml:space="preserve">الأمالی للطوسی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صلی اللَّه علیه وآله علَی قَتلی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جَزاکُم اللَّهُ مِن عِصابَةٍ شَرّاً ، لقد کَذَّبتُمونی صادِقاً ، وخَوَّنتُم </w:t>
      </w:r>
      <w:r>
        <w:rPr>
          <w:rStyle w:val="FootnoteAnchor"/>
          <w:rtl w:val="true"/>
        </w:rPr>
        <w:footnoteReference w:id="2718"/>
      </w:r>
      <w:r>
        <w:rPr>
          <w:rFonts w:ascii="Amiri" w:hAnsi="Amiri" w:eastAsia="Amiri" w:cs="Amiri"/>
          <w:color w:val="111111"/>
          <w:sz w:val="28"/>
          <w:sz w:val="28"/>
          <w:szCs w:val="28"/>
          <w:rtl w:val="true"/>
          <w:lang w:bidi="ar-SA"/>
        </w:rPr>
        <w:t xml:space="preserve">أمیناً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إلی أبی جَهلِ بنِ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أعتی علَی اللَّهِ مِن فِرعَونَ ، إنّ فِرعَونَ لَمّا أیقَنَ بالهَلاکِ وَحَّدَ اللَّهَ، وإنّ هذا لمّا أیقَنَ بالهَلاکِ دَعا بِاللاّتِ والعُزّی </w:t>
      </w:r>
      <w:r>
        <w:rPr>
          <w:rFonts w:eastAsia="Amiri" w:cs="Amiri" w:ascii="Amiri" w:hAnsi="Amiri"/>
          <w:color w:val="111111"/>
          <w:sz w:val="28"/>
          <w:szCs w:val="28"/>
          <w:rtl w:val="true"/>
          <w:lang w:bidi="ar-SA"/>
        </w:rPr>
        <w:t>!</w:t>
      </w:r>
      <w:r>
        <w:rPr>
          <w:rStyle w:val="FootnoteAnchor"/>
          <w:rtl w:val="true"/>
        </w:rPr>
        <w:footnoteReference w:id="271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عُمَرُ یُحَدِّثُنا عن أهلِ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رسولُ اللَّهِ صلی اللَّه علیه وآله لَیُرِینا مَصارِعَهُم بالأمسِ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مَصرَعُ فلانٍ غداً إن شاءَ اللَّهُ ، وهذا مَصرَعُ فلانٍ غداً إن شاءَ اللَّهُ ، فَجَعَلُوا یُصرَعُونَ علَیها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بَعَثَکَ بِالحَقِّ ما أخطَؤوا تِیکَ کانُوا یُصرَعُونَ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بِهِم فَطُرِحُوا فی بِئرٍ ، فَانطَلَقَ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یا فلانُ ، هل وَجَدتُم ما وَعَدَکُم اللَّهُ حَقّاً ؟ فإنّی وَجَدتُ ما وَعَدَنِی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أتُکَلِّمُ قَوماً قد جَیَّفُوا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بأسمَعَ لِما أقولُ مِنهُم ، ولکنْ لا یَستَطِیعُونَ أن یُجِیبُوا </w:t>
      </w:r>
      <w:r>
        <w:rPr>
          <w:rFonts w:eastAsia="Amiri" w:cs="Amiri" w:ascii="Amiri" w:hAnsi="Amiri"/>
          <w:color w:val="111111"/>
          <w:sz w:val="28"/>
          <w:szCs w:val="28"/>
          <w:rtl w:val="true"/>
          <w:lang w:bidi="ar-SA"/>
        </w:rPr>
        <w:t>.</w:t>
      </w:r>
      <w:r>
        <w:rPr>
          <w:rStyle w:val="FootnoteAnchor"/>
          <w:rtl w:val="true"/>
        </w:rPr>
        <w:footnoteReference w:id="2720"/>
      </w:r>
    </w:p>
    <w:p>
      <w:pPr>
        <w:pStyle w:val="BookText"/>
        <w:rPr/>
      </w:pPr>
      <w:r>
        <w:rPr>
          <w:rFonts w:ascii="Amiri" w:hAnsi="Amiri" w:eastAsia="Amiri" w:cs="Amiri"/>
          <w:color w:val="111111"/>
          <w:sz w:val="28"/>
          <w:sz w:val="28"/>
          <w:szCs w:val="28"/>
          <w:rtl w:val="true"/>
          <w:lang w:bidi="ar-SA"/>
        </w:rPr>
        <w:t xml:space="preserve">کنز العمّال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بَدرٍ نَظَرَ النبیُّ صلی اللَّه علیه وآله إلی أصحابِهِ وهُم ثلاثُمِائةٍ ونَیِّفٌ ، ونَظَرَ إلَی المشرکینَ فإذا هُم ألفٌ وزِیادَةٌ ، فَاستَقبَلَ النبیُّ صلی اللَّه علیه وآله القِبلةَ ومَدَّ یَدَیهِ وعلَیهِ رِداؤهُ وإزارُهُ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ما وَعَدتَنی ، اللَّهُمَّ أنجِزْ ما وَعَدتَنی ، اللَّهُمَّ إنّک إن تُهلِکْ هذهِ العِصابةَ مِنَ الإسلامِ فلا تُعبَدْ فی الأرضِ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تعالی 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 .</w:t>
      </w:r>
      <w:r>
        <w:rPr>
          <w:rStyle w:val="FootnoteAnchor"/>
          <w:rtl w:val="true"/>
        </w:rPr>
        <w:footnoteReference w:id="2721"/>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تَسْتَغِیثُونَ رَبَّکُم</w:t>
      </w:r>
      <w:r>
        <w:rPr>
          <w:rFonts w:eastAsia="Amiri" w:cs="Amiri" w:ascii="Amiri" w:hAnsi="Amiri"/>
          <w:color w:val="111111"/>
          <w:sz w:val="28"/>
          <w:szCs w:val="28"/>
          <w:rtl w:val="true"/>
          <w:lang w:bidi="ar-SA"/>
        </w:rPr>
        <w:t>)</w:t>
      </w:r>
      <w:r>
        <w:rPr>
          <w:rStyle w:val="FootnoteAnchor"/>
          <w:rtl w:val="true"/>
        </w:rPr>
        <w:footnoteReference w:id="27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 إنَّ النبیَّ صلی اللَّه علیه وآله لَمّا نَظَرَ إلی کَثرَةِ عَددِ المشرکینَ وقِلَّةِ عددِ المسلمینَ استَقبَلَ القِبلةَ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لی ما وَعَدتَنی ، اللّهُمّ إنْ تُهلِکْ هذهِ العِصابةَ لا تُعبَدْ فی الأرضِ ، فما زالَ یَهتِفُ رَبَّهُ مادّاً یَدَیهِ حتّی سَقَطَ رِداؤهُ من مَنکِبَیهِ ،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 .</w:t>
      </w:r>
      <w:r>
        <w:rPr>
          <w:rStyle w:val="FootnoteAnchor"/>
          <w:rtl w:val="true"/>
        </w:rPr>
        <w:footnoteReference w:id="27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سِیماءُ أصحابِ رسولِ اللَّهِ صلی اللَّه علیه وآله یَومَ بَدرٍ الصُّوفُ الأبیضُ </w:t>
      </w:r>
      <w:r>
        <w:rPr>
          <w:rFonts w:eastAsia="Amiri" w:cs="Amiri" w:ascii="Amiri" w:hAnsi="Amiri"/>
          <w:color w:val="111111"/>
          <w:sz w:val="28"/>
          <w:szCs w:val="28"/>
          <w:rtl w:val="true"/>
          <w:lang w:bidi="ar-SA"/>
        </w:rPr>
        <w:t>.</w:t>
      </w:r>
      <w:r>
        <w:rPr>
          <w:rStyle w:val="FootnoteAnchor"/>
          <w:rtl w:val="true"/>
        </w:rPr>
        <w:footnoteReference w:id="2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رَأیتُنا یومَ بدرٍ ونحنُ نَلُوذُ برسولِ اللَّهِ صلی اللَّه علیه وآله وهُو أقرَبُنا إلَی العَدُوِّ ، وکانَ مِن أشَدِّ الناسِ یَومَئذٍ بَأساً </w:t>
      </w:r>
      <w:r>
        <w:rPr>
          <w:rFonts w:eastAsia="Amiri" w:cs="Amiri" w:ascii="Amiri" w:hAnsi="Amiri"/>
          <w:color w:val="111111"/>
          <w:sz w:val="28"/>
          <w:szCs w:val="28"/>
          <w:rtl w:val="true"/>
          <w:lang w:bidi="ar-SA"/>
        </w:rPr>
        <w:t>.</w:t>
      </w:r>
      <w:r>
        <w:rPr>
          <w:rStyle w:val="FootnoteAnchor"/>
          <w:rtl w:val="true"/>
        </w:rPr>
        <w:footnoteReference w:id="2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یُصَلِّی تلکَ اللیلةَ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تُهلِکْ هذهِ العِصابةَ لا تُعبَدْ ، وأصابَهُم تِلکَ اللیلةَ مَطَرٌ </w:t>
      </w:r>
      <w:r>
        <w:rPr>
          <w:rFonts w:eastAsia="Amiri" w:cs="Amiri" w:ascii="Amiri" w:hAnsi="Amiri"/>
          <w:color w:val="111111"/>
          <w:sz w:val="28"/>
          <w:szCs w:val="28"/>
          <w:rtl w:val="true"/>
          <w:lang w:bidi="ar-SA"/>
        </w:rPr>
        <w:t>.</w:t>
      </w:r>
      <w:r>
        <w:rPr>
          <w:rStyle w:val="FootnoteAnchor"/>
          <w:rtl w:val="true"/>
        </w:rPr>
        <w:footnoteReference w:id="27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فِینا فارِسُ یومَ بَدرٍ إلّا المِقدادَ علی فَرَسٍ أبلَقَ </w:t>
      </w:r>
      <w:r>
        <w:rPr>
          <w:rFonts w:eastAsia="Amiri" w:cs="Amiri" w:ascii="Amiri" w:hAnsi="Amiri"/>
          <w:color w:val="111111"/>
          <w:sz w:val="28"/>
          <w:szCs w:val="28"/>
          <w:rtl w:val="true"/>
          <w:lang w:bidi="ar-SA"/>
        </w:rPr>
        <w:t>.</w:t>
      </w:r>
      <w:r>
        <w:rPr>
          <w:rStyle w:val="FootnoteAnchor"/>
          <w:rtl w:val="true"/>
        </w:rPr>
        <w:footnoteReference w:id="272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حَضَرنا بَدراً وما فِینا فارِسُ غیرَ المِقدادِ بنِ الأسوَدِ ، ولقد رَأیتُنا لیلةَ بَدرٍوما فِینا إلّامَن نامَ غیرَ رسولِ اللَّهِ صلی اللَّه علیه وآله ، فإنّهُ کانَ مُنتَصِباً فی أصلِ شَجَرةٍ یُصَلِّی ویَدعُو حتَّی الصَّباحِ </w:t>
      </w:r>
      <w:r>
        <w:rPr>
          <w:rFonts w:eastAsia="Amiri" w:cs="Amiri" w:ascii="Amiri" w:hAnsi="Amiri"/>
          <w:color w:val="111111"/>
          <w:sz w:val="28"/>
          <w:szCs w:val="28"/>
          <w:rtl w:val="true"/>
          <w:lang w:bidi="ar-SA"/>
        </w:rPr>
        <w:t>.</w:t>
      </w:r>
      <w:r>
        <w:rPr>
          <w:rStyle w:val="FootnoteAnchor"/>
          <w:rtl w:val="true"/>
        </w:rPr>
        <w:footnoteReference w:id="2728"/>
      </w:r>
      <w:bookmarkStart w:id="1096" w:name="pg13094_173619"/>
    </w:p>
    <w:p>
      <w:pPr>
        <w:pStyle w:val="BookText"/>
        <w:rPr/>
      </w:pPr>
      <w:bookmarkEnd w:id="109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نَصَرَکُمُ اللَّهُ بِبَدْرٍ وأنتم أذِلَّةٌ </w:t>
      </w:r>
      <w:r>
        <w:rPr>
          <w:rFonts w:eastAsia="Amiri" w:cs="Amiri" w:ascii="Amiri" w:hAnsi="Amiri"/>
          <w:color w:val="111111"/>
          <w:sz w:val="28"/>
          <w:szCs w:val="28"/>
          <w:rtl w:val="true"/>
          <w:lang w:bidi="ar-SA"/>
        </w:rPr>
        <w:t>)</w:t>
      </w:r>
      <w:r>
        <w:rPr>
          <w:rStyle w:val="FootnoteAnchor"/>
          <w:rtl w:val="true"/>
        </w:rPr>
        <w:footnoteReference w:id="27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کانوا أذِلَّةً وفیهِم رسولُ اللَّهِ صلی اللَّه علیه وآله ، وإنّما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نَصَرَکُم اللَّهُ بِبَدرٍ وأنتُم ضُعَفاءُ </w:t>
      </w:r>
      <w:r>
        <w:rPr>
          <w:rFonts w:eastAsia="Amiri" w:cs="Amiri" w:ascii="Amiri" w:hAnsi="Amiri"/>
          <w:color w:val="111111"/>
          <w:sz w:val="28"/>
          <w:szCs w:val="28"/>
          <w:rtl w:val="true"/>
          <w:lang w:bidi="ar-SA"/>
        </w:rPr>
        <w:t>.</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 xml:space="preserve">کنز العمّال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لِواءُ رسولِ اللَّهِ صلی اللَّه علیه وآله یومَ بَدرٍ مَع علیِّ بنِ أبی طالبٍ ، ولِواءُ الأنصارِ مَع سَعدِ بنِ عُبادَةَ </w:t>
      </w:r>
      <w:r>
        <w:rPr>
          <w:rFonts w:eastAsia="Amiri" w:cs="Amiri" w:ascii="Amiri" w:hAnsi="Amiri"/>
          <w:color w:val="111111"/>
          <w:sz w:val="28"/>
          <w:szCs w:val="28"/>
          <w:rtl w:val="true"/>
          <w:lang w:bidi="ar-SA"/>
        </w:rPr>
        <w:t>.</w:t>
      </w:r>
      <w:r>
        <w:rPr>
          <w:rStyle w:val="FootnoteAnchor"/>
          <w:rtl w:val="true"/>
        </w:rPr>
        <w:footnoteReference w:id="2731"/>
      </w:r>
    </w:p>
    <w:p>
      <w:pPr>
        <w:pStyle w:val="BookText"/>
        <w:rPr/>
      </w:pPr>
      <w:r>
        <w:rPr>
          <w:rStyle w:val="FootnoteAnchor"/>
          <w:rtl w:val="true"/>
        </w:rPr>
        <w:footnoteReference w:id="273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Heading4"/>
        <w:numPr>
          <w:ilvl w:val="3"/>
          <w:numId w:val="1"/>
        </w:numPr>
        <w:rPr/>
      </w:pPr>
      <w:bookmarkStart w:id="1097" w:name="__RefHeading___Toc7494576_3224264995"/>
      <w:bookmarkStart w:id="1098" w:name="_Toc422"/>
      <w:bookmarkEnd w:id="1097"/>
      <w:r>
        <w:rPr/>
        <w:t>3002</w:t>
      </w:r>
      <w:r>
        <w:rPr>
          <w:rtl w:val="true"/>
        </w:rPr>
        <w:t xml:space="preserve"> - </w:t>
      </w:r>
      <w:r>
        <w:rPr>
          <w:rtl w:val="true"/>
        </w:rPr>
        <w:t>غَزوَةُ الرَّجیعِ وغَزوَةُ مَعونَةَ</w:t>
      </w:r>
      <w:bookmarkEnd w:id="10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Style w:val="FootnoteAnchor"/>
          <w:rtl w:val="true"/>
        </w:rPr>
        <w:footnoteReference w:id="2733"/>
      </w:r>
    </w:p>
    <w:p>
      <w:pPr>
        <w:pStyle w:val="BookText"/>
        <w:rPr/>
      </w:pPr>
      <w:r>
        <w:rPr>
          <w:rStyle w:val="FootnoteAnchor"/>
          <w:rtl w:val="true"/>
        </w:rPr>
        <w:footnoteReference w:id="2734"/>
      </w:r>
    </w:p>
    <w:p>
      <w:pPr>
        <w:pStyle w:val="Heading4"/>
        <w:numPr>
          <w:ilvl w:val="3"/>
          <w:numId w:val="1"/>
        </w:numPr>
        <w:rPr/>
      </w:pPr>
      <w:bookmarkStart w:id="1099" w:name="__RefHeading___Toc7494578_3224264995"/>
      <w:bookmarkStart w:id="1100" w:name="_Toc423"/>
      <w:bookmarkEnd w:id="1099"/>
      <w:r>
        <w:rPr/>
        <w:t>3003</w:t>
      </w:r>
      <w:r>
        <w:rPr>
          <w:rtl w:val="true"/>
        </w:rPr>
        <w:t xml:space="preserve"> - </w:t>
      </w:r>
      <w:r>
        <w:rPr>
          <w:rtl w:val="true"/>
        </w:rPr>
        <w:t>غَزوَةُ اُحُدٍ وحَمراءَ الأسَدِ</w:t>
      </w:r>
      <w:bookmarkEnd w:id="11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غَدَوْتَ مِنْ أَهْلِکَ تُبَوِّئُ الْمُؤْمِنِینَ مَقاعِدَ لِلْقِتالِ وَاللَّهُ سَمِیعٌ عَلِیمٌ</w:t>
      </w:r>
      <w:r>
        <w:rPr>
          <w:rFonts w:eastAsia="Amiri" w:cs="Amiri" w:ascii="Amiri" w:hAnsi="Amiri"/>
          <w:color w:val="111111"/>
          <w:sz w:val="28"/>
          <w:szCs w:val="28"/>
          <w:rtl w:val="true"/>
          <w:lang w:bidi="ar-SA"/>
        </w:rPr>
        <w:t>) .</w:t>
      </w:r>
      <w:r>
        <w:rPr>
          <w:rStyle w:val="FootnoteAnchor"/>
          <w:rtl w:val="true"/>
        </w:rPr>
        <w:footnoteReference w:id="2735"/>
      </w:r>
    </w:p>
    <w:p>
      <w:pPr>
        <w:pStyle w:val="BookText"/>
        <w:rPr/>
      </w:pPr>
      <w:r>
        <w:rPr>
          <w:rStyle w:val="FootnoteAnchor"/>
          <w:rtl w:val="true"/>
        </w:rPr>
        <w:footnoteReference w:id="2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علی رَجُلٍ قَتَلَهُ رسولُ اللَّهِ ، واشتَدَّ غَضَبُ اللَّهِ علی رَجُلٍ یُسمّی مَلِکَ الأملاکِ ، لا مَلِکَ إلّا اللَّهُ </w:t>
      </w:r>
      <w:r>
        <w:rPr>
          <w:rFonts w:eastAsia="Amiri" w:cs="Amiri" w:ascii="Amiri" w:hAnsi="Amiri"/>
          <w:color w:val="111111"/>
          <w:sz w:val="28"/>
          <w:szCs w:val="28"/>
          <w:rtl w:val="true"/>
          <w:lang w:bidi="ar-SA"/>
        </w:rPr>
        <w:t>.</w:t>
      </w:r>
      <w:r>
        <w:rPr>
          <w:rStyle w:val="FootnoteAnchor"/>
          <w:rtl w:val="true"/>
        </w:rPr>
        <w:footnoteReference w:id="27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علی قَومٍ کَلَمُوا وَجهَ رسولِ اللَّهِ </w:t>
      </w:r>
      <w:r>
        <w:rPr>
          <w:rFonts w:eastAsia="Amiri" w:cs="Amiri" w:ascii="Amiri" w:hAnsi="Amiri"/>
          <w:color w:val="111111"/>
          <w:sz w:val="28"/>
          <w:szCs w:val="28"/>
          <w:rtl w:val="true"/>
          <w:lang w:bidi="ar-SA"/>
        </w:rPr>
        <w:t>.</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غزوة 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لِقَومِی فإنّهُم لا یَعلَمُونَ </w:t>
      </w:r>
      <w:r>
        <w:rPr>
          <w:rFonts w:eastAsia="Amiri" w:cs="Amiri" w:ascii="Amiri" w:hAnsi="Amiri"/>
          <w:color w:val="111111"/>
          <w:sz w:val="28"/>
          <w:szCs w:val="28"/>
          <w:rtl w:val="true"/>
          <w:lang w:bidi="ar-SA"/>
        </w:rPr>
        <w:t>.</w:t>
      </w:r>
      <w:r>
        <w:rPr>
          <w:rStyle w:val="FootnoteAnchor"/>
          <w:rtl w:val="true"/>
        </w:rPr>
        <w:footnoteReference w:id="273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کُنَّ یومَ اُحُدٍ خَلفَ المسلمینَ یُجهِزْنَ عَلَی جَرحَی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سُفیانَ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أعلی وأجَلُّ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أعلی وأجَلُّ ، فقالَ أبو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Style w:val="FootnoteAnchor"/>
          <w:rtl w:val="true"/>
        </w:rPr>
        <w:footnoteReference w:id="2740"/>
      </w:r>
      <w:r>
        <w:rPr>
          <w:rFonts w:ascii="Amiri" w:hAnsi="Amiri" w:eastAsia="Amiri" w:cs="Amiri"/>
          <w:color w:val="111111"/>
          <w:sz w:val="28"/>
          <w:sz w:val="28"/>
          <w:szCs w:val="28"/>
          <w:rtl w:val="true"/>
          <w:lang w:bidi="ar-SA"/>
        </w:rPr>
        <w:t xml:space="preserve">العُزّی ولا عُزّی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مولانا و الکافرون لا</w:t>
      </w:r>
    </w:p>
    <w:p>
      <w:pPr>
        <w:pStyle w:val="BookText"/>
        <w:rPr/>
      </w:pPr>
      <w:r>
        <w:rPr>
          <w:rFonts w:ascii="IRNazanin" w:hAnsi="IRNazanin" w:eastAsia="IRNazanin"/>
          <w:color w:val="111111"/>
          <w:sz w:val="28"/>
          <w:sz w:val="28"/>
          <w:szCs w:val="28"/>
          <w:rtl w:val="true"/>
          <w:lang w:bidi="fa-IR"/>
        </w:rPr>
        <w:t xml:space="preserve">مولی لهم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2"/>
      </w:r>
    </w:p>
    <w:p>
      <w:pPr>
        <w:pStyle w:val="BookText"/>
        <w:rPr/>
      </w:pPr>
      <w:r>
        <w:rPr>
          <w:rFonts w:ascii="Amiri" w:hAnsi="Amiri" w:eastAsia="Amiri" w:cs="Amiri"/>
          <w:color w:val="111111"/>
          <w:sz w:val="28"/>
          <w:sz w:val="28"/>
          <w:szCs w:val="28"/>
          <w:rtl w:val="true"/>
          <w:lang w:bidi="ar-SA"/>
        </w:rPr>
        <w:t xml:space="preserve">صحیح مسلم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کُسِرَت رَباعِیَتُهُ یومَ اُحُدٍ ، وشُجَّ فی رَأسِهِ ، فَجَعَلَ یَسلُتُ الدَّمَ عَنهُ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یُفلِحُ قومٌ شَجُّوا نَبِیَّهُم وکَسَرُوا رَباعِیَتَهُ، وهُو یَدعُوهم إلَی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لَکَ مِن الأَمْرِ شَیْ ءٌ أَوْ یَتُوبَ عَلَیْهِمْ أَوْ یُعَذِّبَهُمْ فَإِنَّهُمْ ظَلِمُونَ </w:t>
      </w:r>
      <w:r>
        <w:rPr>
          <w:rFonts w:eastAsia="Amiri" w:cs="Amiri" w:ascii="Amiri" w:hAnsi="Amiri"/>
          <w:color w:val="111111"/>
          <w:sz w:val="28"/>
          <w:szCs w:val="28"/>
          <w:rtl w:val="true"/>
          <w:lang w:bidi="ar-SA"/>
        </w:rPr>
        <w:t>)</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4"/>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ما جَری بَعدَ وَقعَةِ 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دَخَلَ رَسولُ اللَّهِ صلی اللَّه علیه وآله المَدینَةَ نَزَلَ علَیهِ جَبرَئیلُ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اللَّهَ یَأمُرُکَ أن تَخرُجَ فی أثَرِ القَومِ ولا یَخرُجَ معکَ إلّا مَن به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صلی اللَّه علیه وآله مُنادِیاً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المهاجِرینَ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بهِ جِراحَةٌ فَلْیَخرُجْ ، ومَن لَم یَکُن بهِ جِراحَةٌ فَلْیُقِمْ، فَأقبَلُوا یُضَمِّدُونَ جِراحاتِهِم ویُداوُونَها ، فأنزَلَ اللَّهُ علی نَبِیِّهِ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فی ابتِغاءِ القَومِ إنْ تَکُونوا تَألَمُونَ فإنّهُمْ یَألَمُونَ کما تَألَمُونَ وتَرجُونَ مِن اللَّهِ ما لا یَرْجُونَ</w:t>
      </w:r>
      <w:r>
        <w:rPr>
          <w:rFonts w:eastAsia="Amiri" w:cs="Amiri" w:ascii="Amiri" w:hAnsi="Amiri"/>
          <w:color w:val="111111"/>
          <w:sz w:val="28"/>
          <w:szCs w:val="28"/>
          <w:rtl w:val="true"/>
          <w:lang w:bidi="ar-SA"/>
        </w:rPr>
        <w:t>)</w:t>
      </w:r>
      <w:r>
        <w:rPr>
          <w:rStyle w:val="FootnoteAnchor"/>
          <w:rtl w:val="true"/>
        </w:rPr>
        <w:footnoteReference w:id="2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یَمسَسکُمْ قَرْحٌ فَقَدْ مَسَّ القَومَ قَرْحٌ مِثْلُهُ</w:t>
      </w:r>
      <w:r>
        <w:rPr>
          <w:rFonts w:eastAsia="Amiri" w:cs="Amiri" w:ascii="Amiri" w:hAnsi="Amiri"/>
          <w:color w:val="111111"/>
          <w:sz w:val="28"/>
          <w:szCs w:val="28"/>
          <w:rtl w:val="true"/>
          <w:lang w:bidi="ar-SA"/>
        </w:rPr>
        <w:t>)</w:t>
      </w:r>
      <w:r>
        <w:rPr>
          <w:rStyle w:val="FootnoteAnchor"/>
          <w:rtl w:val="true"/>
        </w:rPr>
        <w:footnoteReference w:id="2746"/>
      </w:r>
      <w:r>
        <w:rPr>
          <w:rFonts w:ascii="Amiri" w:hAnsi="Amiri" w:eastAsia="Amiri" w:cs="Amiri"/>
          <w:color w:val="111111"/>
          <w:sz w:val="28"/>
          <w:sz w:val="28"/>
          <w:szCs w:val="28"/>
          <w:rtl w:val="true"/>
          <w:lang w:bidi="ar-SA"/>
        </w:rPr>
        <w:t>فَخَرَجُوا علی ما بِهِم مِن الألَمِ والجِراحِ</w:t>
      </w:r>
      <w:r>
        <w:rPr>
          <w:rFonts w:eastAsia="Amiri" w:cs="Amiri" w:ascii="Amiri" w:hAnsi="Amiri"/>
          <w:color w:val="111111"/>
          <w:sz w:val="28"/>
          <w:szCs w:val="28"/>
          <w:rtl w:val="true"/>
          <w:lang w:bidi="ar-SA"/>
        </w:rPr>
        <w:t>.</w:t>
      </w:r>
      <w:r>
        <w:rPr>
          <w:rStyle w:val="FootnoteAnchor"/>
          <w:rtl w:val="true"/>
        </w:rPr>
        <w:footnoteReference w:id="2747"/>
      </w:r>
    </w:p>
    <w:p>
      <w:pPr>
        <w:pStyle w:val="BookText"/>
        <w:rPr/>
      </w:pPr>
      <w:r>
        <w:rPr>
          <w:rFonts w:ascii="Amiri" w:hAnsi="Amiri" w:eastAsia="Amiri" w:cs="Amiri"/>
          <w:color w:val="111111"/>
          <w:sz w:val="28"/>
          <w:sz w:val="28"/>
          <w:szCs w:val="28"/>
          <w:rtl w:val="true"/>
          <w:lang w:bidi="ar-SA"/>
        </w:rPr>
        <w:t xml:space="preserve">کنز العمّال عن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اُحُدٍ شُجَّ رسولُ اللَّهِ صلی اللَّه علیه وآله فی وَجهِهِ، وکُسِرَت رَباعِیَتُهُ ، فقامَ رسولُ اللَّهِ صلی اللَّه علیه وآله یَومَئذٍ رافِعاً یَدَیهِ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اشتَدَّ غَضَبُهُ علی الیهودِ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عُزَیرٌ ابنُ اللَّهِ ، واشتَدَّ غَضَبُهُ علَی النَّصاری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المَسیحُ ابنُ اللَّهِ ، وإنَّ اللَّهَ اشتَدَّ غَضَبُهُ علی مَن أراقَ دَمی وآذانی فی عِترَتی </w:t>
      </w:r>
      <w:r>
        <w:rPr>
          <w:rFonts w:eastAsia="Amiri" w:cs="Amiri" w:ascii="Amiri" w:hAnsi="Amiri"/>
          <w:color w:val="111111"/>
          <w:sz w:val="28"/>
          <w:szCs w:val="28"/>
          <w:rtl w:val="true"/>
          <w:lang w:bidi="ar-SA"/>
        </w:rPr>
        <w:t>.</w:t>
      </w:r>
      <w:r>
        <w:rPr>
          <w:rStyle w:val="FootnoteAnchor"/>
          <w:rtl w:val="true"/>
        </w:rPr>
        <w:footnoteReference w:id="274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أبی حمید الساعدی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خَرَجَ یَومَ اُحُدٍ حتّی إذا جازَ ثَنِیَّةَ الوَداعِ فإذا هُو بکَتِیبةٍ خَشناءَ</w:t>
      </w:r>
      <w:r>
        <w:rPr>
          <w:rStyle w:val="FootnoteAnchor"/>
          <w:rtl w:val="true"/>
        </w:rPr>
        <w:footnoteReference w:id="27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اُبَیٍّ فی سِتِّمِائَةٍ مِن موالِیهِ مِن الیهودِ مِن بَنی قَینُقاعٍ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أسلَمُوا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مُرُوهم فَلیَرجِعُوا ؛ فإنّا لا نَستَعِینُ بالمُشرکینَ علَی المُشرکینَ </w:t>
      </w:r>
      <w:r>
        <w:rPr>
          <w:rFonts w:eastAsia="Amiri" w:cs="Amiri" w:ascii="Amiri" w:hAnsi="Amiri"/>
          <w:color w:val="111111"/>
          <w:sz w:val="28"/>
          <w:szCs w:val="28"/>
          <w:rtl w:val="true"/>
          <w:lang w:bidi="ar-SA"/>
        </w:rPr>
        <w:t>.</w:t>
      </w:r>
      <w:r>
        <w:rPr>
          <w:rStyle w:val="FootnoteAnchor"/>
          <w:rtl w:val="true"/>
        </w:rPr>
        <w:footnoteReference w:id="2750"/>
      </w:r>
      <w:bookmarkStart w:id="1101" w:name="pg13094_173621"/>
    </w:p>
    <w:p>
      <w:pPr>
        <w:pStyle w:val="BookText"/>
        <w:rPr/>
      </w:pPr>
      <w:bookmarkEnd w:id="110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انجَلی الناسُ عَن رسولِ اللَّهِ صلی اللَّه علیه وآله یومَ اُحُدٍ نَظَرتُ فِی القَتلی فلَم أرَ رسولَ اللَّهِ صلی اللَّه علیه وآله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کانَ لِیَفِرَّ وما أراهُ فِی القَتلی ، ولکن أرَی اللَّهَ غَضِبَ علَینا بما صَنَعنا فَرَفَعَ نَبِیَّهُ ، فما فِیَّ خیرٌ مِن أن اُقاتِلَ حتّی اُقتَلَ ، فَکَسَرتُ جَفنَ سَیفِی ، ثُمّ حَمَلتُ علَی القَومِ فَأفرَجُوا لی ، فإذا أنا برسولِ اللَّهِ صلی اللَّه علیه وآله بَینَهُم </w:t>
      </w:r>
      <w:r>
        <w:rPr>
          <w:rFonts w:eastAsia="Amiri" w:cs="Amiri" w:ascii="Amiri" w:hAnsi="Amiri"/>
          <w:color w:val="111111"/>
          <w:sz w:val="28"/>
          <w:szCs w:val="28"/>
          <w:rtl w:val="true"/>
          <w:lang w:bidi="ar-SA"/>
        </w:rPr>
        <w:t>.</w:t>
      </w:r>
      <w:r>
        <w:rPr>
          <w:rStyle w:val="FootnoteAnchor"/>
          <w:rtl w:val="true"/>
        </w:rPr>
        <w:footnoteReference w:id="2751"/>
      </w:r>
    </w:p>
    <w:p>
      <w:pPr>
        <w:pStyle w:val="BookText"/>
        <w:rPr/>
      </w:pPr>
      <w:r>
        <w:rPr>
          <w:rStyle w:val="FootnoteAnchor"/>
          <w:rtl w:val="true"/>
        </w:rPr>
        <w:footnoteReference w:id="2752"/>
      </w:r>
    </w:p>
    <w:p>
      <w:pPr>
        <w:pStyle w:val="Heading4"/>
        <w:numPr>
          <w:ilvl w:val="3"/>
          <w:numId w:val="1"/>
        </w:numPr>
        <w:rPr/>
      </w:pPr>
      <w:bookmarkStart w:id="1102" w:name="__RefHeading___Toc7494580_3224264995"/>
      <w:bookmarkStart w:id="1103" w:name="_Toc424"/>
      <w:bookmarkEnd w:id="1102"/>
      <w:r>
        <w:rPr/>
        <w:t>3004</w:t>
      </w:r>
      <w:r>
        <w:rPr>
          <w:rtl w:val="true"/>
        </w:rPr>
        <w:t xml:space="preserve"> - </w:t>
      </w:r>
      <w:r>
        <w:rPr>
          <w:rtl w:val="true"/>
        </w:rPr>
        <w:t>غَزوَةُ بَنِی النَّضیرِ</w:t>
      </w:r>
      <w:bookmarkEnd w:id="11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وَظَنُّوا أَنَّهُمْ مانِعَتُهُمْ حُصُونُهُمْ مِنَ اللَّهِ فَأَتاهُمُ اللَّهُ مِنْ حَیْثُ لَمْ یَحْتَسِبُوا وَقَذَفَ فِی قُلُوبِهِمُ الرُّعْبَ یُخْرِبُونَ بُیُوتَهُم بِأَیْدِیهِمْ وَأَیْدِی الْمُؤْمِنِینَ فَاعْتَبِرُوا یا أُوْلِی الْأَبْصارِ</w:t>
      </w:r>
      <w:r>
        <w:rPr>
          <w:rFonts w:eastAsia="Amiri" w:cs="Amiri" w:ascii="Amiri" w:hAnsi="Amiri"/>
          <w:color w:val="111111"/>
          <w:sz w:val="28"/>
          <w:szCs w:val="28"/>
          <w:rtl w:val="true"/>
          <w:lang w:bidi="ar-SA"/>
        </w:rPr>
        <w:t>) .</w:t>
      </w:r>
      <w:r>
        <w:rPr>
          <w:rStyle w:val="FootnoteAnchor"/>
          <w:rtl w:val="true"/>
        </w:rPr>
        <w:footnoteReference w:id="2753"/>
      </w:r>
    </w:p>
    <w:p>
      <w:pPr>
        <w:pStyle w:val="BookText"/>
        <w:rPr/>
      </w:pPr>
      <w:r>
        <w:rPr>
          <w:rStyle w:val="FootnoteAnchor"/>
          <w:rtl w:val="true"/>
        </w:rPr>
        <w:footnoteReference w:id="2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أَخْرَجَ الَّذِینَ کَفَرُواْ مِنْ أَهْلِ الْکِتابِ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سببُ نزولِ ذلک أنّهُ کانَ بالمدینةِ ثلاثةُ أبطُنٍ من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النَّضیرِ ، وقُریظَةُ ، وقَینُقاعُ ، وکانَ بَینَهُم وبینَ رسولِ اللَّهِ صلی اللَّه علیه وآله عَهدٌ ومُدَّةٌ فَنَقَضوا عَهدَهُم ، وکانَ سببُ ذلِکَ من بنی النَّضیرِ فی نقضِ عَهدِهِم ، أنّهُ أتاهُم رسولُ اللَّهِ صلی اللَّه علیه وآله یَستَسلِفُهُم دِیَّةَ رَجُلینِ قَتلَهُما رجلٌ من أصحابهِ غِیلَةً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یَستَقرِضُ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قصَدَ کعبَ بنَ الأشرَفِ ، فَلمَّا دخلَ صلی اللَّه علیه وآله علی کَعبٍ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یا أباالقاسِمِ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کأَنَّهُ یَضَعْ لَهُ الطَّعامَ ، وحدَّثَ نفسَهُ أن یَقتُلَ رَسولَ اللَّهِ صلی اللَّه علیه وآله ویَتبَعَ أصحابَهُ ، فَنزلَ جَبرَئیلُ علیه السلام فأخبرَهُ بِذلِکَ ، فَرجَعَ رَسولُ اللَّهِ صلی اللَّه علیه وآله إلی المدینَةِ ، وقال لِمُحمَّدِ بنِ مَسلَمَةَ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بنی النَّضیرِ فَأخبِرهُم أنَّ اللَّهَ عَزَّ وجَلَّ قد أخبَرنی بِما هَمَمتُم بهِ مِنَ الغدرِ فَإمَّا أن تَخرُجوا مِن بَلَدِنا ، وإمّا أن تَأذَنوا بِحَربٍ ، فقالوا ؛ نَخرُجُ مِن بلادِکَ ،</w:t>
      </w:r>
    </w:p>
    <w:p>
      <w:pPr>
        <w:pStyle w:val="BookText"/>
        <w:rPr/>
      </w:pPr>
      <w:r>
        <w:rPr>
          <w:rFonts w:ascii="Amiri" w:hAnsi="Amiri" w:eastAsia="Amiri" w:cs="Amiri"/>
          <w:color w:val="111111"/>
          <w:sz w:val="28"/>
          <w:sz w:val="28"/>
          <w:szCs w:val="28"/>
          <w:rtl w:val="true"/>
          <w:lang w:bidi="ar-SA"/>
        </w:rPr>
        <w:t xml:space="preserve">فَبَعثَ إلیهِم عَبدُ اللَّهِ بنُ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تَخرُجوا وتُقِیموا وتُنابِذوا مُحَمَّداً الحربَ ؛ فإنِّی أنصُرُکُم أنا وَقَومی وحُلَفائی ، فَإن خَرَجتُم خَرَجتُ مَعَکُم ، وإن قاتَلتُم قاتَلتُ مَعَکُم ، فَأقاموا وأَصلَحوا حُصونَهُم وتهیَّؤوا لِلقتالِ ، وبَعَثوا إلی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نَخرُجُ فاصنَع 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صلی اللَّه علیه وآله وکبَّرَ وکَبَّرَ أصحابُهُ ، وقالَ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إلی بنی النَّضیرِ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أمیرُ المُؤمنینَ علیه السلام الرَّایَةَ وتقدَّمَ ، وجاء رَسولُ اللَّهِ صلی اللَّه علیه وآله وأحاطَ بحِصِنهِم ، وغدرَ بِهِم عبدُ اللَّهِ بن اُبَیّ ، وکانَ رَسولُ اللَّهِ صلی اللَّه علیه وآله إذا ظهَرَ بِمُقَدَّمِ بُیوتِهِم حَصَّنوا ما یَلیهِم وخَرَّبوا ما یَلیهِ ، وکانَ الرَّجلُ مِنهم مِمَّن کانَ لَهُ بیتٌ حَسَنٌ خرَّبه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کان رسولُ اللَّهِ صلی اللَّه علیه وآله أمرَ بِقَطعَ نَخلِهِم فَجَزعوا مِن ذلِکَ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اللَّهَ یأمُرُکَ بالفَسادِ؟ إنْ کانَ لکَ هذا فَخُذهُ ، وإن کانَ لما فلا تَقطَعهُ ، فلما کان بعدَ 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نَخرُجُ من بلادِکَ وأعطِنا مالَنا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تَخرُجونَ ولکُم ما حَمَلتِ الإبلُ ، فلم یَقبَلوا ذلِکَ فَبقَوا أیّاماً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ولنا ما حَمَلتِ الإبلُ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ولیکن تخرُجونَ ولا یَحمِلُ أحَدٌ مِنکُم شَیئاً ، فَمَن وجَدنا مَعهُ شَیئاً من ذلِکَ قَتَلناهُ ، فَخرَجوا علی ذلِکَ ووقَعَ قومٌ مِنهُم إلی فدَکٍ ووادی القُری ، وخرَجَ مِنهُم قومٌ إلی الشَّامِ فأنزلَ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اللَّهُ عَلَیهِ فیما عابوهُ من قَطعِ النَّخلِ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رَبَّنَآ إِنَّکَ رَءُوفٌ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اللَّهُ علَیهِ فی عَبدِ اللَّهِ بنِ أُبَیّ وأصحابِهِ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نَافَقُوا یَقُولُونَ لِإِخْوانِهِمُ الَّذِینَ کَفَرُوا مِنْ أَهْلِ الْکِتابِ</w:t>
      </w:r>
      <w:bookmarkStart w:id="1104" w:name="pg13094_173623"/>
    </w:p>
    <w:p>
      <w:pPr>
        <w:pStyle w:val="BookText"/>
        <w:rPr/>
      </w:pPr>
      <w:bookmarkEnd w:id="1104"/>
      <w:r>
        <w:rPr>
          <w:rFonts w:ascii="Amiri" w:hAnsi="Amiri" w:eastAsia="Amiri" w:cs="Amiri"/>
          <w:color w:val="111111"/>
          <w:sz w:val="28"/>
          <w:sz w:val="28"/>
          <w:szCs w:val="28"/>
          <w:rtl w:val="true"/>
          <w:lang w:bidi="ar-SA"/>
        </w:rPr>
        <w:t xml:space="preserve">لَئنْ أُخْرِجْتُمْ لَنَخْرُجَنَّ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یُنصَرُونَ </w:t>
      </w:r>
      <w:r>
        <w:rPr>
          <w:rFonts w:eastAsia="Amiri" w:cs="Amiri" w:ascii="Amiri" w:hAnsi="Amiri"/>
          <w:color w:val="111111"/>
          <w:sz w:val="28"/>
          <w:szCs w:val="28"/>
          <w:rtl w:val="true"/>
          <w:lang w:bidi="ar-SA"/>
        </w:rPr>
        <w:t>) .</w:t>
      </w:r>
      <w:r>
        <w:rPr>
          <w:rStyle w:val="FootnoteAnchor"/>
          <w:rtl w:val="true"/>
        </w:rPr>
        <w:footnoteReference w:id="2755"/>
      </w:r>
    </w:p>
    <w:p>
      <w:pPr>
        <w:pStyle w:val="BookText"/>
        <w:rPr/>
      </w:pPr>
      <w:r>
        <w:rPr>
          <w:rStyle w:val="FootnoteAnchor"/>
          <w:rtl w:val="true"/>
        </w:rPr>
        <w:footnoteReference w:id="2756"/>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Heading4"/>
        <w:numPr>
          <w:ilvl w:val="3"/>
          <w:numId w:val="1"/>
        </w:numPr>
        <w:rPr/>
      </w:pPr>
      <w:bookmarkStart w:id="1105" w:name="__RefHeading___Toc7494582_3224264995"/>
      <w:bookmarkStart w:id="1106" w:name="_Toc425"/>
      <w:bookmarkEnd w:id="1105"/>
      <w:r>
        <w:rPr/>
        <w:t>3005</w:t>
      </w:r>
      <w:r>
        <w:rPr>
          <w:rtl w:val="true"/>
        </w:rPr>
        <w:t xml:space="preserve"> - </w:t>
      </w:r>
      <w:r>
        <w:rPr>
          <w:rtl w:val="true"/>
        </w:rPr>
        <w:t>غَزوَةُ ذاتِ الرِّقاعِ وغَزوَةُ عُسفانَ</w:t>
      </w:r>
      <w:bookmarkEnd w:id="11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کُنْتَ فِیهِمْ فَأَقَمْتَ لَهُمُ الصَّلاةَ فَلْتَقُمْ طائِفَةٌ مِنْهُمْ مَعَکَ وَ لْیأخُذُوا أَسْلِحَتَهُمْ فَإِذا سَجَدُوا فَلْیَکُونُوا مِنْ وَرائِکُمْ</w:t>
      </w:r>
      <w:r>
        <w:rPr>
          <w:rFonts w:eastAsia="Amiri" w:cs="Amiri" w:ascii="Amiri" w:hAnsi="Amiri"/>
          <w:color w:val="111111"/>
          <w:sz w:val="28"/>
          <w:szCs w:val="28"/>
          <w:rtl w:val="true"/>
          <w:lang w:bidi="ar-SA"/>
        </w:rPr>
        <w:t>) .</w:t>
      </w:r>
      <w:r>
        <w:rPr>
          <w:rStyle w:val="FootnoteAnchor"/>
          <w:rtl w:val="true"/>
        </w:rPr>
        <w:footnoteReference w:id="27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صلی اللَّه علیه وآله فی غزوةِ ذاتِ الرِّقاعِ تَحتَ شَجرَةٍ علی شَفیرِ وادٍ ، فَأقبَلَ سَیلٌ فَحالَ بَینَهُ وبَینَ أصحابِهِ ، فَرآهُ رَجُلٌ مِن المُشرکینَ ؛ والمسلمونَ قِیامٌ علَی شَفیرِ الوادِی یَنتَظِرُونَ متَی یَنقَطِعُ السَّیلُ ، فقالَ رجُلٌ مِن المُشرکینَ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وشَدَّ علی رسولِ اللَّهِ صلی اللَّه علیه وآله بالسَّیفِ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یُنجِیکَ مِنّی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ورَبُّکَ ، فَنَسَفَهُ جَبرَئیلُ علیه السلام عن فَرَسِهِ فَسَقَطَ علی ظَهرِهِ ، فقامَ رسولُ اللَّهِ صلی اللَّه علیه وآله وأخَذَ السَّیفَ وجَلَسَ علی صَدرِهِ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یُنجِیکَ مِنّی یا غَورثُ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جُودُکَ وکَرَمُکَ یا محمّدُ ، فَتَرَکَهُ ، فقامَ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لَأنتَ خَیرٌ مِنّی وأکرَمُ </w:t>
      </w:r>
      <w:r>
        <w:rPr>
          <w:rFonts w:eastAsia="Amiri" w:cs="Amiri" w:ascii="Amiri" w:hAnsi="Amiri"/>
          <w:color w:val="111111"/>
          <w:sz w:val="28"/>
          <w:szCs w:val="28"/>
          <w:rtl w:val="true"/>
          <w:lang w:bidi="ar-SA"/>
        </w:rPr>
        <w:t>.</w:t>
      </w:r>
      <w:r>
        <w:rPr>
          <w:rStyle w:val="FootnoteAnchor"/>
          <w:rtl w:val="true"/>
        </w:rPr>
        <w:footnoteReference w:id="2758"/>
      </w:r>
    </w:p>
    <w:p>
      <w:pPr>
        <w:pStyle w:val="BookText"/>
        <w:rPr/>
      </w:pPr>
      <w:r>
        <w:rPr>
          <w:rStyle w:val="FootnoteAnchor"/>
          <w:rtl w:val="true"/>
        </w:rPr>
        <w:footnoteReference w:id="2759"/>
      </w:r>
    </w:p>
    <w:p>
      <w:pPr>
        <w:pStyle w:val="Heading4"/>
        <w:numPr>
          <w:ilvl w:val="3"/>
          <w:numId w:val="1"/>
        </w:numPr>
        <w:rPr/>
      </w:pPr>
      <w:bookmarkStart w:id="1107" w:name="__RefHeading___Toc7494584_3224264995"/>
      <w:bookmarkStart w:id="1108" w:name="_Toc426"/>
      <w:bookmarkEnd w:id="1107"/>
      <w:r>
        <w:rPr/>
        <w:t>3006</w:t>
      </w:r>
      <w:r>
        <w:rPr>
          <w:rtl w:val="true"/>
        </w:rPr>
        <w:t xml:space="preserve"> - </w:t>
      </w:r>
      <w:r>
        <w:rPr>
          <w:rtl w:val="true"/>
        </w:rPr>
        <w:t>غَزوَةُ بَدرٍ الصُّغری</w:t>
      </w:r>
      <w:bookmarkEnd w:id="11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 وَحَرِّضِ الْمُؤْمِنِینَ عَسَی اللَّهُ أَنْ یَکُفَّ بَأْسَ الَّذِینَ کَفَرُوا وَاللَّهُ أَشَدُّ بَأْساً وَأَشَدُّ تَنْکِیلاً</w:t>
      </w:r>
      <w:r>
        <w:rPr>
          <w:rFonts w:eastAsia="Amiri" w:cs="Amiri" w:ascii="Amiri" w:hAnsi="Amiri"/>
          <w:color w:val="111111"/>
          <w:sz w:val="28"/>
          <w:szCs w:val="28"/>
          <w:rtl w:val="true"/>
          <w:lang w:bidi="ar-SA"/>
        </w:rPr>
        <w:t>) .</w:t>
      </w:r>
      <w:r>
        <w:rPr>
          <w:rStyle w:val="FootnoteAnchor"/>
          <w:rtl w:val="true"/>
        </w:rPr>
        <w:footnoteReference w:id="2760"/>
      </w:r>
    </w:p>
    <w:p>
      <w:pPr>
        <w:pStyle w:val="BookText"/>
        <w:rPr/>
      </w:pPr>
      <w:r>
        <w:rPr>
          <w:rStyle w:val="FootnoteAnchor"/>
          <w:rtl w:val="true"/>
        </w:rPr>
        <w:footnoteReference w:id="2761"/>
      </w:r>
    </w:p>
    <w:p>
      <w:pPr>
        <w:pStyle w:val="Heading4"/>
        <w:numPr>
          <w:ilvl w:val="3"/>
          <w:numId w:val="1"/>
        </w:numPr>
        <w:rPr/>
      </w:pPr>
      <w:bookmarkStart w:id="1109" w:name="__RefHeading___Toc7494586_3224264995"/>
      <w:bookmarkStart w:id="1110" w:name="_Toc427"/>
      <w:bookmarkEnd w:id="1109"/>
      <w:r>
        <w:rPr/>
        <w:t>3007</w:t>
      </w:r>
      <w:r>
        <w:rPr>
          <w:rtl w:val="true"/>
        </w:rPr>
        <w:t xml:space="preserve"> - </w:t>
      </w:r>
      <w:r>
        <w:rPr>
          <w:rtl w:val="true"/>
        </w:rPr>
        <w:t>غَزوَةُ الأحزابِ وبَنی قُرَیظَةَ</w:t>
      </w:r>
      <w:bookmarkEnd w:id="11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w:t>
      </w:r>
    </w:p>
    <w:p>
      <w:pPr>
        <w:pStyle w:val="BookText"/>
        <w:rPr/>
      </w:pPr>
      <w:r>
        <w:rPr>
          <w:rFonts w:ascii="Amiri" w:hAnsi="Amiri" w:eastAsia="Amiri" w:cs="Amiri"/>
          <w:color w:val="111111"/>
          <w:sz w:val="28"/>
          <w:sz w:val="28"/>
          <w:szCs w:val="28"/>
          <w:rtl w:val="true"/>
          <w:lang w:bidi="ar-SA"/>
        </w:rPr>
        <w:t>أَلا إِنَّ نَصْرَ اللَّهِ قَرِیبٌ</w:t>
      </w:r>
      <w:r>
        <w:rPr>
          <w:rFonts w:eastAsia="Amiri" w:cs="Amiri" w:ascii="Amiri" w:hAnsi="Amiri"/>
          <w:color w:val="111111"/>
          <w:sz w:val="28"/>
          <w:szCs w:val="28"/>
          <w:rtl w:val="true"/>
          <w:lang w:bidi="ar-SA"/>
        </w:rPr>
        <w:t>) .</w:t>
      </w:r>
      <w:r>
        <w:rPr>
          <w:rStyle w:val="FootnoteAnchor"/>
          <w:rtl w:val="true"/>
        </w:rPr>
        <w:footnoteReference w:id="2762"/>
      </w:r>
    </w:p>
    <w:p>
      <w:pPr>
        <w:pStyle w:val="BookText"/>
        <w:rPr/>
      </w:pPr>
      <w:r>
        <w:rPr>
          <w:rStyle w:val="FootnoteAnchor"/>
          <w:rtl w:val="true"/>
        </w:rPr>
        <w:footnoteReference w:id="2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أَهْلَکْتُ مالاً لُبَداً</w:t>
      </w:r>
      <w:r>
        <w:rPr>
          <w:rFonts w:eastAsia="Amiri" w:cs="Amiri" w:ascii="Amiri" w:hAnsi="Amiri"/>
          <w:color w:val="111111"/>
          <w:sz w:val="28"/>
          <w:szCs w:val="28"/>
          <w:rtl w:val="true"/>
          <w:lang w:bidi="ar-SA"/>
        </w:rPr>
        <w:t>)</w:t>
      </w:r>
      <w:r>
        <w:rPr>
          <w:rStyle w:val="FootnoteAnchor"/>
          <w:rtl w:val="true"/>
        </w:rPr>
        <w:footnoteReference w:id="27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عَمرُو بنُ عبدِ وَدٍّ حینَ عَرَضَ علَیهِ علیُّ بنُ أبیِ طالبٍ الإسلامَ یومَ الخَندَقِ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ما أنفَقتُ فیکُم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أنفَقَ مالاً فی الصَّدِّ عن سبیلِ اللَّهِ ، فَقَتَلَهُ عَلِیٌّ علیه السلام </w:t>
      </w:r>
      <w:r>
        <w:rPr>
          <w:rFonts w:eastAsia="Amiri" w:cs="Amiri" w:ascii="Amiri" w:hAnsi="Amiri"/>
          <w:color w:val="111111"/>
          <w:sz w:val="28"/>
          <w:szCs w:val="28"/>
          <w:rtl w:val="true"/>
          <w:lang w:bidi="ar-SA"/>
        </w:rPr>
        <w:t>.</w:t>
      </w:r>
      <w:r>
        <w:rPr>
          <w:rStyle w:val="FootnoteAnchor"/>
          <w:rtl w:val="true"/>
        </w:rPr>
        <w:footnoteReference w:id="27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حَفَرَ رسولُ اللَّهِ صلی اللَّه علیه وآله الخَندَقَ مَرُّوا بِکُدیَةٍ ، فَتَناوَلَ رسولُ اللَّهِ صلی اللَّه علیه وآله المِعوَلَ مِن یَدِ أمیرِ المؤمنینَ علیه السلام أو مِن یَدِ سلمانَ رضی اللَّه عنه فَضَرَبَ بها ضَربَةً فَتَفَرَّقَت بثلاثِ فِرَقٍ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 عَلَیَّ فی ضَربَتی هذِهِ کُنُوزُ کِسری وقَیصرَ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یَعِدُنا بکُنُوزِ کِسری وقَیصرَ وما یَقدِرُ أحَدُنا أن یَخرُجَ یَتَخَلّی </w:t>
      </w:r>
      <w:r>
        <w:rPr>
          <w:rFonts w:eastAsia="Amiri" w:cs="Amiri" w:ascii="Amiri" w:hAnsi="Amiri"/>
          <w:color w:val="111111"/>
          <w:sz w:val="28"/>
          <w:szCs w:val="28"/>
          <w:rtl w:val="true"/>
          <w:lang w:bidi="ar-SA"/>
        </w:rPr>
        <w:t>!</w:t>
      </w:r>
      <w:r>
        <w:rPr>
          <w:rStyle w:val="FootnoteAnchor"/>
          <w:rtl w:val="true"/>
        </w:rPr>
        <w:footnoteReference w:id="2766"/>
      </w:r>
    </w:p>
    <w:p>
      <w:pPr>
        <w:pStyle w:val="BookText"/>
        <w:rPr/>
      </w:pPr>
      <w:r>
        <w:rPr>
          <w:rFonts w:ascii="Amiri" w:hAnsi="Amiri" w:eastAsia="Amiri" w:cs="Amiri"/>
          <w:color w:val="111111"/>
          <w:sz w:val="28"/>
          <w:sz w:val="28"/>
          <w:szCs w:val="28"/>
          <w:rtl w:val="true"/>
          <w:lang w:bidi="ar-SA"/>
        </w:rPr>
        <w:t xml:space="preserve">کنز العمّال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حیثُ أمَرَنا رسولُ اللَّهِ صلی اللَّه علیه وآله بحَفرِ الخَندَقِ عَرَضَت لنا فی بعضِ الخَندَقِ صَخرةٌ عَظیمةٌ شَدیدَةٌ لا تَأخُذُ مِنها المَعاوِلُ ، فَاشتَکَینا ذلکَ إلی رسولِ اللَّهِ صلی اللَّه علیه وآله ، فجاءَ رسولُ اللَّهِ صلی اللَّه علیه وآله ، فلَمّا رَآها ألقی ثَوبَهُ وأخَذَ المِعوَلَ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ثمّ ضَرَبَ ضَربَةً فَکَسَرَ ثُلُثَها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اُعطِیتُ مَفاتِیحَ الشامِ ، واللَّهِ إنّی لَاُبصِرُ قُصُورَها الحُمرَ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الثانیةَ فَقَطَعَ الثُّلثَ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اُعطِیتُ مفاتیحَ فارِسَ ، واللَّهِ إنّی لَاُبصِرُ قَصرَ المَدائنِ الأبیضَ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الثالثةَ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فَقَطَعَ بَقِیَّةَ الحَجَرِ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اُعطِیتُ مَفاتیحَ الیَمَنِ ، وَاللَّهِ إنّی لَاُبصِرُ أبوابَ صَنعاءَ مِن مکانی هذا الساعةَ </w:t>
      </w:r>
      <w:r>
        <w:rPr>
          <w:rFonts w:eastAsia="Amiri" w:cs="Amiri" w:ascii="Amiri" w:hAnsi="Amiri"/>
          <w:color w:val="111111"/>
          <w:sz w:val="28"/>
          <w:szCs w:val="28"/>
          <w:rtl w:val="true"/>
          <w:lang w:bidi="ar-SA"/>
        </w:rPr>
        <w:t>.</w:t>
      </w:r>
      <w:r>
        <w:rPr>
          <w:rStyle w:val="FootnoteAnchor"/>
          <w:rtl w:val="true"/>
        </w:rPr>
        <w:footnoteReference w:id="276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اُبَیِّ بنِ عبّاسِ بنِ سَهلٍ عن أبیهِ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رسولِ اللَّهِ صلی اللَّه علیه وآله یومَ الخَندَقِ فَأخَذَ الکِرْزِینَ </w:t>
      </w:r>
      <w:r>
        <w:rPr>
          <w:rStyle w:val="FootnoteAnchor"/>
          <w:rtl w:val="true"/>
        </w:rPr>
        <w:footnoteReference w:id="2768"/>
      </w:r>
      <w:r>
        <w:rPr>
          <w:rFonts w:ascii="Amiri" w:hAnsi="Amiri" w:eastAsia="Amiri" w:cs="Amiri"/>
          <w:color w:val="111111"/>
          <w:sz w:val="28"/>
          <w:sz w:val="28"/>
          <w:szCs w:val="28"/>
          <w:rtl w:val="true"/>
          <w:lang w:bidi="ar-SA"/>
        </w:rPr>
        <w:t xml:space="preserve">وضَرَبَ بهِ ، فصادَفَ حَجراً فَصَلَ </w:t>
      </w:r>
      <w:r>
        <w:rPr>
          <w:rStyle w:val="FootnoteAnchor"/>
          <w:rtl w:val="true"/>
        </w:rPr>
        <w:footnoteReference w:id="2769"/>
      </w:r>
      <w:r>
        <w:rPr>
          <w:rFonts w:ascii="Amiri" w:hAnsi="Amiri" w:eastAsia="Amiri" w:cs="Amiri"/>
          <w:color w:val="111111"/>
          <w:sz w:val="28"/>
          <w:sz w:val="28"/>
          <w:szCs w:val="28"/>
          <w:rtl w:val="true"/>
          <w:lang w:bidi="ar-SA"/>
        </w:rPr>
        <w:t>الحَجَرُ</w:t>
      </w:r>
      <w:bookmarkStart w:id="1111" w:name="pg13094_173625"/>
    </w:p>
    <w:p>
      <w:pPr>
        <w:pStyle w:val="BookText"/>
        <w:rPr/>
      </w:pPr>
      <w:bookmarkEnd w:id="1111"/>
      <w:r>
        <w:rPr>
          <w:rFonts w:ascii="Amiri" w:hAnsi="Amiri" w:eastAsia="Amiri" w:cs="Amiri"/>
          <w:color w:val="111111"/>
          <w:sz w:val="28"/>
          <w:sz w:val="28"/>
          <w:szCs w:val="28"/>
          <w:rtl w:val="true"/>
          <w:lang w:bidi="ar-SA"/>
        </w:rPr>
        <w:t xml:space="preserve">فَضَحِکَ رسولُ اللَّهِ صلی اللَّه علیه وآله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مِمَّ تَضحَکُ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أضحَکُ مِن قَومٍ یُؤتی بِهِم مِن المَشرِقِ فِی الکُبُولِ </w:t>
      </w:r>
      <w:r>
        <w:rPr>
          <w:rStyle w:val="FootnoteAnchor"/>
          <w:rtl w:val="true"/>
        </w:rPr>
        <w:footnoteReference w:id="2770"/>
      </w:r>
      <w:r>
        <w:rPr>
          <w:rFonts w:ascii="Amiri" w:hAnsi="Amiri" w:eastAsia="Amiri" w:cs="Amiri"/>
          <w:color w:val="111111"/>
          <w:sz w:val="28"/>
          <w:sz w:val="28"/>
          <w:szCs w:val="28"/>
          <w:rtl w:val="true"/>
          <w:lang w:bidi="ar-SA"/>
        </w:rPr>
        <w:t xml:space="preserve">یُساقُونَ إلَی الجَنَّةِ وهُم کارِهُونَ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2"/>
      </w:r>
    </w:p>
    <w:p>
      <w:pPr>
        <w:pStyle w:val="BookText"/>
        <w:rPr/>
      </w:pPr>
      <w:r>
        <w:rPr>
          <w:rFonts w:ascii="Amiri" w:hAnsi="Amiri" w:eastAsia="Amiri" w:cs="Amiri"/>
          <w:color w:val="111111"/>
          <w:sz w:val="28"/>
          <w:sz w:val="28"/>
          <w:szCs w:val="28"/>
          <w:rtl w:val="true"/>
          <w:lang w:bidi="ar-SA"/>
        </w:rPr>
        <w:t xml:space="preserve">صحیح مسلم عن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یومَ الأحزابِ یَنقُلُ مَعَنا التُّرابَ ، ولَقَد واری التُّرابُ بیاضَ بَطنِهِ وهو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لولا أنتَ ما اهْتَدَینا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تَصَدَّقنا ولا صَلَّینا</w:t>
      </w:r>
    </w:p>
    <w:p>
      <w:pPr>
        <w:pStyle w:val="BookText"/>
        <w:rPr/>
      </w:pPr>
      <w:r>
        <w:rPr>
          <w:rFonts w:ascii="Amiri" w:hAnsi="Amiri" w:eastAsia="Amiri" w:cs="Amiri"/>
          <w:color w:val="111111"/>
          <w:sz w:val="28"/>
          <w:sz w:val="28"/>
          <w:szCs w:val="28"/>
          <w:rtl w:val="true"/>
          <w:lang w:bidi="ar-SA"/>
        </w:rPr>
        <w:t>فَأنزِلَنْ سَکِینَةً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الاُلی قد أبَوْا عَلَینا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المَلَأ قَد أبَوْاعَلَینا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أرادُوا فِتنَةً أبَینا</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 xml:space="preserve">ویَرفَعُ بها صَوتَهُ </w:t>
      </w:r>
      <w:r>
        <w:rPr>
          <w:rFonts w:eastAsia="Amiri" w:cs="Amiri" w:ascii="Amiri" w:hAnsi="Amiri"/>
          <w:color w:val="111111"/>
          <w:sz w:val="28"/>
          <w:szCs w:val="28"/>
          <w:rtl w:val="true"/>
          <w:lang w:bidi="ar-SA"/>
        </w:rPr>
        <w:t>.</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 xml:space="preserve">کنز العمّال عن یزید 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کَشَفَ اللَّهُ الأحزابَ ورَجَعَ النبیُّ صلی اللَّه علیه وآله إلی بَیتِهِ یَغسِلُ رَأسَهُ ، أتاهُ جِبرِیلُ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السلاحَ ولم تَضَعْهُ ملائکةُ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عندَ حِصنِ بَنی قُریظَةَ ، فَنادَی رسولُ اللَّهِ صلی اللَّه علیه وآله فَأتاهُم عِندَ الحِصنِ </w:t>
      </w:r>
      <w:r>
        <w:rPr>
          <w:rFonts w:eastAsia="Amiri" w:cs="Amiri" w:ascii="Amiri" w:hAnsi="Amiri"/>
          <w:color w:val="111111"/>
          <w:sz w:val="28"/>
          <w:szCs w:val="28"/>
          <w:rtl w:val="true"/>
          <w:lang w:bidi="ar-SA"/>
        </w:rPr>
        <w:t>.</w:t>
      </w:r>
      <w:r>
        <w:rPr>
          <w:rStyle w:val="FootnoteAnchor"/>
          <w:rtl w:val="true"/>
        </w:rPr>
        <w:footnoteReference w:id="2775"/>
      </w:r>
    </w:p>
    <w:p>
      <w:pPr>
        <w:pStyle w:val="BookText"/>
        <w:rPr/>
      </w:pPr>
      <w:r>
        <w:rPr>
          <w:rStyle w:val="FootnoteAnchor"/>
          <w:rtl w:val="true"/>
        </w:rPr>
        <w:footnoteReference w:id="2776"/>
      </w:r>
    </w:p>
    <w:p>
      <w:pPr>
        <w:pStyle w:val="Heading4"/>
        <w:numPr>
          <w:ilvl w:val="3"/>
          <w:numId w:val="1"/>
        </w:numPr>
        <w:rPr/>
      </w:pPr>
      <w:bookmarkStart w:id="1112" w:name="__RefHeading___Toc7494588_3224264995"/>
      <w:bookmarkStart w:id="1113" w:name="_Toc428"/>
      <w:bookmarkEnd w:id="1112"/>
      <w:r>
        <w:rPr/>
        <w:t>3008</w:t>
      </w:r>
      <w:r>
        <w:rPr>
          <w:rtl w:val="true"/>
        </w:rPr>
        <w:t xml:space="preserve"> - </w:t>
      </w:r>
      <w:r>
        <w:rPr>
          <w:rtl w:val="true"/>
        </w:rPr>
        <w:t>غَزوَةُ بَنِی المُصطَلِقِ</w:t>
      </w:r>
      <w:bookmarkEnd w:id="11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 .</w:t>
      </w:r>
      <w:r>
        <w:rPr>
          <w:rStyle w:val="FootnoteAnchor"/>
          <w:rtl w:val="true"/>
        </w:rPr>
        <w:footnoteReference w:id="27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جَآءَکَ الْمُنافِقُونَ قَالُواْ نَشْهَدُ إِنَّکَ لَرَسُولُ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نزلَتْ فی غَزوةِ المُرَیسِعِ ، وهیَ غزوَةُ بنی المُصطَلِقِ فی سنَةِ خَمسٍ مِنَ الهِجرَةِ ، وکان رسولُ اللَّهِ صلی اللَّه علیه وآله خرجَ إلیها ، فلمَّا رجع منها نزل علی بئرٍ ، وکان الماءُ قلیلاً فیها ، وکان أنسُ بنُ سیَّارٍ حلیفَ الأنصارِ ، وکان جَهجاهُ بنُ سعیدٍ الغِفارِیِّ أجیراً لِعُمَر بنِ</w:t>
      </w:r>
    </w:p>
    <w:p>
      <w:pPr>
        <w:pStyle w:val="BookText"/>
        <w:rPr/>
      </w:pPr>
      <w:r>
        <w:rPr>
          <w:rFonts w:ascii="Amiri" w:hAnsi="Amiri" w:eastAsia="Amiri" w:cs="Amiri"/>
          <w:color w:val="111111"/>
          <w:sz w:val="28"/>
          <w:sz w:val="28"/>
          <w:szCs w:val="28"/>
          <w:rtl w:val="true"/>
          <w:lang w:bidi="ar-SA"/>
        </w:rPr>
        <w:t xml:space="preserve">الخَطَّابِ ، فاجتَمعُوا عَلی البِئرِ فتعلَّقَ دَلوُ ابنِ سیَّارِ بِدَلوِ جَهجاهَ ، فقالَ 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دَلوی ، وقال جهجاه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دلوی ، فضرَبَ جهجاهُ یدَهُ علی وَجهِ ابنِ سیَّارٍ فسالَ منهُ الدَّمُ ، فنادی سیَّارُ بالخَزرَجِ ، ونادی جَهجاهُ بِقُریشٍ ، وأخذ الناسُ السِلاحَ وکادت تقعُ الفِتنَةُ ، فسَمِعَ عبدُ اللَّهِ بنُ اُبَیٍّ النِّداءَ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فَأخبروهُ بالخبَرِ فَغَضِبَ غضَباً شدیداً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کنتُ کارِهاً لهذا المَسیرِ ، إِنِّی لَأَذَلُّ العَرَبِ ، ما ظننت أنِّی أبقی إلی أن أسمَعَ مِثلَ هذا ، فلا یَکُن عِندی تَعییرٌ ، ثُمَّ أقبل علی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عَمَلُکُم ، أنزَلتُموهُم منازِلَکُم وواسَیتُموهُم بِأموالِکُم وَوَقیتُموهُم بأَنفُسِکُم وأبرَزتُم نُحورَکم للقَتلِ ، فأرمَلَ نساءَکُم وأَیتَمَ صبیانَکُم ، ولو أخرَجتُموهُم لکانوا عِیالاً علی غَیرِکُم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إلی المدینَةِ لیُخرِجَنَّ الأعزُّ منها الأذَلَّ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فِی القوم زیدُ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غُلاماً قد 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رسولُ اللَّهِ صلی اللَّه علیه وآله فی ظلِّ شجَرَةٍ فی وقتِ الهاجِرَةِ ، وعندَهُ قومٌ من أصحابهِ من المهاجرینَ والأنصارِ ، فجاءَ زیدٌ فأخبَرَهُ مِمَّا قالَ عَبدُ اللَّهِ ابنُ اُبیّ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وهمتَ یا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غَضِبتَ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غَضِبتُ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سَفِهَ عَلَیکَ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فقال رسول اللَّه صلی اللَّه علیه وآله لِشَقرانَ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أحدِج ، فأحدَجَ راحِلَتَهُ ورَکِبَ ، وتسامَعَ النَّاسُ بذلِکَ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رسولُ اللَّهِ صلی اللَّه علیه وآله لِیَرحَلَ فی مِثلِ هذا الوَقتِ ، فرحلَ النَّاسُ ولحِقَهُ سعدُ بن 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لِتَرحَلَ فی هذا الوَقتِ؟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 قَولاً قالَ صاحِبُکُم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صاحِبٍ لنا غَیرُکَ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أُبَیّ ، زعَمَ أنّهُ إن رَجَعَ إلی المدینَةِ لَیُخرِجَنَ الأعزُّ مِنها الأَذلَّ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وأصحابُکَ الأعَزُّ وهُوَ وَأصحابُهُ الأَذلُّ ، فسارَ رسولُ</w:t>
      </w:r>
      <w:bookmarkStart w:id="1114" w:name="pg13094_173627"/>
    </w:p>
    <w:p>
      <w:pPr>
        <w:pStyle w:val="BookText"/>
        <w:rPr/>
      </w:pPr>
      <w:bookmarkEnd w:id="1114"/>
      <w:r>
        <w:rPr>
          <w:rFonts w:ascii="Amiri" w:hAnsi="Amiri" w:eastAsia="Amiri" w:cs="Amiri"/>
          <w:color w:val="111111"/>
          <w:sz w:val="28"/>
          <w:sz w:val="28"/>
          <w:szCs w:val="28"/>
          <w:rtl w:val="true"/>
          <w:lang w:bidi="ar-SA"/>
        </w:rPr>
        <w:t xml:space="preserve">اللَّهِ صلی اللَّه علیه وآله یومَهُ کلَّهُ لا یُکلِّمهُ أحَدٌ ، فأقبَلتِ الخَزرَجُ علی عَبدِ اللَّهِ بنِ أَبَیٍّ یَعذِلونَهُ ، فحَلَفَ عَبدُ اللَّهِ أنَّهُ لم یَقُل شَیئاً من ذلِکَ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بنا إلی رَسول اللَّهِ صلی اللَّه علیه وآله حَتَّی نَعتَذِرَ إلیهِ ، فَلَوی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اللّیلُ سارَ رَسولُ اللَّهِ صلی اللَّه علیه وآله لیلَهُ کُلَّهُ والنَّهارَ ، فلم یَنزِلوا إلّا للصَّلاةِ ، فلمَّا کانَ مِنَ الغَدِ نَزَلَ رَسولُ اللَّهِ صلی اللَّه علیه وآله ونَزَلَ أصحابُهُ ، وقد أمهَدَهُم الأرضَ مِنَ السَّهَرِ الذی أصابَهُم ، فجاءَ عَبدُ اللَّهِ بنَ أُبَیّ إلی رَسولِ اللَّهِ صلی اللَّه علیه وآله ، فحلَفَ عَبدُ اللَّهِ أنّهُ لم یَقُل ذلِکَ ، وأنّهُ لیشهَدُ أنّهُ لا إلهَ إلّا اللَّهُ وأنّکَ لَرَسولُ اللَّهِ ، وأنَّ زَیداً قَد کَذَّب عَلَیَّ ، فَقَبِلَ رسولُ اللَّهِ صلی اللَّه علیه وآله مِنهُ ، وأقبَلَتِ الخَزرَجُ علی زیدِ بنِ أرقَمَ یَشتِمونَهُ ، ویقولونَ لَهُ کَذِبتَ علی عَبدِاللَّهِ سَیِّدِنا ، فَلمَّا رحَلَ رَسولُ اللَّهِ صلی اللَّه علیه وآله کان زَیدٌ مَعهُ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لَتَعلَمُ أنّی لَم اُکذِب علی عَبدِ اللَّهِ بنِ أُبَیّ ، فما سارَ إلّا قلیلاً حتَّی أخذَ رَسولَ اللَّهِ صلی اللَّه علیه وآله ما کانَ یأخذُهُ مِن البَرحاءِ عِندَ نُزولِ الوَحی علَیهِ فَثقُلَ حتَّی کادَت ناقَتهُ ان تبرُکَ مِن ثِقلِ الوَحی ، فَسُرِّیَ عَن رَسُولِ اللَّهِ صلی اللَّه علیه وآله وهُوَ یسکُبُ العرَقَ عَن جبهَتِهِ ثُمَ أخذَ باُذُنِ زیدِ بنِ أرقَمَ فَرفَعَهُ مِن الرِّحلِ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 صدَقَ قولُکَ ووعی قَلبُکَ وأُنزِلَ آیةٌ فیما قُلتَ قُرآنا ، فَلَمَّا نزلَ جمَعَ أصحابَهُ وقَرأ علَیهِم سورَةَ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الرَّحْمانِ الرَّحِیمِ إِذَا جَآءَکَ الْمُنافِقُونَ قَالُوا نَشْهَدُ إِنَّکَ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الْمُنافِقِینَ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ففضَحَ اللَّهُ عَبد اللَّهِ بنَ أُبَیّ </w:t>
      </w:r>
      <w:r>
        <w:rPr>
          <w:rFonts w:eastAsia="Amiri" w:cs="Amiri" w:ascii="Amiri" w:hAnsi="Amiri"/>
          <w:color w:val="111111"/>
          <w:sz w:val="28"/>
          <w:szCs w:val="28"/>
          <w:rtl w:val="true"/>
          <w:lang w:bidi="ar-SA"/>
        </w:rPr>
        <w:t>.</w:t>
      </w:r>
      <w:r>
        <w:rPr>
          <w:rStyle w:val="FootnoteAnchor"/>
          <w:rtl w:val="true"/>
        </w:rPr>
        <w:footnoteReference w:id="2778"/>
      </w:r>
    </w:p>
    <w:p>
      <w:pPr>
        <w:pStyle w:val="BookText"/>
        <w:rPr/>
      </w:pPr>
      <w:r>
        <w:rPr>
          <w:rStyle w:val="FootnoteAnchor"/>
          <w:rtl w:val="true"/>
        </w:rPr>
        <w:footnoteReference w:id="2779"/>
      </w:r>
    </w:p>
    <w:p>
      <w:pPr>
        <w:pStyle w:val="Heading4"/>
        <w:numPr>
          <w:ilvl w:val="3"/>
          <w:numId w:val="1"/>
        </w:numPr>
        <w:rPr/>
      </w:pPr>
      <w:bookmarkStart w:id="1115" w:name="__RefHeading___Toc7494590_3224264995"/>
      <w:bookmarkStart w:id="1116" w:name="_Toc429"/>
      <w:bookmarkEnd w:id="1115"/>
      <w:r>
        <w:rPr/>
        <w:t>3009</w:t>
      </w:r>
      <w:r>
        <w:rPr>
          <w:rtl w:val="true"/>
        </w:rPr>
        <w:t xml:space="preserve"> - </w:t>
      </w:r>
      <w:r>
        <w:rPr>
          <w:rtl w:val="true"/>
        </w:rPr>
        <w:t>غَزوَةُ الحُدَیبِیَةِ وبَیعَةِ الرِّضوانِ</w:t>
      </w:r>
      <w:bookmarkEnd w:id="11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یُذْکَرَ فِیها اسْمُهُ وَسَعَی فِی خَرابِها أُولئِکَ ما کانَ لَهُمْ أَنْ یَدْخُلُوها إِلَّا خائِفِینَ لَهُمْ فِی الدُّنْیا خِزیٌ وَلَهُمْ فِی الْآخِرَةِ عَذابٌ عَظِیمٌ</w:t>
      </w:r>
      <w:r>
        <w:rPr>
          <w:rFonts w:eastAsia="Amiri" w:cs="Amiri" w:ascii="Amiri" w:hAnsi="Amiri"/>
          <w:color w:val="111111"/>
          <w:sz w:val="28"/>
          <w:szCs w:val="28"/>
          <w:rtl w:val="true"/>
          <w:lang w:bidi="ar-SA"/>
        </w:rPr>
        <w:t>) .</w:t>
      </w:r>
      <w:r>
        <w:rPr>
          <w:rStyle w:val="FootnoteAnchor"/>
          <w:rtl w:val="true"/>
        </w:rPr>
        <w:footnoteReference w:id="278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إیاسِ بنِ سَلمةَ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صلی اللَّه علیه وآله فی غَزوَةِ الحُدَیبیَةِ ، فَنَحَرَ مِئةَ بَدَنَةٍ ونحنُ سَبعَ عشرَةَ مِئةً ومَعَهُم عِدَّةُ السِّلاحِ والرِّجالِ والخَیلِ ، وکانَ فی بُدنِهِ جَمَلُ أبِی جَهلٍ ، فَنَزَلَ الحُدَیبیَةَ فَصالَحَتهُ قُرَیشٌ علی أنَّ هذا الهَدیَ مَحِلُّهُ حیثُ حَبَسناهُ </w:t>
      </w:r>
      <w:r>
        <w:rPr>
          <w:rFonts w:eastAsia="Amiri" w:cs="Amiri" w:ascii="Amiri" w:hAnsi="Amiri"/>
          <w:color w:val="111111"/>
          <w:sz w:val="28"/>
          <w:szCs w:val="28"/>
          <w:rtl w:val="true"/>
          <w:lang w:bidi="ar-SA"/>
        </w:rPr>
        <w:t>.</w:t>
      </w:r>
      <w:r>
        <w:rPr>
          <w:rStyle w:val="FootnoteAnchor"/>
          <w:rtl w:val="true"/>
        </w:rPr>
        <w:footnoteReference w:id="2782"/>
      </w:r>
    </w:p>
    <w:p>
      <w:pPr>
        <w:pStyle w:val="BookText"/>
        <w:rPr/>
      </w:pPr>
      <w:r>
        <w:rPr>
          <w:rFonts w:ascii="Amiri" w:hAnsi="Amiri" w:eastAsia="Amiri" w:cs="Amiri"/>
          <w:color w:val="111111"/>
          <w:sz w:val="28"/>
          <w:sz w:val="28"/>
          <w:szCs w:val="28"/>
          <w:rtl w:val="true"/>
          <w:lang w:bidi="ar-SA"/>
        </w:rPr>
        <w:t xml:space="preserve">کنز العمّال عن إیاسِ بنِ سَلمةَ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قُرَیشٌ سُهَیلَ بنَ عَمرٍو وحُوَیطِبَ بنَ عَبدِ العُزّی ومکرزَ بنَ حَفصٍ إلی رسولِ اللَّهِ صلی اللَّه علیه وآله لِیُصالِحُوهُ ، فلَمّا رَآهُم رسولُ اللَّهِ صلی اللَّه علیه وآله فیهِم سُهَیلٌ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سَهَّلَ مِن أمرِکُمُ القَومُ یَأتُونَ إلیکُم بِأرحامِکُم وسائلُوکُم الصُّلحَ ؛ فَابعَثُوا الهَدیَ وأظهِرُوا بالتَّلبِیَةِ لَعَلَّ ذلک یُلِینُ قُلُوبَهُم ، فَلَبَّوا مِن نَواحِی العَسکَرِ حتّی ارتَجَّت أصواتُهُم بالتَّلبِیَةِ ، فَجاؤوهُ فَسَألُوهُ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فَبَینَما الناسُ قد تَوادَعُوا وفی المُسلِمینَ ناسٌ مِن المُشرکینَ وفِی المُشرکینَ ناسٌ مِن المُسلمینَ ، فَفَتَکَ أبو سُفیانَ فإذا الوادِی یَسِیلُ بالرِّجالِ والسِّلاحِ ، 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بسِتَّةٍ مِن المُشرکینَ مُسَلَّحینَ أسُوقُهُم مایَملِکُونَ لأنفُسِهِم نَفعاً ولا ضَرّاً ، فَأتَینا بِهِمُ النبیَّ صلی اللَّه علیه وآله فلَم یَسلُبْ ولَم یَقتُلْ وعَفا ، فَشَدَدنا علی ما فی أیدِی المُشرکینَ مِنّا فما تَرَکْنا فیهِم رَجُلاً مِنّا إلّا استَنقَذناهُ ، وغَلَبنا علی مَن فی أیدِینا مِنهُم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قُرَیشاً أتَت سُهَیلَ بنَ عَمرٍو وحُوَیطِبَ ابنَ عبدِ العُزّی فَوَلُوا صُلحَهُم ، وبَعثَ النبیُّ صلی اللَّه علیه وآله علیّاً وطَلحَةَ فکَتَبَ علیٌّ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هذا ما صالَحَ علَیهِ محمّدٌ رسولُ اللَّهِ صلی اللَّه علیه وآله قُرَیشاً ، صالَحَهُم علی أنَّهُ لا إغلالَ ، ولا إسلالَ </w:t>
      </w:r>
      <w:r>
        <w:rPr>
          <w:rStyle w:val="FootnoteAnchor"/>
          <w:rtl w:val="true"/>
        </w:rPr>
        <w:footnoteReference w:id="2783"/>
      </w:r>
      <w:r>
        <w:rPr>
          <w:rFonts w:ascii="Amiri" w:hAnsi="Amiri" w:eastAsia="Amiri" w:cs="Amiri"/>
          <w:color w:val="111111"/>
          <w:sz w:val="28"/>
          <w:sz w:val="28"/>
          <w:szCs w:val="28"/>
          <w:rtl w:val="true"/>
          <w:lang w:bidi="ar-SA"/>
        </w:rPr>
        <w:t>، وعلی أنّهُ مَن قَدِمَ مَکَّةَ مِن أصحابِ محمّدٍ حاجّاً أو مُعتَمِراً أو یَبتَغِی مِن فَضلِ اللَّهِ فهُو آمِنٌ</w:t>
      </w:r>
      <w:bookmarkStart w:id="1117" w:name="pg13094_173629"/>
    </w:p>
    <w:p>
      <w:pPr>
        <w:pStyle w:val="BookText"/>
        <w:rPr/>
      </w:pPr>
      <w:bookmarkEnd w:id="1117"/>
      <w:r>
        <w:rPr>
          <w:rFonts w:ascii="Amiri" w:hAnsi="Amiri" w:eastAsia="Amiri" w:cs="Amiri"/>
          <w:color w:val="111111"/>
          <w:sz w:val="28"/>
          <w:sz w:val="28"/>
          <w:szCs w:val="28"/>
          <w:rtl w:val="true"/>
          <w:lang w:bidi="ar-SA"/>
        </w:rPr>
        <w:t xml:space="preserve">علی دَمِهِ ومالِهِ ، ومَن قَدِمَ المدینةَ مِن قُرَیشٍ مُجتازاً إلی مِصرَ وإلَی الشامِ یَبتَغِی مِن فَضلِ اللَّهِ فهو آمِنٌ علی دَمِهِ ومالِهِ ، وعلی أنّهُ مَن جاءَ محمّداً مِن قُرَیشٍ فَهُو رَدٌّ ، ومَن جاءَهُم مِن أصحابِ محمّدٍ صلی اللَّه علیه وآله فهُو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ذلک علَی المسلمینَ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جاءَهم مِنّا فَأبعَدَهُ اللَّهُ ، ومَن جاءَنا مِنهُم رَدَدناهُ إلَیهِم یَعلَمُ اللَّهُ الإسلامَ مِن نَفسِهِ یَجعَلُ اللَّهُ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وصالَحُوهُ علی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یَعتَمِرُ عاماً قابِلاً فی مِثلِ هذا الشهرِ لا یَدخُلُ علَینا بِخَیلٍ ولا سِلاحٍ إلّا ما یَحمِلُ المُسافِرُ فی قِرابِهِ فَیَمکُثُوا فیها ثلاثَ لَیالٍ ، وعلی أنَّ هذا الهَدیَ حیثُ حَبَسناهُ فهُو مَحِلُّهُ ولا یُقدِمُهُ علَینا،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نَسُوقُهُ وأنتُم تَرُدُّونَ وَجهَهُ </w:t>
      </w:r>
      <w:r>
        <w:rPr>
          <w:rFonts w:eastAsia="Amiri" w:cs="Amiri" w:ascii="Amiri" w:hAnsi="Amiri"/>
          <w:color w:val="111111"/>
          <w:sz w:val="28"/>
          <w:szCs w:val="28"/>
          <w:rtl w:val="true"/>
          <w:lang w:bidi="ar-SA"/>
        </w:rPr>
        <w:t>.</w:t>
      </w:r>
      <w:r>
        <w:rPr>
          <w:rStyle w:val="FootnoteAnchor"/>
          <w:rtl w:val="true"/>
        </w:rPr>
        <w:footnoteReference w:id="2784"/>
      </w:r>
    </w:p>
    <w:p>
      <w:pPr>
        <w:pStyle w:val="BookText"/>
        <w:rPr/>
      </w:pPr>
      <w:r>
        <w:rPr>
          <w:rFonts w:ascii="Amiri" w:hAnsi="Amiri" w:eastAsia="Amiri" w:cs="Amiri"/>
          <w:color w:val="111111"/>
          <w:sz w:val="28"/>
          <w:sz w:val="28"/>
          <w:szCs w:val="28"/>
          <w:rtl w:val="true"/>
          <w:lang w:bidi="ar-SA"/>
        </w:rPr>
        <w:t xml:space="preserve">کنز العمّال عن عبد اللَّهِ بن أبی 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یومَ الشَّجرَةِ ألفاً وأربَعَمِئَةٍ أو ألفاً وثلاثَمِئَةٍ ، وکانَت أسلَمُ یومَئذٍ ثُمنُ المُهاجِرینَ </w:t>
      </w:r>
      <w:r>
        <w:rPr>
          <w:rFonts w:eastAsia="Amiri" w:cs="Amiri" w:ascii="Amiri" w:hAnsi="Amiri"/>
          <w:color w:val="111111"/>
          <w:sz w:val="28"/>
          <w:szCs w:val="28"/>
          <w:rtl w:val="true"/>
          <w:lang w:bidi="ar-SA"/>
        </w:rPr>
        <w:t>.</w:t>
      </w:r>
      <w:r>
        <w:rPr>
          <w:rStyle w:val="FootnoteAnchor"/>
          <w:rtl w:val="true"/>
        </w:rPr>
        <w:footnoteReference w:id="2785"/>
      </w:r>
    </w:p>
    <w:p>
      <w:pPr>
        <w:pStyle w:val="BookText"/>
        <w:rPr/>
      </w:pPr>
      <w:r>
        <w:rPr>
          <w:rFonts w:ascii="Amiri" w:hAnsi="Amiri" w:eastAsia="Amiri" w:cs="Amiri"/>
          <w:color w:val="111111"/>
          <w:sz w:val="28"/>
          <w:sz w:val="28"/>
          <w:szCs w:val="28"/>
          <w:rtl w:val="true"/>
          <w:lang w:bidi="ar-SA"/>
        </w:rPr>
        <w:t xml:space="preserve">کنز العمّال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قُرَیشاً صالَحُوا النبیَّ صلی اللَّه علیه وآله مِنهُم سُهَیلُ بنُ عَمرٍو ، فقالَ النبیُّ صلی اللَّه علیه وآله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بِسمِ اللَّهِ الرَّحمنِ الرَّحیمِ ، فقالَ سُهَیلٌ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بسمِ اللَّهِ الرَّحمنِ الرَّحیمِ فلا نَدرِی ما بسمِ اللَّهِ الرَّحمنِ الرَّحیمِ ، ولکنِ اکتُبْ بما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بِاسمِکَ اللَّهُمَّ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مِن مُحمَّدٍ رسولِ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أنّک رَسولُ اللَّهِ لاتَّبَعناکَ ، ولکنِ اکتُبْ اسمَکَ واسمَ أبِیکَ،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مِن محمّدِ بنِ عبدِ اللَّهِ ، فَاشتَرَطُوا علَی النبیِّ صلی اللَّه علیه وآله أنَّ مَن جاءَ مِنکُم لَم نَرُدَّهُ علَیکُم ، ومَن جاءَ مِنّا رَدَدتُمُوهُ علَینا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أنَکتُبُ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إنّهُ مَن ذَهَبَ منّا إلَیهِم فَأبعَدَهُ اللَّهُ ، ومَن جاءَنا مِنهُم سَیَجعَلُ اللَّهُ لَهُ فَرَجاً ومَخرجاً</w:t>
      </w:r>
      <w:r>
        <w:rPr>
          <w:rFonts w:eastAsia="Amiri" w:cs="Amiri" w:ascii="Amiri" w:hAnsi="Amiri"/>
          <w:color w:val="111111"/>
          <w:sz w:val="28"/>
          <w:szCs w:val="28"/>
          <w:rtl w:val="true"/>
          <w:lang w:bidi="ar-SA"/>
        </w:rPr>
        <w:t>.</w:t>
      </w:r>
      <w:r>
        <w:rPr>
          <w:rStyle w:val="FootnoteAnchor"/>
          <w:rtl w:val="true"/>
        </w:rPr>
        <w:footnoteReference w:id="2786"/>
      </w:r>
    </w:p>
    <w:p>
      <w:pPr>
        <w:pStyle w:val="BookText"/>
        <w:rPr/>
      </w:pPr>
      <w:r>
        <w:rPr>
          <w:rStyle w:val="FootnoteAnchor"/>
          <w:rtl w:val="true"/>
        </w:rPr>
        <w:footnoteReference w:id="2787"/>
      </w:r>
    </w:p>
    <w:p>
      <w:pPr>
        <w:pStyle w:val="Heading4"/>
        <w:numPr>
          <w:ilvl w:val="3"/>
          <w:numId w:val="1"/>
        </w:numPr>
        <w:rPr/>
      </w:pPr>
      <w:bookmarkStart w:id="1118" w:name="__RefHeading___Toc7494592_3224264995"/>
      <w:bookmarkStart w:id="1119" w:name="_Toc430"/>
      <w:bookmarkEnd w:id="1118"/>
      <w:r>
        <w:rPr/>
        <w:t>3010</w:t>
      </w:r>
      <w:r>
        <w:rPr>
          <w:rtl w:val="true"/>
        </w:rPr>
        <w:t xml:space="preserve"> - </w:t>
      </w:r>
      <w:r>
        <w:rPr>
          <w:rtl w:val="true"/>
        </w:rPr>
        <w:t>غَزوَةُ خَیبَرَ وفَدَکَ</w:t>
      </w:r>
      <w:bookmarkEnd w:id="11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الْمُخَلَّفُونَ إِذا انْطَلَقْتُمْ إِلَی مَغانِمَ لِتَأْخُذُوها</w:t>
      </w:r>
    </w:p>
    <w:p>
      <w:pPr>
        <w:pStyle w:val="BookText"/>
        <w:rPr/>
      </w:pPr>
      <w:r>
        <w:rPr>
          <w:rFonts w:ascii="Amiri" w:hAnsi="Amiri" w:eastAsia="Amiri" w:cs="Amiri"/>
          <w:color w:val="111111"/>
          <w:sz w:val="28"/>
          <w:sz w:val="28"/>
          <w:szCs w:val="28"/>
          <w:rtl w:val="true"/>
          <w:lang w:bidi="ar-SA"/>
        </w:rPr>
        <w:t>ذَرُونا 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 .</w:t>
      </w:r>
      <w:r>
        <w:rPr>
          <w:rStyle w:val="FootnoteAnchor"/>
          <w:rtl w:val="true"/>
        </w:rPr>
        <w:footnoteReference w:id="27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خَیبَرَ أخَذَ اللِّواءَ أبو بکرٍ ، فَرَجَعَ ولَم یُفتَحْ لَهُ ، فَلَمّا کانَ مِن الغَدِ أخَذَ عُمَرُ ولَم یُفتَحْ لَهُ ، وقُتِلَ ابنُ مُسلِمَةَ ورَجَعَ الناسُ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لِوائی هذا إلی رَجُلٍ یُحِبُّ اللَّهَ ورسولَهُ ویُحِبُّهُ اللَّهُ ورسولُهُ ، لَن یَرجِعَ حتی یُفتَحَ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طَیِّبةً أنفُسُنا أنَّ الفَتحَ غَداً ، فَصَلّی رسولُ اللَّهِ صلی اللَّه علیه وآله الغَداةَ ثُمّ دَعا بِاللِّواءِ وقامَ قائماً ، فما مِنّا مِن رَجُلٍ لَهُ مَنزِلَةٌ مِن رسولِ اللَّهِ صلی اللَّه علیه وآله إلّا وهُو یَرجُو أن یکونَ ذلکَ الرَّجُلَ ؛ حتّی تَطاوَلتُ أنا لها ورَفَعتُ رَأسِی لِمَنزِلَةٍ کانَت لی مِنهُ ، فَدَعا علیَّ بنَ أبی طالبٍ وهو یَشتَکِی عَینَیهِ فَمَسَحَها ثمَّ دَفَعَ إلَیهِ اللِّواءَ فَفُتِحَ لَهُ </w:t>
      </w:r>
      <w:r>
        <w:rPr>
          <w:rFonts w:eastAsia="Amiri" w:cs="Amiri" w:ascii="Amiri" w:hAnsi="Amiri"/>
          <w:color w:val="111111"/>
          <w:sz w:val="28"/>
          <w:szCs w:val="28"/>
          <w:rtl w:val="true"/>
          <w:lang w:bidi="ar-SA"/>
        </w:rPr>
        <w:t>!</w:t>
      </w:r>
      <w:r>
        <w:rPr>
          <w:rStyle w:val="FootnoteAnchor"/>
          <w:rtl w:val="true"/>
        </w:rPr>
        <w:footnoteReference w:id="2789"/>
      </w:r>
    </w:p>
    <w:p>
      <w:pPr>
        <w:pStyle w:val="BookText"/>
        <w:rPr/>
      </w:pPr>
      <w:r>
        <w:rPr>
          <w:rFonts w:ascii="Amiri" w:hAnsi="Amiri" w:eastAsia="Amiri" w:cs="Amiri"/>
          <w:color w:val="111111"/>
          <w:sz w:val="28"/>
          <w:sz w:val="28"/>
          <w:szCs w:val="28"/>
          <w:rtl w:val="true"/>
          <w:lang w:bidi="ar-SA"/>
        </w:rPr>
        <w:t xml:space="preserve">کنز العمّال عن 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صلی اللَّه علیه وآله بِحَضرَةِ خَیبَرَ فَزِعَ أهلُ خَیبرَ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محمّدٌ فی أهلِ یَثربَ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صلی اللَّه علیه وآله عُمرَ بنَ الخَطّابِ بالناسِ ، فَلَقِیَ أهلَ خَیبَرَ فَرَدُّوهُ وکَشَفُوهُ هو وأصحابَهُ ، فَرَجَعُوا إلی رسولِ اللَّهِ صلی اللَّه علیه وآله یُجَبِّنُ أصحابَهُ ویُجَبِّنُهُ أصحابُهُ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لَاُعطِیَنَّ اللِّواءَ غَداً رَجُلاً یُحِبُّ اللَّهَ ورسولَهُ ویُحِبُّهُ اللَّهُ ورسولُهُ ، فلَمّا کانَ الغدُ تَطاوَلَ لها أبو بکرٍ وعُمرُ فَدَعا علیّاً وهو یَومَئذٍ أرمَدُ ، فَتَفَلَ فی عَینِهِ وأعطاهُ اللِّواءَ ، فانطَلَقَ بالناسِ فَلَقِیَ أهلَ خَیبَرَ ولَقِیَ مَرحباً الخَیبَریَّ فإذا هو یَرتَجِزُ ویقولُ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خَیبَرُ أنّی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 xml:space="preserve">إذا اللُّیُوثُ أقْبَلَتْ تَلَهَّبُ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 أحیاناً وحِیناً أضرِبُ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فَالتَقَی هو وعلیٌّ ، فَضَرَبَهُ عَلِیٌّ ضَربَةً علی هامَتِهِ بالسیفِ عَضَّ السیفُ مِنها بالأضراسِ وسَمِعَ صَوتَ</w:t>
      </w:r>
    </w:p>
    <w:p>
      <w:pPr>
        <w:pStyle w:val="BookText"/>
        <w:rPr/>
      </w:pPr>
      <w:r>
        <w:rPr>
          <w:rFonts w:ascii="Amiri" w:hAnsi="Amiri" w:eastAsia="Amiri" w:cs="Amiri"/>
          <w:color w:val="111111"/>
          <w:sz w:val="28"/>
          <w:sz w:val="28"/>
          <w:szCs w:val="28"/>
          <w:rtl w:val="true"/>
          <w:lang w:bidi="ar-SA"/>
        </w:rPr>
        <w:t xml:space="preserve">ضَربَتِهِ أهلُ العَسکَرِ ، فما تَتامَّ آخِرُ الناسِ حتی فُتِحَ لِأوَّلِهِم </w:t>
      </w:r>
      <w:r>
        <w:rPr>
          <w:rFonts w:eastAsia="Amiri" w:cs="Amiri" w:ascii="Amiri" w:hAnsi="Amiri"/>
          <w:color w:val="111111"/>
          <w:sz w:val="28"/>
          <w:szCs w:val="28"/>
          <w:rtl w:val="true"/>
          <w:lang w:bidi="ar-SA"/>
        </w:rPr>
        <w:t>.</w:t>
      </w:r>
      <w:r>
        <w:rPr>
          <w:rStyle w:val="FootnoteAnchor"/>
          <w:rtl w:val="true"/>
        </w:rPr>
        <w:footnoteReference w:id="2790"/>
      </w:r>
    </w:p>
    <w:p>
      <w:pPr>
        <w:pStyle w:val="BookText"/>
        <w:rPr/>
      </w:pPr>
      <w:r>
        <w:rPr>
          <w:rFonts w:ascii="Amiri" w:hAnsi="Amiri" w:eastAsia="Amiri" w:cs="Amiri"/>
          <w:color w:val="111111"/>
          <w:sz w:val="28"/>
          <w:sz w:val="28"/>
          <w:szCs w:val="28"/>
          <w:rtl w:val="true"/>
          <w:lang w:bidi="ar-SA"/>
        </w:rPr>
        <w:t xml:space="preserve">کنز العمّال عن حُسَیل بن خارِجَةَ الأشجَعیّ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المَدینةَ فی جَلَبٍ أبِیعُهُ ، فَاُتِیَ بی إلی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حسیلُ ، هَل لک أن اُعطِیَکَ عِشرینَ صاعَ تَمرٍ علی أن تَدُلَّ أصحابِی هؤلاءِ علی طریقِ خَیبَرَ ؟ فَفَعَلتُ ، فلمّا قَدِمَ رسولُ اللَّهِ صلی اللَّه علیه وآله خَیبَرَ أتَیتُهُ فَأعطانِی العِشرینَ صاعَ تَمرٍ ، ثُمّ اُتِیَ بی إلَیهِ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حُسیلُ ، إنّی لم اُوتَ بِامرِئٍ ثلاثاً فلم یُسلِمْ ، فَخَرَجَ الحَبلُ مِن عُنُقِهِ الأصفَرَ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w:t>
      </w:r>
      <w:r>
        <w:rPr>
          <w:rFonts w:eastAsia="Amiri" w:cs="Amiri" w:ascii="Amiri" w:hAnsi="Amiri"/>
          <w:color w:val="111111"/>
          <w:sz w:val="28"/>
          <w:szCs w:val="28"/>
          <w:rtl w:val="true"/>
          <w:lang w:bidi="ar-SA"/>
        </w:rPr>
        <w:t>.</w:t>
      </w:r>
      <w:r>
        <w:rPr>
          <w:rStyle w:val="FootnoteAnchor"/>
          <w:rtl w:val="true"/>
        </w:rPr>
        <w:footnoteReference w:id="2791"/>
      </w:r>
    </w:p>
    <w:p>
      <w:pPr>
        <w:pStyle w:val="BookText"/>
        <w:rPr/>
      </w:pPr>
      <w:r>
        <w:rPr>
          <w:rFonts w:ascii="Amiri" w:hAnsi="Amiri" w:eastAsia="Amiri" w:cs="Amiri"/>
          <w:color w:val="111111"/>
          <w:sz w:val="28"/>
          <w:sz w:val="28"/>
          <w:szCs w:val="28"/>
          <w:rtl w:val="true"/>
          <w:lang w:bidi="ar-SA"/>
        </w:rPr>
        <w:t xml:space="preserve">کنز العمّال عن أبی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رَدیفَ النبیِّ صلی اللَّه علیه وآله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رُکبَتِی تَمَسُّ رُکبَتَهُ ، فَسَکَتَ عنهُم حتّی إذا کانَ عِندَ السَّحَرِ أغارَ علَیهِم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نَزَلنا بساحَةِ قَومٍ فَساءَ صَباحُ المُنذَرِینَ </w:t>
      </w:r>
      <w:r>
        <w:rPr>
          <w:rFonts w:eastAsia="Amiri" w:cs="Amiri" w:ascii="Amiri" w:hAnsi="Amiri"/>
          <w:color w:val="111111"/>
          <w:sz w:val="28"/>
          <w:szCs w:val="28"/>
          <w:rtl w:val="true"/>
          <w:lang w:bidi="ar-SA"/>
        </w:rPr>
        <w:t>.</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کنز العمّال عن أبی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النبیُّ صلی اللَّه علیه وآله خَیبَرَ وقد أخَذُوا مَساحِیَهُم </w:t>
      </w:r>
      <w:r>
        <w:rPr>
          <w:rStyle w:val="FootnoteAnchor"/>
          <w:rtl w:val="true"/>
        </w:rPr>
        <w:footnoteReference w:id="2793"/>
      </w:r>
      <w:r>
        <w:rPr>
          <w:rFonts w:ascii="Amiri" w:hAnsi="Amiri" w:eastAsia="Amiri" w:cs="Amiri"/>
          <w:color w:val="111111"/>
          <w:sz w:val="28"/>
          <w:sz w:val="28"/>
          <w:szCs w:val="28"/>
          <w:rtl w:val="true"/>
          <w:lang w:bidi="ar-SA"/>
        </w:rPr>
        <w:t xml:space="preserve">ومَکاتِلَهُم وغَدَوا علی حُرُوثِهم ، فلمّا رَأوُا النبیَّ صلی اللَّه علیه وآله مَعهُ الخمیسُ نَکَصُوا مُدبِرِینَ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خَرِبَت خَیبَرُ ، إنّا إذا نَزَلنا بساحَةِ قَومٍ فَساءَ صَباحُ المُنذَرِینَ </w:t>
      </w:r>
      <w:r>
        <w:rPr>
          <w:rFonts w:eastAsia="Amiri" w:cs="Amiri" w:ascii="Amiri" w:hAnsi="Amiri"/>
          <w:color w:val="111111"/>
          <w:sz w:val="28"/>
          <w:szCs w:val="28"/>
          <w:rtl w:val="true"/>
          <w:lang w:bidi="ar-SA"/>
        </w:rPr>
        <w:t>.</w:t>
      </w:r>
      <w:r>
        <w:rPr>
          <w:rStyle w:val="FootnoteAnchor"/>
          <w:rtl w:val="true"/>
        </w:rPr>
        <w:footnoteReference w:id="2794"/>
      </w:r>
    </w:p>
    <w:p>
      <w:pPr>
        <w:pStyle w:val="BookText"/>
        <w:rPr/>
      </w:pPr>
      <w:r>
        <w:rPr>
          <w:rFonts w:ascii="Amiri" w:hAnsi="Amiri" w:eastAsia="Amiri" w:cs="Amiri"/>
          <w:color w:val="111111"/>
          <w:sz w:val="28"/>
          <w:sz w:val="28"/>
          <w:szCs w:val="28"/>
          <w:rtl w:val="true"/>
          <w:lang w:bidi="ar-SA"/>
        </w:rPr>
        <w:t xml:space="preserve">الطبقات الکبری عن إیاس بن سَلمةَ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عَمِّی یَومَ خَیبَرَ مَرحبَ الیَهودیَّ فقالَ مَرحبٌ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شاکِی السِّلاحِ بَطَلٌ مُجَرَّبُ</w:t>
      </w:r>
    </w:p>
    <w:p>
      <w:pPr>
        <w:pStyle w:val="BookText"/>
        <w:rPr/>
      </w:pPr>
      <w:r>
        <w:rPr>
          <w:rFonts w:ascii="Amiri" w:hAnsi="Amiri" w:eastAsia="Amiri" w:cs="Amiri"/>
          <w:color w:val="111111"/>
          <w:sz w:val="28"/>
          <w:sz w:val="28"/>
          <w:szCs w:val="28"/>
          <w:rtl w:val="true"/>
          <w:lang w:bidi="ar-SA"/>
        </w:rPr>
        <w:t>إذا الحُروبُ أقبَلَت تَلَهَّبُ</w:t>
      </w:r>
    </w:p>
    <w:p>
      <w:pPr>
        <w:pStyle w:val="BookText"/>
        <w:rPr/>
      </w:pPr>
      <w:r>
        <w:rPr>
          <w:rFonts w:ascii="Amiri" w:hAnsi="Amiri" w:eastAsia="Amiri" w:cs="Amiri"/>
          <w:color w:val="111111"/>
          <w:sz w:val="28"/>
          <w:sz w:val="28"/>
          <w:szCs w:val="28"/>
          <w:rtl w:val="true"/>
          <w:lang w:bidi="ar-SA"/>
        </w:rPr>
        <w:t xml:space="preserve">فقالَ عَمِّی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خَیبَرُ أنّی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 السِّلاحِ بَطَلٌ مُغامِرُ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فَاختَلَفا ضَربَتَینِ فوَقَعَ سیفُ مَرحَبٍ فی تُرسِ عامِرٍ وذَهَبَ عامرٌ یَسفُلُ لَهُ ، فَرَجَعَ السیفُ علی ساقِهِ فَقَطَعَ أکحَلَهُ فکانت فیها نَفسُهُ ، قالَ</w:t>
      </w:r>
    </w:p>
    <w:p>
      <w:pPr>
        <w:pStyle w:val="BookText"/>
        <w:rPr/>
      </w:pPr>
      <w:r>
        <w:rPr>
          <w:rFonts w:ascii="Amiri" w:hAnsi="Amiri" w:eastAsia="Amiri" w:cs="Amiri"/>
          <w:color w:val="111111"/>
          <w:sz w:val="28"/>
          <w:sz w:val="28"/>
          <w:szCs w:val="28"/>
          <w:rtl w:val="true"/>
          <w:lang w:bidi="ar-SA"/>
        </w:rPr>
        <w:t xml:space="preserve">سَلمةُ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فلَقِیتُ ناساً مِن أصحابِ رسولِ اللَّهِ صلی اللَّه علیه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عَمَلُ عامِرٍ ، قَتَلَ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إلی رسولِ اللهِ صلی اللَّه علیه وآله أبکِی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أبَطَلَ عَملُ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ذاکَ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اُناسٌ مِن أصحابِکَ ،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مَن قالَ ذاکَ ، بَل لَهُ أجرُهُ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حِینَ خَرَجَ إلی خَیبَرَ جَعَلَ یَرجُزُ بأصحابِ رسولِ اللَّهِ صلی اللَّه علیه وآله وفیهِمُ النبیُّ یَسوقُ الرِّکابَ وهو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لولا اللَّهُ ما اهتَدَینا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تَصَدَّقنا وما صَلَّینا</w:t>
      </w:r>
    </w:p>
    <w:p>
      <w:pPr>
        <w:pStyle w:val="BookText"/>
        <w:rPr/>
      </w:pPr>
      <w:r>
        <w:rPr>
          <w:rFonts w:ascii="Amiri" w:hAnsi="Amiri" w:eastAsia="Amiri" w:cs="Amiri"/>
          <w:color w:val="111111"/>
          <w:sz w:val="28"/>
          <w:sz w:val="28"/>
          <w:szCs w:val="28"/>
          <w:rtl w:val="true"/>
          <w:lang w:bidi="ar-SA"/>
        </w:rPr>
        <w:t>إنّ الذینَ کَفَرُوا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أرادُوا فِتنَةً أَبَینا</w:t>
      </w:r>
    </w:p>
    <w:p>
      <w:pPr>
        <w:pStyle w:val="BookText"/>
        <w:rPr/>
      </w:pPr>
      <w:r>
        <w:rPr>
          <w:rFonts w:ascii="Amiri" w:hAnsi="Amiri" w:eastAsia="Amiri" w:cs="Amiri"/>
          <w:color w:val="111111"/>
          <w:sz w:val="28"/>
          <w:sz w:val="28"/>
          <w:szCs w:val="28"/>
          <w:rtl w:val="true"/>
          <w:lang w:bidi="ar-SA"/>
        </w:rPr>
        <w:t>ونَحنُ عن فَضلِکَ ما استَغنَینا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الأقدامَ إن لاقَینا</w:t>
      </w:r>
    </w:p>
    <w:p>
      <w:pPr>
        <w:pStyle w:val="BookText"/>
        <w:rPr/>
      </w:pPr>
      <w:r>
        <w:rPr>
          <w:rFonts w:ascii="Amiri" w:hAnsi="Amiri" w:eastAsia="Amiri" w:cs="Amiri"/>
          <w:color w:val="111111"/>
          <w:sz w:val="28"/>
          <w:sz w:val="28"/>
          <w:szCs w:val="28"/>
          <w:rtl w:val="true"/>
          <w:lang w:bidi="ar-SA"/>
        </w:rPr>
        <w:t>وأنزِلَنْ سَکِینَةً عَلَینا</w:t>
      </w:r>
    </w:p>
    <w:p>
      <w:pPr>
        <w:pStyle w:val="BookText"/>
        <w:rPr/>
      </w:pP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استَغفَرَ لِإنسانٍ قَطُّ یَخُصُّهُ إلّا استُشهِدَ،فلَمّا سَمِعَ ذلکَ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لو ما مَتَّعتَنا بعامرٍ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فَاستُشهِدَ ، 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نبیَّ اللَّهِ صلی اللَّه علیه وآله أرسَلَنی إلی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لَاُعطِیَنَّ الرایَةَ الیومَ رَجُلاً یُحِبُّ اللَّهَ ورسولَهُ ویُحِبُّهُ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أقُودُهُ أرمَدَ فَبَصَقَ رسولُ اللَّهِ صلی اللَّه علیه وآله فی عَینَیهِ ثُمّ أعطاهُ الرایَةَ، فَخَرَجَ مَرحَبٌ یَخطِرُ بِسَیفِهِ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خَیبَرُ أنّی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 السلاحِ بَطَلٌ مُجَرَّبُ</w:t>
      </w:r>
    </w:p>
    <w:p>
      <w:pPr>
        <w:pStyle w:val="BookText"/>
        <w:rPr/>
      </w:pPr>
      <w:r>
        <w:rPr>
          <w:rFonts w:ascii="Amiri" w:hAnsi="Amiri" w:eastAsia="Amiri" w:cs="Amiri"/>
          <w:color w:val="111111"/>
          <w:sz w:val="28"/>
          <w:sz w:val="28"/>
          <w:szCs w:val="28"/>
          <w:rtl w:val="true"/>
          <w:lang w:bidi="ar-SA"/>
        </w:rPr>
        <w:t>إذا الحروبُ أقبَلَتْ تَلَهَّبُ</w:t>
      </w:r>
    </w:p>
    <w:p>
      <w:pPr>
        <w:pStyle w:val="BookText"/>
        <w:rPr/>
      </w:pPr>
      <w:r>
        <w:rPr>
          <w:rFonts w:ascii="Amiri" w:hAnsi="Amiri" w:eastAsia="Amiri" w:cs="Amiri"/>
          <w:color w:val="111111"/>
          <w:sz w:val="28"/>
          <w:sz w:val="28"/>
          <w:szCs w:val="28"/>
          <w:rtl w:val="true"/>
          <w:lang w:bidi="ar-SA"/>
        </w:rPr>
        <w:t>فقالَ علیٌّ صلواتُ اللَّهِ علَیهِ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الذی سَمَّتنی اُمِّی حَیدَرَه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کَلَیثِ غاباتٍ کَرِیهِ المَنظَرَه</w:t>
      </w:r>
    </w:p>
    <w:p>
      <w:pPr>
        <w:pStyle w:val="BookText"/>
        <w:rPr/>
      </w:pPr>
      <w:r>
        <w:rPr>
          <w:rFonts w:ascii="Amiri" w:hAnsi="Amiri" w:eastAsia="Amiri" w:cs="Amiri"/>
          <w:color w:val="111111"/>
          <w:sz w:val="28"/>
          <w:sz w:val="28"/>
          <w:szCs w:val="28"/>
          <w:rtl w:val="true"/>
          <w:lang w:bidi="ar-SA"/>
        </w:rPr>
        <w:t xml:space="preserve">أکِیلُهم بالصّاعِ کَیلَ السَّندَرَه </w:t>
      </w:r>
      <w:r>
        <w:rPr>
          <w:rStyle w:val="FootnoteAnchor"/>
          <w:rtl w:val="true"/>
        </w:rPr>
        <w:footnoteReference w:id="2795"/>
      </w:r>
    </w:p>
    <w:p>
      <w:pPr>
        <w:pStyle w:val="BookText"/>
        <w:rPr/>
      </w:pPr>
      <w:r>
        <w:rPr>
          <w:rFonts w:ascii="Amiri" w:hAnsi="Amiri" w:eastAsia="Amiri" w:cs="Amiri"/>
          <w:color w:val="111111"/>
          <w:sz w:val="28"/>
          <w:sz w:val="28"/>
          <w:szCs w:val="28"/>
          <w:rtl w:val="true"/>
          <w:lang w:bidi="ar-SA"/>
        </w:rPr>
        <w:t xml:space="preserve">فَفَلَقَ رَأسَ مَرحَبٍ بالسیفِ ، وکانَ الفَتحُ علی یَدَیهِ </w:t>
      </w:r>
      <w:r>
        <w:rPr>
          <w:rFonts w:eastAsia="Amiri" w:cs="Amiri" w:ascii="Amiri" w:hAnsi="Amiri"/>
          <w:color w:val="111111"/>
          <w:sz w:val="28"/>
          <w:szCs w:val="28"/>
          <w:rtl w:val="true"/>
          <w:lang w:bidi="ar-SA"/>
        </w:rPr>
        <w:t>.</w:t>
      </w:r>
      <w:r>
        <w:rPr>
          <w:rStyle w:val="FootnoteAnchor"/>
          <w:rtl w:val="true"/>
        </w:rPr>
        <w:footnoteReference w:id="279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7"/>
      </w:r>
      <w:bookmarkStart w:id="1120" w:name="pg13094_173633"/>
    </w:p>
    <w:p>
      <w:pPr>
        <w:pStyle w:val="Heading4"/>
        <w:numPr>
          <w:ilvl w:val="3"/>
          <w:numId w:val="1"/>
        </w:numPr>
        <w:rPr/>
      </w:pPr>
      <w:bookmarkStart w:id="1121" w:name="__RefHeading___Toc7494594_3224264995"/>
      <w:bookmarkStart w:id="1122" w:name="_Toc431"/>
      <w:bookmarkEnd w:id="1120"/>
      <w:bookmarkEnd w:id="1121"/>
      <w:r>
        <w:rPr/>
        <w:t>3011</w:t>
      </w:r>
      <w:r>
        <w:rPr>
          <w:rtl w:val="true"/>
        </w:rPr>
        <w:t xml:space="preserve"> - </w:t>
      </w:r>
      <w:r>
        <w:rPr>
          <w:rtl w:val="true"/>
        </w:rPr>
        <w:t>غَزوَةُ مُؤتَةَ</w:t>
      </w:r>
      <w:bookmarkEnd w:id="1122"/>
    </w:p>
    <w:p>
      <w:pPr>
        <w:pStyle w:val="BookText"/>
        <w:rPr/>
      </w:pPr>
      <w:r>
        <w:rPr>
          <w:rFonts w:ascii="Amiri" w:hAnsi="Amiri" w:eastAsia="Amiri" w:cs="Amiri"/>
          <w:color w:val="111111"/>
          <w:sz w:val="28"/>
          <w:sz w:val="28"/>
          <w:szCs w:val="28"/>
          <w:rtl w:val="true"/>
          <w:lang w:bidi="ar-SA"/>
        </w:rPr>
        <w:t xml:space="preserve">الأمالی للطوسی عن محمد بن شهاب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جعفرُ بنُ أبی طالبٍ رضی اللَّه عنه مِن بِلادِ الحَبَشَةِ بَعَثَهُ رسولُ اللَّهِ صلی اللَّه علیه وآله إلی مُؤتَةَ ، واستَعمَلَ عَلَی الجیشِ مَعهُ زیدَ بنَ حارِثَةَ وعبدَاللَّهِ بنَ رَواحَةَ ، فَمَضَی الناسُ معهُم حتّی کانُوا بِتُخُومِ البَلقاءِ ، فَلَقِیَهُم جُمُوعُ هِرَقلَ مِنَ الرُّومِ والعَرَبِ ، فَانحازَ المُسلمونَ إلی قَریَةٍ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 فَالتَقَی الناسُ عِندَها ، واقتَتَلُوا قِتالاً شَدیداً </w:t>
      </w:r>
      <w:r>
        <w:rPr>
          <w:rFonts w:eastAsia="Amiri" w:cs="Amiri" w:ascii="Amiri" w:hAnsi="Amiri"/>
          <w:color w:val="111111"/>
          <w:sz w:val="28"/>
          <w:szCs w:val="28"/>
          <w:rtl w:val="true"/>
          <w:lang w:bidi="ar-SA"/>
        </w:rPr>
        <w:t>.</w:t>
      </w:r>
      <w:r>
        <w:rPr>
          <w:rStyle w:val="FootnoteAnchor"/>
          <w:rtl w:val="true"/>
        </w:rPr>
        <w:footnoteReference w:id="2798"/>
      </w:r>
    </w:p>
    <w:p>
      <w:pPr>
        <w:pStyle w:val="BookText"/>
        <w:rPr/>
      </w:pPr>
      <w:r>
        <w:rPr>
          <w:rStyle w:val="FootnoteAnchor"/>
          <w:rtl w:val="true"/>
        </w:rPr>
        <w:footnoteReference w:id="2799"/>
      </w:r>
    </w:p>
    <w:p>
      <w:pPr>
        <w:pStyle w:val="Heading4"/>
        <w:numPr>
          <w:ilvl w:val="3"/>
          <w:numId w:val="1"/>
        </w:numPr>
        <w:rPr/>
      </w:pPr>
      <w:bookmarkStart w:id="1123" w:name="__RefHeading___Toc7494596_3224264995"/>
      <w:bookmarkStart w:id="1124" w:name="_Toc432"/>
      <w:bookmarkEnd w:id="1123"/>
      <w:r>
        <w:rPr/>
        <w:t>3012</w:t>
      </w:r>
      <w:r>
        <w:rPr>
          <w:rtl w:val="true"/>
        </w:rPr>
        <w:t xml:space="preserve"> - </w:t>
      </w:r>
      <w:r>
        <w:rPr>
          <w:rtl w:val="true"/>
        </w:rPr>
        <w:t>غَزوَةُ ذاتِ السَّلاسِلِ</w:t>
      </w:r>
      <w:bookmarkEnd w:id="11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w:t>
      </w:r>
      <w:r>
        <w:rPr>
          <w:rStyle w:val="FootnoteAnchor"/>
          <w:rtl w:val="true"/>
        </w:rPr>
        <w:footnoteReference w:id="28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للطوسی عن الحلبیّ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رسولُ اللَّهِ صلی اللَّه علیه وآله عُمَرَ بنَ الخطَّابِ فی سریَّةٍ ، فرجَعَ مُنهَزِماً یُجبِّنُ أصحابَهُ ویُجَبِّنونَهُ أصحابُهُ ، فلمَّا انتهی إلی النبیِّ صلی اللَّه علیه وآله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القَومِ ، فتهیَّأْ أنتَ ومَن تُریدهُ من فُرسانِ المُهاجرینَ والأنصارِ ، فَوجَّههُ رسولُ اللَّهِ صلی اللَّه علیه 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اکمُنِ النَّهارَ وسِرِ اللَّیلِ ولا یُفارِقْکَ العینُ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فانتَهی علیٌّ علیه السلام إلی ما أمَرَهُ بهِ رَسولُ اللَّهِ صلی اللَّه علیه وآله فسارَ إلَیهِم ، فَلَمّا کانَ عِندَ وَجهِ الصُّبحِ أغارَ عَلَیهِم ، فأنزلَ اللَّهُ علی نبیِّهِ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r>
        <w:rPr>
          <w:rStyle w:val="FootnoteAnchor"/>
          <w:rtl w:val="true"/>
        </w:rPr>
        <w:footnoteReference w:id="2801"/>
      </w:r>
    </w:p>
    <w:p>
      <w:pPr>
        <w:pStyle w:val="BookText"/>
        <w:rPr/>
      </w:pPr>
      <w:r>
        <w:rPr>
          <w:rStyle w:val="FootnoteAnchor"/>
          <w:rtl w:val="true"/>
        </w:rPr>
        <w:footnoteReference w:id="2802"/>
      </w:r>
    </w:p>
    <w:p>
      <w:pPr>
        <w:pStyle w:val="Heading4"/>
        <w:numPr>
          <w:ilvl w:val="3"/>
          <w:numId w:val="1"/>
        </w:numPr>
        <w:rPr/>
      </w:pPr>
      <w:bookmarkStart w:id="1125" w:name="__RefHeading___Toc7494598_3224264995"/>
      <w:bookmarkStart w:id="1126" w:name="_Toc433"/>
      <w:bookmarkEnd w:id="1125"/>
      <w:r>
        <w:rPr/>
        <w:t>3013</w:t>
      </w:r>
      <w:r>
        <w:rPr>
          <w:rtl w:val="true"/>
        </w:rPr>
        <w:t xml:space="preserve"> - </w:t>
      </w:r>
      <w:r>
        <w:rPr>
          <w:rtl w:val="true"/>
        </w:rPr>
        <w:t>غَزوَةُ الفَتحِ</w:t>
      </w:r>
      <w:bookmarkEnd w:id="11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أَدْخِلْنِی مُدْخَلَ صِدْقٍ وَأَخْرِجْنِی مُخْرَجَ صِدْقٍ وَاجْعَلْ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 .</w:t>
      </w:r>
      <w:r>
        <w:rPr>
          <w:rStyle w:val="FootnoteAnchor"/>
          <w:rtl w:val="true"/>
        </w:rPr>
        <w:footnoteReference w:id="2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الْفَتْحُ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rtl w:val="true"/>
          <w:lang w:bidi="ar-SA"/>
        </w:rPr>
        <w:t>) .</w:t>
      </w:r>
      <w:r>
        <w:rPr>
          <w:rStyle w:val="FootnoteAnchor"/>
          <w:rtl w:val="true"/>
        </w:rPr>
        <w:footnoteReference w:id="2804"/>
      </w:r>
    </w:p>
    <w:p>
      <w:pPr>
        <w:pStyle w:val="BookText"/>
        <w:rPr/>
      </w:pPr>
      <w:r>
        <w:rPr>
          <w:rStyle w:val="FootnoteAnchor"/>
          <w:rtl w:val="true"/>
        </w:rPr>
        <w:footnoteReference w:id="2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سارَ إلی بَدرٍ فی شهرِ رَمَضانَ ، وافتَتَحَ مَکَّةَ فی شهرِ رَمَضانَ </w:t>
      </w:r>
      <w:r>
        <w:rPr>
          <w:rFonts w:eastAsia="Amiri" w:cs="Amiri" w:ascii="Amiri" w:hAnsi="Amiri"/>
          <w:color w:val="111111"/>
          <w:sz w:val="28"/>
          <w:szCs w:val="28"/>
          <w:rtl w:val="true"/>
          <w:lang w:bidi="ar-SA"/>
        </w:rPr>
        <w:t>.</w:t>
      </w:r>
      <w:r>
        <w:rPr>
          <w:rStyle w:val="FootnoteAnchor"/>
          <w:rtl w:val="true"/>
        </w:rPr>
        <w:footnoteReference w:id="280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وآله یومَ فَتحِ مکَّةَ والأصنامُ حَولَ الکعبَةِ ، وکانَت ثلاثَمِئةٍ وسِتِّینَ صَنَماً ، فَجَعَلَ یَطعَنُها بِمِخصَرَةٍ فی یَدِهِ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الحَقُّ ومایُبدِئُ الباطِلُ ومایُعیدُ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تُکَبُّ لِوَجهِها </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 xml:space="preserve">کنز العمّال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الفَتحِ ورسولُ اللَّهِ صلی اللَّه علیه وآله بمکَّةَ ، أرسَلَ إلی صَفوانَ بنِ اُمَیَّةَ وإلی أبی سُفیانَ بنِ حَربٍ وإلَی الحارثِ ابنِ هِشامٍ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أمکَنَ اللَّهُ مِنهُم لَأعرِفَنَّهُم بما صَنَعُوا ، حتی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مَثَلِی ومَثَلُکُم کَما قالَ یوسفُ لِإخوَتِهِ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 یَغْفِرُ اللَّهُ لَکُم وهُو أَرْحَمُ الرّاحِمِینَ</w:t>
      </w:r>
      <w:r>
        <w:rPr>
          <w:rFonts w:eastAsia="Amiri" w:cs="Amiri" w:ascii="Amiri" w:hAnsi="Amiri"/>
          <w:color w:val="111111"/>
          <w:sz w:val="28"/>
          <w:szCs w:val="28"/>
          <w:rtl w:val="true"/>
          <w:lang w:bidi="ar-SA"/>
        </w:rPr>
        <w:t>)</w:t>
      </w:r>
      <w:r>
        <w:rPr>
          <w:rStyle w:val="FootnoteAnchor"/>
          <w:rtl w:val="true"/>
        </w:rPr>
        <w:footnoteReference w:id="2808"/>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فَانفَضَحتُ حَیاءً مِن رسولِ اللَّهِ صلی اللَّه علیه وآله ؛ کَراهِیَةَ أن یَکونَ بَدَرَ مِنّی وقد قالَ لَهُم رسولُ اللَّهِ صلی اللَّه علیه وآله ما قالَ </w:t>
      </w:r>
      <w:r>
        <w:rPr>
          <w:rFonts w:eastAsia="Amiri" w:cs="Amiri" w:ascii="Amiri" w:hAnsi="Amiri"/>
          <w:color w:val="111111"/>
          <w:sz w:val="28"/>
          <w:szCs w:val="28"/>
          <w:rtl w:val="true"/>
          <w:lang w:bidi="ar-SA"/>
        </w:rPr>
        <w:t>.</w:t>
      </w:r>
      <w:r>
        <w:rPr>
          <w:rStyle w:val="FootnoteAnchor"/>
          <w:rtl w:val="true"/>
        </w:rPr>
        <w:footnoteReference w:id="2809"/>
      </w:r>
    </w:p>
    <w:p>
      <w:pPr>
        <w:pStyle w:val="BookText"/>
        <w:rPr/>
      </w:pPr>
      <w:r>
        <w:rPr>
          <w:rFonts w:ascii="Amiri" w:hAnsi="Amiri" w:eastAsia="Amiri" w:cs="Amiri"/>
          <w:color w:val="111111"/>
          <w:sz w:val="28"/>
          <w:sz w:val="28"/>
          <w:szCs w:val="28"/>
          <w:rtl w:val="true"/>
          <w:lang w:bidi="ar-SA"/>
        </w:rPr>
        <w:t xml:space="preserve">کنز العمّال عن عبد الرَّحمنِ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ثِیابِی یومَ فَتحِ مَکَّةَ ، ثُمّ انطَلَقتُ فَوافَقتُ النبیَّ صلی اللَّه علیه وآله حینَ خَرَجَ مِن البیتِ ، فَسَألتُ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صَنَعَ النبیُّ صلی اللَّه علیه وآله حینَ دَخَلَ البیتَ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رَکعتَینِ </w:t>
      </w:r>
      <w:r>
        <w:rPr>
          <w:rFonts w:eastAsia="Amiri" w:cs="Amiri" w:ascii="Amiri" w:hAnsi="Amiri"/>
          <w:color w:val="111111"/>
          <w:sz w:val="28"/>
          <w:szCs w:val="28"/>
          <w:rtl w:val="true"/>
          <w:lang w:bidi="ar-SA"/>
        </w:rPr>
        <w:t>.</w:t>
      </w:r>
      <w:r>
        <w:rPr>
          <w:rStyle w:val="FootnoteAnchor"/>
          <w:rtl w:val="true"/>
        </w:rPr>
        <w:footnoteReference w:id="281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النبیَّ صلی اللَّه علیه وآله یومَ فَتحِ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بیدِ ابنِ أبی سَرحٍ وقالَ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ابنَ أبی سرحٍ فَلْیَضرِبْ عُنُقَهُ وإن وَجَدَهُ مُتَعَلِّقاً بأستارِ الکَعبَةِ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فَیَسَعُ ابنَ أبی سَرحٍ ما وَسِعَ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إلَیهِ یَدَهُ فَصَرَفَ عُنقَهُ</w:t>
      </w:r>
    </w:p>
    <w:p>
      <w:pPr>
        <w:pStyle w:val="BookText"/>
        <w:rPr/>
      </w:pPr>
      <w:r>
        <w:rPr>
          <w:rFonts w:ascii="Amiri" w:hAnsi="Amiri" w:eastAsia="Amiri" w:cs="Amiri"/>
          <w:color w:val="111111"/>
          <w:sz w:val="28"/>
          <w:sz w:val="28"/>
          <w:szCs w:val="28"/>
          <w:rtl w:val="true"/>
          <w:lang w:bidi="ar-SA"/>
        </w:rPr>
        <w:t xml:space="preserve">ووَجهَهُ ، ثُمّ مَدَّ إلَیهِ یَدَهُ فَصَرَفَ عَنهُ یَدَهُ ، ثمّ مَدَّ إلَیهِ یَدَهُ أیضاً فَبایَعَهُ وآمَنَهُ ، فلَمّا انطَلَقَ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رَأیتُمونی فیما صَنَعتُ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أومَأتَ إلَینا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الإسلامِ إیماءٌ ولا فَتکٌ ، إنّ الإیمانَ قَیدُ الفَتکِ والنبیُّ لایُومِئُ ؛ یَعنِی بالفَتکِ الخِیانَةَ </w:t>
      </w:r>
      <w:r>
        <w:rPr>
          <w:rFonts w:eastAsia="Amiri" w:cs="Amiri" w:ascii="Amiri" w:hAnsi="Amiri"/>
          <w:color w:val="111111"/>
          <w:sz w:val="28"/>
          <w:szCs w:val="28"/>
          <w:rtl w:val="true"/>
          <w:lang w:bidi="ar-SA"/>
        </w:rPr>
        <w:t>.</w:t>
      </w:r>
      <w:r>
        <w:rPr>
          <w:rStyle w:val="FootnoteAnchor"/>
          <w:rtl w:val="true"/>
        </w:rPr>
        <w:footnoteReference w:id="2811"/>
      </w:r>
    </w:p>
    <w:p>
      <w:pPr>
        <w:pStyle w:val="BookText"/>
        <w:rPr/>
      </w:pPr>
      <w:r>
        <w:rPr>
          <w:rFonts w:ascii="Amiri" w:hAnsi="Amiri" w:eastAsia="Amiri" w:cs="Amiri"/>
          <w:color w:val="111111"/>
          <w:sz w:val="28"/>
          <w:sz w:val="28"/>
          <w:szCs w:val="28"/>
          <w:rtl w:val="true"/>
          <w:lang w:bidi="ar-SA"/>
        </w:rPr>
        <w:t xml:space="preserve">کنز العمّال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رسولِ اللَّهِ صلی اللَّه علیه وآله مکَّةَ وفِی البیتِ وحَولَ البیتِ ثلاثُمِئةٍ وسِتُّونَ صَنَماً تُعبَدُ مِن دونِ اللَّهِ ، فَأمَرَ بها رسولُ اللَّهِ صلی اللَّه علیه وآله فکُبَّت کُلُّها لِوُجوهِها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دَخَلَ رسولُ اللَّهِ صلی اللَّه علیه وآله البیتَ فَصَلّی فیهِ رَکعتَینِ ، فَرَأی فیهِ تِمثالَ إبراهیمَ وإسماعیلَ وإسحاقَ قد جَعَلُوا فی یَدِ إبراهیمَ الأزلامَ </w:t>
      </w:r>
      <w:r>
        <w:rPr>
          <w:rStyle w:val="FootnoteAnchor"/>
          <w:rtl w:val="true"/>
        </w:rPr>
        <w:footnoteReference w:id="2812"/>
      </w:r>
      <w:r>
        <w:rPr>
          <w:rFonts w:ascii="Amiri" w:hAnsi="Amiri" w:eastAsia="Amiri" w:cs="Amiri"/>
          <w:color w:val="111111"/>
          <w:sz w:val="28"/>
          <w:sz w:val="28"/>
          <w:szCs w:val="28"/>
          <w:rtl w:val="true"/>
          <w:lang w:bidi="ar-SA"/>
        </w:rPr>
        <w:t xml:space="preserve">یَستَقسِمُ بها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ماکانَ إبراهیمُ یَستَقسِمُ بِالأزلامِ </w:t>
      </w:r>
      <w:r>
        <w:rPr>
          <w:rFonts w:eastAsia="Amiri" w:cs="Amiri" w:ascii="Amiri" w:hAnsi="Amiri"/>
          <w:color w:val="111111"/>
          <w:sz w:val="28"/>
          <w:szCs w:val="28"/>
          <w:rtl w:val="true"/>
          <w:lang w:bidi="ar-SA"/>
        </w:rPr>
        <w:t>.</w:t>
      </w:r>
      <w:r>
        <w:rPr>
          <w:rStyle w:val="FootnoteAnchor"/>
          <w:rtl w:val="true"/>
        </w:rPr>
        <w:footnoteReference w:id="281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سُهَیلِ </w:t>
      </w:r>
      <w:r>
        <w:rPr>
          <w:rStyle w:val="FootnoteAnchor"/>
          <w:rtl w:val="true"/>
        </w:rPr>
        <w:footnoteReference w:id="2814"/>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صلی اللَّه علیه وآله مکَّةَ وظَهَرَ اقتَحَمتُ بَیتِی وأغلَقتُ عَلَیَّ بابِی، وأرسَلتُ إلَی ابنِی عبدِاللَّهِ بنِ سُهَیلٍ أنِ اُطلُبْ لی جِواراً مِن محمّدٍ صلی اللَّه علیه وآله؛ فإنّی لا آمَنُ أن 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عبدُ اللَّهِ بنُ سُهَیلٍ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أبِی تُؤْمِنُهُ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آمِنٌ بأمانِ اللَّهِ فَلْیَظهَرْ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وآله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لَقِیَ مِنکم سُهَیلاً فلا یَشُدَّ إلَیهِ النَّظَرَ فَلْیَخرُجْ ، فَلَعَمرِی إنَّ سُهَیلاً لَهُ عَقلٌ وشَرَفٌ وما مِثلُ سُهَیلٍ جَهِلَ الإسلامَ ، ولقد رَأی ما کانَ یُوضَعُ فیهِ أنّهُ لَم یکُنْ لَهُ بنافِعٍ ، فَخَرَجَ عبدُاللَّهِ إلی أبیهِ فَأخبَرَهُ بمَقالَةِ رسولِ اللَّهِ صلی اللَّه علیه وآله ، فقالَ سُهَیلٌ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واللَّهِ بَرّاً صَغیراً وکبیراً ، فکانَ سُهَیلٌ یُقبِلُ ویُدبِرُ ، وخَرَجَ إلی حُنَینٍ مَع رسولِ اللَّهِ صلی اللَّه علیه وآله وهُو علی شِرکِهِ حَتّی أسلَمَ بالجِعرانَةِ ، فَأعطاهُ رسولُ اللَّهِ صلی اللَّه علیه وآله یَومَئذٍ مِن غَنائمِ حُنَینٍ مِئةً مِن الإبِلِ </w:t>
      </w:r>
      <w:r>
        <w:rPr>
          <w:rFonts w:eastAsia="Amiri" w:cs="Amiri" w:ascii="Amiri" w:hAnsi="Amiri"/>
          <w:color w:val="111111"/>
          <w:sz w:val="28"/>
          <w:szCs w:val="28"/>
          <w:rtl w:val="true"/>
          <w:lang w:bidi="ar-SA"/>
        </w:rPr>
        <w:t>.</w:t>
      </w:r>
      <w:r>
        <w:rPr>
          <w:rStyle w:val="FootnoteAnchor"/>
          <w:rtl w:val="true"/>
        </w:rPr>
        <w:footnoteReference w:id="2815"/>
      </w:r>
      <w:bookmarkStart w:id="1127" w:name="pg13094_173636"/>
    </w:p>
    <w:p>
      <w:pPr>
        <w:pStyle w:val="BookText"/>
        <w:rPr/>
      </w:pPr>
      <w:bookmarkEnd w:id="1127"/>
      <w:r>
        <w:rPr>
          <w:rFonts w:ascii="Amiri" w:hAnsi="Amiri" w:eastAsia="Amiri" w:cs="Amiri"/>
          <w:color w:val="111111"/>
          <w:sz w:val="28"/>
          <w:sz w:val="28"/>
          <w:szCs w:val="28"/>
          <w:rtl w:val="true"/>
          <w:lang w:bidi="ar-SA"/>
        </w:rPr>
        <w:t xml:space="preserve">کنز العمّال عن یحیَی بن یزیدَ بنِ أبی مریمَ السَّلولیّ عن أبیهِ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صلی اللَّه علیه وآله یومَ فَتحِ مَکَّةَ والهَدیُ معکوفاً ، فجاءَهُ الحارثُ بنُ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جِئتَنا بِأوباشٍ مِن أوباشِ الناسِ تُقاتِلُنا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 هَؤلاءِ خیرٌ مِنکَ ومِمَّن أخَذَ بِأخذِکَ ، هؤلاءِ یُؤمِنونَ بِاللَّهِ ورسولِهِ </w:t>
      </w:r>
      <w:r>
        <w:rPr>
          <w:rFonts w:eastAsia="Amiri" w:cs="Amiri" w:ascii="Amiri" w:hAnsi="Amiri"/>
          <w:color w:val="111111"/>
          <w:sz w:val="28"/>
          <w:szCs w:val="28"/>
          <w:rtl w:val="true"/>
          <w:lang w:bidi="ar-SA"/>
        </w:rPr>
        <w:t>.</w:t>
      </w:r>
      <w:r>
        <w:rPr>
          <w:rStyle w:val="FootnoteAnchor"/>
          <w:rtl w:val="true"/>
        </w:rPr>
        <w:footnoteReference w:id="2816"/>
      </w:r>
    </w:p>
    <w:p>
      <w:pPr>
        <w:pStyle w:val="BookText"/>
        <w:rPr/>
      </w:pPr>
      <w:r>
        <w:rPr>
          <w:rStyle w:val="FootnoteAnchor"/>
          <w:rtl w:val="true"/>
        </w:rPr>
        <w:footnoteReference w:id="281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Heading4"/>
        <w:numPr>
          <w:ilvl w:val="3"/>
          <w:numId w:val="1"/>
        </w:numPr>
        <w:rPr/>
      </w:pPr>
      <w:bookmarkStart w:id="1128" w:name="__RefHeading___Toc7494600_3224264995"/>
      <w:bookmarkStart w:id="1129" w:name="_Toc434"/>
      <w:bookmarkEnd w:id="1128"/>
      <w:r>
        <w:rPr/>
        <w:t>3014</w:t>
      </w:r>
      <w:r>
        <w:rPr>
          <w:rtl w:val="true"/>
        </w:rPr>
        <w:t xml:space="preserve"> - </w:t>
      </w:r>
      <w:r>
        <w:rPr>
          <w:rtl w:val="true"/>
        </w:rPr>
        <w:t>غزوَةُ حُنَینٍ وَالطائفِ وأوطاسٍ</w:t>
      </w:r>
      <w:bookmarkEnd w:id="11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نَصَرَکُمُ اللَّهُ فِی مَواطِنَ کَثِیرَةٍ وَیَوْمَ حُنَیْنٍ 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وَعَلَی الْمُؤْمِنِینَ وَأَنْزَلَ جُنُودًا لَمْ تَرَوْها وَعَذَّبَ الَّذِینَ کَفَرُوا وَذَلِکَ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یَشاءُ واللَّهُ غَفُورٌ رَحِیمٌ</w:t>
      </w:r>
      <w:r>
        <w:rPr>
          <w:rFonts w:eastAsia="Amiri" w:cs="Amiri" w:ascii="Amiri" w:hAnsi="Amiri"/>
          <w:color w:val="111111"/>
          <w:sz w:val="28"/>
          <w:szCs w:val="28"/>
          <w:rtl w:val="true"/>
          <w:lang w:bidi="ar-SA"/>
        </w:rPr>
        <w:t>) .</w:t>
      </w:r>
      <w:r>
        <w:rPr>
          <w:rStyle w:val="FootnoteAnchor"/>
          <w:rtl w:val="true"/>
        </w:rPr>
        <w:footnoteReference w:id="2818"/>
      </w:r>
    </w:p>
    <w:p>
      <w:pPr>
        <w:pStyle w:val="BookText"/>
        <w:rPr/>
      </w:pPr>
      <w:r>
        <w:rPr>
          <w:rStyle w:val="FootnoteAnchor"/>
          <w:rtl w:val="true"/>
        </w:rPr>
        <w:footnoteReference w:id="2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صلی اللَّه علیه وآله یومَ حُنَینٍ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إنَّکَ إن تَشَأْ لاتُعبَدْ بعدَ هذا الیومِ </w:t>
      </w:r>
      <w:r>
        <w:rPr>
          <w:rFonts w:eastAsia="Amiri" w:cs="Amiri" w:ascii="Amiri" w:hAnsi="Amiri"/>
          <w:color w:val="111111"/>
          <w:sz w:val="28"/>
          <w:szCs w:val="28"/>
          <w:rtl w:val="true"/>
          <w:lang w:bidi="ar-SA"/>
        </w:rPr>
        <w:t>.</w:t>
      </w:r>
      <w:r>
        <w:rPr>
          <w:rStyle w:val="FootnoteAnchor"/>
          <w:rtl w:val="true"/>
        </w:rPr>
        <w:footnoteReference w:id="2820"/>
      </w:r>
    </w:p>
    <w:p>
      <w:pPr>
        <w:pStyle w:val="BookText"/>
        <w:rPr/>
      </w:pPr>
      <w:r>
        <w:rPr>
          <w:rFonts w:ascii="Amiri" w:hAnsi="Amiri" w:eastAsia="Amiri" w:cs="Amiri"/>
          <w:color w:val="111111"/>
          <w:sz w:val="28"/>
          <w:sz w:val="28"/>
          <w:szCs w:val="28"/>
          <w:rtl w:val="true"/>
          <w:lang w:bidi="ar-SA"/>
        </w:rPr>
        <w:t xml:space="preserve">کنز العمّال عن أبی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کُنتُم وَلَّیتُم یومَ حُنَینٍ یا أبا مارَّةَ</w:t>
      </w:r>
      <w:r>
        <w:rPr>
          <w:rStyle w:val="FootnoteAnchor"/>
          <w:rtl w:val="true"/>
        </w:rPr>
        <w:footnoteReference w:id="28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علَی النبیِّ صلی اللَّه علیه وآله أنَّهُ ما وَلّی ، ولکنِ انطَلَقَ أخفاءٌ مِن الناسِ ، وحُشِرَ إلی هذا الحَیِّ مِن هَوازنَ وهُم قَومٌ رُماةٌ ، فَرَمَوهُم بِرَشقٍ مِن نَبلٍ کأنّها رجلٌ مِن جَرادٍ فَانکَشَفُوا ، فَأقبَلَ القَومُ إلی رسولِ اللَّهِ صلی اللَّه علیه وآله وأبو سُفیانَ بنُ الحارثِ یَقُودُ بَغلَتَهُ ، فَنَزَلَ رسولُ اللَّهِ صلی اللَّه علیه وآله فَاستَنصَرَ ودَعا وهُو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النبیُّ لا 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عبدِ المُطَّلِبْ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أنزِلْ نَصرَکَ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إذا احمَرَّ البَأسُ نَتَّقِی بهِ ، وإنَّ الشُّجاعَ الذی یُحاذِی بهِ </w:t>
      </w:r>
      <w:r>
        <w:rPr>
          <w:rFonts w:eastAsia="Amiri" w:cs="Amiri" w:ascii="Amiri" w:hAnsi="Amiri"/>
          <w:color w:val="111111"/>
          <w:sz w:val="28"/>
          <w:szCs w:val="28"/>
          <w:rtl w:val="true"/>
          <w:lang w:bidi="ar-SA"/>
        </w:rPr>
        <w:t>.</w:t>
      </w:r>
      <w:r>
        <w:rPr>
          <w:rStyle w:val="FootnoteAnchor"/>
          <w:rtl w:val="true"/>
        </w:rPr>
        <w:footnoteReference w:id="2822"/>
      </w:r>
      <w:bookmarkStart w:id="1130" w:name="pg13094_173637"/>
    </w:p>
    <w:p>
      <w:pPr>
        <w:pStyle w:val="BookText"/>
        <w:rPr/>
      </w:pPr>
      <w:bookmarkEnd w:id="1130"/>
      <w:r>
        <w:rPr>
          <w:rFonts w:ascii="Amiri" w:hAnsi="Amiri" w:eastAsia="Amiri" w:cs="Amiri"/>
          <w:color w:val="111111"/>
          <w:sz w:val="28"/>
          <w:sz w:val="28"/>
          <w:szCs w:val="28"/>
          <w:rtl w:val="true"/>
          <w:lang w:bidi="ar-SA"/>
        </w:rPr>
        <w:t xml:space="preserve">کنز العمّال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حُنَینٍ 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حَمِیَ الوَطیسُ ، وکانَ علیُّ بنُ أبی طالبٍ أشَدَّ الناسِ قِتالاً بینَ یَدَیهِ </w:t>
      </w:r>
      <w:r>
        <w:rPr>
          <w:rFonts w:eastAsia="Amiri" w:cs="Amiri" w:ascii="Amiri" w:hAnsi="Amiri"/>
          <w:color w:val="111111"/>
          <w:sz w:val="28"/>
          <w:szCs w:val="28"/>
          <w:rtl w:val="true"/>
          <w:lang w:bidi="ar-SA"/>
        </w:rPr>
        <w:t>.</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مِمَّن ثَبَتَ مَع رسولِ اللَّهِ صلی اللَّه علیه وآله یومَ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 وعلیٌّ ، وأبو سفیانَ بنُ الحارثِ ، وعَقیلُ بنُ أبی طالبٍ ، وعبدُاللَّهِ بنُ الزبیرِ بنِ عبدِ المُطَّلِبِ ، والزبیرُ بنُ العَوّامِ ، واُسامَةُ بنُ زیدٍ </w:t>
      </w:r>
      <w:r>
        <w:rPr>
          <w:rFonts w:eastAsia="Amiri" w:cs="Amiri" w:ascii="Amiri" w:hAnsi="Amiri"/>
          <w:color w:val="111111"/>
          <w:sz w:val="28"/>
          <w:szCs w:val="28"/>
          <w:rtl w:val="true"/>
          <w:lang w:bidi="ar-SA"/>
        </w:rPr>
        <w:t>.</w:t>
      </w:r>
      <w:r>
        <w:rPr>
          <w:rStyle w:val="FootnoteAnchor"/>
          <w:rtl w:val="true"/>
        </w:rPr>
        <w:footnoteReference w:id="28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بالنبِیِّ صلی اللَّه علیه وآله یَومٌ کانَ أشَدَّ علَیهِ مِن یومِ حُنَینٍ، وذلکَ أنَّ العَرَبَ تَباغَت علَیهِ</w:t>
      </w:r>
      <w:r>
        <w:rPr>
          <w:rFonts w:eastAsia="Amiri" w:cs="Amiri" w:ascii="Amiri" w:hAnsi="Amiri"/>
          <w:color w:val="111111"/>
          <w:sz w:val="28"/>
          <w:szCs w:val="28"/>
          <w:rtl w:val="true"/>
          <w:lang w:bidi="ar-SA"/>
        </w:rPr>
        <w:t>.</w:t>
      </w:r>
      <w:r>
        <w:rPr>
          <w:rStyle w:val="FootnoteAnchor"/>
          <w:rtl w:val="true"/>
        </w:rPr>
        <w:footnoteReference w:id="2825"/>
      </w:r>
    </w:p>
    <w:p>
      <w:pPr>
        <w:pStyle w:val="BookText"/>
        <w:rPr/>
      </w:pPr>
      <w:r>
        <w:rPr>
          <w:rStyle w:val="FootnoteAnchor"/>
          <w:rtl w:val="true"/>
        </w:rPr>
        <w:footnoteReference w:id="2826"/>
      </w:r>
    </w:p>
    <w:p>
      <w:pPr>
        <w:pStyle w:val="Heading4"/>
        <w:numPr>
          <w:ilvl w:val="3"/>
          <w:numId w:val="1"/>
        </w:numPr>
        <w:rPr/>
      </w:pPr>
      <w:bookmarkStart w:id="1131" w:name="__RefHeading___Toc7494602_3224264995"/>
      <w:bookmarkStart w:id="1132" w:name="_Toc435"/>
      <w:bookmarkEnd w:id="1131"/>
      <w:r>
        <w:rPr/>
        <w:t>3015</w:t>
      </w:r>
      <w:r>
        <w:rPr>
          <w:rtl w:val="true"/>
        </w:rPr>
        <w:t xml:space="preserve"> - </w:t>
      </w:r>
      <w:r>
        <w:rPr>
          <w:rtl w:val="true"/>
        </w:rPr>
        <w:t>غَزوَةُ تَبوکَ</w:t>
      </w:r>
      <w:bookmarkEnd w:id="11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لایُؤْمِنُونَ بِاللَّهِ وَلا بِالْیَوْمِ الْآخِرِ وَلا یُحَرِّمُونَ ما 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 .</w:t>
      </w:r>
      <w:r>
        <w:rPr>
          <w:rStyle w:val="FootnoteAnchor"/>
          <w:rtl w:val="true"/>
        </w:rPr>
        <w:footnoteReference w:id="2827"/>
      </w:r>
    </w:p>
    <w:p>
      <w:pPr>
        <w:pStyle w:val="BookText"/>
        <w:rPr/>
      </w:pPr>
      <w:r>
        <w:rPr>
          <w:rStyle w:val="FootnoteAnchor"/>
          <w:rtl w:val="true"/>
        </w:rPr>
        <w:footnoteReference w:id="282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bookmarkStart w:id="1133" w:name="pg13094_173639"/>
    </w:p>
    <w:p>
      <w:pPr>
        <w:pStyle w:val="Heading3"/>
        <w:numPr>
          <w:ilvl w:val="2"/>
          <w:numId w:val="1"/>
        </w:numPr>
        <w:rPr/>
      </w:pPr>
      <w:bookmarkStart w:id="1134" w:name="__RefHeading___Toc7494604_3224264995"/>
      <w:bookmarkStart w:id="1135" w:name="_Toc436"/>
      <w:bookmarkEnd w:id="1133"/>
      <w:bookmarkEnd w:id="1134"/>
      <w:r>
        <w:rPr/>
        <w:t>388</w:t>
      </w:r>
      <w:r>
        <w:rPr>
          <w:rtl w:val="true"/>
        </w:rPr>
        <w:t xml:space="preserve"> - </w:t>
      </w:r>
      <w:r>
        <w:rPr>
          <w:rtl w:val="true"/>
        </w:rPr>
        <w:t>الغُسل</w:t>
      </w:r>
      <w:bookmarkEnd w:id="1135"/>
    </w:p>
    <w:p>
      <w:pPr>
        <w:pStyle w:val="Heading4"/>
        <w:numPr>
          <w:ilvl w:val="3"/>
          <w:numId w:val="1"/>
        </w:numPr>
        <w:rPr/>
      </w:pPr>
      <w:bookmarkStart w:id="1136" w:name="__RefHeading___Toc7494606_3224264995"/>
      <w:bookmarkStart w:id="1137" w:name="_Toc437"/>
      <w:bookmarkEnd w:id="1136"/>
      <w:r>
        <w:rPr>
          <w:rtl w:val="true"/>
        </w:rPr>
        <w:t>اشاره</w:t>
      </w:r>
      <w:bookmarkEnd w:id="1137"/>
    </w:p>
    <w:p>
      <w:pPr>
        <w:pStyle w:val="BookText"/>
        <w:rPr/>
      </w:pPr>
      <w:r>
        <w:rPr>
          <w:rStyle w:val="FootnoteAnchor"/>
          <w:rtl w:val="true"/>
        </w:rPr>
        <w:footnoteReference w:id="282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الأغسال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غسل المیّت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غسل المسّ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الأغسال المسنونة</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0"/>
      </w:r>
      <w:bookmarkStart w:id="1138" w:name="pg13094_173641"/>
    </w:p>
    <w:p>
      <w:pPr>
        <w:pStyle w:val="Heading4"/>
        <w:numPr>
          <w:ilvl w:val="3"/>
          <w:numId w:val="1"/>
        </w:numPr>
        <w:rPr/>
      </w:pPr>
      <w:bookmarkStart w:id="1139" w:name="__RefHeading___Toc7494608_3224264995"/>
      <w:bookmarkStart w:id="1140" w:name="_Toc438"/>
      <w:bookmarkEnd w:id="1138"/>
      <w:bookmarkEnd w:id="1139"/>
      <w:r>
        <w:rPr/>
        <w:t>3016</w:t>
      </w:r>
      <w:r>
        <w:rPr>
          <w:rtl w:val="true"/>
        </w:rPr>
        <w:t xml:space="preserve"> - </w:t>
      </w:r>
      <w:r>
        <w:rPr>
          <w:rtl w:val="true"/>
        </w:rPr>
        <w:t>عِلَّةُ الغُسلِ</w:t>
      </w:r>
      <w:bookmarkEnd w:id="1140"/>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غُسلِ الجَنابَةِ النَّظافَةُ ، وتَطهیرُ الإنسانِ نفسَهُ ممّا أصابَهُ مِن أذاهُ ، وتَطهیرُ سائرِ جَسَدِهِ </w:t>
      </w:r>
      <w:r>
        <w:rPr>
          <w:rFonts w:eastAsia="Amiri" w:cs="Amiri" w:ascii="Amiri" w:hAnsi="Amiri"/>
          <w:color w:val="111111"/>
          <w:sz w:val="28"/>
          <w:szCs w:val="28"/>
          <w:rtl w:val="true"/>
          <w:lang w:bidi="ar-SA"/>
        </w:rPr>
        <w:t>... .</w:t>
      </w:r>
      <w:r>
        <w:rPr>
          <w:rStyle w:val="FootnoteAnchor"/>
          <w:rtl w:val="true"/>
        </w:rPr>
        <w:footnoteReference w:id="2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غُسلِ المَیِّتِ أ نّهُ یُغَسَّلُ ؛ لأ نّهُ یُطَهَّرُ ویُنَظَّفُ مِن أدناسِ أمراضِهِ ، وما أصابَهُ مِن صُنُوفِ عِلَلِهِ ؛ لأ نّهُ یَلقَی المَلائکةَ ویُباشِرُ أهلَ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اُخری أ نّهُ یَخرُجُ مِن الأذَی الذی مِنهُ خُلِقَ فَیُجنَبُ ، فیَکونُ غُسلَهُ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اغتِسالِ مَن غَسَّلَهُ أو مَسَّهُ فظاهِرَةٌ لِما أصابَهُ مِن نَضحِ المَیِّتِ ؛ لأنَّ المَیِّتَ إذا خَرَجَتِ الرُّوحُ مِنهُ بَقِیَ أکثَرُ آفَتِهِ ، فلذلک یُتَطَهَّرُ مِنهُ ویُطَهَّرُ </w:t>
      </w:r>
      <w:r>
        <w:rPr>
          <w:rFonts w:eastAsia="Amiri" w:cs="Amiri" w:ascii="Amiri" w:hAnsi="Amiri"/>
          <w:color w:val="111111"/>
          <w:sz w:val="28"/>
          <w:szCs w:val="28"/>
          <w:rtl w:val="true"/>
          <w:lang w:bidi="ar-SA"/>
        </w:rPr>
        <w:t>.</w:t>
      </w:r>
      <w:r>
        <w:rPr>
          <w:rStyle w:val="FootnoteAnchor"/>
          <w:rtl w:val="true"/>
        </w:rPr>
        <w:footnoteReference w:id="2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غُسلِ العیدِ والجُمُعَةِ وغَیرِ ذلکَ مِن الأغسالِ ؛ لِما فیهِ مِن تَعظیمِ العَبدِ رَبَّهُ ، واستِقبالِهِ الکریمَ الجلیلَ ، وطَلَبِ المَغفِرَةِ لِذُنوبِهِ </w:t>
      </w:r>
      <w:r>
        <w:rPr>
          <w:rFonts w:eastAsia="Amiri" w:cs="Amiri" w:ascii="Amiri" w:hAnsi="Amiri"/>
          <w:color w:val="111111"/>
          <w:sz w:val="28"/>
          <w:szCs w:val="28"/>
          <w:rtl w:val="true"/>
          <w:lang w:bidi="ar-SA"/>
        </w:rPr>
        <w:t>.</w:t>
      </w:r>
      <w:r>
        <w:rPr>
          <w:rStyle w:val="FootnoteAnchor"/>
          <w:rtl w:val="true"/>
        </w:rPr>
        <w:footnoteReference w:id="2833"/>
      </w:r>
    </w:p>
    <w:p>
      <w:pPr>
        <w:pStyle w:val="Heading4"/>
        <w:numPr>
          <w:ilvl w:val="3"/>
          <w:numId w:val="1"/>
        </w:numPr>
        <w:rPr/>
      </w:pPr>
      <w:bookmarkStart w:id="1141" w:name="__RefHeading___Toc7494610_3224264995"/>
      <w:bookmarkStart w:id="1142" w:name="_Toc439"/>
      <w:bookmarkEnd w:id="1141"/>
      <w:r>
        <w:rPr/>
        <w:t>3017</w:t>
      </w:r>
      <w:r>
        <w:rPr>
          <w:rtl w:val="true"/>
        </w:rPr>
        <w:t xml:space="preserve"> - </w:t>
      </w:r>
      <w:r>
        <w:rPr>
          <w:rtl w:val="true"/>
        </w:rPr>
        <w:t>أنواعُ الغُسلِ</w:t>
      </w:r>
      <w:bookmarkEnd w:id="114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فی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سَبعةَ عَشرَ مِن شهرِ رَمَضانَ ، ولیلةِ تِسعَةَ عَشرَ ، ولیلةِ إحدی وعِشرینَ، ولیلةِ ثَلاثٍ وعِشرینَ وفیها یُرجی لیلةُ القَدرِ، وغُسلُ العِیدَینِ ، وإذا دَخَلتَ الحَرَمَینِ ،ویومٍ تُحرِمُ ، ویومِ الزِّیارَةِ ، ویومٍ تَدخُلُ البیتَ ، ویومِ التَّروِیَةِ ، ویومِ عَرَفةَ ، وإذا غَسَّلتَ مَیِّتاً وکَفَّنتَهُ ، أو مَسِستَهُ بعدَ ما یَبرُدُ ، ویومِ الجُمُعَةِ ، وغُسلُ الکُسوفِ إذا احتَرَقَ القُرصُ کُلُّهُ فَاستَیقَظتَ ولَم تُصَلِّ فعلَیکَ أن تَغتَسِلَ وتَقضِیَ الصلاةَ ، وغُسلُ الجَنابَةِ فَریضَةٌ </w:t>
      </w:r>
      <w:r>
        <w:rPr>
          <w:rFonts w:eastAsia="Amiri" w:cs="Amiri" w:ascii="Amiri" w:hAnsi="Amiri"/>
          <w:color w:val="111111"/>
          <w:sz w:val="28"/>
          <w:szCs w:val="28"/>
          <w:rtl w:val="true"/>
          <w:lang w:bidi="ar-SA"/>
        </w:rPr>
        <w:t>.</w:t>
      </w:r>
      <w:r>
        <w:rPr>
          <w:rStyle w:val="FootnoteAnchor"/>
          <w:rtl w:val="true"/>
        </w:rPr>
        <w:footnoteReference w:id="28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فی أربَعَةَ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المَیِّتِ ، وغُسلُ الجُنُبِ ، وغُسلُ مَن غَسَّلَ المَیِّتَ ، وغُسلُ الجُمُعةِ، والعِیدَینِ ، ویومِ عَرَفَةَ ، وغُسلُ الإحرامِ ، ودُخولِ الکَعبَةِ ، ودُخولِ المَدینةِ ، ودُخولِ الحَرَمِ ، والزِّیارَةِ ، ولیلةِ تِسعَ عَشرَةَ وإحدی وعِشرینَ وثلاثٍ وعِشرینَ مِن شهرِ رَمَضانَ </w:t>
      </w:r>
      <w:r>
        <w:rPr>
          <w:rFonts w:eastAsia="Amiri" w:cs="Amiri" w:ascii="Amiri" w:hAnsi="Amiri"/>
          <w:color w:val="111111"/>
          <w:sz w:val="28"/>
          <w:szCs w:val="28"/>
          <w:rtl w:val="true"/>
          <w:lang w:bidi="ar-SA"/>
        </w:rPr>
        <w:t>.</w:t>
      </w:r>
      <w:r>
        <w:rPr>
          <w:rStyle w:val="FootnoteAnchor"/>
          <w:rtl w:val="true"/>
        </w:rPr>
        <w:footnoteReference w:id="2835"/>
      </w:r>
    </w:p>
    <w:p>
      <w:pPr>
        <w:pStyle w:val="BookText"/>
        <w:rPr/>
      </w:pPr>
      <w:r>
        <w:rPr>
          <w:rFonts w:ascii="Amiri" w:hAnsi="Amiri" w:eastAsia="Amiri" w:cs="Amiri"/>
          <w:color w:val="111111"/>
          <w:sz w:val="28"/>
          <w:sz w:val="28"/>
          <w:szCs w:val="28"/>
          <w:rtl w:val="true"/>
          <w:lang w:bidi="ar-SA"/>
        </w:rPr>
        <w:t xml:space="preserve">وسائل الشیعة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غُسلِ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فِی السَّفَرِ والحَضَرِ ، إلّا أ نّهُ رُخِّصَ للنِّساءِ فِی السفرِ وقلّةِ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واجِبٌ ، وغُسلُ الحائضِ إذا طَهُرَت واجِبٌ ، وغُسلُ الاستِحاضَةِ واجِبٌ إذا احتَشَت بالکُرْسُفِ فَجازَ الدمُ الکُرْسُفَ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النُّفَساءِ واجِبٌ ، وغُسلُ المَولودِ واجِبٌ ، وغُسلُ المَیِّتِ واجِبٌ ، وغُسلُ مَن مَسَّ المَیِّتَ واجِبٌ، وغُسلُ المُحرِمِ واجِبٌ ، وغُسلُ یومِ العَرَفَةِ واجِبٌ ، وغُسلُ الزِّیارَةِ واجِبٌ إلّا مِن عِلَّةٍ ، وغُسلُ دُخولِ البیتِ واجِبٌ ، وغُسلُ دُخولِ الحَرَمِ یُستَحَبُّ أن لا تَدخُلَهُ إلّا بغُسلٍ ، وغُسلُ المُباهَلَةِ واجِبٌ ، وغُسلُ الاستِسقاءِ واجِبٌ ، وغُسلُ أوَّلِ لیلةٍ مِن شهرِ رَمَضانَ مُستَحَبٌّ ، وغُسلُ لیلةِ إحدی وعِشرینَ سُنَّةٌ ، وغُسلُ لیلةِ ثلاثٍ وعِشرینَ سُنَّةٌ لاتَترُکْها ؛ لأ نّهُ یُرجی فی إحدیهِما لیلةُ القَدرِ ، وغُسلُ یومِ الفِطرِ ، وغُسلُ یومِ الأضحی سُنَّةٌ لا اُحِبُّ تَرکَها ، وغُسلُ الاستِخارَةِ مُستَحبٌّ </w:t>
      </w:r>
      <w:r>
        <w:rPr>
          <w:rFonts w:eastAsia="Amiri" w:cs="Amiri" w:ascii="Amiri" w:hAnsi="Amiri"/>
          <w:color w:val="111111"/>
          <w:sz w:val="28"/>
          <w:szCs w:val="28"/>
          <w:rtl w:val="true"/>
          <w:lang w:bidi="ar-SA"/>
        </w:rPr>
        <w:t>.</w:t>
      </w:r>
      <w:r>
        <w:rPr>
          <w:rStyle w:val="FootnoteAnchor"/>
          <w:rtl w:val="true"/>
        </w:rPr>
        <w:footnoteReference w:id="2836"/>
      </w:r>
    </w:p>
    <w:p>
      <w:pPr>
        <w:pStyle w:val="BookText"/>
        <w:rPr/>
      </w:pPr>
      <w:r>
        <w:rPr>
          <w:rFonts w:ascii="IRNazanin" w:hAnsi="IRNazanin" w:eastAsia="IRNazanin"/>
          <w:color w:val="111111"/>
          <w:sz w:val="28"/>
          <w:sz w:val="28"/>
          <w:szCs w:val="28"/>
          <w:rtl w:val="true"/>
          <w:lang w:bidi="fa-IR"/>
        </w:rPr>
        <w:t xml:space="preserve">ورواه الکلینیُّ ، عن محمّد بن یحیی ، عن أحمد بن محمّد ، عن عثمان بن عیسی نحوه ، إلّا أ نّه أسقط غسل من مسَّ میِّتاً ، وغسل المحرم ، وغسل یوم عرفة ، وغسل دخول الحرم ، وغسل المباهلة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الشیخ وغیره الوجوب علی الاستحباب المؤکَّد فی غیر الأغسال السِّتَّة الواجبة ، وذکروا أنَّ الأخبار دالَّة علی نفی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2/937/3</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کَتَبَهُ إلَی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وغُسلُ یومِ الجُمُعةِ سُنَّةٌ ، وغُسلُ العیدَینِ ، وغسلُ دُخولِ مکَّةَ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والمَدینةِ ، وغُسلُ الزِّیارَةِ ، وغُسلُ الإحرامِ ، وأوَّلِ لیلةٍ مِن شهرِ رَمَضانَ ولیلةِ سَبعَ عَشرَةَ ولیلةِ تِسعَ عَشرَةَ ولیلةِ إحدی وعِشرینَ ولیلةِ ثلاثٍ وعِشرینَ من شهرِ رَمَضانَ ، هذه الأغسالُ سُنَّةٌ ، وغُسلُ الجَنابَةِ فَریضةٌ ، وغُسلُ الحَیضِ مِثلُهُ </w:t>
      </w:r>
      <w:r>
        <w:rPr>
          <w:rFonts w:eastAsia="Amiri" w:cs="Amiri" w:ascii="Amiri" w:hAnsi="Amiri"/>
          <w:color w:val="111111"/>
          <w:sz w:val="28"/>
          <w:szCs w:val="28"/>
          <w:rtl w:val="true"/>
          <w:lang w:bidi="ar-SA"/>
        </w:rPr>
        <w:t>.</w:t>
      </w:r>
      <w:r>
        <w:rPr>
          <w:rStyle w:val="FootnoteAnchor"/>
          <w:rtl w:val="true"/>
        </w:rPr>
        <w:footnoteReference w:id="2837"/>
      </w:r>
      <w:bookmarkStart w:id="1143" w:name="pg13094_173645"/>
    </w:p>
    <w:p>
      <w:pPr>
        <w:pStyle w:val="Heading3"/>
        <w:numPr>
          <w:ilvl w:val="2"/>
          <w:numId w:val="1"/>
        </w:numPr>
        <w:rPr/>
      </w:pPr>
      <w:bookmarkStart w:id="1144" w:name="__RefHeading___Toc7494612_3224264995"/>
      <w:bookmarkStart w:id="1145" w:name="_Toc440"/>
      <w:bookmarkEnd w:id="1143"/>
      <w:bookmarkEnd w:id="1144"/>
      <w:r>
        <w:rPr/>
        <w:t>389</w:t>
      </w:r>
      <w:r>
        <w:rPr>
          <w:rtl w:val="true"/>
        </w:rPr>
        <w:t xml:space="preserve"> - </w:t>
      </w:r>
      <w:r>
        <w:rPr>
          <w:rtl w:val="true"/>
        </w:rPr>
        <w:t>الغِشّ</w:t>
      </w:r>
      <w:bookmarkEnd w:id="1145"/>
    </w:p>
    <w:p>
      <w:pPr>
        <w:pStyle w:val="Heading4"/>
        <w:numPr>
          <w:ilvl w:val="3"/>
          <w:numId w:val="1"/>
        </w:numPr>
        <w:rPr/>
      </w:pPr>
      <w:bookmarkStart w:id="1146" w:name="__RefHeading___Toc7494614_3224264995"/>
      <w:bookmarkStart w:id="1147" w:name="_Toc441"/>
      <w:bookmarkEnd w:id="1146"/>
      <w:r>
        <w:rPr>
          <w:rtl w:val="true"/>
        </w:rPr>
        <w:t>اشاره</w:t>
      </w:r>
      <w:bookmarkEnd w:id="1147"/>
    </w:p>
    <w:p>
      <w:pPr>
        <w:pStyle w:val="BookText"/>
        <w:rPr/>
      </w:pPr>
      <w:r>
        <w:rPr>
          <w:rStyle w:val="FootnoteAnchor"/>
          <w:rtl w:val="true"/>
        </w:rPr>
        <w:footnoteReference w:id="283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الغشّ بما یخفی </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9"/>
      </w:r>
      <w:bookmarkStart w:id="1148" w:name="pg13094_173647"/>
    </w:p>
    <w:p>
      <w:pPr>
        <w:pStyle w:val="Heading4"/>
        <w:numPr>
          <w:ilvl w:val="3"/>
          <w:numId w:val="1"/>
        </w:numPr>
        <w:rPr/>
      </w:pPr>
      <w:bookmarkStart w:id="1149" w:name="__RefHeading___Toc7494616_3224264995"/>
      <w:bookmarkStart w:id="1150" w:name="_Toc442"/>
      <w:bookmarkEnd w:id="1148"/>
      <w:bookmarkEnd w:id="1149"/>
      <w:r>
        <w:rPr/>
        <w:t>3018</w:t>
      </w:r>
      <w:r>
        <w:rPr>
          <w:rtl w:val="true"/>
        </w:rPr>
        <w:t xml:space="preserve"> - </w:t>
      </w:r>
      <w:r>
        <w:rPr>
          <w:rtl w:val="true"/>
        </w:rPr>
        <w:t>ذَمُّ الغِشِ</w:t>
      </w:r>
      <w:bookmarkEnd w:id="115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 ولا یَحِلُّ لِمسلمٍ باعَ مِن أخیهِ بَیعاً فیهِ عَیبٌ إلّا بَیَّنَهُ لَهُ </w:t>
      </w:r>
      <w:r>
        <w:rPr>
          <w:rFonts w:eastAsia="Amiri" w:cs="Amiri" w:ascii="Amiri" w:hAnsi="Amiri"/>
          <w:color w:val="111111"/>
          <w:sz w:val="28"/>
          <w:szCs w:val="28"/>
          <w:rtl w:val="true"/>
          <w:lang w:bidi="ar-SA"/>
        </w:rPr>
        <w:t>.</w:t>
      </w:r>
      <w:r>
        <w:rPr>
          <w:rStyle w:val="FootnoteAnchor"/>
          <w:rtl w:val="true"/>
        </w:rPr>
        <w:footnoteReference w:id="28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لِبَعضٍ نَصَحَةٌ وادُّونَ وإن بَعُدَت مَنازِلُهُم وأبدانُهُم ، والفَجَرَةُ بعضُهُم لِبَعضٍ غَشَشَةٌ مُتَخاوِنُونَ وإنِ اقتَرَبَت مَنازِلُهُم وأبدانُهُم </w:t>
      </w:r>
      <w:r>
        <w:rPr>
          <w:rFonts w:eastAsia="Amiri" w:cs="Amiri" w:ascii="Amiri" w:hAnsi="Amiri"/>
          <w:color w:val="111111"/>
          <w:sz w:val="28"/>
          <w:szCs w:val="28"/>
          <w:rtl w:val="true"/>
          <w:lang w:bidi="ar-SA"/>
        </w:rPr>
        <w:t>.</w:t>
      </w:r>
      <w:r>
        <w:rPr>
          <w:rStyle w:val="FootnoteAnchor"/>
          <w:rtl w:val="true"/>
        </w:rPr>
        <w:footnoteReference w:id="2841"/>
      </w:r>
    </w:p>
    <w:p>
      <w:pPr>
        <w:pStyle w:val="BookText"/>
        <w:rPr/>
      </w:pPr>
      <w:r>
        <w:rPr>
          <w:rFonts w:ascii="Amiri" w:hAnsi="Amiri" w:eastAsia="Amiri" w:cs="Amiri"/>
          <w:color w:val="111111"/>
          <w:sz w:val="28"/>
          <w:sz w:val="28"/>
          <w:szCs w:val="28"/>
          <w:rtl w:val="true"/>
          <w:lang w:bidi="ar-SA"/>
        </w:rPr>
        <w:t xml:space="preserve">الترغیب والترهیب عن أبی 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ناقَةً مِن دارِ واثِلةَ ابنِ الأسقَعِ ، فَلَمّا خَرَجتُ بها أدرَکَنِی یَجُرُّ إزارَهُ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اُبَیِّنُ لکَ ما فِیها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لَسَمِینَةٌ ظاهِرَةُ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بها سَفراً ، أو أرَدتَ بها لَحماً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بها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فَارتَجِعْها ، فقالَ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إلی هذا أصلَحَکَ اللَّهُ ، تُفسِدُ عَلیَّ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لایَحِلُّ لِأحَدٍ یَبِیعُ شیئاً إلّا بَیَّنَ مافِیهِ ، ولایَحِلُّ لِمَن عَلِمَ ذلکَ إلّا بَیَّنَهُ </w:t>
      </w:r>
      <w:r>
        <w:rPr>
          <w:rFonts w:eastAsia="Amiri" w:cs="Amiri" w:ascii="Amiri" w:hAnsi="Amiri"/>
          <w:color w:val="111111"/>
          <w:sz w:val="28"/>
          <w:szCs w:val="28"/>
          <w:rtl w:val="true"/>
          <w:lang w:bidi="ar-SA"/>
        </w:rPr>
        <w:t>.</w:t>
      </w:r>
      <w:r>
        <w:rPr>
          <w:rStyle w:val="FootnoteAnchor"/>
          <w:rtl w:val="true"/>
        </w:rPr>
        <w:footnoteReference w:id="28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سَجِیَّةُ المَرَدَةِ</w:t>
      </w:r>
      <w:r>
        <w:rPr>
          <w:rFonts w:eastAsia="Amiri" w:cs="Amiri" w:ascii="Amiri" w:hAnsi="Amiri"/>
          <w:color w:val="111111"/>
          <w:sz w:val="28"/>
          <w:szCs w:val="28"/>
          <w:rtl w:val="true"/>
          <w:lang w:bidi="ar-SA"/>
        </w:rPr>
        <w:t>.</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یَکسِبُ المَسَبَّةَ </w:t>
      </w:r>
      <w:r>
        <w:rPr>
          <w:rFonts w:eastAsia="Amiri" w:cs="Amiri" w:ascii="Amiri" w:hAnsi="Amiri"/>
          <w:color w:val="111111"/>
          <w:sz w:val="28"/>
          <w:szCs w:val="28"/>
          <w:rtl w:val="true"/>
          <w:lang w:bidi="ar-SA"/>
        </w:rPr>
        <w:t>.</w:t>
      </w:r>
      <w:r>
        <w:rPr>
          <w:rStyle w:val="FootnoteAnchor"/>
          <w:rtl w:val="true"/>
        </w:rPr>
        <w:footnoteReference w:id="2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شَرُّ المَکرِ </w:t>
      </w:r>
      <w:r>
        <w:rPr>
          <w:rFonts w:eastAsia="Amiri" w:cs="Amiri" w:ascii="Amiri" w:hAnsi="Amiri"/>
          <w:color w:val="111111"/>
          <w:sz w:val="28"/>
          <w:szCs w:val="28"/>
          <w:rtl w:val="true"/>
          <w:lang w:bidi="ar-SA"/>
        </w:rPr>
        <w:t>.</w:t>
      </w:r>
      <w:r>
        <w:rPr>
          <w:rStyle w:val="FootnoteAnchor"/>
          <w:rtl w:val="true"/>
        </w:rPr>
        <w:footnoteReference w:id="28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مِن أخلاقِ اللِّئامِ </w:t>
      </w:r>
      <w:r>
        <w:rPr>
          <w:rFonts w:eastAsia="Amiri" w:cs="Amiri" w:ascii="Amiri" w:hAnsi="Amiri"/>
          <w:color w:val="111111"/>
          <w:sz w:val="28"/>
          <w:szCs w:val="28"/>
          <w:rtl w:val="true"/>
          <w:lang w:bidi="ar-SA"/>
        </w:rPr>
        <w:t>.</w:t>
      </w:r>
      <w:r>
        <w:rPr>
          <w:rStyle w:val="FootnoteAnchor"/>
          <w:rtl w:val="true"/>
        </w:rPr>
        <w:footnoteReference w:id="2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الغَشُوشُ لِسانُهُ حُلوٌ وقَلبُهُ مُرٌّ </w:t>
      </w:r>
      <w:r>
        <w:rPr>
          <w:rFonts w:eastAsia="Amiri" w:cs="Amiri" w:ascii="Amiri" w:hAnsi="Amiri"/>
          <w:color w:val="111111"/>
          <w:sz w:val="28"/>
          <w:szCs w:val="28"/>
          <w:rtl w:val="true"/>
          <w:lang w:bidi="ar-SA"/>
        </w:rPr>
        <w:t>.</w:t>
      </w:r>
      <w:r>
        <w:rPr>
          <w:rStyle w:val="FootnoteAnchor"/>
          <w:rtl w:val="true"/>
        </w:rPr>
        <w:footnoteReference w:id="284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الشَّقاءِ غِشُّ الصَّدِیقِ </w:t>
      </w:r>
      <w:r>
        <w:rPr>
          <w:rFonts w:eastAsia="Amiri" w:cs="Amiri" w:ascii="Amiri" w:hAnsi="Amiri"/>
          <w:color w:val="111111"/>
          <w:sz w:val="28"/>
          <w:szCs w:val="28"/>
          <w:rtl w:val="true"/>
          <w:lang w:bidi="ar-SA"/>
        </w:rPr>
        <w:t>.</w:t>
      </w:r>
      <w:r>
        <w:rPr>
          <w:rStyle w:val="FootnoteAnchor"/>
          <w:rtl w:val="true"/>
        </w:rPr>
        <w:footnoteReference w:id="2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یَغُشُّ الناسَ </w:t>
      </w:r>
      <w:r>
        <w:rPr>
          <w:rFonts w:eastAsia="Amiri" w:cs="Amiri" w:ascii="Amiri" w:hAnsi="Amiri"/>
          <w:color w:val="111111"/>
          <w:sz w:val="28"/>
          <w:szCs w:val="28"/>
          <w:rtl w:val="true"/>
          <w:lang w:bidi="ar-SA"/>
        </w:rPr>
        <w:t>.</w:t>
      </w:r>
      <w:r>
        <w:rPr>
          <w:rStyle w:val="FootnoteAnchor"/>
          <w:rtl w:val="true"/>
        </w:rPr>
        <w:footnoteReference w:id="284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تهذیب الأحکام عن الحلبی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عِندَهُ لَونانِ مِن طَعامٍ واحِدٍ وسِعرُهُما شتی وأحَدُهُما خَیرٌ مِنَ الآخَرِ ، فَیَخلِطُهُما جَمیعاً ثُمّ یَبِیعُهُما بِسِعرٍ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لَهُ أنْ یَفعَلَ ذلکَ یَغُشُّ بهِ المسلمینَ حتّی یُبَیِّنَهُ </w:t>
      </w:r>
      <w:r>
        <w:rPr>
          <w:rFonts w:eastAsia="Amiri" w:cs="Amiri" w:ascii="Amiri" w:hAnsi="Amiri"/>
          <w:color w:val="111111"/>
          <w:sz w:val="28"/>
          <w:szCs w:val="28"/>
          <w:rtl w:val="true"/>
          <w:lang w:bidi="ar-SA"/>
        </w:rPr>
        <w:t>.</w:t>
      </w:r>
      <w:r>
        <w:rPr>
          <w:rStyle w:val="FootnoteAnchor"/>
          <w:rtl w:val="true"/>
        </w:rPr>
        <w:footnoteReference w:id="2850"/>
      </w:r>
      <w:bookmarkStart w:id="1151" w:name="pg13094_173648"/>
    </w:p>
    <w:p>
      <w:pPr>
        <w:pStyle w:val="BookText"/>
        <w:rPr/>
      </w:pPr>
      <w:bookmarkEnd w:id="1151"/>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بهشامِ بنِ الحَکَمِ وهو یَبِیعُ السَّابِرِیَّ فِی الظِّلالِ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هِشامُ ، إنّ البَیعَ فِی الظِلِّ غِشٌّ ، وإنَّ الغِشَّ لا یَحِلُّ </w:t>
      </w:r>
      <w:r>
        <w:rPr>
          <w:rFonts w:eastAsia="Amiri" w:cs="Amiri" w:ascii="Amiri" w:hAnsi="Amiri"/>
          <w:color w:val="111111"/>
          <w:sz w:val="28"/>
          <w:szCs w:val="28"/>
          <w:rtl w:val="true"/>
          <w:lang w:bidi="ar-SA"/>
        </w:rPr>
        <w:t>.</w:t>
      </w:r>
      <w:r>
        <w:rPr>
          <w:rStyle w:val="FootnoteAnchor"/>
          <w:rtl w:val="true"/>
        </w:rPr>
        <w:footnoteReference w:id="2851"/>
      </w:r>
    </w:p>
    <w:p>
      <w:pPr>
        <w:pStyle w:val="Heading4"/>
        <w:numPr>
          <w:ilvl w:val="3"/>
          <w:numId w:val="1"/>
        </w:numPr>
        <w:rPr/>
      </w:pPr>
      <w:bookmarkStart w:id="1152" w:name="__RefHeading___Toc7494618_3224264995"/>
      <w:bookmarkStart w:id="1153" w:name="_Toc443"/>
      <w:bookmarkEnd w:id="1152"/>
      <w:r>
        <w:rPr/>
        <w:t>3019</w:t>
      </w:r>
      <w:r>
        <w:rPr>
          <w:rtl w:val="true"/>
        </w:rPr>
        <w:t xml:space="preserve"> - </w:t>
      </w:r>
      <w:r>
        <w:rPr>
          <w:rtl w:val="true"/>
        </w:rPr>
        <w:t>التَّحذیرُ مِنَ الغِشِ</w:t>
      </w:r>
      <w:bookmarkEnd w:id="11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الطَّعامِ ، أسفَلُ هذا مِثلُ أعلاهُ ؟ مَن غَشَّ المُسلمینَ فلیسَ مِنهُم </w:t>
      </w:r>
      <w:r>
        <w:rPr>
          <w:rFonts w:eastAsia="Amiri" w:cs="Amiri" w:ascii="Amiri" w:hAnsi="Amiri"/>
          <w:color w:val="111111"/>
          <w:sz w:val="28"/>
          <w:szCs w:val="28"/>
          <w:rtl w:val="true"/>
          <w:lang w:bidi="ar-SA"/>
        </w:rPr>
        <w:t>.</w:t>
      </w:r>
      <w:r>
        <w:rPr>
          <w:rStyle w:val="FootnoteAnchor"/>
          <w:rtl w:val="true"/>
        </w:rPr>
        <w:footnoteReference w:id="28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غَشَّ مُسلِماً أو ضَرَّهُ أو ماکَرَهُ </w:t>
      </w:r>
      <w:r>
        <w:rPr>
          <w:rFonts w:eastAsia="Amiri" w:cs="Amiri" w:ascii="Amiri" w:hAnsi="Amiri"/>
          <w:color w:val="111111"/>
          <w:sz w:val="28"/>
          <w:szCs w:val="28"/>
          <w:rtl w:val="true"/>
          <w:lang w:bidi="ar-SA"/>
        </w:rPr>
        <w:t>.</w:t>
      </w:r>
      <w:r>
        <w:rPr>
          <w:rStyle w:val="FootnoteAnchor"/>
          <w:rtl w:val="true"/>
        </w:rPr>
        <w:footnoteReference w:id="28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مُسلِماً فی شِراءٍ أو بَیعٍ فلیسَ مِنّا ، ویُحشَرُ یومَ القِیامَةِ مَع الیَهودِ ؛ لأ نَّهم أغَشُّ الخَلقِ لِلمُسلِمینَ </w:t>
      </w:r>
      <w:r>
        <w:rPr>
          <w:rFonts w:eastAsia="Amiri" w:cs="Amiri" w:ascii="Amiri" w:hAnsi="Amiri"/>
          <w:color w:val="111111"/>
          <w:sz w:val="28"/>
          <w:szCs w:val="28"/>
          <w:rtl w:val="true"/>
          <w:lang w:bidi="ar-SA"/>
        </w:rPr>
        <w:t>.</w:t>
      </w:r>
      <w:r>
        <w:rPr>
          <w:rStyle w:val="FootnoteAnchor"/>
          <w:rtl w:val="true"/>
        </w:rPr>
        <w:footnoteReference w:id="28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غَشَّ مُسلِماً </w:t>
      </w:r>
      <w:r>
        <w:rPr>
          <w:rFonts w:eastAsia="Amiri" w:cs="Amiri" w:ascii="Amiri" w:hAnsi="Amiri"/>
          <w:color w:val="111111"/>
          <w:sz w:val="28"/>
          <w:szCs w:val="28"/>
          <w:rtl w:val="true"/>
          <w:lang w:bidi="ar-SA"/>
        </w:rPr>
        <w:t>.</w:t>
      </w:r>
      <w:r>
        <w:rPr>
          <w:rStyle w:val="FootnoteAnchor"/>
          <w:rtl w:val="true"/>
        </w:rPr>
        <w:footnoteReference w:id="2855"/>
      </w:r>
    </w:p>
    <w:p>
      <w:pPr>
        <w:pStyle w:val="BookText"/>
        <w:rPr/>
      </w:pPr>
      <w:r>
        <w:rPr>
          <w:rFonts w:ascii="Amiri" w:hAnsi="Amiri" w:eastAsia="Amiri" w:cs="Amiri"/>
          <w:color w:val="111111"/>
          <w:sz w:val="28"/>
          <w:sz w:val="28"/>
          <w:szCs w:val="28"/>
          <w:rtl w:val="true"/>
          <w:lang w:bidi="ar-SA"/>
        </w:rPr>
        <w:t xml:space="preserve">سنن أبی داوود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مَرَّ بِرَجُلٍ یَبِیعُ طَعاماً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تَبِیعُ ؟ فَأخبَرَهُ ، فَاُوحِیَ إلَیهِ أن أدخِلْ یَدَکَ فیهِ ، فَأدخَلَ یَدَهُ فیه فإذا هو مَبلولٌ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غَشَّ </w:t>
      </w:r>
      <w:r>
        <w:rPr>
          <w:rFonts w:eastAsia="Amiri" w:cs="Amiri" w:ascii="Amiri" w:hAnsi="Amiri"/>
          <w:color w:val="111111"/>
          <w:sz w:val="28"/>
          <w:szCs w:val="28"/>
          <w:rtl w:val="true"/>
          <w:lang w:bidi="ar-SA"/>
        </w:rPr>
        <w:t>.</w:t>
      </w:r>
      <w:r>
        <w:rPr>
          <w:rStyle w:val="FootnoteAnchor"/>
          <w:rtl w:val="true"/>
        </w:rPr>
        <w:footnoteReference w:id="2856"/>
      </w:r>
    </w:p>
    <w:p>
      <w:p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مَرَّ علی صُبْرَةِ طَعامٍ ، فَأدخَلَ یَدَهُ فیها فَنالَت أصابِعُهُ بَلَلاً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صاحِبَ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السماءُ یارسولَ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جَعَلتَهُ فَوقَ الطَّعامِ حتّی یَراهُ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غَشَّنا فَلَیسَ مِنّا </w:t>
      </w:r>
      <w:r>
        <w:rPr>
          <w:rFonts w:eastAsia="Amiri" w:cs="Amiri" w:ascii="Amiri" w:hAnsi="Amiri"/>
          <w:color w:val="111111"/>
          <w:sz w:val="28"/>
          <w:szCs w:val="28"/>
          <w:rtl w:val="true"/>
          <w:lang w:bidi="ar-SA"/>
        </w:rPr>
        <w:t>.</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 xml:space="preserve">کنز العمّال عن مکحول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وآله بِرَجُلٍ یَبِیعُ طَعاماً قد خَلَطَ جَیِّداً بِقَبِیحٍ، فقالَ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حَمَلَکَ علی ماصَنَعتَ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یَنفُقَ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 کُلَّ واحِدٍ مِنهُما علی حِدَةٍ ؛ لیسَ فی دِینِنا غِشٌّ </w:t>
      </w:r>
      <w:r>
        <w:rPr>
          <w:rFonts w:eastAsia="Amiri" w:cs="Amiri" w:ascii="Amiri" w:hAnsi="Amiri"/>
          <w:color w:val="111111"/>
          <w:sz w:val="28"/>
          <w:szCs w:val="28"/>
          <w:rtl w:val="true"/>
          <w:lang w:bidi="ar-SA"/>
        </w:rPr>
        <w:t>.</w:t>
      </w:r>
      <w:r>
        <w:rPr>
          <w:rStyle w:val="FootnoteAnchor"/>
          <w:rtl w:val="true"/>
        </w:rPr>
        <w:footnoteReference w:id="28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یَغُشُّ أخاهُ ، ولا یَخُونُهُ ، ولا یَخذُلُهُ ، ولایَتَّهِمُهُ </w:t>
      </w:r>
      <w:r>
        <w:rPr>
          <w:rFonts w:eastAsia="Amiri" w:cs="Amiri" w:ascii="Amiri" w:hAnsi="Amiri"/>
          <w:color w:val="111111"/>
          <w:sz w:val="28"/>
          <w:szCs w:val="28"/>
          <w:rtl w:val="true"/>
          <w:lang w:bidi="ar-SA"/>
        </w:rPr>
        <w:t>.</w:t>
      </w:r>
      <w:r>
        <w:rPr>
          <w:rStyle w:val="FootnoteAnchor"/>
          <w:rtl w:val="true"/>
        </w:rPr>
        <w:footnoteReference w:id="285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الشَّقاءِ غِشُّ الصَّدِیقِ </w:t>
      </w:r>
      <w:r>
        <w:rPr>
          <w:rFonts w:eastAsia="Amiri" w:cs="Amiri" w:ascii="Amiri" w:hAnsi="Amiri"/>
          <w:color w:val="111111"/>
          <w:sz w:val="28"/>
          <w:szCs w:val="28"/>
          <w:rtl w:val="true"/>
          <w:lang w:bidi="ar-SA"/>
        </w:rPr>
        <w:t>.</w:t>
      </w:r>
      <w:r>
        <w:rPr>
          <w:rStyle w:val="FootnoteAnchor"/>
          <w:rtl w:val="true"/>
        </w:rPr>
        <w:footnoteReference w:id="2860"/>
      </w:r>
      <w:bookmarkStart w:id="1154" w:name="pg13094_173649"/>
    </w:p>
    <w:p>
      <w:pPr>
        <w:pStyle w:val="BookText"/>
        <w:rPr/>
      </w:pPr>
      <w:bookmarkEnd w:id="1154"/>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النبیُّ صلی اللَّه علیه وآله فِی سُوقِ المَدینةِ بطَعامٍ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طَعامَکَ إلّا طَیِّباً ، وسَألَهُ عن سِعرِهِ ، فَأوحَی اللَّهُ عَزَّوجلَّ إلَیهِ أن یَدُسَّ یَدَیهِ فِی الطَّعامِ فَفَعَلَ فَأخرَجَ طَعاماً رَدِیّاً ،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أراکَ إلّا وقد جَمَعتَ خِیانَةً وغِشّاً لِلمُسلِمینَ </w:t>
      </w:r>
      <w:r>
        <w:rPr>
          <w:rFonts w:eastAsia="Amiri" w:cs="Amiri" w:ascii="Amiri" w:hAnsi="Amiri"/>
          <w:color w:val="111111"/>
          <w:sz w:val="28"/>
          <w:szCs w:val="28"/>
          <w:rtl w:val="true"/>
          <w:lang w:bidi="ar-SA"/>
        </w:rPr>
        <w:t>.</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غَشَّنا </w:t>
      </w:r>
      <w:r>
        <w:rPr>
          <w:rFonts w:eastAsia="Amiri" w:cs="Amiri" w:ascii="Amiri" w:hAnsi="Amiri"/>
          <w:color w:val="111111"/>
          <w:sz w:val="28"/>
          <w:szCs w:val="28"/>
          <w:rtl w:val="true"/>
          <w:lang w:bidi="ar-SA"/>
        </w:rPr>
        <w:t>.</w:t>
      </w:r>
      <w:r>
        <w:rPr>
          <w:rStyle w:val="FootnoteAnchor"/>
          <w:rtl w:val="true"/>
        </w:rPr>
        <w:footnoteReference w:id="2862"/>
      </w:r>
    </w:p>
    <w:p>
      <w:pPr>
        <w:pStyle w:val="Heading4"/>
        <w:numPr>
          <w:ilvl w:val="3"/>
          <w:numId w:val="1"/>
        </w:numPr>
        <w:rPr/>
      </w:pPr>
      <w:bookmarkStart w:id="1155" w:name="__RefHeading___Toc7494620_3224264995"/>
      <w:bookmarkStart w:id="1156" w:name="_Toc444"/>
      <w:bookmarkEnd w:id="1155"/>
      <w:r>
        <w:rPr/>
        <w:t>3020</w:t>
      </w:r>
      <w:r>
        <w:rPr>
          <w:rtl w:val="true"/>
        </w:rPr>
        <w:t xml:space="preserve"> - </w:t>
      </w:r>
      <w:r>
        <w:rPr>
          <w:rtl w:val="true"/>
        </w:rPr>
        <w:t>آثارُ الغِشِ</w:t>
      </w:r>
      <w:bookmarkEnd w:id="115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أخاهُ المُسلِمَ نَزَعَ اللَّهُ عَنهُ بَرَکةَ رِزقِهِ، وأفسَدَ علَیهِ مَعیشَتَهُ، ووَکَلَهُ إلی نفسِهِ </w:t>
      </w:r>
      <w:r>
        <w:rPr>
          <w:rFonts w:eastAsia="Amiri" w:cs="Amiri" w:ascii="Amiri" w:hAnsi="Amiri"/>
          <w:color w:val="111111"/>
          <w:sz w:val="28"/>
          <w:szCs w:val="28"/>
          <w:rtl w:val="true"/>
          <w:lang w:bidi="ar-SA"/>
        </w:rPr>
        <w:t>.</w:t>
      </w:r>
      <w:r>
        <w:rPr>
          <w:rStyle w:val="FootnoteAnchor"/>
          <w:rtl w:val="true"/>
        </w:rPr>
        <w:footnoteReference w:id="28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عَیباً لَم یُبَیِّنْهُ لَم یَزَلْ فی مَقتِ اللَّهِ ، ولَم تَزَلِ المَلائکةُ تَلعَنُهُ </w:t>
      </w:r>
      <w:r>
        <w:rPr>
          <w:rFonts w:eastAsia="Amiri" w:cs="Amiri" w:ascii="Amiri" w:hAnsi="Amiri"/>
          <w:color w:val="111111"/>
          <w:sz w:val="28"/>
          <w:szCs w:val="28"/>
          <w:rtl w:val="true"/>
          <w:lang w:bidi="ar-SA"/>
        </w:rPr>
        <w:t>.</w:t>
      </w:r>
      <w:r>
        <w:rPr>
          <w:rStyle w:val="FootnoteAnchor"/>
          <w:rtl w:val="true"/>
        </w:rPr>
        <w:footnoteReference w:id="28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المُسلمینَ حُشِرَ مَعَ الیَهودِ یومَ القِیامَةِ ؛ لِأ نَّهُم أغَشُّ الناسِ للمُسلِمینَ </w:t>
      </w:r>
      <w:r>
        <w:rPr>
          <w:rFonts w:eastAsia="Amiri" w:cs="Amiri" w:ascii="Amiri" w:hAnsi="Amiri"/>
          <w:color w:val="111111"/>
          <w:sz w:val="28"/>
          <w:szCs w:val="28"/>
          <w:rtl w:val="true"/>
          <w:lang w:bidi="ar-SA"/>
        </w:rPr>
        <w:t>.</w:t>
      </w:r>
      <w:r>
        <w:rPr>
          <w:rStyle w:val="FootnoteAnchor"/>
          <w:rtl w:val="true"/>
        </w:rPr>
        <w:footnoteReference w:id="286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غَشَّ مُسلِماً أو ماکَرَهُ أو غَرَّهُ </w:t>
      </w:r>
      <w:r>
        <w:rPr>
          <w:rFonts w:eastAsia="Amiri" w:cs="Amiri" w:ascii="Amiri" w:hAnsi="Amiri"/>
          <w:color w:val="111111"/>
          <w:sz w:val="28"/>
          <w:szCs w:val="28"/>
          <w:rtl w:val="true"/>
          <w:lang w:bidi="ar-SA"/>
        </w:rPr>
        <w:t>.</w:t>
      </w:r>
      <w:r>
        <w:rPr>
          <w:rStyle w:val="FootnoteAnchor"/>
          <w:rtl w:val="true"/>
        </w:rPr>
        <w:footnoteReference w:id="2866"/>
      </w:r>
    </w:p>
    <w:p>
      <w:pPr>
        <w:pStyle w:val="Heading4"/>
        <w:numPr>
          <w:ilvl w:val="3"/>
          <w:numId w:val="1"/>
        </w:numPr>
        <w:rPr/>
      </w:pPr>
      <w:bookmarkStart w:id="1157" w:name="__RefHeading___Toc7494622_3224264995"/>
      <w:bookmarkStart w:id="1158" w:name="_Toc445"/>
      <w:bookmarkEnd w:id="1157"/>
      <w:r>
        <w:rPr/>
        <w:t>3021</w:t>
      </w:r>
      <w:r>
        <w:rPr>
          <w:rtl w:val="true"/>
        </w:rPr>
        <w:t xml:space="preserve"> - </w:t>
      </w:r>
      <w:r>
        <w:rPr>
          <w:rtl w:val="true"/>
        </w:rPr>
        <w:t>أفظَعُ الغِشِ</w:t>
      </w:r>
      <w:bookmarkEnd w:id="11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عَهدِهِ إلی بعضِ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أعظَمَ الخِیانَةِ خِیانَةُ الاُمَّةِ، وأفظَعَ الغِشِّ غِشُّ الأئمَّةِ </w:t>
      </w:r>
      <w:r>
        <w:rPr>
          <w:rFonts w:eastAsia="Amiri" w:cs="Amiri" w:ascii="Amiri" w:hAnsi="Amiri"/>
          <w:color w:val="111111"/>
          <w:sz w:val="28"/>
          <w:szCs w:val="28"/>
          <w:rtl w:val="true"/>
          <w:lang w:bidi="ar-SA"/>
        </w:rPr>
        <w:t>.</w:t>
      </w:r>
      <w:r>
        <w:rPr>
          <w:rStyle w:val="FootnoteAnchor"/>
          <w:rtl w:val="true"/>
        </w:rPr>
        <w:footnoteReference w:id="2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الناسَ فی دِینِهِم فَهُو مُعانِدٌ للَّهِ ِ ورسولِهِ </w:t>
      </w:r>
      <w:r>
        <w:rPr>
          <w:rFonts w:eastAsia="Amiri" w:cs="Amiri" w:ascii="Amiri" w:hAnsi="Amiri"/>
          <w:color w:val="111111"/>
          <w:sz w:val="28"/>
          <w:szCs w:val="28"/>
          <w:rtl w:val="true"/>
          <w:lang w:bidi="ar-SA"/>
        </w:rPr>
        <w:t>.</w:t>
      </w:r>
      <w:r>
        <w:rPr>
          <w:rStyle w:val="FootnoteAnchor"/>
          <w:rtl w:val="true"/>
        </w:rPr>
        <w:footnoteReference w:id="2868"/>
      </w:r>
    </w:p>
    <w:p>
      <w:pPr>
        <w:pStyle w:val="BookText"/>
        <w:rPr/>
      </w:pPr>
      <w:r>
        <w:rPr>
          <w:rStyle w:val="FootnoteAnchor"/>
          <w:rtl w:val="true"/>
        </w:rPr>
        <w:footnoteReference w:id="2869"/>
      </w:r>
    </w:p>
    <w:p>
      <w:pPr>
        <w:pStyle w:val="Heading4"/>
        <w:numPr>
          <w:ilvl w:val="3"/>
          <w:numId w:val="1"/>
        </w:numPr>
        <w:rPr/>
      </w:pPr>
      <w:bookmarkStart w:id="1159" w:name="__RefHeading___Toc7494624_3224264995"/>
      <w:bookmarkStart w:id="1160" w:name="_Toc446"/>
      <w:bookmarkEnd w:id="1159"/>
      <w:r>
        <w:rPr/>
        <w:t>3022</w:t>
      </w:r>
      <w:r>
        <w:rPr>
          <w:rtl w:val="true"/>
        </w:rPr>
        <w:t xml:space="preserve"> - </w:t>
      </w:r>
      <w:r>
        <w:rPr>
          <w:rtl w:val="true"/>
        </w:rPr>
        <w:t>أغَشُّ النّاسِ</w:t>
      </w:r>
      <w:bookmarkEnd w:id="11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أنصَحَ الناسِ لنفسِهِ أطوَعُهُم لِرَبِّهِ ، وإنَّ أغَشَّهُم لنفسِهِ أعصاهُم لِرَبِّهِ </w:t>
      </w:r>
      <w:r>
        <w:rPr>
          <w:rFonts w:eastAsia="Amiri" w:cs="Amiri" w:ascii="Amiri" w:hAnsi="Amiri"/>
          <w:color w:val="111111"/>
          <w:sz w:val="28"/>
          <w:szCs w:val="28"/>
          <w:rtl w:val="true"/>
          <w:lang w:bidi="ar-SA"/>
        </w:rPr>
        <w:t>.</w:t>
      </w:r>
      <w:r>
        <w:rPr>
          <w:rStyle w:val="FootnoteAnchor"/>
          <w:rtl w:val="true"/>
        </w:rPr>
        <w:footnoteReference w:id="2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أغَشَّ الناسِ أغَشُّهُم لنفسِهِ وأعصاهُم لِرَبِّهِ </w:t>
      </w:r>
      <w:r>
        <w:rPr>
          <w:rFonts w:eastAsia="Amiri" w:cs="Amiri" w:ascii="Amiri" w:hAnsi="Amiri"/>
          <w:color w:val="111111"/>
          <w:sz w:val="28"/>
          <w:szCs w:val="28"/>
          <w:rtl w:val="true"/>
          <w:lang w:bidi="ar-SA"/>
        </w:rPr>
        <w:t>.</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نَفسَهُ کانَ أغَشَّ لِغَیرِهِ </w:t>
      </w:r>
      <w:r>
        <w:rPr>
          <w:rFonts w:eastAsia="Amiri" w:cs="Amiri" w:ascii="Amiri" w:hAnsi="Amiri"/>
          <w:color w:val="111111"/>
          <w:sz w:val="28"/>
          <w:szCs w:val="28"/>
          <w:rtl w:val="true"/>
          <w:lang w:bidi="ar-SA"/>
        </w:rPr>
        <w:t>.</w:t>
      </w:r>
      <w:r>
        <w:rPr>
          <w:rStyle w:val="FootnoteAnchor"/>
          <w:rtl w:val="true"/>
        </w:rPr>
        <w:footnoteReference w:id="287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3"/>
      </w:r>
      <w:bookmarkStart w:id="1161" w:name="pg13094_173651"/>
    </w:p>
    <w:p>
      <w:pPr>
        <w:pStyle w:val="Heading3"/>
        <w:numPr>
          <w:ilvl w:val="2"/>
          <w:numId w:val="1"/>
        </w:numPr>
        <w:rPr/>
      </w:pPr>
      <w:bookmarkStart w:id="1162" w:name="__RefHeading___Toc7494626_3224264995"/>
      <w:bookmarkStart w:id="1163" w:name="_Toc447"/>
      <w:bookmarkEnd w:id="1161"/>
      <w:bookmarkEnd w:id="1162"/>
      <w:r>
        <w:rPr/>
        <w:t>390</w:t>
      </w:r>
      <w:r>
        <w:rPr>
          <w:rtl w:val="true"/>
        </w:rPr>
        <w:t xml:space="preserve"> - </w:t>
      </w:r>
      <w:r>
        <w:rPr>
          <w:rtl w:val="true"/>
        </w:rPr>
        <w:t>الغَصب</w:t>
      </w:r>
      <w:bookmarkEnd w:id="1163"/>
    </w:p>
    <w:p>
      <w:pPr>
        <w:pStyle w:val="Heading4"/>
        <w:numPr>
          <w:ilvl w:val="3"/>
          <w:numId w:val="1"/>
        </w:numPr>
        <w:rPr/>
      </w:pPr>
      <w:bookmarkStart w:id="1164" w:name="__RefHeading___Toc7494628_3224264995"/>
      <w:bookmarkStart w:id="1165" w:name="_Toc448"/>
      <w:bookmarkEnd w:id="1164"/>
      <w:r>
        <w:rPr>
          <w:rtl w:val="true"/>
        </w:rPr>
        <w:t>اشاره</w:t>
      </w:r>
      <w:bookmarkEnd w:id="1165"/>
    </w:p>
    <w:p>
      <w:pPr>
        <w:pStyle w:val="BookText"/>
        <w:rPr/>
      </w:pPr>
      <w:r>
        <w:rPr>
          <w:rStyle w:val="FootnoteAnchor"/>
          <w:rtl w:val="true"/>
        </w:rPr>
        <w:footnoteReference w:id="287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5"/>
      </w:r>
      <w:bookmarkStart w:id="1166" w:name="pg13094_173653"/>
    </w:p>
    <w:p>
      <w:pPr>
        <w:pStyle w:val="Heading4"/>
        <w:numPr>
          <w:ilvl w:val="3"/>
          <w:numId w:val="1"/>
        </w:numPr>
        <w:rPr/>
      </w:pPr>
      <w:bookmarkStart w:id="1167" w:name="__RefHeading___Toc7494630_3224264995"/>
      <w:bookmarkStart w:id="1168" w:name="_Toc449"/>
      <w:bookmarkEnd w:id="1166"/>
      <w:bookmarkEnd w:id="1167"/>
      <w:r>
        <w:rPr/>
        <w:t>3023</w:t>
      </w:r>
      <w:r>
        <w:rPr>
          <w:rtl w:val="true"/>
        </w:rPr>
        <w:t xml:space="preserve"> - </w:t>
      </w:r>
      <w:r>
        <w:rPr>
          <w:rtl w:val="true"/>
        </w:rPr>
        <w:t>الغَصبُ</w:t>
      </w:r>
      <w:bookmarkEnd w:id="11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لِمَسَکِینَ یَعْمَلُونَ فِی الْبَحْرِ فَأَرَدتُّ أَنْ أَعِیبَهَا وَکانَ وَراءَهُمْ مَلِکٌ یأْخُذُ کُلَّ سَفِینَةٍ غَصْباً</w:t>
      </w:r>
      <w:r>
        <w:rPr>
          <w:rFonts w:eastAsia="Amiri" w:cs="Amiri" w:ascii="Amiri" w:hAnsi="Amiri"/>
          <w:color w:val="111111"/>
          <w:sz w:val="28"/>
          <w:szCs w:val="28"/>
          <w:rtl w:val="true"/>
          <w:lang w:bidi="ar-SA"/>
        </w:rPr>
        <w:t>) .</w:t>
      </w:r>
      <w:r>
        <w:rPr>
          <w:rStyle w:val="FootnoteAnchor"/>
          <w:rtl w:val="true"/>
        </w:rPr>
        <w:footnoteReference w:id="287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اقتَطَعَ مالَ مؤمنٍ غَصباً بغَیرِ حَقِّهِ لَم یَزَلِ اللَّهُ مُعرِضاً عَنهُ ، ماقِتاً لأِعمالِهِ التی یَعمَلُها مِن البِرِّ والخَیرِ ، لا یُثبِتُها فی حَسَناتِهِ حتّی یَتُوبَ ویَرُدَّ المالَ الذی أخَذَهُ إلی صاحِبِهِ </w:t>
      </w:r>
      <w:r>
        <w:rPr>
          <w:rFonts w:eastAsia="Amiri" w:cs="Amiri" w:ascii="Amiri" w:hAnsi="Amiri"/>
          <w:color w:val="111111"/>
          <w:sz w:val="28"/>
          <w:szCs w:val="28"/>
          <w:rtl w:val="true"/>
          <w:lang w:bidi="ar-SA"/>
        </w:rPr>
        <w:t>.</w:t>
      </w:r>
      <w:r>
        <w:rPr>
          <w:rStyle w:val="FootnoteAnchor"/>
          <w:rtl w:val="true"/>
        </w:rPr>
        <w:footnoteReference w:id="28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غَصَبَ رَجُلاً أرضاً ظُلماً لَقِیَ اللَّهَ تعالی وهُو علَیهِ غَضبانُ </w:t>
      </w:r>
      <w:r>
        <w:rPr>
          <w:rFonts w:eastAsia="Amiri" w:cs="Amiri" w:ascii="Amiri" w:hAnsi="Amiri"/>
          <w:color w:val="111111"/>
          <w:sz w:val="28"/>
          <w:szCs w:val="28"/>
          <w:rtl w:val="true"/>
          <w:lang w:bidi="ar-SA"/>
        </w:rPr>
        <w:t>.</w:t>
      </w:r>
      <w:r>
        <w:rPr>
          <w:rStyle w:val="FootnoteAnchor"/>
          <w:rtl w:val="true"/>
        </w:rPr>
        <w:footnoteReference w:id="28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یَقتَطِعُ رَجُلٌ مالاً إلّا لَقِیَ اللَّهَ عَزَّوجلَّ یومَ القِیامَةِ وهو أجذَمُ </w:t>
      </w:r>
      <w:r>
        <w:rPr>
          <w:rFonts w:eastAsia="Amiri" w:cs="Amiri" w:ascii="Amiri" w:hAnsi="Amiri"/>
          <w:color w:val="111111"/>
          <w:sz w:val="28"/>
          <w:szCs w:val="28"/>
          <w:rtl w:val="true"/>
          <w:lang w:bidi="ar-SA"/>
        </w:rPr>
        <w:t>.</w:t>
      </w:r>
      <w:r>
        <w:rPr>
          <w:rStyle w:val="FootnoteAnchor"/>
          <w:rtl w:val="true"/>
        </w:rPr>
        <w:footnoteReference w:id="28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لِامرِئٍ مُسلمٍ أن یَأخُذَ مالَ أخِیهِ بغَیرِ حَقِّهِ ؛ وذلکَ لِما حَرَّمَ اللَّهُ عَزَّوجلَّ مالَ المُسلمِ علَی المُسلمِ </w:t>
      </w:r>
      <w:r>
        <w:rPr>
          <w:rFonts w:eastAsia="Amiri" w:cs="Amiri" w:ascii="Amiri" w:hAnsi="Amiri"/>
          <w:color w:val="111111"/>
          <w:sz w:val="28"/>
          <w:szCs w:val="28"/>
          <w:rtl w:val="true"/>
          <w:lang w:bidi="ar-SA"/>
        </w:rPr>
        <w:t>.</w:t>
      </w:r>
      <w:r>
        <w:rPr>
          <w:rStyle w:val="FootnoteAnchor"/>
          <w:rtl w:val="true"/>
        </w:rPr>
        <w:footnoteReference w:id="28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الغَصِیبُ </w:t>
      </w:r>
      <w:r>
        <w:rPr>
          <w:rStyle w:val="FootnoteAnchor"/>
          <w:rtl w:val="true"/>
        </w:rPr>
        <w:footnoteReference w:id="2881"/>
      </w:r>
      <w:r>
        <w:rPr>
          <w:rFonts w:ascii="Amiri" w:hAnsi="Amiri" w:eastAsia="Amiri" w:cs="Amiri"/>
          <w:color w:val="111111"/>
          <w:sz w:val="28"/>
          <w:sz w:val="28"/>
          <w:szCs w:val="28"/>
          <w:rtl w:val="true"/>
          <w:lang w:bidi="ar-SA"/>
        </w:rPr>
        <w:t xml:space="preserve">فِی الدارِ رَهنٌ علی خَرابِها </w:t>
      </w:r>
      <w:r>
        <w:rPr>
          <w:rFonts w:eastAsia="Amiri" w:cs="Amiri" w:ascii="Amiri" w:hAnsi="Amiri"/>
          <w:color w:val="111111"/>
          <w:sz w:val="28"/>
          <w:szCs w:val="28"/>
          <w:rtl w:val="true"/>
          <w:lang w:bidi="ar-SA"/>
        </w:rPr>
        <w:t>.</w:t>
      </w:r>
      <w:r>
        <w:rPr>
          <w:rStyle w:val="FootnoteAnchor"/>
          <w:rtl w:val="true"/>
        </w:rPr>
        <w:footnoteReference w:id="2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أبِیتَ علی حَسَکِ السَّعدانِ مُسَهَّداً ، أو اُجَرَّ فی الأغلالِ مُصَفَّداً ، أحَبُّ إلَیَّ مِن أن ألقَی اللَّهَ ورسولَهُ یومَ القِیامَةِ ظالِماً لِبَعضِ العِبادِ ، وغاصِباً لِشَی ءٍ مِن الحُطامِ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اُعطِیتُ الأقالیمَ السَّبعَةَ بِما تَحتَ أفلاکِها علی أن أعصِیَ اللَّهَ فی نَملَةٍ أسلُبُها 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شَعِیرَةٍ ما فَعَلتُهُ </w:t>
      </w:r>
      <w:r>
        <w:rPr>
          <w:rFonts w:eastAsia="Amiri" w:cs="Amiri" w:ascii="Amiri" w:hAnsi="Amiri"/>
          <w:color w:val="111111"/>
          <w:sz w:val="28"/>
          <w:szCs w:val="28"/>
          <w:rtl w:val="true"/>
          <w:lang w:bidi="ar-SA"/>
        </w:rPr>
        <w:t>!</w:t>
      </w:r>
      <w:r>
        <w:rPr>
          <w:rStyle w:val="FootnoteAnchor"/>
          <w:rtl w:val="true"/>
        </w:rPr>
        <w:footnoteReference w:id="288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لایَجُزنَ فی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والغُلولُ، والسَّرِقَةُ ، والرِّبا ، لایَجُزنَ فی حَجٍّ ، ولاعُمرَةٍ ، ولاجِهادٍ ، ولا صَدَقةٍ </w:t>
      </w:r>
      <w:r>
        <w:rPr>
          <w:rFonts w:eastAsia="Amiri" w:cs="Amiri" w:ascii="Amiri" w:hAnsi="Amiri"/>
          <w:color w:val="111111"/>
          <w:sz w:val="28"/>
          <w:szCs w:val="28"/>
          <w:rtl w:val="true"/>
          <w:lang w:bidi="ar-SA"/>
        </w:rPr>
        <w:t>.</w:t>
      </w:r>
      <w:r>
        <w:rPr>
          <w:rStyle w:val="FootnoteAnchor"/>
          <w:rtl w:val="true"/>
        </w:rPr>
        <w:footnoteReference w:id="2884"/>
      </w:r>
      <w:bookmarkStart w:id="1169" w:name="pg13094_173654"/>
    </w:p>
    <w:p>
      <w:pPr>
        <w:pStyle w:val="BookText"/>
        <w:rPr/>
      </w:pPr>
      <w:bookmarkEnd w:id="1169"/>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لأِحدٍ أن یَتَصَرَّفَ فی مالِ غَیرِهِ بغَیرِ إذنِهِ </w:t>
      </w:r>
      <w:r>
        <w:rPr>
          <w:rFonts w:eastAsia="Amiri" w:cs="Amiri" w:ascii="Amiri" w:hAnsi="Amiri"/>
          <w:color w:val="111111"/>
          <w:sz w:val="28"/>
          <w:szCs w:val="28"/>
          <w:rtl w:val="true"/>
          <w:lang w:bidi="ar-SA"/>
        </w:rPr>
        <w:t>.</w:t>
      </w:r>
      <w:r>
        <w:rPr>
          <w:rStyle w:val="FootnoteAnchor"/>
          <w:rtl w:val="true"/>
        </w:rPr>
        <w:footnoteReference w:id="2885"/>
      </w:r>
    </w:p>
    <w:p>
      <w:pPr>
        <w:pStyle w:val="Heading4"/>
        <w:numPr>
          <w:ilvl w:val="3"/>
          <w:numId w:val="1"/>
        </w:numPr>
        <w:rPr/>
      </w:pPr>
      <w:bookmarkStart w:id="1170" w:name="__RefHeading___Toc7494632_3224264995"/>
      <w:bookmarkStart w:id="1171" w:name="_Toc450"/>
      <w:bookmarkEnd w:id="1170"/>
      <w:r>
        <w:rPr/>
        <w:t>3024</w:t>
      </w:r>
      <w:r>
        <w:rPr>
          <w:rtl w:val="true"/>
        </w:rPr>
        <w:t xml:space="preserve"> - </w:t>
      </w:r>
      <w:r>
        <w:rPr>
          <w:rtl w:val="true"/>
        </w:rPr>
        <w:t>عُقوبَةُ الغَصبِ</w:t>
      </w:r>
      <w:bookmarkEnd w:id="117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عَمَّن أخَذَ أرضاً بِغَیرِ حَقِّها وبَنی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یُرفَعُ بِناؤهُ ، وتُسَلَّمُ التُّربَةُ إلی صاحِبِها ؛ لیسَ لِعِرقِ ظالِمٍ حَقٌّ </w:t>
      </w:r>
      <w:r>
        <w:rPr>
          <w:rFonts w:eastAsia="Amiri" w:cs="Amiri" w:ascii="Amiri" w:hAnsi="Amiri"/>
          <w:color w:val="111111"/>
          <w:sz w:val="28"/>
          <w:szCs w:val="28"/>
          <w:rtl w:val="true"/>
          <w:lang w:bidi="ar-SA"/>
        </w:rPr>
        <w:t>.</w:t>
      </w:r>
      <w:r>
        <w:rPr>
          <w:rStyle w:val="FootnoteAnchor"/>
          <w:rtl w:val="true"/>
        </w:rPr>
        <w:footnoteReference w:id="2886"/>
      </w:r>
      <w:bookmarkStart w:id="1172" w:name="pg13094_173655"/>
    </w:p>
    <w:p>
      <w:pPr>
        <w:pStyle w:val="Heading3"/>
        <w:numPr>
          <w:ilvl w:val="2"/>
          <w:numId w:val="1"/>
        </w:numPr>
        <w:rPr/>
      </w:pPr>
      <w:bookmarkStart w:id="1173" w:name="__RefHeading___Toc7494634_3224264995"/>
      <w:bookmarkStart w:id="1174" w:name="_Toc451"/>
      <w:bookmarkEnd w:id="1172"/>
      <w:bookmarkEnd w:id="1173"/>
      <w:r>
        <w:rPr/>
        <w:t>391</w:t>
      </w:r>
      <w:r>
        <w:rPr>
          <w:rtl w:val="true"/>
        </w:rPr>
        <w:t xml:space="preserve"> - </w:t>
      </w:r>
      <w:r>
        <w:rPr>
          <w:rtl w:val="true"/>
        </w:rPr>
        <w:t>الغَضَب</w:t>
      </w:r>
      <w:bookmarkEnd w:id="1174"/>
    </w:p>
    <w:p>
      <w:pPr>
        <w:pStyle w:val="Heading4"/>
        <w:numPr>
          <w:ilvl w:val="3"/>
          <w:numId w:val="1"/>
        </w:numPr>
        <w:rPr/>
      </w:pPr>
      <w:bookmarkStart w:id="1175" w:name="__RefHeading___Toc7494636_3224264995"/>
      <w:bookmarkStart w:id="1176" w:name="_Toc452"/>
      <w:bookmarkEnd w:id="1175"/>
      <w:r>
        <w:rPr>
          <w:rtl w:val="true"/>
        </w:rPr>
        <w:t>اشاره</w:t>
      </w:r>
      <w:bookmarkEnd w:id="1176"/>
    </w:p>
    <w:p>
      <w:pPr>
        <w:pStyle w:val="BookText"/>
        <w:rPr/>
      </w:pPr>
      <w:r>
        <w:rPr>
          <w:rStyle w:val="FootnoteAnchor"/>
          <w:rtl w:val="true"/>
        </w:rPr>
        <w:footnoteReference w:id="288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کظم الغیظ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آفة الغضب والحقد والحسد</w:t>
      </w:r>
      <w:r>
        <w:rPr>
          <w:rFonts w:eastAsia="IRNazanin" w:cs="IRNazanin"/>
          <w:color w:val="111111"/>
          <w:sz w:val="28"/>
          <w:szCs w:val="28"/>
          <w:rtl w:val="true"/>
          <w:lang w:bidi="fa-IR"/>
        </w:rPr>
        <w:t>» .</w:t>
      </w:r>
    </w:p>
    <w:p>
      <w:pPr>
        <w:pStyle w:val="BookText"/>
        <w:rPr/>
      </w:pPr>
      <w:r>
        <w:rPr>
          <w:rStyle w:val="FootnoteAnchor"/>
          <w:rtl w:val="true"/>
        </w:rPr>
        <w:footnoteReference w:id="288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w:t>
      </w:r>
      <w:bookmarkStart w:id="1177" w:name="pg13094_173657"/>
    </w:p>
    <w:p>
      <w:pPr>
        <w:pStyle w:val="Heading4"/>
        <w:numPr>
          <w:ilvl w:val="3"/>
          <w:numId w:val="1"/>
        </w:numPr>
        <w:rPr/>
      </w:pPr>
      <w:bookmarkStart w:id="1178" w:name="__RefHeading___Toc7494638_3224264995"/>
      <w:bookmarkStart w:id="1179" w:name="_Toc453"/>
      <w:bookmarkEnd w:id="1177"/>
      <w:bookmarkEnd w:id="1178"/>
      <w:r>
        <w:rPr/>
        <w:t>3025</w:t>
      </w:r>
      <w:r>
        <w:rPr>
          <w:rtl w:val="true"/>
        </w:rPr>
        <w:t xml:space="preserve"> - </w:t>
      </w:r>
      <w:r>
        <w:rPr>
          <w:rtl w:val="true"/>
        </w:rPr>
        <w:t>الغَضَبُ مِفتاحُ کُلِّ شَرٍّ</w:t>
      </w:r>
      <w:bookmarkEnd w:id="1179"/>
    </w:p>
    <w:p>
      <w:pPr>
        <w:pStyle w:val="BookText"/>
        <w:rPr/>
      </w:pPr>
      <w:r>
        <w:rPr>
          <w:rFonts w:ascii="Amiri" w:hAnsi="Amiri" w:eastAsia="Amiri" w:cs="Amiri"/>
          <w:color w:val="111111"/>
          <w:sz w:val="28"/>
          <w:sz w:val="28"/>
          <w:szCs w:val="28"/>
          <w:rtl w:val="true"/>
          <w:lang w:bidi="ar-SA"/>
        </w:rPr>
        <w:t xml:space="preserve">الترغیب والترهیب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استَوصاهُ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فَفَکَّرتُ حِینَ قالَ رسولُ اللَّهِ صلی اللَّه علیه وآله ما قالَ ، فإذا الغَضَبُ یَجمَعُ الشَّرَّ کُلَّهُ </w:t>
      </w:r>
      <w:r>
        <w:rPr>
          <w:rFonts w:eastAsia="Amiri" w:cs="Amiri" w:ascii="Amiri" w:hAnsi="Amiri"/>
          <w:color w:val="111111"/>
          <w:sz w:val="28"/>
          <w:szCs w:val="28"/>
          <w:rtl w:val="true"/>
          <w:lang w:bidi="ar-SA"/>
        </w:rPr>
        <w:t>.</w:t>
      </w:r>
      <w:r>
        <w:rPr>
          <w:rStyle w:val="FootnoteAnchor"/>
          <w:rtl w:val="true"/>
        </w:rPr>
        <w:footnoteReference w:id="288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یُفسِدُ الإیمانَ کما یُفسِدُ الخَلُّ العَسَلَ </w:t>
      </w:r>
      <w:r>
        <w:rPr>
          <w:rFonts w:eastAsia="Amiri" w:cs="Amiri" w:ascii="Amiri" w:hAnsi="Amiri"/>
          <w:color w:val="111111"/>
          <w:sz w:val="28"/>
          <w:szCs w:val="28"/>
          <w:rtl w:val="true"/>
          <w:lang w:bidi="ar-SA"/>
        </w:rPr>
        <w:t>.</w:t>
      </w:r>
      <w:r>
        <w:rPr>
          <w:rStyle w:val="FootnoteAnchor"/>
          <w:rtl w:val="true"/>
        </w:rPr>
        <w:footnoteReference w:id="28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یُثِیرُ کَوامِنَ الحِقدِ </w:t>
      </w:r>
      <w:r>
        <w:rPr>
          <w:rFonts w:eastAsia="Amiri" w:cs="Amiri" w:ascii="Amiri" w:hAnsi="Amiri"/>
          <w:color w:val="111111"/>
          <w:sz w:val="28"/>
          <w:szCs w:val="28"/>
          <w:rtl w:val="true"/>
          <w:lang w:bidi="ar-SA"/>
        </w:rPr>
        <w:t>.</w:t>
      </w:r>
      <w:r>
        <w:rPr>
          <w:rStyle w:val="FootnoteAnchor"/>
          <w:rtl w:val="true"/>
        </w:rPr>
        <w:footnoteReference w:id="28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شَرٌّ إن أطَعتَهُ دَمَّرَ </w:t>
      </w:r>
      <w:r>
        <w:rPr>
          <w:rFonts w:eastAsia="Amiri" w:cs="Amiri" w:ascii="Amiri" w:hAnsi="Amiri"/>
          <w:color w:val="111111"/>
          <w:sz w:val="28"/>
          <w:szCs w:val="28"/>
          <w:rtl w:val="true"/>
          <w:lang w:bidi="ar-SA"/>
        </w:rPr>
        <w:t>.</w:t>
      </w:r>
      <w:r>
        <w:rPr>
          <w:rStyle w:val="FootnoteAnchor"/>
          <w:rtl w:val="true"/>
        </w:rPr>
        <w:footnoteReference w:id="2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مَرکَبُ الطَّیشِ </w:t>
      </w:r>
      <w:r>
        <w:rPr>
          <w:rFonts w:eastAsia="Amiri" w:cs="Amiri" w:ascii="Amiri" w:hAnsi="Amiri"/>
          <w:color w:val="111111"/>
          <w:sz w:val="28"/>
          <w:szCs w:val="28"/>
          <w:rtl w:val="true"/>
          <w:lang w:bidi="ar-SA"/>
        </w:rPr>
        <w:t>.</w:t>
      </w:r>
      <w:r>
        <w:rPr>
          <w:rStyle w:val="FootnoteAnchor"/>
          <w:rtl w:val="true"/>
        </w:rPr>
        <w:footnoteReference w:id="2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بِکَثرَةِ الغَضَبِ یکونُ الطَّیشُ </w:t>
      </w:r>
      <w:r>
        <w:rPr>
          <w:rFonts w:eastAsia="Amiri" w:cs="Amiri" w:ascii="Amiri" w:hAnsi="Amiri"/>
          <w:color w:val="111111"/>
          <w:sz w:val="28"/>
          <w:szCs w:val="28"/>
          <w:rtl w:val="true"/>
          <w:lang w:bidi="ar-SA"/>
        </w:rPr>
        <w:t>.</w:t>
      </w:r>
      <w:r>
        <w:rPr>
          <w:rStyle w:val="FootnoteAnchor"/>
          <w:rtl w:val="true"/>
        </w:rPr>
        <w:footnoteReference w:id="2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یُردِی صاحِبَهُ ویُبدِی مَعایِبَهُ </w:t>
      </w:r>
      <w:r>
        <w:rPr>
          <w:rFonts w:eastAsia="Amiri" w:cs="Amiri" w:ascii="Amiri" w:hAnsi="Amiri"/>
          <w:color w:val="111111"/>
          <w:sz w:val="28"/>
          <w:szCs w:val="28"/>
          <w:rtl w:val="true"/>
          <w:lang w:bidi="ar-SA"/>
        </w:rPr>
        <w:t>.</w:t>
      </w:r>
      <w:r>
        <w:rPr>
          <w:rStyle w:val="FootnoteAnchor"/>
          <w:rtl w:val="true"/>
        </w:rPr>
        <w:footnoteReference w:id="2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غَضَبَهُ تَعَجَّلَ حَتفَهُ </w:t>
      </w:r>
      <w:r>
        <w:rPr>
          <w:rFonts w:eastAsia="Amiri" w:cs="Amiri" w:ascii="Amiri" w:hAnsi="Amiri"/>
          <w:color w:val="111111"/>
          <w:sz w:val="28"/>
          <w:szCs w:val="28"/>
          <w:rtl w:val="true"/>
          <w:lang w:bidi="ar-SA"/>
        </w:rPr>
        <w:t>.</w:t>
      </w:r>
      <w:r>
        <w:rPr>
          <w:rStyle w:val="FootnoteAnchor"/>
          <w:rtl w:val="true"/>
        </w:rPr>
        <w:footnoteReference w:id="2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القَرِینُ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یُبدِی المَعائبَ ، ویُدنِی الشَّرَّ ، ویُباعِدُ الخَیرَ </w:t>
      </w:r>
      <w:r>
        <w:rPr>
          <w:rFonts w:eastAsia="Amiri" w:cs="Amiri" w:ascii="Amiri" w:hAnsi="Amiri"/>
          <w:color w:val="111111"/>
          <w:sz w:val="28"/>
          <w:szCs w:val="28"/>
          <w:rtl w:val="true"/>
          <w:lang w:bidi="ar-SA"/>
        </w:rPr>
        <w:t>.</w:t>
      </w:r>
      <w:r>
        <w:rPr>
          <w:rStyle w:val="FootnoteAnchor"/>
          <w:rtl w:val="true"/>
        </w:rPr>
        <w:footnoteReference w:id="2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إن أطَعتُم سَورَةَ الغَضَبِ أورَدَتکُم نِهایَةَ العَطَبِ </w:t>
      </w:r>
      <w:r>
        <w:rPr>
          <w:rFonts w:eastAsia="Amiri" w:cs="Amiri" w:ascii="Amiri" w:hAnsi="Amiri"/>
          <w:color w:val="111111"/>
          <w:sz w:val="28"/>
          <w:szCs w:val="28"/>
          <w:rtl w:val="true"/>
          <w:lang w:bidi="ar-SA"/>
        </w:rPr>
        <w:t>.</w:t>
      </w:r>
      <w:r>
        <w:rPr>
          <w:rStyle w:val="FootnoteAnchor"/>
          <w:rtl w:val="true"/>
        </w:rPr>
        <w:footnoteReference w:id="2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احتَرِسُوا مِن سَورَةِ الغَضَبِ ، وأعِدُّوا لَهُ ما تُجاهِدُونَهُ بهِ مِن الکَظمِ والحِلمِ </w:t>
      </w:r>
      <w:r>
        <w:rPr>
          <w:rFonts w:eastAsia="Amiri" w:cs="Amiri" w:ascii="Amiri" w:hAnsi="Amiri"/>
          <w:color w:val="111111"/>
          <w:sz w:val="28"/>
          <w:szCs w:val="28"/>
          <w:rtl w:val="true"/>
          <w:lang w:bidi="ar-SA"/>
        </w:rPr>
        <w:t>.</w:t>
      </w:r>
      <w:r>
        <w:rPr>
          <w:rStyle w:val="FootnoteAnchor"/>
          <w:rtl w:val="true"/>
        </w:rPr>
        <w:footnoteReference w:id="2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نَسَبَ أوضَعُ مِن الغَضَبِ </w:t>
      </w:r>
      <w:r>
        <w:rPr>
          <w:rFonts w:eastAsia="Amiri" w:cs="Amiri" w:ascii="Amiri" w:hAnsi="Amiri"/>
          <w:color w:val="111111"/>
          <w:sz w:val="28"/>
          <w:szCs w:val="28"/>
          <w:rtl w:val="true"/>
          <w:lang w:bidi="ar-SA"/>
        </w:rPr>
        <w:t>.</w:t>
      </w:r>
      <w:r>
        <w:rPr>
          <w:rStyle w:val="FootnoteAnchor"/>
          <w:rtl w:val="true"/>
        </w:rPr>
        <w:footnoteReference w:id="2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الغَضُوبِ والحَقُودِ والحَسُودِ تَبدَأُ بأنفُسِهِم </w:t>
      </w:r>
      <w:r>
        <w:rPr>
          <w:rFonts w:eastAsia="Amiri" w:cs="Amiri" w:ascii="Amiri" w:hAnsi="Amiri"/>
          <w:color w:val="111111"/>
          <w:sz w:val="28"/>
          <w:szCs w:val="28"/>
          <w:rtl w:val="true"/>
          <w:lang w:bidi="ar-SA"/>
        </w:rPr>
        <w:t>!</w:t>
      </w:r>
      <w:r>
        <w:rPr>
          <w:rStyle w:val="FootnoteAnchor"/>
          <w:rtl w:val="true"/>
        </w:rPr>
        <w:footnoteReference w:id="2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طَبائعِ الجُهّالِ التَّسَرُّعُ إلَی الغَضَبِ فی کُلِّ حالٍ </w:t>
      </w:r>
      <w:r>
        <w:rPr>
          <w:rFonts w:eastAsia="Amiri" w:cs="Amiri" w:ascii="Amiri" w:hAnsi="Amiri"/>
          <w:color w:val="111111"/>
          <w:sz w:val="28"/>
          <w:szCs w:val="28"/>
          <w:rtl w:val="true"/>
          <w:lang w:bidi="ar-SA"/>
        </w:rPr>
        <w:t>.</w:t>
      </w:r>
      <w:r>
        <w:rPr>
          <w:rStyle w:val="FootnoteAnchor"/>
          <w:rtl w:val="true"/>
        </w:rPr>
        <w:footnoteReference w:id="2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یَقُومُ عِزُّ الغَضَبِ بِذُلِّ الاعتِذارِ </w:t>
      </w:r>
      <w:r>
        <w:rPr>
          <w:rFonts w:eastAsia="Amiri" w:cs="Amiri" w:ascii="Amiri" w:hAnsi="Amiri"/>
          <w:color w:val="111111"/>
          <w:sz w:val="28"/>
          <w:szCs w:val="28"/>
          <w:rtl w:val="true"/>
          <w:lang w:bidi="ar-SA"/>
        </w:rPr>
        <w:t>.</w:t>
      </w:r>
      <w:r>
        <w:rPr>
          <w:rStyle w:val="FootnoteAnchor"/>
          <w:rtl w:val="true"/>
        </w:rPr>
        <w:footnoteReference w:id="29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مِفتاحُ کُلِّ شَرٍّ </w:t>
      </w:r>
      <w:r>
        <w:rPr>
          <w:rFonts w:eastAsia="Amiri" w:cs="Amiri" w:ascii="Amiri" w:hAnsi="Amiri"/>
          <w:color w:val="111111"/>
          <w:sz w:val="28"/>
          <w:szCs w:val="28"/>
          <w:rtl w:val="true"/>
          <w:lang w:bidi="ar-SA"/>
        </w:rPr>
        <w:t>.</w:t>
      </w:r>
      <w:r>
        <w:rPr>
          <w:rStyle w:val="FootnoteAnchor"/>
          <w:rtl w:val="true"/>
        </w:rPr>
        <w:footnoteReference w:id="290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عبدُ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عِظَةً أتَّعِظُ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صلی اللَّه علیه وآله 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عَلِّمْنی</w:t>
      </w:r>
      <w:bookmarkStart w:id="1180" w:name="pg13094_173658"/>
    </w:p>
    <w:p>
      <w:pPr>
        <w:pStyle w:val="BookText"/>
        <w:rPr/>
      </w:pPr>
      <w:bookmarkEnd w:id="1180"/>
      <w:r>
        <w:rPr>
          <w:rFonts w:ascii="Amiri" w:hAnsi="Amiri" w:eastAsia="Amiri" w:cs="Amiri"/>
          <w:color w:val="111111"/>
          <w:sz w:val="28"/>
          <w:sz w:val="28"/>
          <w:szCs w:val="28"/>
          <w:rtl w:val="true"/>
          <w:lang w:bidi="ar-SA"/>
        </w:rPr>
        <w:t xml:space="preserve">عِظَةً أتَّعِظُ بِها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ولا تَغضَبْ ، ثُمّ أعادَ إلَیهِ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ولا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Style w:val="FootnoteAnchor"/>
          <w:rtl w:val="true"/>
        </w:rPr>
        <w:footnoteReference w:id="2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مَمحَقَةٌ لِقَلبِ الحَکیمِ </w:t>
      </w:r>
      <w:r>
        <w:rPr>
          <w:rFonts w:eastAsia="Amiri" w:cs="Amiri" w:ascii="Amiri" w:hAnsi="Amiri"/>
          <w:color w:val="111111"/>
          <w:sz w:val="28"/>
          <w:szCs w:val="28"/>
          <w:rtl w:val="true"/>
          <w:lang w:bidi="ar-SA"/>
        </w:rPr>
        <w:t>.</w:t>
      </w:r>
      <w:r>
        <w:rPr>
          <w:rStyle w:val="FootnoteAnchor"/>
          <w:rtl w:val="true"/>
        </w:rPr>
        <w:footnoteReference w:id="2906"/>
      </w:r>
    </w:p>
    <w:p>
      <w:pPr>
        <w:pStyle w:val="Heading4"/>
        <w:numPr>
          <w:ilvl w:val="3"/>
          <w:numId w:val="1"/>
        </w:numPr>
        <w:rPr/>
      </w:pPr>
      <w:bookmarkStart w:id="1181" w:name="__RefHeading___Toc7494640_3224264995"/>
      <w:bookmarkStart w:id="1182" w:name="_Toc454"/>
      <w:bookmarkEnd w:id="1181"/>
      <w:r>
        <w:rPr/>
        <w:t>3026</w:t>
      </w:r>
      <w:r>
        <w:rPr>
          <w:rtl w:val="true"/>
        </w:rPr>
        <w:t xml:space="preserve"> - </w:t>
      </w:r>
      <w:r>
        <w:rPr>
          <w:rtl w:val="true"/>
        </w:rPr>
        <w:t>الغَضَبُ جَمرَةٌ مِنَ الشَّیطانِ</w:t>
      </w:r>
      <w:bookmarkEnd w:id="118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جَمرَةٌ مِن الشیطانِ </w:t>
      </w:r>
      <w:r>
        <w:rPr>
          <w:rFonts w:eastAsia="Amiri" w:cs="Amiri" w:ascii="Amiri" w:hAnsi="Amiri"/>
          <w:color w:val="111111"/>
          <w:sz w:val="28"/>
          <w:szCs w:val="28"/>
          <w:rtl w:val="true"/>
          <w:lang w:bidi="ar-SA"/>
        </w:rPr>
        <w:t>.</w:t>
      </w:r>
      <w:r>
        <w:rPr>
          <w:rStyle w:val="FootnoteAnchor"/>
          <w:rtl w:val="true"/>
        </w:rPr>
        <w:footnoteReference w:id="29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الغَضَبَ جَمرَةٌ فی قَلبِ ابنِ آدمَ ، أما رَأیتُم إلی حُمرَةِ عَینَیهِ وانتِفاخِ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أحَسَّ بِشی ءٍ مِن ذلکَ فَلْیَلصَقْ بالأرضِ </w:t>
      </w:r>
      <w:r>
        <w:rPr>
          <w:rFonts w:eastAsia="Amiri" w:cs="Amiri" w:ascii="Amiri" w:hAnsi="Amiri"/>
          <w:color w:val="111111"/>
          <w:sz w:val="28"/>
          <w:szCs w:val="28"/>
          <w:rtl w:val="true"/>
          <w:lang w:bidi="ar-SA"/>
        </w:rPr>
        <w:t>.</w:t>
      </w:r>
      <w:r>
        <w:rPr>
          <w:rStyle w:val="FootnoteAnchor"/>
          <w:rtl w:val="true"/>
        </w:rPr>
        <w:footnoteReference w:id="29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نارُ القُلوبِ </w:t>
      </w:r>
      <w:r>
        <w:rPr>
          <w:rFonts w:eastAsia="Amiri" w:cs="Amiri" w:ascii="Amiri" w:hAnsi="Amiri"/>
          <w:color w:val="111111"/>
          <w:sz w:val="28"/>
          <w:szCs w:val="28"/>
          <w:rtl w:val="true"/>
          <w:lang w:bidi="ar-SA"/>
        </w:rPr>
        <w:t>.</w:t>
      </w:r>
      <w:r>
        <w:rPr>
          <w:rStyle w:val="FootnoteAnchor"/>
          <w:rtl w:val="true"/>
        </w:rPr>
        <w:footnoteReference w:id="2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نارٌ مُوقَدَةٌ ، مَن کَظَمَهُ أطفَأها ، ومَن أطلَقَهُ کانَ أوَّلَ مُحتَرِقٍ بها </w:t>
      </w:r>
      <w:r>
        <w:rPr>
          <w:rFonts w:eastAsia="Amiri" w:cs="Amiri" w:ascii="Amiri" w:hAnsi="Amiri"/>
          <w:color w:val="111111"/>
          <w:sz w:val="28"/>
          <w:szCs w:val="28"/>
          <w:rtl w:val="true"/>
          <w:lang w:bidi="ar-SA"/>
        </w:rPr>
        <w:t>.</w:t>
      </w:r>
      <w:r>
        <w:rPr>
          <w:rStyle w:val="FootnoteAnchor"/>
          <w:rtl w:val="true"/>
        </w:rPr>
        <w:footnoteReference w:id="2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لعبدِ اللَّهِ بنِ العبّاسِ عندَ استِخلافِهِ إیّاهُ علَی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وإیّاکَ والغَضَبَ ؛ فإنّهُ طَیرَةٌ مِن الشیطانِ </w:t>
      </w:r>
      <w:r>
        <w:rPr>
          <w:rFonts w:eastAsia="Amiri" w:cs="Amiri" w:ascii="Amiri" w:hAnsi="Amiri"/>
          <w:color w:val="111111"/>
          <w:sz w:val="28"/>
          <w:szCs w:val="28"/>
          <w:rtl w:val="true"/>
          <w:lang w:bidi="ar-SA"/>
        </w:rPr>
        <w:t>.</w:t>
      </w:r>
      <w:r>
        <w:rPr>
          <w:rStyle w:val="FootnoteAnchor"/>
          <w:rtl w:val="true"/>
        </w:rPr>
        <w:footnoteReference w:id="2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واحذَرِ الغَضَبَ ؛ فإنّهُ جُندٌ عَظیمٌ مِن جُنودِ إبلیسَ </w:t>
      </w:r>
      <w:r>
        <w:rPr>
          <w:rFonts w:eastAsia="Amiri" w:cs="Amiri" w:ascii="Amiri" w:hAnsi="Amiri"/>
          <w:color w:val="111111"/>
          <w:sz w:val="28"/>
          <w:szCs w:val="28"/>
          <w:rtl w:val="true"/>
          <w:lang w:bidi="ar-SA"/>
        </w:rPr>
        <w:t>.</w:t>
      </w:r>
      <w:r>
        <w:rPr>
          <w:rStyle w:val="FootnoteAnchor"/>
          <w:rtl w:val="true"/>
        </w:rPr>
        <w:footnoteReference w:id="29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الشیطانِ تَتَوَقَّدُ فی قَلبِ ابنِ آدمَ ، وإنّ أحَدَکُم إذا غَضِبَ احمَرَّت عَیناهُ ، وانتَفَخَت أوداجُهُ، ودَخَلَ الشیطانُ فیهِ</w:t>
      </w:r>
      <w:r>
        <w:rPr>
          <w:rFonts w:eastAsia="Amiri" w:cs="Amiri" w:ascii="Amiri" w:hAnsi="Amiri"/>
          <w:color w:val="111111"/>
          <w:sz w:val="28"/>
          <w:szCs w:val="28"/>
          <w:rtl w:val="true"/>
          <w:lang w:bidi="ar-SA"/>
        </w:rPr>
        <w:t>.</w:t>
      </w:r>
      <w:r>
        <w:rPr>
          <w:rStyle w:val="FootnoteAnchor"/>
          <w:rtl w:val="true"/>
        </w:rPr>
        <w:footnoteReference w:id="2913"/>
      </w:r>
    </w:p>
    <w:p>
      <w:pPr>
        <w:pStyle w:val="Heading4"/>
        <w:numPr>
          <w:ilvl w:val="3"/>
          <w:numId w:val="1"/>
        </w:numPr>
        <w:rPr/>
      </w:pPr>
      <w:bookmarkStart w:id="1183" w:name="__RefHeading___Toc7494642_3224264995"/>
      <w:bookmarkStart w:id="1184" w:name="_Toc455"/>
      <w:bookmarkEnd w:id="1183"/>
      <w:r>
        <w:rPr/>
        <w:t>3027</w:t>
      </w:r>
      <w:r>
        <w:rPr>
          <w:rtl w:val="true"/>
        </w:rPr>
        <w:t xml:space="preserve"> - </w:t>
      </w:r>
      <w:r>
        <w:rPr>
          <w:rtl w:val="true"/>
        </w:rPr>
        <w:t>الغَضَبُ ضَربٌ مِن الجُنونِ</w:t>
      </w:r>
      <w:bookmarkEnd w:id="11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ضَربٌ مِن الجُنونِ لأنَّ صاحِبَها یَندَمُ ، فإن لَم یَندَمْ فَجُنُونُهُ مُستَحکِمٌ </w:t>
      </w:r>
      <w:r>
        <w:rPr>
          <w:rFonts w:eastAsia="Amiri" w:cs="Amiri" w:ascii="Amiri" w:hAnsi="Amiri"/>
          <w:color w:val="111111"/>
          <w:sz w:val="28"/>
          <w:szCs w:val="28"/>
          <w:rtl w:val="true"/>
          <w:lang w:bidi="ar-SA"/>
        </w:rPr>
        <w:t>.</w:t>
      </w:r>
      <w:r>
        <w:rPr>
          <w:rStyle w:val="FootnoteAnchor"/>
          <w:rtl w:val="true"/>
        </w:rPr>
        <w:footnoteReference w:id="2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والغَضَبَ ، فَأوَّلُهُ جُنونٌ وآخِرُهُ نَدَمٌ </w:t>
      </w:r>
      <w:r>
        <w:rPr>
          <w:rFonts w:eastAsia="Amiri" w:cs="Amiri" w:ascii="Amiri" w:hAnsi="Amiri"/>
          <w:color w:val="111111"/>
          <w:sz w:val="28"/>
          <w:szCs w:val="28"/>
          <w:rtl w:val="true"/>
          <w:lang w:bidi="ar-SA"/>
        </w:rPr>
        <w:t>.</w:t>
      </w:r>
      <w:r>
        <w:rPr>
          <w:rStyle w:val="FootnoteAnchor"/>
          <w:rtl w:val="true"/>
        </w:rPr>
        <w:footnoteReference w:id="291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یُفسِدُ الألبابَ ، ویُبعِدُ مِن الصَّوابِ </w:t>
      </w:r>
      <w:r>
        <w:rPr>
          <w:rFonts w:eastAsia="Amiri" w:cs="Amiri" w:ascii="Amiri" w:hAnsi="Amiri"/>
          <w:color w:val="111111"/>
          <w:sz w:val="28"/>
          <w:szCs w:val="28"/>
          <w:rtl w:val="true"/>
          <w:lang w:bidi="ar-SA"/>
        </w:rPr>
        <w:t>.</w:t>
      </w:r>
      <w:r>
        <w:rPr>
          <w:rStyle w:val="FootnoteAnchor"/>
          <w:rtl w:val="true"/>
        </w:rPr>
        <w:footnoteReference w:id="2916"/>
      </w:r>
      <w:bookmarkStart w:id="1185" w:name="pg13094_173659"/>
    </w:p>
    <w:p>
      <w:pPr>
        <w:pStyle w:val="BookText"/>
        <w:rPr/>
      </w:pPr>
      <w:bookmarkEnd w:id="118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الناسِ علَی الصَّوابِ مَن لَم یَغضَبْ </w:t>
      </w:r>
      <w:r>
        <w:rPr>
          <w:rFonts w:eastAsia="Amiri" w:cs="Amiri" w:ascii="Amiri" w:hAnsi="Amiri"/>
          <w:color w:val="111111"/>
          <w:sz w:val="28"/>
          <w:szCs w:val="28"/>
          <w:rtl w:val="true"/>
          <w:lang w:bidi="ar-SA"/>
        </w:rPr>
        <w:t>.</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الغَضَبِ تُغَیِّرُ المَنطِقَ ، وتَقطَعُ مادَّةَ الحُجَّةِ ، وتُفَرِّقُ الفَهمَ </w:t>
      </w:r>
      <w:r>
        <w:rPr>
          <w:rFonts w:eastAsia="Amiri" w:cs="Amiri" w:ascii="Amiri" w:hAnsi="Amiri"/>
          <w:color w:val="111111"/>
          <w:sz w:val="28"/>
          <w:szCs w:val="28"/>
          <w:rtl w:val="true"/>
          <w:lang w:bidi="ar-SA"/>
        </w:rPr>
        <w:t>.</w:t>
      </w:r>
      <w:r>
        <w:rPr>
          <w:rStyle w:val="FootnoteAnchor"/>
          <w:rtl w:val="true"/>
        </w:rPr>
        <w:footnoteReference w:id="29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یَملِکْ غَضَبَهُ لَم یَملِکْ عَقلَهُ </w:t>
      </w:r>
      <w:r>
        <w:rPr>
          <w:rFonts w:eastAsia="Amiri" w:cs="Amiri" w:ascii="Amiri" w:hAnsi="Amiri"/>
          <w:color w:val="111111"/>
          <w:sz w:val="28"/>
          <w:szCs w:val="28"/>
          <w:rtl w:val="true"/>
          <w:lang w:bidi="ar-SA"/>
        </w:rPr>
        <w:t>.</w:t>
      </w:r>
      <w:r>
        <w:rPr>
          <w:rStyle w:val="FootnoteAnchor"/>
          <w:rtl w:val="true"/>
        </w:rPr>
        <w:footnoteReference w:id="2919"/>
      </w:r>
    </w:p>
    <w:p>
      <w:pPr>
        <w:pStyle w:val="Heading4"/>
        <w:numPr>
          <w:ilvl w:val="3"/>
          <w:numId w:val="1"/>
        </w:numPr>
        <w:rPr/>
      </w:pPr>
      <w:bookmarkStart w:id="1186" w:name="__RefHeading___Toc7494644_3224264995"/>
      <w:bookmarkStart w:id="1187" w:name="_Toc456"/>
      <w:bookmarkEnd w:id="1186"/>
      <w:r>
        <w:rPr/>
        <w:t>3028</w:t>
      </w:r>
      <w:r>
        <w:rPr>
          <w:rtl w:val="true"/>
        </w:rPr>
        <w:t xml:space="preserve"> - </w:t>
      </w:r>
      <w:r>
        <w:rPr>
          <w:rtl w:val="true"/>
        </w:rPr>
        <w:t>الحَثُّ عَلی مِلکِ الغَضَبِ</w:t>
      </w:r>
      <w:bookmarkEnd w:id="118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بِأشَدِّکُم ؟ مَن مَلَکَ نفسَهُ عِندَ الغَضَبِ </w:t>
      </w:r>
      <w:r>
        <w:rPr>
          <w:rFonts w:eastAsia="Amiri" w:cs="Amiri" w:ascii="Amiri" w:hAnsi="Amiri"/>
          <w:color w:val="111111"/>
          <w:sz w:val="28"/>
          <w:szCs w:val="28"/>
          <w:rtl w:val="true"/>
          <w:lang w:bidi="ar-SA"/>
        </w:rPr>
        <w:t>.</w:t>
      </w:r>
      <w:r>
        <w:rPr>
          <w:rStyle w:val="FootnoteAnchor"/>
          <w:rtl w:val="true"/>
        </w:rPr>
        <w:footnoteReference w:id="29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المِلکِ مِلکُ الغَضَبِ </w:t>
      </w:r>
      <w:r>
        <w:rPr>
          <w:rFonts w:eastAsia="Amiri" w:cs="Amiri" w:ascii="Amiri" w:hAnsi="Amiri"/>
          <w:color w:val="111111"/>
          <w:sz w:val="28"/>
          <w:szCs w:val="28"/>
          <w:rtl w:val="true"/>
          <w:lang w:bidi="ar-SA"/>
        </w:rPr>
        <w:t>.</w:t>
      </w:r>
      <w:r>
        <w:rPr>
          <w:rStyle w:val="FootnoteAnchor"/>
          <w:rtl w:val="true"/>
        </w:rPr>
        <w:footnoteReference w:id="2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الناسِ جَواباً مَن لَم یَغضَبْ </w:t>
      </w:r>
      <w:r>
        <w:rPr>
          <w:rFonts w:eastAsia="Amiri" w:cs="Amiri" w:ascii="Amiri" w:hAnsi="Amiri"/>
          <w:color w:val="111111"/>
          <w:sz w:val="28"/>
          <w:szCs w:val="28"/>
          <w:rtl w:val="true"/>
          <w:lang w:bidi="ar-SA"/>
        </w:rPr>
        <w:t>.</w:t>
      </w:r>
      <w:r>
        <w:rPr>
          <w:rStyle w:val="FootnoteAnchor"/>
          <w:rtl w:val="true"/>
        </w:rPr>
        <w:footnoteReference w:id="2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المُروءَةِ مِلکُ الغَضَبِ وإماتَةُ الشَّهوَةِ </w:t>
      </w:r>
      <w:r>
        <w:rPr>
          <w:rFonts w:eastAsia="Amiri" w:cs="Amiri" w:ascii="Amiri" w:hAnsi="Amiri"/>
          <w:color w:val="111111"/>
          <w:sz w:val="28"/>
          <w:szCs w:val="28"/>
          <w:rtl w:val="true"/>
          <w:lang w:bidi="ar-SA"/>
        </w:rPr>
        <w:t>.</w:t>
      </w:r>
      <w:r>
        <w:rPr>
          <w:rStyle w:val="FootnoteAnchor"/>
          <w:rtl w:val="true"/>
        </w:rPr>
        <w:footnoteReference w:id="2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سُلطاناً علی نفسِهِ مَن قَمَعَ غَضَبَهُ وأماتَ شَهوَتَهُ </w:t>
      </w:r>
      <w:r>
        <w:rPr>
          <w:rFonts w:eastAsia="Amiri" w:cs="Amiri" w:ascii="Amiri" w:hAnsi="Amiri"/>
          <w:color w:val="111111"/>
          <w:sz w:val="28"/>
          <w:szCs w:val="28"/>
          <w:rtl w:val="true"/>
          <w:lang w:bidi="ar-SA"/>
        </w:rPr>
        <w:t>.</w:t>
      </w:r>
      <w:r>
        <w:rPr>
          <w:rStyle w:val="FootnoteAnchor"/>
          <w:rtl w:val="true"/>
        </w:rPr>
        <w:footnoteReference w:id="2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الفَضائلِ مِلکُ الغَضَبِ وإماتَةُ الشَّهوَةِ </w:t>
      </w:r>
      <w:r>
        <w:rPr>
          <w:rFonts w:eastAsia="Amiri" w:cs="Amiri" w:ascii="Amiri" w:hAnsi="Amiri"/>
          <w:color w:val="111111"/>
          <w:sz w:val="28"/>
          <w:szCs w:val="28"/>
          <w:rtl w:val="true"/>
          <w:lang w:bidi="ar-SA"/>
        </w:rPr>
        <w:t>.</w:t>
      </w:r>
      <w:r>
        <w:rPr>
          <w:rStyle w:val="FootnoteAnchor"/>
          <w:rtl w:val="true"/>
        </w:rPr>
        <w:footnoteReference w:id="2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النَّفسِ عِندَ حادِثِ الغَضَبِ یُؤمِنُ مَواقِعَ العَطَبِ </w:t>
      </w:r>
      <w:r>
        <w:rPr>
          <w:rFonts w:eastAsia="Amiri" w:cs="Amiri" w:ascii="Amiri" w:hAnsi="Amiri"/>
          <w:color w:val="111111"/>
          <w:sz w:val="28"/>
          <w:szCs w:val="28"/>
          <w:rtl w:val="true"/>
          <w:lang w:bidi="ar-SA"/>
        </w:rPr>
        <w:t>.</w:t>
      </w:r>
      <w:r>
        <w:rPr>
          <w:rStyle w:val="FootnoteAnchor"/>
          <w:rtl w:val="true"/>
        </w:rPr>
        <w:footnoteReference w:id="2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بالشیطانِ مَن غَلَبَ غَضَبَهُ ، ظَفِرَ الشیطانُ بِمَن مَلَکَهُ غَضَبُهُ </w:t>
      </w:r>
      <w:r>
        <w:rPr>
          <w:rFonts w:eastAsia="Amiri" w:cs="Amiri" w:ascii="Amiri" w:hAnsi="Amiri"/>
          <w:color w:val="111111"/>
          <w:sz w:val="28"/>
          <w:szCs w:val="28"/>
          <w:rtl w:val="true"/>
          <w:lang w:bidi="ar-SA"/>
        </w:rPr>
        <w:t>.</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أعدَی عَدُوٍّ لِلمَرءِ غَضَبُهُ وشَهوَتُهُ ، فَمَن مَلَکَهُما عَلَت درجَتُهُ ، وبَلَغَ غایَتَهُ </w:t>
      </w:r>
      <w:r>
        <w:rPr>
          <w:rFonts w:eastAsia="Amiri" w:cs="Amiri" w:ascii="Amiri" w:hAnsi="Amiri"/>
          <w:color w:val="111111"/>
          <w:sz w:val="28"/>
          <w:szCs w:val="28"/>
          <w:rtl w:val="true"/>
          <w:lang w:bidi="ar-SA"/>
        </w:rPr>
        <w:t>.</w:t>
      </w:r>
      <w:r>
        <w:rPr>
          <w:rStyle w:val="FootnoteAnchor"/>
          <w:rtl w:val="true"/>
        </w:rPr>
        <w:footnoteReference w:id="292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عَدُوٌّ فلا تُمَلِّکْهُ نفسَکَ </w:t>
      </w:r>
      <w:r>
        <w:rPr>
          <w:rFonts w:eastAsia="Amiri" w:cs="Amiri" w:ascii="Amiri" w:hAnsi="Amiri"/>
          <w:color w:val="111111"/>
          <w:sz w:val="28"/>
          <w:szCs w:val="28"/>
          <w:rtl w:val="true"/>
          <w:lang w:bidi="ar-SA"/>
        </w:rPr>
        <w:t>.</w:t>
      </w:r>
      <w:r>
        <w:rPr>
          <w:rStyle w:val="FootnoteAnchor"/>
          <w:rtl w:val="true"/>
        </w:rPr>
        <w:footnoteReference w:id="29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علَیهِ غَضَبُهُ وشَهوَتُهُ فهُو فی حَیِّزِ البَهائمِ </w:t>
      </w:r>
      <w:r>
        <w:rPr>
          <w:rFonts w:eastAsia="Amiri" w:cs="Amiri" w:ascii="Amiri" w:hAnsi="Amiri"/>
          <w:color w:val="111111"/>
          <w:sz w:val="28"/>
          <w:szCs w:val="28"/>
          <w:rtl w:val="true"/>
          <w:lang w:bidi="ar-SA"/>
        </w:rPr>
        <w:t>.</w:t>
      </w:r>
      <w:r>
        <w:rPr>
          <w:rStyle w:val="FootnoteAnchor"/>
          <w:rtl w:val="true"/>
        </w:rPr>
        <w:footnoteReference w:id="293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اِملِکْ حَمِیَّةَ أنفِکَ، وسَورَةَ حَدِّکَ، وسَطوَةَ یَدِکَ، وغَربَ لسانِکَ، واحتَرِسْ مِن کُلِّ ذلکَ بکَفِّ البادِرَةِ ، وتَأخِیرِ السَّطوَةِ،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وارفَعْ بَصَرَکَ إلَی السماءِ عندَ ما یَحضُرُکَ مِنهُ </w:t>
      </w:r>
      <w:r>
        <w:rPr>
          <w:rStyle w:val="FootnoteAnchor"/>
          <w:rtl w:val="true"/>
        </w:rPr>
        <w:footnoteReference w:id="2931"/>
      </w:r>
      <w:r>
        <w:rPr>
          <w:rFonts w:ascii="Amiri" w:hAnsi="Amiri" w:eastAsia="Amiri" w:cs="Amiri"/>
          <w:color w:val="111111"/>
          <w:sz w:val="28"/>
          <w:sz w:val="28"/>
          <w:szCs w:val="28"/>
          <w:rtl w:val="true"/>
          <w:lang w:bidi="ar-SA"/>
        </w:rPr>
        <w:t>حتّی یَسکُنَ غَضَبُکَ فَتَملِکَ الاختِیارَ، ولَن تُحکِمَ ذلکَ مِن نفسِکَ حتَّی تُکثِرَ</w:t>
      </w:r>
      <w:bookmarkStart w:id="1188" w:name="pg13094_173660"/>
    </w:p>
    <w:p>
      <w:pPr>
        <w:pStyle w:val="BookText"/>
        <w:rPr/>
      </w:pPr>
      <w:bookmarkEnd w:id="1188"/>
      <w:r>
        <w:rPr>
          <w:rFonts w:ascii="Amiri" w:hAnsi="Amiri" w:eastAsia="Amiri" w:cs="Amiri"/>
          <w:color w:val="111111"/>
          <w:sz w:val="28"/>
          <w:sz w:val="28"/>
          <w:szCs w:val="28"/>
          <w:rtl w:val="true"/>
          <w:lang w:bidi="ar-SA"/>
        </w:rPr>
        <w:t xml:space="preserve">هُمُومَکَ بِذِکرِ المَعادِ إلی رَبِّکَ </w:t>
      </w:r>
      <w:r>
        <w:rPr>
          <w:rFonts w:eastAsia="Amiri" w:cs="Amiri" w:ascii="Amiri" w:hAnsi="Amiri"/>
          <w:color w:val="111111"/>
          <w:sz w:val="28"/>
          <w:szCs w:val="28"/>
          <w:rtl w:val="true"/>
          <w:lang w:bidi="ar-SA"/>
        </w:rPr>
        <w:t>.</w:t>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یَملِکْ غَضَبَهُ لَم یَملِکْ عَقلَهُ </w:t>
      </w:r>
      <w:r>
        <w:rPr>
          <w:rFonts w:eastAsia="Amiri" w:cs="Amiri" w:ascii="Amiri" w:hAnsi="Amiri"/>
          <w:color w:val="111111"/>
          <w:sz w:val="28"/>
          <w:szCs w:val="28"/>
          <w:rtl w:val="true"/>
          <w:lang w:bidi="ar-SA"/>
        </w:rPr>
        <w:t>.</w:t>
      </w:r>
      <w:r>
        <w:rPr>
          <w:rStyle w:val="FootnoteAnchor"/>
          <w:rtl w:val="true"/>
        </w:rPr>
        <w:footnoteReference w:id="2933"/>
      </w:r>
    </w:p>
    <w:p>
      <w:pPr>
        <w:pStyle w:val="Heading4"/>
        <w:numPr>
          <w:ilvl w:val="3"/>
          <w:numId w:val="1"/>
        </w:numPr>
        <w:rPr/>
      </w:pPr>
      <w:bookmarkStart w:id="1189" w:name="__RefHeading___Toc7494646_3224264995"/>
      <w:bookmarkStart w:id="1190" w:name="_Toc457"/>
      <w:bookmarkEnd w:id="1189"/>
      <w:r>
        <w:rPr/>
        <w:t>3029</w:t>
      </w:r>
      <w:r>
        <w:rPr>
          <w:rtl w:val="true"/>
        </w:rPr>
        <w:t xml:space="preserve"> - </w:t>
      </w:r>
      <w:r>
        <w:rPr>
          <w:rtl w:val="true"/>
        </w:rPr>
        <w:t>أقوَی النّاسِ</w:t>
      </w:r>
      <w:bookmarkEnd w:id="11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الشَّدیدُ بالصُّرَعَةِ ، إنّما الشَّدیدُ الذی یَملِکُ نفسَهُ عندَ الغَضَبِ </w:t>
      </w:r>
      <w:r>
        <w:rPr>
          <w:rFonts w:eastAsia="Amiri" w:cs="Amiri" w:ascii="Amiri" w:hAnsi="Amiri"/>
          <w:color w:val="111111"/>
          <w:sz w:val="28"/>
          <w:szCs w:val="28"/>
          <w:rtl w:val="true"/>
          <w:lang w:bidi="ar-SA"/>
        </w:rPr>
        <w:t>.</w:t>
      </w:r>
      <w:r>
        <w:rPr>
          <w:rStyle w:val="FootnoteAnchor"/>
          <w:rtl w:val="true"/>
        </w:rPr>
        <w:footnoteReference w:id="29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الصُّرَعَةُ کُلُّ الصُّرَعَةِ ، الصُّرَعَةُ کلُّ الصُّرَعةِ ، الصُّرَعةُ کلُّ 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الذی یَغضَبُ فَیَشتَدُّ غَضَبُهُ ، ویَحمَرُّ وَجهُهُ ، ویَقشَعِرُّ جِلدُهُ ، فَیَصرَعُ غَضَبَهُ </w:t>
      </w:r>
      <w:r>
        <w:rPr>
          <w:rFonts w:eastAsia="Amiri" w:cs="Amiri" w:ascii="Amiri" w:hAnsi="Amiri"/>
          <w:color w:val="111111"/>
          <w:sz w:val="28"/>
          <w:szCs w:val="28"/>
          <w:rtl w:val="true"/>
          <w:lang w:bidi="ar-SA"/>
        </w:rPr>
        <w:t>.</w:t>
      </w:r>
      <w:r>
        <w:rPr>
          <w:rStyle w:val="FootnoteAnchor"/>
          <w:rtl w:val="true"/>
        </w:rPr>
        <w:footnoteReference w:id="29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قَوماً یَدحُونَ حَجَراً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أشَدُّکم مَن مَلَکَ نفسَهُ عندَ الغَضَبِ ، وأحمَلُکُم مَن عَفا بعدَ المَقدِرَةِ </w:t>
      </w:r>
      <w:r>
        <w:rPr>
          <w:rFonts w:eastAsia="Amiri" w:cs="Amiri" w:ascii="Amiri" w:hAnsi="Amiri"/>
          <w:color w:val="111111"/>
          <w:sz w:val="28"/>
          <w:szCs w:val="28"/>
          <w:rtl w:val="true"/>
          <w:lang w:bidi="ar-SA"/>
        </w:rPr>
        <w:t>.</w:t>
      </w:r>
      <w:r>
        <w:rPr>
          <w:rStyle w:val="FootnoteAnchor"/>
          <w:rtl w:val="true"/>
        </w:rPr>
        <w:footnoteReference w:id="293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الصُّرَعَةُ فیکُم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القَویُّ الذی لا یُوضَعُ جَنبُهُ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الصُّرَعَةُ حَقُّ الصُّرَعَةِ رَجُلٌ وَکَزَ الشیطانُ فی قَلبِهِ واشتَدَّ غَضبُهُ وظَهَرَ دَمُهُ ، ثُمّ ذَکَرَ اللَّهَ فَصَرَعَ بحِلمِهِ غَضَبَهُ </w:t>
      </w:r>
      <w:r>
        <w:rPr>
          <w:rFonts w:eastAsia="Amiri" w:cs="Amiri" w:ascii="Amiri" w:hAnsi="Amiri"/>
          <w:color w:val="111111"/>
          <w:sz w:val="28"/>
          <w:szCs w:val="28"/>
          <w:rtl w:val="true"/>
          <w:lang w:bidi="ar-SA"/>
        </w:rPr>
        <w:t>.</w:t>
      </w:r>
      <w:r>
        <w:rPr>
          <w:rStyle w:val="FootnoteAnchor"/>
          <w:rtl w:val="true"/>
        </w:rPr>
        <w:footnoteReference w:id="29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أقوَی الناسِ مَن قَوِیَ عَلی غَضبِهِ بِحِلمِهِ </w:t>
      </w:r>
      <w:r>
        <w:rPr>
          <w:rFonts w:eastAsia="Amiri" w:cs="Amiri" w:ascii="Amiri" w:hAnsi="Amiri"/>
          <w:color w:val="111111"/>
          <w:sz w:val="28"/>
          <w:szCs w:val="28"/>
          <w:rtl w:val="true"/>
          <w:lang w:bidi="ar-SA"/>
        </w:rPr>
        <w:t>.</w:t>
      </w:r>
      <w:r>
        <w:rPr>
          <w:rStyle w:val="FootnoteAnchor"/>
          <w:rtl w:val="true"/>
        </w:rPr>
        <w:footnoteReference w:id="29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کَرَدِّ الغَضَبِ </w:t>
      </w:r>
      <w:r>
        <w:rPr>
          <w:rFonts w:eastAsia="Amiri" w:cs="Amiri" w:ascii="Amiri" w:hAnsi="Amiri"/>
          <w:color w:val="111111"/>
          <w:sz w:val="28"/>
          <w:szCs w:val="28"/>
          <w:rtl w:val="true"/>
          <w:lang w:bidi="ar-SA"/>
        </w:rPr>
        <w:t>.</w:t>
      </w:r>
      <w:r>
        <w:rPr>
          <w:rStyle w:val="FootnoteAnchor"/>
          <w:rtl w:val="true"/>
        </w:rPr>
        <w:footnoteReference w:id="29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بقومٍ یَرفَعُونَ حَجراً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بذلک أشَدَّنا وأقوانا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بِأشَدِّکُم وأقواکُم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أشَدُّکُم وأقواکُمُ الذی إذا رَضِیَ لَم یُدخِلْهُ رِضاهُ فی إثمٍ ولا باطِلٍ ، وإذا سَخِطَ لَم یُخرِجهُ سَخَطُهُ مِن قَولِ الحَقِّ ، وإذا قَدَرَ لَم یَتَعاطَ مالیسَ بِحَقٍّ </w:t>
      </w:r>
      <w:r>
        <w:rPr>
          <w:rFonts w:eastAsia="Amiri" w:cs="Amiri" w:ascii="Amiri" w:hAnsi="Amiri"/>
          <w:color w:val="111111"/>
          <w:sz w:val="28"/>
          <w:szCs w:val="28"/>
          <w:rtl w:val="true"/>
          <w:lang w:bidi="ar-SA"/>
        </w:rPr>
        <w:t>.</w:t>
      </w:r>
      <w:r>
        <w:rPr>
          <w:rStyle w:val="FootnoteAnchor"/>
          <w:rtl w:val="true"/>
        </w:rPr>
        <w:footnoteReference w:id="294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41"/>
      </w:r>
      <w:bookmarkStart w:id="1191" w:name="pg13094_173661"/>
    </w:p>
    <w:p>
      <w:pPr>
        <w:pStyle w:val="Heading4"/>
        <w:numPr>
          <w:ilvl w:val="3"/>
          <w:numId w:val="1"/>
        </w:numPr>
        <w:rPr/>
      </w:pPr>
      <w:bookmarkStart w:id="1192" w:name="__RefHeading___Toc7494648_3224264995"/>
      <w:bookmarkStart w:id="1193" w:name="_Toc458"/>
      <w:bookmarkEnd w:id="1191"/>
      <w:bookmarkEnd w:id="1192"/>
      <w:r>
        <w:rPr/>
        <w:t>3030</w:t>
      </w:r>
      <w:r>
        <w:rPr>
          <w:rtl w:val="true"/>
        </w:rPr>
        <w:t xml:space="preserve"> - </w:t>
      </w:r>
      <w:r>
        <w:rPr>
          <w:rtl w:val="true"/>
        </w:rPr>
        <w:t>الحَثُّ عَلی کَظمِ الغَیظِ</w:t>
      </w:r>
      <w:bookmarkEnd w:id="11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وَالْکاظِمِینَ الْغَیْظَ وَالْعافِینَ عَنِ النَّاسِ</w:t>
      </w:r>
      <w:r>
        <w:rPr>
          <w:rFonts w:eastAsia="Amiri" w:cs="Amiri" w:ascii="Amiri" w:hAnsi="Amiri"/>
          <w:color w:val="111111"/>
          <w:sz w:val="28"/>
          <w:szCs w:val="28"/>
          <w:rtl w:val="true"/>
          <w:lang w:bidi="ar-SA"/>
        </w:rPr>
        <w:t>) .</w:t>
      </w:r>
      <w:r>
        <w:rPr>
          <w:rStyle w:val="FootnoteAnchor"/>
          <w:rtl w:val="true"/>
        </w:rPr>
        <w:footnoteReference w:id="29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غَضِبُوا هُمْ یَغْفِرُونَ </w:t>
      </w:r>
      <w:r>
        <w:rPr>
          <w:rFonts w:eastAsia="Amiri" w:cs="Amiri" w:ascii="Amiri" w:hAnsi="Amiri"/>
          <w:color w:val="111111"/>
          <w:sz w:val="28"/>
          <w:szCs w:val="28"/>
          <w:rtl w:val="true"/>
          <w:lang w:bidi="ar-SA"/>
        </w:rPr>
        <w:t>) .</w:t>
      </w:r>
      <w:r>
        <w:rPr>
          <w:rStyle w:val="FootnoteAnchor"/>
          <w:rtl w:val="true"/>
        </w:rPr>
        <w:footnoteReference w:id="29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کَظَمَ غَیظاً مَلَأ اللَّهُ جَوفَهُ إیماناً </w:t>
      </w:r>
      <w:r>
        <w:rPr>
          <w:rFonts w:eastAsia="Amiri" w:cs="Amiri" w:ascii="Amiri" w:hAnsi="Amiri"/>
          <w:color w:val="111111"/>
          <w:sz w:val="28"/>
          <w:szCs w:val="28"/>
          <w:rtl w:val="true"/>
          <w:lang w:bidi="ar-SA"/>
        </w:rPr>
        <w:t>.</w:t>
      </w:r>
      <w:r>
        <w:rPr>
          <w:rStyle w:val="FootnoteAnchor"/>
          <w:rtl w:val="true"/>
        </w:rPr>
        <w:footnoteReference w:id="29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تَجَرَّعَ عَبدٌ جُرعَةً أفضَلَ عِندَ اللَّهِ مِن جُرعَةِ غَیظٍ کَظَمَها للَّهِ ِ ابتِغاءَ وَجهِ اللَّهِ </w:t>
      </w:r>
      <w:r>
        <w:rPr>
          <w:rFonts w:eastAsia="Amiri" w:cs="Amiri" w:ascii="Amiri" w:hAnsi="Amiri"/>
          <w:color w:val="111111"/>
          <w:sz w:val="28"/>
          <w:szCs w:val="28"/>
          <w:rtl w:val="true"/>
          <w:lang w:bidi="ar-SA"/>
        </w:rPr>
        <w:t>.</w:t>
      </w:r>
      <w:r>
        <w:rPr>
          <w:rStyle w:val="FootnoteAnchor"/>
          <w:rtl w:val="true"/>
        </w:rPr>
        <w:footnoteReference w:id="29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السَّبیلِ إلَی اللَّهِ عَزَّوجلَّ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غَیظٍ تَرُدُّها بِحِلمٍ ، وجَرعَةُ مُصیبَةٍ تَرُدُّها بِصَبرٍ </w:t>
      </w:r>
      <w:r>
        <w:rPr>
          <w:rFonts w:eastAsia="Amiri" w:cs="Amiri" w:ascii="Amiri" w:hAnsi="Amiri"/>
          <w:color w:val="111111"/>
          <w:sz w:val="28"/>
          <w:szCs w:val="28"/>
          <w:rtl w:val="true"/>
          <w:lang w:bidi="ar-SA"/>
        </w:rPr>
        <w:t>.</w:t>
      </w:r>
      <w:r>
        <w:rPr>
          <w:rStyle w:val="FootnoteAnchor"/>
          <w:rtl w:val="true"/>
        </w:rPr>
        <w:footnoteReference w:id="29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أشفِی غَیظِی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أحِینَ أعجِزُ عن الانتِقامِ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 أم حینَ أقدِرُ علَیهِ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9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لَم یَشْفِ غَیظَهُ </w:t>
      </w:r>
      <w:r>
        <w:rPr>
          <w:rFonts w:eastAsia="Amiri" w:cs="Amiri" w:ascii="Amiri" w:hAnsi="Amiri"/>
          <w:color w:val="111111"/>
          <w:sz w:val="28"/>
          <w:szCs w:val="28"/>
          <w:rtl w:val="true"/>
          <w:lang w:bidi="ar-SA"/>
        </w:rPr>
        <w:t>.</w:t>
      </w:r>
      <w:r>
        <w:rPr>
          <w:rStyle w:val="FootnoteAnchor"/>
          <w:rtl w:val="true"/>
        </w:rPr>
        <w:footnoteReference w:id="2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وَاکظِمِ الغَیظَ ، وتَجاوَزْ عندَ المَقدِرَةِ ، واحلُمْ عندَ الغَضَبِ ، واصفَحْ مَع الدَّولَةِ ؛ تَکُنْ لکَ العاقِبَةُ </w:t>
      </w:r>
      <w:r>
        <w:rPr>
          <w:rFonts w:eastAsia="Amiri" w:cs="Amiri" w:ascii="Amiri" w:hAnsi="Amiri"/>
          <w:color w:val="111111"/>
          <w:sz w:val="28"/>
          <w:szCs w:val="28"/>
          <w:rtl w:val="true"/>
          <w:lang w:bidi="ar-SA"/>
        </w:rPr>
        <w:t>.</w:t>
      </w:r>
      <w:r>
        <w:rPr>
          <w:rStyle w:val="FootnoteAnchor"/>
          <w:rtl w:val="true"/>
        </w:rPr>
        <w:footnoteReference w:id="294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تَجَرَّعتُ جُرعَةً أحَبَّ إلَیَّ مِن جُرعَةِ غَیظٍ لا اُکافِی بها صاحِبَها </w:t>
      </w:r>
      <w:r>
        <w:rPr>
          <w:rFonts w:eastAsia="Amiri" w:cs="Amiri" w:ascii="Amiri" w:hAnsi="Amiri"/>
          <w:color w:val="111111"/>
          <w:sz w:val="28"/>
          <w:szCs w:val="28"/>
          <w:rtl w:val="true"/>
          <w:lang w:bidi="ar-SA"/>
        </w:rPr>
        <w:t>.</w:t>
      </w:r>
      <w:r>
        <w:rPr>
          <w:rStyle w:val="FootnoteAnchor"/>
          <w:rtl w:val="true"/>
        </w:rPr>
        <w:footnoteReference w:id="29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کَظَمَ غَیظاً وهو یَقدِرُ علی إمضائهِ حَشا اللَّهُ قَلبَهُ أمناً وإیماناً یومَ القِیامَةِ </w:t>
      </w:r>
      <w:r>
        <w:rPr>
          <w:rFonts w:eastAsia="Amiri" w:cs="Amiri" w:ascii="Amiri" w:hAnsi="Amiri"/>
          <w:color w:val="111111"/>
          <w:sz w:val="28"/>
          <w:szCs w:val="28"/>
          <w:rtl w:val="true"/>
          <w:lang w:bidi="ar-SA"/>
        </w:rPr>
        <w:t>.</w:t>
      </w:r>
      <w:r>
        <w:rPr>
          <w:rStyle w:val="FootnoteAnchor"/>
          <w:rtl w:val="true"/>
        </w:rPr>
        <w:footnoteReference w:id="2951"/>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کَظَمَ غَیظاً ولو شاءَ أن یُمضِیَهُ أمضاهُ ، مَلَأ اللَّهُ قلبَهُ یومَ القِیامَةِ رِضاهُ </w:t>
      </w:r>
      <w:r>
        <w:rPr>
          <w:rFonts w:eastAsia="Amiri" w:cs="Amiri" w:ascii="Amiri" w:hAnsi="Amiri"/>
          <w:color w:val="111111"/>
          <w:sz w:val="28"/>
          <w:szCs w:val="28"/>
          <w:rtl w:val="true"/>
          <w:lang w:bidi="ar-SA"/>
        </w:rPr>
        <w:t>.</w:t>
      </w:r>
      <w:r>
        <w:rPr>
          <w:rStyle w:val="FootnoteAnchor"/>
          <w:rtl w:val="true"/>
        </w:rPr>
        <w:footnoteReference w:id="29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 غَضَبَهُ سَتَرَ اللَّهُ عَورَتَهُ </w:t>
      </w:r>
      <w:r>
        <w:rPr>
          <w:rFonts w:eastAsia="Amiri" w:cs="Amiri" w:ascii="Amiri" w:hAnsi="Amiri"/>
          <w:color w:val="111111"/>
          <w:sz w:val="28"/>
          <w:szCs w:val="28"/>
          <w:rtl w:val="true"/>
          <w:lang w:bidi="ar-SA"/>
        </w:rPr>
        <w:t>.</w:t>
      </w:r>
      <w:r>
        <w:rPr>
          <w:rStyle w:val="FootnoteAnchor"/>
          <w:rtl w:val="true"/>
        </w:rPr>
        <w:footnoteReference w:id="295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الجُرعَةُ الغَیظُ لِمَن صَبَرَ علَیها </w:t>
      </w:r>
      <w:r>
        <w:rPr>
          <w:rFonts w:eastAsia="Amiri" w:cs="Amiri" w:ascii="Amiri" w:hAnsi="Amiri"/>
          <w:color w:val="111111"/>
          <w:sz w:val="28"/>
          <w:szCs w:val="28"/>
          <w:rtl w:val="true"/>
          <w:lang w:bidi="ar-SA"/>
        </w:rPr>
        <w:t>... .</w:t>
      </w:r>
      <w:r>
        <w:rPr>
          <w:rStyle w:val="FootnoteAnchor"/>
          <w:rtl w:val="true"/>
        </w:rPr>
        <w:footnoteReference w:id="2954"/>
      </w:r>
      <w:bookmarkStart w:id="1194" w:name="pg13094_173662"/>
    </w:p>
    <w:p>
      <w:pPr>
        <w:pStyle w:val="BookText"/>
        <w:rPr/>
      </w:pPr>
      <w:bookmarkEnd w:id="11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جُرعَةٍ یَتَجَرَّعُهاالعَبدُ أحَبَ إلَی اللَّهِ عَزَّوجلَ مِن جُرعَةِ غَیظٍ یَتَجَرَّعُها عِندَ تَرَدُّدِها فی قَلبِهِ ، إمّا بِصَبرٍ وإمّا بِحِلمٍ </w:t>
      </w:r>
      <w:r>
        <w:rPr>
          <w:rFonts w:eastAsia="Amiri" w:cs="Amiri" w:ascii="Amiri" w:hAnsi="Amiri"/>
          <w:color w:val="111111"/>
          <w:sz w:val="28"/>
          <w:szCs w:val="28"/>
          <w:rtl w:val="true"/>
          <w:lang w:bidi="ar-SA"/>
        </w:rPr>
        <w:t>.</w:t>
      </w:r>
      <w:r>
        <w:rPr>
          <w:rStyle w:val="FootnoteAnchor"/>
          <w:rtl w:val="true"/>
        </w:rPr>
        <w:footnoteReference w:id="2955"/>
      </w:r>
    </w:p>
    <w:p>
      <w:pPr>
        <w:pStyle w:val="Heading4"/>
        <w:numPr>
          <w:ilvl w:val="3"/>
          <w:numId w:val="1"/>
        </w:numPr>
        <w:rPr/>
      </w:pPr>
      <w:bookmarkStart w:id="1195" w:name="__RefHeading___Toc7494650_3224264995"/>
      <w:bookmarkStart w:id="1196" w:name="_Toc459"/>
      <w:bookmarkEnd w:id="1195"/>
      <w:r>
        <w:rPr/>
        <w:t>3031</w:t>
      </w:r>
      <w:r>
        <w:rPr>
          <w:rtl w:val="true"/>
        </w:rPr>
        <w:t xml:space="preserve"> - </w:t>
      </w:r>
      <w:r>
        <w:rPr>
          <w:rtl w:val="true"/>
        </w:rPr>
        <w:t>جَزاءُ مَن شَفی غَیظَهُ بِمَعصِیَةِ اللَّهِ</w:t>
      </w:r>
      <w:bookmarkEnd w:id="11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لِجَهَنَّمَ باباً لا یَدخُلُها إلّا مَن شَفی غَیظَهُ بمَعصیَةِ اللَّهِ تعالی </w:t>
      </w:r>
      <w:r>
        <w:rPr>
          <w:rFonts w:eastAsia="Amiri" w:cs="Amiri" w:ascii="Amiri" w:hAnsi="Amiri"/>
          <w:color w:val="111111"/>
          <w:sz w:val="28"/>
          <w:szCs w:val="28"/>
          <w:rtl w:val="true"/>
          <w:lang w:bidi="ar-SA"/>
        </w:rPr>
        <w:t>.</w:t>
      </w:r>
      <w:r>
        <w:rPr>
          <w:rStyle w:val="FootnoteAnchor"/>
          <w:rtl w:val="true"/>
        </w:rPr>
        <w:footnoteReference w:id="29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شِفا غَیظٍ بغَیرِ حَقٍّ ، أذاقَهُ اللَّهُ هَواناً بِحَقٍّ </w:t>
      </w:r>
      <w:r>
        <w:rPr>
          <w:rFonts w:eastAsia="Amiri" w:cs="Amiri" w:ascii="Amiri" w:hAnsi="Amiri"/>
          <w:color w:val="111111"/>
          <w:sz w:val="28"/>
          <w:szCs w:val="28"/>
          <w:rtl w:val="true"/>
          <w:lang w:bidi="ar-SA"/>
        </w:rPr>
        <w:t>.</w:t>
      </w:r>
      <w:r>
        <w:rPr>
          <w:rStyle w:val="FootnoteAnchor"/>
          <w:rtl w:val="true"/>
        </w:rPr>
        <w:footnoteReference w:id="2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عَزائمِ اللَّهِ فِی الذِّکرِ الحَکیمِ ، التی علَیها یُثِیبُ ویُعاقِبُ ، ولها یَرضَی ویَسخَطُ ، أ نّهُ لا یَنفَعُ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یَخرُجَ مِن الدنیا لاقِیاً رَبَّهُ بِخَصلَةٍ مِن هذِهِ الخِصالِ لَم یَتُبْ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یُشرِکَ بِاللَّهِ فیما افتَرَضَ علَیهِ مِن عِبادَتِهِ ، أو یَشفِیَ غَیظَهُ بِهلاکِ نَفسٍ </w:t>
      </w:r>
      <w:r>
        <w:rPr>
          <w:rFonts w:eastAsia="Amiri" w:cs="Amiri" w:ascii="Amiri" w:hAnsi="Amiri"/>
          <w:color w:val="111111"/>
          <w:sz w:val="28"/>
          <w:szCs w:val="28"/>
          <w:rtl w:val="true"/>
          <w:lang w:bidi="ar-SA"/>
        </w:rPr>
        <w:t>... .</w:t>
      </w:r>
      <w:r>
        <w:rPr>
          <w:rStyle w:val="FootnoteAnchor"/>
          <w:rtl w:val="true"/>
        </w:rPr>
        <w:footnoteReference w:id="2958"/>
      </w:r>
    </w:p>
    <w:p>
      <w:pPr>
        <w:pStyle w:val="Heading4"/>
        <w:numPr>
          <w:ilvl w:val="3"/>
          <w:numId w:val="1"/>
        </w:numPr>
        <w:rPr/>
      </w:pPr>
      <w:bookmarkStart w:id="1197" w:name="__RefHeading___Toc7494652_3224264995"/>
      <w:bookmarkStart w:id="1198" w:name="_Toc460"/>
      <w:bookmarkEnd w:id="1197"/>
      <w:r>
        <w:rPr/>
        <w:t>3032</w:t>
      </w:r>
      <w:r>
        <w:rPr>
          <w:rtl w:val="true"/>
        </w:rPr>
        <w:t xml:space="preserve"> - </w:t>
      </w:r>
      <w:r>
        <w:rPr>
          <w:rtl w:val="true"/>
        </w:rPr>
        <w:t>ثَوابُ مَن کَفَّ غَضَبَهُ</w:t>
      </w:r>
      <w:bookmarkEnd w:id="1198"/>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ذَکَرَنِی عَبدِی حینَ یَغضَبُ ، ذَکَرتُهُ یومَ القِیامَةِ فی جَمیعِ خَلقِی ، ولا أمحَقُهُ فِیمَن أمحَقُ </w:t>
      </w:r>
      <w:r>
        <w:rPr>
          <w:rFonts w:eastAsia="Amiri" w:cs="Amiri" w:ascii="Amiri" w:hAnsi="Amiri"/>
          <w:color w:val="111111"/>
          <w:sz w:val="28"/>
          <w:szCs w:val="28"/>
          <w:rtl w:val="true"/>
          <w:lang w:bidi="ar-SA"/>
        </w:rPr>
        <w:t>.</w:t>
      </w:r>
      <w:r>
        <w:rPr>
          <w:rStyle w:val="FootnoteAnchor"/>
          <w:rtl w:val="true"/>
        </w:rPr>
        <w:footnoteReference w:id="295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أکُونَ آمِناً مِن سَخَطِ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تَغضَبْ علی أحَدٍ تَأمَنْ غَضَبَ اللَّهِ وسَخَطَهُ </w:t>
      </w:r>
      <w:r>
        <w:rPr>
          <w:rFonts w:eastAsia="Amiri" w:cs="Amiri" w:ascii="Amiri" w:hAnsi="Amiri"/>
          <w:color w:val="111111"/>
          <w:sz w:val="28"/>
          <w:szCs w:val="28"/>
          <w:rtl w:val="true"/>
          <w:lang w:bidi="ar-SA"/>
        </w:rPr>
        <w:t>.</w:t>
      </w:r>
      <w:r>
        <w:rPr>
          <w:rStyle w:val="FootnoteAnchor"/>
          <w:rtl w:val="true"/>
        </w:rPr>
        <w:footnoteReference w:id="29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 غَضَبَهُ کَفَّ اللَّهُ عَنهُ عَذابَهُ </w:t>
      </w:r>
      <w:r>
        <w:rPr>
          <w:rFonts w:eastAsia="Amiri" w:cs="Amiri" w:ascii="Amiri" w:hAnsi="Amiri"/>
          <w:color w:val="111111"/>
          <w:sz w:val="28"/>
          <w:szCs w:val="28"/>
          <w:rtl w:val="true"/>
          <w:lang w:bidi="ar-SA"/>
        </w:rPr>
        <w:t>.</w:t>
      </w:r>
      <w:r>
        <w:rPr>
          <w:rStyle w:val="FootnoteAnchor"/>
          <w:rtl w:val="true"/>
        </w:rPr>
        <w:footnoteReference w:id="29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 أمسِکْ غَضَبَکَ عَمَّن مَلَّکتُکَ علَیهِ ، أکُفَّ عنکَ غَضَبِی </w:t>
      </w:r>
      <w:r>
        <w:rPr>
          <w:rFonts w:eastAsia="Amiri" w:cs="Amiri" w:ascii="Amiri" w:hAnsi="Amiri"/>
          <w:color w:val="111111"/>
          <w:sz w:val="28"/>
          <w:szCs w:val="28"/>
          <w:rtl w:val="true"/>
          <w:lang w:bidi="ar-SA"/>
        </w:rPr>
        <w:t>.</w:t>
      </w:r>
      <w:r>
        <w:rPr>
          <w:rStyle w:val="FootnoteAnchor"/>
          <w:rtl w:val="true"/>
        </w:rPr>
        <w:footnoteReference w:id="2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 غَضَبَهُ عنِ الناسِ أقالَهُ اللَّهُ نفسَهُ یومَ القِیامَةِ </w:t>
      </w:r>
      <w:r>
        <w:rPr>
          <w:rFonts w:eastAsia="Amiri" w:cs="Amiri" w:ascii="Amiri" w:hAnsi="Amiri"/>
          <w:color w:val="111111"/>
          <w:sz w:val="28"/>
          <w:szCs w:val="28"/>
          <w:rtl w:val="true"/>
          <w:lang w:bidi="ar-SA"/>
        </w:rPr>
        <w:t>.</w:t>
      </w:r>
      <w:r>
        <w:rPr>
          <w:rStyle w:val="FootnoteAnchor"/>
          <w:rtl w:val="true"/>
        </w:rPr>
        <w:footnoteReference w:id="296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الحواریُّونَ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الأشیاءِ أشَدُّ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الأشیاءِ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w:t>
      </w:r>
      <w:bookmarkStart w:id="1199" w:name="pg13094_173663"/>
    </w:p>
    <w:p>
      <w:pPr>
        <w:pStyle w:val="BookText"/>
        <w:rPr/>
      </w:pPr>
      <w:bookmarkEnd w:id="1199"/>
      <w:r>
        <w:rPr>
          <w:rFonts w:ascii="Amiri" w:hAnsi="Amiri" w:eastAsia="Amiri" w:cs="Amiri"/>
          <w:color w:val="111111"/>
          <w:sz w:val="28"/>
          <w:sz w:val="28"/>
          <w:szCs w:val="28"/>
          <w:rtl w:val="true"/>
          <w:lang w:bidi="ar-SA"/>
        </w:rPr>
        <w:t>یُتَّقی غَضَبُ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تَغضَبُوا </w:t>
      </w:r>
      <w:r>
        <w:rPr>
          <w:rFonts w:eastAsia="Amiri" w:cs="Amiri" w:ascii="Amiri" w:hAnsi="Amiri"/>
          <w:color w:val="111111"/>
          <w:sz w:val="28"/>
          <w:szCs w:val="28"/>
          <w:rtl w:val="true"/>
          <w:lang w:bidi="ar-SA"/>
        </w:rPr>
        <w:t>.</w:t>
      </w:r>
      <w:r>
        <w:rPr>
          <w:rStyle w:val="FootnoteAnchor"/>
          <w:rtl w:val="true"/>
        </w:rPr>
        <w:footnoteReference w:id="2964"/>
      </w:r>
    </w:p>
    <w:p>
      <w:pPr>
        <w:pStyle w:val="Heading4"/>
        <w:numPr>
          <w:ilvl w:val="3"/>
          <w:numId w:val="1"/>
        </w:numPr>
        <w:rPr/>
      </w:pPr>
      <w:bookmarkStart w:id="1200" w:name="__RefHeading___Toc7494654_3224264995"/>
      <w:bookmarkStart w:id="1201" w:name="_Toc461"/>
      <w:bookmarkEnd w:id="1200"/>
      <w:r>
        <w:rPr/>
        <w:t>3033</w:t>
      </w:r>
      <w:r>
        <w:rPr>
          <w:rtl w:val="true"/>
        </w:rPr>
        <w:t xml:space="preserve"> - </w:t>
      </w:r>
      <w:r>
        <w:rPr>
          <w:rtl w:val="true"/>
        </w:rPr>
        <w:t>بَدءُ الغَضَبِ</w:t>
      </w:r>
      <w:bookmarkEnd w:id="1201"/>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بَدءِ الغَضَبِ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الکِبرُ ، والتَجَبُّرُ ، ومَحقَرَةُ الناسِ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6"/>
      </w:r>
    </w:p>
    <w:p>
      <w:pPr>
        <w:pStyle w:val="BookText"/>
        <w:rPr/>
      </w:pPr>
      <w:r>
        <w:rPr>
          <w:rFonts w:ascii="Amiri" w:hAnsi="Amiri" w:eastAsia="Amiri" w:cs="Amiri"/>
          <w:color w:val="111111"/>
          <w:sz w:val="28"/>
          <w:sz w:val="28"/>
          <w:szCs w:val="28"/>
          <w:rtl w:val="true"/>
          <w:lang w:bidi="ar-SA"/>
        </w:rPr>
        <w:t xml:space="preserve">والأسبابُ المهیِّجة للغضب هی الزَّهو ، والعُجب، والمِزاح ، والهَزل ، والهُزء ، والتَّعییر ، والمُماراة ، والمُضادَّة ، والغَدر ، وشِدَّة الحرص علی فضول المال والجاه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بأجمعها أخلاق ردیَّة مذمومة شرعاً ، ولاخلاص من الغضب مع بقاء هذه الأسباب ، فلابدَّ من إزالة هذه الأسباب بأضدادها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r>
        <w:rPr>
          <w:rFonts w:eastAsia="IRNazanin" w:cs="IRNazanin"/>
          <w:color w:val="111111"/>
          <w:sz w:val="28"/>
          <w:szCs w:val="28"/>
          <w:rtl w:val="true"/>
          <w:lang w:bidi="fa-IR"/>
        </w:rPr>
        <w:t xml:space="preserve"> .</w:t>
      </w:r>
    </w:p>
    <w:p>
      <w:pPr>
        <w:pStyle w:val="Heading4"/>
        <w:numPr>
          <w:ilvl w:val="3"/>
          <w:numId w:val="1"/>
        </w:numPr>
        <w:rPr/>
      </w:pPr>
      <w:bookmarkStart w:id="1202" w:name="__RefHeading___Toc7494656_3224264995"/>
      <w:bookmarkStart w:id="1203" w:name="_Toc462"/>
      <w:bookmarkEnd w:id="1202"/>
      <w:r>
        <w:rPr/>
        <w:t>3034</w:t>
      </w:r>
      <w:r>
        <w:rPr>
          <w:rtl w:val="true"/>
        </w:rPr>
        <w:t xml:space="preserve"> - </w:t>
      </w:r>
      <w:r>
        <w:rPr>
          <w:rtl w:val="true"/>
        </w:rPr>
        <w:t>دَواءُ الغَضَبِ</w:t>
      </w:r>
      <w:bookmarkEnd w:id="12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لاتَغضَبْ ، فإذا غَضِبتَ فَاقعُدْ وتَفَکَّرْ فی قُدرَةِ الرَّبِّ علَی العِبادِ وحِلمِهِ عَنهُم ، وإذا قیلَ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فَانبِذْ غَضَبَکَ ، وراجِعْ حِلمَکَ</w:t>
      </w:r>
      <w:r>
        <w:rPr>
          <w:rFonts w:eastAsia="Amiri" w:cs="Amiri" w:ascii="Amiri" w:hAnsi="Amiri"/>
          <w:color w:val="111111"/>
          <w:sz w:val="28"/>
          <w:szCs w:val="28"/>
          <w:rtl w:val="true"/>
          <w:lang w:bidi="ar-SA"/>
        </w:rPr>
        <w:t>.</w:t>
      </w:r>
      <w:r>
        <w:rPr>
          <w:rStyle w:val="FootnoteAnchor"/>
          <w:rtl w:val="true"/>
        </w:rPr>
        <w:footnoteReference w:id="29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أحَدُکم وهو قائمٌ فَلْیَجلِسْ ، فإن ذَهَبَ عَنهُ الغَضَبُ وإلّا فَلیَضطَجِعْ </w:t>
      </w:r>
      <w:r>
        <w:rPr>
          <w:rFonts w:eastAsia="Amiri" w:cs="Amiri" w:ascii="Amiri" w:hAnsi="Amiri"/>
          <w:color w:val="111111"/>
          <w:sz w:val="28"/>
          <w:szCs w:val="28"/>
          <w:rtl w:val="true"/>
          <w:lang w:bidi="ar-SA"/>
        </w:rPr>
        <w:t>.</w:t>
      </w:r>
      <w:r>
        <w:rPr>
          <w:rStyle w:val="FootnoteAnchor"/>
          <w:rtl w:val="true"/>
        </w:rPr>
        <w:footnoteReference w:id="2968"/>
      </w:r>
    </w:p>
    <w:p>
      <w:pPr>
        <w:pStyle w:val="BookText"/>
        <w:rPr/>
      </w:pPr>
      <w:r>
        <w:rPr>
          <w:rFonts w:ascii="Amiri" w:hAnsi="Amiri" w:eastAsia="Amiri" w:cs="Amiri"/>
          <w:color w:val="111111"/>
          <w:sz w:val="28"/>
          <w:sz w:val="28"/>
          <w:szCs w:val="28"/>
          <w:rtl w:val="true"/>
          <w:lang w:bidi="ar-SA"/>
        </w:rPr>
        <w:t xml:space="preserve">الترغیب والترهیب عن أبی وائلٍ القاصّ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عُروَةَ بنِ محمّدٍ السَّعدیِّ فَکَلَّمَهُ رجُلٌ فَأغضَبَهُ ، فقامَ فَتَوَضَّأ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عَطیّةَ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الغَضَبَ مِن الشّیطانِ ، وإنَّ الشیطانَ خُلِقَ مِن النارِ ، وإنّما تُطفَأُ النارُ بالماءِ ، فإذا غَضِبَ أحَدُکم فَلْیَتَوَضَّأْ </w:t>
      </w:r>
      <w:r>
        <w:rPr>
          <w:rFonts w:eastAsia="Amiri" w:cs="Amiri" w:ascii="Amiri" w:hAnsi="Amiri"/>
          <w:color w:val="111111"/>
          <w:sz w:val="28"/>
          <w:szCs w:val="28"/>
          <w:rtl w:val="true"/>
          <w:lang w:bidi="ar-SA"/>
        </w:rPr>
        <w:t>.</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الغَضَبَ بالصَّمتِ ، والشَّهوَةَ بالعَقلِ </w:t>
      </w:r>
      <w:r>
        <w:rPr>
          <w:rFonts w:eastAsia="Amiri" w:cs="Amiri" w:ascii="Amiri" w:hAnsi="Amiri"/>
          <w:color w:val="111111"/>
          <w:sz w:val="28"/>
          <w:szCs w:val="28"/>
          <w:rtl w:val="true"/>
          <w:lang w:bidi="ar-SA"/>
        </w:rPr>
        <w:t>.</w:t>
      </w:r>
      <w:r>
        <w:rPr>
          <w:rStyle w:val="FootnoteAnchor"/>
          <w:rtl w:val="true"/>
        </w:rPr>
        <w:footnoteReference w:id="2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غَضِبَ وهو قائمٌ فَلْیَلزَمِ الأرضَ مِن فَورِهِ ؛ فإنّهُ یُذهِبُ رِجزَ الشیطانِ </w:t>
      </w:r>
      <w:r>
        <w:rPr>
          <w:rFonts w:eastAsia="Amiri" w:cs="Amiri" w:ascii="Amiri" w:hAnsi="Amiri"/>
          <w:color w:val="111111"/>
          <w:sz w:val="28"/>
          <w:szCs w:val="28"/>
          <w:rtl w:val="true"/>
          <w:lang w:bidi="ar-SA"/>
        </w:rPr>
        <w:t>.</w:t>
      </w:r>
      <w:r>
        <w:rPr>
          <w:rStyle w:val="FootnoteAnchor"/>
          <w:rtl w:val="true"/>
        </w:rPr>
        <w:footnoteReference w:id="2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الغَضَبِ بالحِلمِ بُرهانُ النُّبلِ </w:t>
      </w:r>
      <w:r>
        <w:rPr>
          <w:rFonts w:eastAsia="Amiri" w:cs="Amiri" w:ascii="Amiri" w:hAnsi="Amiri"/>
          <w:color w:val="111111"/>
          <w:sz w:val="28"/>
          <w:szCs w:val="28"/>
          <w:rtl w:val="true"/>
          <w:lang w:bidi="ar-SA"/>
        </w:rPr>
        <w:t>.</w:t>
      </w:r>
      <w:r>
        <w:rPr>
          <w:rStyle w:val="FootnoteAnchor"/>
          <w:rtl w:val="true"/>
        </w:rPr>
        <w:footnoteReference w:id="297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 غَصَصِ الحِلمِ یُطفِئُ نارَ الغَضَبِ </w:t>
      </w:r>
      <w:r>
        <w:rPr>
          <w:rFonts w:eastAsia="Amiri" w:cs="Amiri" w:ascii="Amiri" w:hAnsi="Amiri"/>
          <w:color w:val="111111"/>
          <w:sz w:val="28"/>
          <w:szCs w:val="28"/>
          <w:rtl w:val="true"/>
          <w:lang w:bidi="ar-SA"/>
        </w:rPr>
        <w:t>.</w:t>
      </w:r>
      <w:r>
        <w:rPr>
          <w:rStyle w:val="FootnoteAnchor"/>
          <w:rtl w:val="true"/>
        </w:rPr>
        <w:footnoteReference w:id="2973"/>
      </w:r>
      <w:bookmarkStart w:id="1204" w:name="pg13094_173664"/>
    </w:p>
    <w:p>
      <w:pPr>
        <w:pStyle w:val="BookText"/>
        <w:rPr/>
      </w:pPr>
      <w:bookmarkEnd w:id="120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الغَضَبَ بِالحِلمِ </w:t>
      </w:r>
      <w:r>
        <w:rPr>
          <w:rFonts w:eastAsia="Amiri" w:cs="Amiri" w:ascii="Amiri" w:hAnsi="Amiri"/>
          <w:color w:val="111111"/>
          <w:sz w:val="28"/>
          <w:szCs w:val="28"/>
          <w:rtl w:val="true"/>
          <w:lang w:bidi="ar-SA"/>
        </w:rPr>
        <w:t>.</w:t>
      </w:r>
      <w:r>
        <w:rPr>
          <w:rStyle w:val="FootnoteAnchor"/>
          <w:rtl w:val="true"/>
        </w:rPr>
        <w:footnoteReference w:id="29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غَضِبَ وهو قائمٌ فَلْیَجلِسْ فإنّهُ سَیَذهَبُ عَنهُ رِجزُ الشیطانِ ، وإن کانَ جالِساً فَلْیَقُمْ </w:t>
      </w:r>
      <w:r>
        <w:rPr>
          <w:rFonts w:eastAsia="Amiri" w:cs="Amiri" w:ascii="Amiri" w:hAnsi="Amiri"/>
          <w:color w:val="111111"/>
          <w:sz w:val="28"/>
          <w:szCs w:val="28"/>
          <w:rtl w:val="true"/>
          <w:lang w:bidi="ar-SA"/>
        </w:rPr>
        <w:t>... .</w:t>
      </w:r>
      <w:r>
        <w:rPr>
          <w:rStyle w:val="FootnoteAnchor"/>
          <w:rtl w:val="true"/>
        </w:rPr>
        <w:footnoteReference w:id="2975"/>
      </w:r>
    </w:p>
    <w:p>
      <w:pPr>
        <w:pStyle w:val="BookText"/>
        <w:rPr/>
      </w:pPr>
      <w:r>
        <w:rPr>
          <w:rStyle w:val="FootnoteAnchor"/>
          <w:rtl w:val="true"/>
        </w:rPr>
        <w:footnoteReference w:id="2976"/>
      </w:r>
    </w:p>
    <w:p>
      <w:pPr>
        <w:pStyle w:val="Heading4"/>
        <w:numPr>
          <w:ilvl w:val="3"/>
          <w:numId w:val="1"/>
        </w:numPr>
        <w:rPr/>
      </w:pPr>
      <w:bookmarkStart w:id="1205" w:name="__RefHeading___Toc7494658_3224264995"/>
      <w:bookmarkStart w:id="1206" w:name="_Toc463"/>
      <w:bookmarkEnd w:id="1205"/>
      <w:r>
        <w:rPr/>
        <w:t>3035</w:t>
      </w:r>
      <w:r>
        <w:rPr>
          <w:rtl w:val="true"/>
        </w:rPr>
        <w:t xml:space="preserve"> - </w:t>
      </w:r>
      <w:r>
        <w:rPr>
          <w:rtl w:val="true"/>
        </w:rPr>
        <w:t>الغَضَبُ المَمدوحُ</w:t>
      </w:r>
      <w:bookmarkEnd w:id="12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أهلِ مصرَ لمّا وَلّی علَیهِمُ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عبدِاللَّهِ علیٍّ أمیرِ المؤمنینَ ، إلَی القَومِ الذینَ غَضِبُوا للَّهِ ِ حِینَ عُصِیَ فی أرضِهِ ، وذُهِبَ بِحَقِّهِ </w:t>
      </w:r>
      <w:r>
        <w:rPr>
          <w:rFonts w:eastAsia="Amiri" w:cs="Amiri" w:ascii="Amiri" w:hAnsi="Amiri"/>
          <w:color w:val="111111"/>
          <w:sz w:val="28"/>
          <w:szCs w:val="28"/>
          <w:rtl w:val="true"/>
          <w:lang w:bidi="ar-SA"/>
        </w:rPr>
        <w:t>... .</w:t>
      </w:r>
      <w:r>
        <w:rPr>
          <w:rStyle w:val="FootnoteAnchor"/>
          <w:rtl w:val="true"/>
        </w:rPr>
        <w:footnoteReference w:id="2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تَرَونَ عُهودَ اللَّهِ مَنقوضَةً فلا تَغضَبُونَ ، وأنتُم لِنَقضِ ذِمَمِ آبائکُم تَأنَفُونَ </w:t>
      </w:r>
      <w:r>
        <w:rPr>
          <w:rFonts w:eastAsia="Amiri" w:cs="Amiri" w:ascii="Amiri" w:hAnsi="Amiri"/>
          <w:color w:val="111111"/>
          <w:sz w:val="28"/>
          <w:szCs w:val="28"/>
          <w:rtl w:val="true"/>
          <w:lang w:bidi="ar-SA"/>
        </w:rPr>
        <w:t>!</w:t>
      </w:r>
      <w:r>
        <w:rPr>
          <w:rStyle w:val="FootnoteAnchor"/>
          <w:rtl w:val="true"/>
        </w:rPr>
        <w:footnoteReference w:id="2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وآله لایَغضَبُ للدنیا ، فإذا أغضَبَهُ الحقُّ لَم یَعرِفْهُ أحَدٌ ولم یَقُمْ لِغَضَبِهِ شَی ءٌ حتّی یَنتَصِرَ لَهُ </w:t>
      </w:r>
      <w:r>
        <w:rPr>
          <w:rFonts w:eastAsia="Amiri" w:cs="Amiri" w:ascii="Amiri" w:hAnsi="Amiri"/>
          <w:color w:val="111111"/>
          <w:sz w:val="28"/>
          <w:szCs w:val="28"/>
          <w:rtl w:val="true"/>
          <w:lang w:bidi="ar-SA"/>
        </w:rPr>
        <w:t>.</w:t>
      </w:r>
      <w:r>
        <w:rPr>
          <w:rStyle w:val="FootnoteAnchor"/>
          <w:rtl w:val="true"/>
        </w:rPr>
        <w:footnoteReference w:id="29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سِنانَ الغَضَبِ للَّهِ ِ سبحانَهُ ، قَوِیَ علی أشدّاءِ الباطِلِ </w:t>
      </w:r>
      <w:r>
        <w:rPr>
          <w:rFonts w:eastAsia="Amiri" w:cs="Amiri" w:ascii="Amiri" w:hAnsi="Amiri"/>
          <w:color w:val="111111"/>
          <w:sz w:val="28"/>
          <w:szCs w:val="28"/>
          <w:rtl w:val="true"/>
          <w:lang w:bidi="ar-SA"/>
        </w:rPr>
        <w:t>.</w:t>
      </w:r>
      <w:r>
        <w:rPr>
          <w:rStyle w:val="FootnoteAnchor"/>
          <w:rtl w:val="true"/>
        </w:rPr>
        <w:footnoteReference w:id="29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شَنِئ الفاسِقینَ وغَضِبَ للَّهِ ِ ، غَضِبَ اللَّهُ لَهُ وأرضاهُ یومَ القِیامَةِ </w:t>
      </w:r>
      <w:r>
        <w:rPr>
          <w:rFonts w:eastAsia="Amiri" w:cs="Amiri" w:ascii="Amiri" w:hAnsi="Amiri"/>
          <w:color w:val="111111"/>
          <w:sz w:val="28"/>
          <w:szCs w:val="28"/>
          <w:rtl w:val="true"/>
          <w:lang w:bidi="ar-SA"/>
        </w:rPr>
        <w:t>.</w:t>
      </w:r>
      <w:r>
        <w:rPr>
          <w:rStyle w:val="FootnoteAnchor"/>
          <w:rtl w:val="true"/>
        </w:rPr>
        <w:footnoteReference w:id="29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وَداعِ أبی ذَرٍّ لَمّا سَیَّرَهُ عثمانُ إلَی الرَّبَذَةِ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إنّک إنّما غَضِبتَ للَّهِ ِ عَزَّوجلَّ ، فَارجُ مَن غَضِبتَ لَهُ ، إنّ القَومَ خافُوکَ علی دُنیاهُم وخِفتَهُم علی دِینِکَ ، فَأرحَلُوکَ عَن الفِناءِ وامتَحَنُوکَ بالبَلاءِ ، وواللَّهِ لو کانَتِ السماواتُ والأرضُ علی عَبدٍ رَتقاً ثُمّ اتَّقَی اللَّهَ عَزَّوجلَّ جَعَلَ لَهُ مِنها مَخرَجاً ، فلا یُؤنِسْکَ إلّا الحَقُّ ، ولا یُوحِشْکَ إلّا الباطِلُ </w:t>
      </w:r>
      <w:r>
        <w:rPr>
          <w:rFonts w:eastAsia="Amiri" w:cs="Amiri" w:ascii="Amiri" w:hAnsi="Amiri"/>
          <w:color w:val="111111"/>
          <w:sz w:val="28"/>
          <w:szCs w:val="28"/>
          <w:rtl w:val="true"/>
          <w:lang w:bidi="ar-SA"/>
        </w:rPr>
        <w:t xml:space="preserve">...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مَن أهلُکَ الذینَ تُظِلُّهُم فی ظِلِّ عَرشِکَ یومَ لا ظِلَّ إلّا ظِلُّکَ ؟ فَأوحَی اللَّهُ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یَغضَبُونَ لِمَحارِمی إذا استُحِلَّت مِثلَ</w:t>
      </w:r>
      <w:bookmarkStart w:id="1207" w:name="pg13094_173665"/>
    </w:p>
    <w:p>
      <w:pPr>
        <w:pStyle w:val="BookText"/>
        <w:rPr/>
      </w:pPr>
      <w:bookmarkEnd w:id="1207"/>
      <w:r>
        <w:rPr>
          <w:rFonts w:ascii="Amiri" w:hAnsi="Amiri" w:eastAsia="Amiri" w:cs="Amiri"/>
          <w:color w:val="111111"/>
          <w:sz w:val="28"/>
          <w:sz w:val="28"/>
          <w:szCs w:val="28"/>
          <w:rtl w:val="true"/>
          <w:lang w:bidi="ar-SA"/>
        </w:rPr>
        <w:t>النِّمِرِ إذاجُرِحَ</w:t>
      </w:r>
      <w:r>
        <w:rPr>
          <w:rFonts w:eastAsia="Amiri" w:cs="Amiri" w:ascii="Amiri" w:hAnsi="Amiri"/>
          <w:color w:val="111111"/>
          <w:sz w:val="28"/>
          <w:szCs w:val="28"/>
          <w:rtl w:val="true"/>
          <w:lang w:bidi="ar-SA"/>
        </w:rPr>
        <w:t>!</w:t>
      </w:r>
      <w:r>
        <w:rPr>
          <w:rStyle w:val="FootnoteAnchor"/>
          <w:rtl w:val="true"/>
        </w:rPr>
        <w:footnoteReference w:id="2984"/>
      </w:r>
    </w:p>
    <w:p>
      <w:pPr>
        <w:pStyle w:val="BookText"/>
        <w:rPr/>
      </w:pPr>
      <w:r>
        <w:rPr>
          <w:rStyle w:val="FootnoteAnchor"/>
          <w:rtl w:val="true"/>
        </w:rPr>
        <w:footnoteReference w:id="2985"/>
      </w:r>
    </w:p>
    <w:p>
      <w:pPr>
        <w:pStyle w:val="Heading4"/>
        <w:numPr>
          <w:ilvl w:val="3"/>
          <w:numId w:val="1"/>
        </w:numPr>
        <w:rPr/>
      </w:pPr>
      <w:bookmarkStart w:id="1208" w:name="__RefHeading___Toc7494660_3224264995"/>
      <w:bookmarkStart w:id="1209" w:name="_Toc464"/>
      <w:bookmarkEnd w:id="1208"/>
      <w:r>
        <w:rPr/>
        <w:t>3036</w:t>
      </w:r>
      <w:r>
        <w:rPr>
          <w:rtl w:val="true"/>
        </w:rPr>
        <w:t xml:space="preserve"> - </w:t>
      </w:r>
      <w:r>
        <w:rPr>
          <w:rtl w:val="true"/>
        </w:rPr>
        <w:t>مَن لَم یَغضَب فِی الجَفوَةِ</w:t>
      </w:r>
      <w:bookmarkEnd w:id="1209"/>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یَغضَبْ فی الجَفوَةِ ، لَم یَشکُرْ فِی النِّعمَةِ </w:t>
      </w:r>
      <w:r>
        <w:rPr>
          <w:rFonts w:eastAsia="Amiri" w:cs="Amiri" w:ascii="Amiri" w:hAnsi="Amiri"/>
          <w:color w:val="111111"/>
          <w:sz w:val="28"/>
          <w:szCs w:val="28"/>
          <w:rtl w:val="true"/>
          <w:lang w:bidi="ar-SA"/>
        </w:rPr>
        <w:t>.</w:t>
      </w:r>
      <w:r>
        <w:rPr>
          <w:rStyle w:val="FootnoteAnchor"/>
          <w:rtl w:val="true"/>
        </w:rPr>
        <w:footnoteReference w:id="2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یَجِدْ لِلإساءَةِ مَضَضاً لم یَکُن لِلإحسانِ عِندَهُ مَو قِعٌ </w:t>
      </w:r>
      <w:r>
        <w:rPr>
          <w:rStyle w:val="FootnoteAnchor"/>
          <w:rtl w:val="true"/>
        </w:rPr>
        <w:footnoteReference w:id="2987"/>
      </w:r>
    </w:p>
    <w:p>
      <w:pPr>
        <w:pStyle w:val="BookText"/>
        <w:rPr/>
      </w:pPr>
      <w:r>
        <w:rPr>
          <w:rFonts w:ascii="Amiri" w:hAnsi="Amiri" w:eastAsia="Amiri" w:cs="Amiri"/>
          <w:color w:val="111111"/>
          <w:sz w:val="28"/>
          <w:sz w:val="28"/>
          <w:szCs w:val="28"/>
          <w:rtl w:val="true"/>
          <w:lang w:bidi="ar-SA"/>
        </w:rPr>
        <w:t xml:space="preserve">أمّا التفریط فبِفَقد هذه القوَّة أو ضَعفها وذلک مذموم ، وهو الذی 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حَمیَّة له ؛ ولذلک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استُغضِب فلم یَغضَب فهو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فقد قوَّة الحمیَّة والغضب أصلاً فهو ناقص جدّاً ، وقد وصف اللَّه الصَّحابة بالشدَّة والحمیَّة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والمنافقینَ واغلُظْ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الغِلظة والشدّة من آثار القوَّة الحمیَّة وهو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الإفراط فهو أن تغلب هذه الصفة حتّی تخرج من سیاسة العقل والدِّین وطاعتهما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المحمود غضب یَنتظرُ إشارةَ العقل والدِّین ،فینبعث حیث تجب الحمیّة وینطفی حیث یَحسُن الحلم ، وحفظه علی حدِّ الاعتدال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Style w:val="FootnoteAnchor"/>
          <w:rtl w:val="true"/>
        </w:rPr>
        <w:footnoteReference w:id="2988"/>
      </w:r>
    </w:p>
    <w:p>
      <w:pPr>
        <w:pStyle w:val="Heading4"/>
        <w:numPr>
          <w:ilvl w:val="3"/>
          <w:numId w:val="1"/>
        </w:numPr>
        <w:rPr/>
      </w:pPr>
      <w:bookmarkStart w:id="1210" w:name="__RefHeading___Toc7494662_3224264995"/>
      <w:bookmarkStart w:id="1211" w:name="_Toc465"/>
      <w:bookmarkEnd w:id="1210"/>
      <w:r>
        <w:rPr/>
        <w:t>3037</w:t>
      </w:r>
      <w:r>
        <w:rPr>
          <w:rtl w:val="true"/>
        </w:rPr>
        <w:t xml:space="preserve"> - </w:t>
      </w:r>
      <w:r>
        <w:rPr>
          <w:rtl w:val="true"/>
        </w:rPr>
        <w:t>النَّوادِرُ</w:t>
      </w:r>
      <w:bookmarkEnd w:id="12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 علی مَن لا یَقدِرُ علی مَضَرَّتِهِ طالَ حُزنُهُ وعَذَّبَ نفسَهُ </w:t>
      </w:r>
      <w:r>
        <w:rPr>
          <w:rFonts w:eastAsia="Amiri" w:cs="Amiri" w:ascii="Amiri" w:hAnsi="Amiri"/>
          <w:color w:val="111111"/>
          <w:sz w:val="28"/>
          <w:szCs w:val="28"/>
          <w:rtl w:val="true"/>
          <w:lang w:bidi="ar-SA"/>
        </w:rPr>
        <w:t>.</w:t>
      </w:r>
      <w:r>
        <w:rPr>
          <w:rStyle w:val="FootnoteAnchor"/>
          <w:rtl w:val="true"/>
        </w:rPr>
        <w:footnoteReference w:id="29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هذهِ الدنیا التی أصبَحتُم تَتَمَنَّونَها وتَرغَبُونَ فیها ، وأصبَحَت تُغضِبُکُم وتُرضِیکُم لَیسَت بِدارِکُم </w:t>
      </w:r>
      <w:r>
        <w:rPr>
          <w:rFonts w:eastAsia="Amiri" w:cs="Amiri" w:ascii="Amiri" w:hAnsi="Amiri"/>
          <w:color w:val="111111"/>
          <w:sz w:val="28"/>
          <w:szCs w:val="28"/>
          <w:rtl w:val="true"/>
          <w:lang w:bidi="ar-SA"/>
        </w:rPr>
        <w:t>.</w:t>
      </w:r>
      <w:r>
        <w:rPr>
          <w:rStyle w:val="FootnoteAnchor"/>
          <w:rtl w:val="true"/>
        </w:rPr>
        <w:footnoteReference w:id="2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لِرِضاکَ مِن غَضَبِکَ ، وإذا طِرتَ فَقَعْ شَکِیراً </w:t>
      </w:r>
      <w:r>
        <w:rPr>
          <w:rFonts w:eastAsia="Amiri" w:cs="Amiri" w:ascii="Amiri" w:hAnsi="Amiri"/>
          <w:color w:val="111111"/>
          <w:sz w:val="28"/>
          <w:szCs w:val="28"/>
          <w:rtl w:val="true"/>
          <w:lang w:bidi="ar-SA"/>
        </w:rPr>
        <w:t>.</w:t>
      </w:r>
      <w:r>
        <w:rPr>
          <w:rStyle w:val="FootnoteAnchor"/>
          <w:rtl w:val="true"/>
        </w:rPr>
        <w:footnoteReference w:id="29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غَضِبَ لَم یُخرِجْهُ غَضَبُهُ مِن حَقٍّ ، وإذا رَضِیَ لم یُدخِلْهُ رِضاهُ فی باطِلٍ ، والذی إذا قَدَرَ لم یَأخُذْ أکثَرَ مِمّا لَهُ </w:t>
      </w:r>
      <w:r>
        <w:rPr>
          <w:rFonts w:eastAsia="Amiri" w:cs="Amiri" w:ascii="Amiri" w:hAnsi="Amiri"/>
          <w:color w:val="111111"/>
          <w:sz w:val="28"/>
          <w:szCs w:val="28"/>
          <w:rtl w:val="true"/>
          <w:lang w:bidi="ar-SA"/>
        </w:rPr>
        <w:t>.</w:t>
      </w:r>
      <w:r>
        <w:rPr>
          <w:rStyle w:val="FootnoteAnchor"/>
          <w:rtl w:val="true"/>
        </w:rPr>
        <w:footnoteReference w:id="299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لایُعرَفُ الرأیُ إلّا عندَ الغَضبِ </w:t>
      </w:r>
      <w:r>
        <w:rPr>
          <w:rFonts w:eastAsia="Amiri" w:cs="Amiri" w:ascii="Amiri" w:hAnsi="Amiri"/>
          <w:color w:val="111111"/>
          <w:sz w:val="28"/>
          <w:szCs w:val="28"/>
          <w:rtl w:val="true"/>
          <w:lang w:bidi="ar-SA"/>
        </w:rPr>
        <w:t>.</w:t>
      </w:r>
      <w:r>
        <w:rPr>
          <w:rStyle w:val="FootnoteAnchor"/>
          <w:rtl w:val="true"/>
        </w:rPr>
        <w:footnoteReference w:id="2993"/>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علی مَن تَملِکُ لُؤمٌ </w:t>
      </w:r>
      <w:r>
        <w:rPr>
          <w:rFonts w:eastAsia="Amiri" w:cs="Amiri" w:ascii="Amiri" w:hAnsi="Amiri"/>
          <w:color w:val="111111"/>
          <w:sz w:val="28"/>
          <w:szCs w:val="28"/>
          <w:rtl w:val="true"/>
          <w:lang w:bidi="ar-SA"/>
        </w:rPr>
        <w:t>.</w:t>
      </w:r>
      <w:r>
        <w:rPr>
          <w:rStyle w:val="FootnoteAnchor"/>
          <w:rtl w:val="true"/>
        </w:rPr>
        <w:footnoteReference w:id="299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5"/>
      </w:r>
      <w:bookmarkStart w:id="1212" w:name="pg13094_173667"/>
    </w:p>
    <w:p>
      <w:pPr>
        <w:pStyle w:val="Heading3"/>
        <w:numPr>
          <w:ilvl w:val="2"/>
          <w:numId w:val="1"/>
        </w:numPr>
        <w:rPr/>
      </w:pPr>
      <w:bookmarkStart w:id="1213" w:name="__RefHeading___Toc7494664_3224264995"/>
      <w:bookmarkStart w:id="1214" w:name="_Toc466"/>
      <w:bookmarkEnd w:id="1212"/>
      <w:bookmarkEnd w:id="1213"/>
      <w:r>
        <w:rPr/>
        <w:t>392</w:t>
      </w:r>
      <w:r>
        <w:rPr>
          <w:rtl w:val="true"/>
        </w:rPr>
        <w:t xml:space="preserve"> - </w:t>
      </w:r>
      <w:r>
        <w:rPr>
          <w:rtl w:val="true"/>
        </w:rPr>
        <w:t>الاستِغفار</w:t>
      </w:r>
      <w:bookmarkEnd w:id="1214"/>
    </w:p>
    <w:p>
      <w:pPr>
        <w:pStyle w:val="Heading4"/>
        <w:numPr>
          <w:ilvl w:val="3"/>
          <w:numId w:val="1"/>
        </w:numPr>
        <w:rPr/>
      </w:pPr>
      <w:bookmarkStart w:id="1215" w:name="__RefHeading___Toc7494666_3224264995"/>
      <w:bookmarkStart w:id="1216" w:name="_Toc467"/>
      <w:bookmarkEnd w:id="1215"/>
      <w:r>
        <w:rPr>
          <w:rtl w:val="true"/>
        </w:rPr>
        <w:t>اشاره</w:t>
      </w:r>
      <w:bookmarkEnd w:id="1216"/>
    </w:p>
    <w:p>
      <w:pPr>
        <w:pStyle w:val="BookText"/>
        <w:rPr/>
      </w:pPr>
      <w:r>
        <w:rPr>
          <w:rStyle w:val="FootnoteAnchor"/>
          <w:rtl w:val="true"/>
        </w:rPr>
        <w:footnoteReference w:id="299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w:t>
      </w:r>
    </w:p>
    <w:p>
      <w:pPr>
        <w:pStyle w:val="BookText"/>
        <w:rPr/>
      </w:pPr>
      <w:r>
        <w:rPr>
          <w:rStyle w:val="FootnoteAnchor"/>
          <w:rtl w:val="true"/>
        </w:rPr>
        <w:footnoteReference w:id="2997"/>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bookmarkStart w:id="1217" w:name="pg13094_173669"/>
    </w:p>
    <w:p>
      <w:pPr>
        <w:pStyle w:val="Heading4"/>
        <w:numPr>
          <w:ilvl w:val="3"/>
          <w:numId w:val="1"/>
        </w:numPr>
        <w:rPr/>
      </w:pPr>
      <w:bookmarkStart w:id="1218" w:name="__RefHeading___Toc7494668_3224264995"/>
      <w:bookmarkStart w:id="1219" w:name="_Toc468"/>
      <w:bookmarkEnd w:id="1217"/>
      <w:bookmarkEnd w:id="1218"/>
      <w:r>
        <w:rPr/>
        <w:t>3038</w:t>
      </w:r>
      <w:r>
        <w:rPr>
          <w:rtl w:val="true"/>
        </w:rPr>
        <w:t xml:space="preserve"> - </w:t>
      </w:r>
      <w:r>
        <w:rPr>
          <w:rtl w:val="true"/>
        </w:rPr>
        <w:t>الاستِغفارُ</w:t>
      </w:r>
      <w:bookmarkEnd w:id="12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w:t>
      </w:r>
      <w:r>
        <w:rPr>
          <w:rFonts w:eastAsia="Amiri" w:cs="Amiri" w:ascii="Amiri" w:hAnsi="Amiri"/>
          <w:color w:val="111111"/>
          <w:sz w:val="28"/>
          <w:szCs w:val="28"/>
          <w:rtl w:val="true"/>
          <w:lang w:bidi="ar-SA"/>
        </w:rPr>
        <w:t>) .</w:t>
      </w:r>
      <w:r>
        <w:rPr>
          <w:rStyle w:val="FootnoteAnchor"/>
          <w:rtl w:val="true"/>
        </w:rPr>
        <w:footnoteReference w:id="29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سُوءًا أوْ یَظْلِمْ نَفْسَهُ ثُمَّ یَسْتَغْفِرِ اللَّهَ یَجِدِ اللَّهَ غَفُوراً رَحِیماً </w:t>
      </w:r>
      <w:r>
        <w:rPr>
          <w:rFonts w:eastAsia="Amiri" w:cs="Amiri" w:ascii="Amiri" w:hAnsi="Amiri"/>
          <w:color w:val="111111"/>
          <w:sz w:val="28"/>
          <w:szCs w:val="28"/>
          <w:rtl w:val="true"/>
          <w:lang w:bidi="ar-SA"/>
        </w:rPr>
        <w:t>) .</w:t>
      </w:r>
      <w:r>
        <w:rPr>
          <w:rStyle w:val="FootnoteAnchor"/>
          <w:rtl w:val="true"/>
        </w:rPr>
        <w:footnoteReference w:id="29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الدعاءِ الاستِغفارُ </w:t>
      </w:r>
      <w:r>
        <w:rPr>
          <w:rFonts w:eastAsia="Amiri" w:cs="Amiri" w:ascii="Amiri" w:hAnsi="Amiri"/>
          <w:color w:val="111111"/>
          <w:sz w:val="28"/>
          <w:szCs w:val="28"/>
          <w:rtl w:val="true"/>
          <w:lang w:bidi="ar-SA"/>
        </w:rPr>
        <w:t>.</w:t>
      </w:r>
      <w:r>
        <w:rPr>
          <w:rStyle w:val="FootnoteAnchor"/>
          <w:rtl w:val="true"/>
        </w:rPr>
        <w:footnoteReference w:id="30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العِبادَةِ الاستِغفارُ </w:t>
      </w:r>
      <w:r>
        <w:rPr>
          <w:rFonts w:eastAsia="Amiri" w:cs="Amiri" w:ascii="Amiri" w:hAnsi="Amiri"/>
          <w:color w:val="111111"/>
          <w:sz w:val="28"/>
          <w:szCs w:val="28"/>
          <w:rtl w:val="true"/>
          <w:lang w:bidi="ar-SA"/>
        </w:rPr>
        <w:t>.</w:t>
      </w:r>
      <w:r>
        <w:rPr>
          <w:rStyle w:val="FootnoteAnchor"/>
          <w:rtl w:val="true"/>
        </w:rPr>
        <w:footnoteReference w:id="30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وُجِدَ فی صحیفَتِهِ استِغفارٌ کثیرٌ </w:t>
      </w:r>
      <w:r>
        <w:rPr>
          <w:rFonts w:eastAsia="Amiri" w:cs="Amiri" w:ascii="Amiri" w:hAnsi="Amiri"/>
          <w:color w:val="111111"/>
          <w:sz w:val="28"/>
          <w:szCs w:val="28"/>
          <w:rtl w:val="true"/>
          <w:lang w:bidi="ar-SA"/>
        </w:rPr>
        <w:t>.</w:t>
      </w:r>
      <w:r>
        <w:rPr>
          <w:rStyle w:val="FootnoteAnchor"/>
          <w:rtl w:val="true"/>
        </w:rPr>
        <w:footnoteReference w:id="30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فِی الصَّحیفَةِ یَتَلَأ لَأُ نوراً </w:t>
      </w:r>
      <w:r>
        <w:rPr>
          <w:rFonts w:eastAsia="Amiri" w:cs="Amiri" w:ascii="Amiri" w:hAnsi="Amiri"/>
          <w:color w:val="111111"/>
          <w:sz w:val="28"/>
          <w:szCs w:val="28"/>
          <w:rtl w:val="true"/>
          <w:lang w:bidi="ar-SA"/>
        </w:rPr>
        <w:t>.</w:t>
      </w:r>
      <w:r>
        <w:rPr>
          <w:rStyle w:val="FootnoteAnchor"/>
          <w:rtl w:val="true"/>
        </w:rPr>
        <w:footnoteReference w:id="30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وُجِدَ فی صَحیفَةِ عَمَلِهِ یَومَ القِیامَةِ تَحتَ کُلِّ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w:t>
      </w:r>
      <w:r>
        <w:rPr>
          <w:rStyle w:val="FootnoteAnchor"/>
          <w:rtl w:val="true"/>
        </w:rPr>
        <w:footnoteReference w:id="30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تَسُرَّهُ صحیفَتُهُ فَلْیُکثِرْ فیها مِن الاستِغفارِ </w:t>
      </w:r>
      <w:r>
        <w:rPr>
          <w:rFonts w:eastAsia="Amiri" w:cs="Amiri" w:ascii="Amiri" w:hAnsi="Amiri"/>
          <w:color w:val="111111"/>
          <w:sz w:val="28"/>
          <w:szCs w:val="28"/>
          <w:rtl w:val="true"/>
          <w:lang w:bidi="ar-SA"/>
        </w:rPr>
        <w:t>.</w:t>
      </w:r>
      <w:r>
        <w:rPr>
          <w:rStyle w:val="FootnoteAnchor"/>
          <w:rtl w:val="true"/>
        </w:rPr>
        <w:footnoteReference w:id="30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الاستِغفارِ ؛ فإنّ اللَّهَ عَزَّوجلَّ لم یُعَلِّمْکُمُ الاستِغفارَ إلّا وهُو یُریدُ أن یَغفِرَ لَکُم </w:t>
      </w:r>
      <w:r>
        <w:rPr>
          <w:rFonts w:eastAsia="Amiri" w:cs="Amiri" w:ascii="Amiri" w:hAnsi="Amiri"/>
          <w:color w:val="111111"/>
          <w:sz w:val="28"/>
          <w:szCs w:val="28"/>
          <w:rtl w:val="true"/>
          <w:lang w:bidi="ar-SA"/>
        </w:rPr>
        <w:t>.</w:t>
      </w:r>
      <w:r>
        <w:rPr>
          <w:rStyle w:val="FootnoteAnchor"/>
          <w:rtl w:val="true"/>
        </w:rPr>
        <w:footnoteReference w:id="3006"/>
      </w:r>
    </w:p>
    <w:p>
      <w:pPr>
        <w:pStyle w:val="BookText"/>
        <w:rPr/>
      </w:pPr>
      <w:r>
        <w:rPr>
          <w:rFonts w:ascii="Amiri" w:hAnsi="Amiri" w:eastAsia="Amiri" w:cs="Amiri"/>
          <w:color w:val="111111"/>
          <w:sz w:val="28"/>
          <w:sz w:val="28"/>
          <w:szCs w:val="28"/>
          <w:rtl w:val="true"/>
          <w:lang w:bidi="ar-SA"/>
        </w:rPr>
        <w:t xml:space="preserve">مستدرک الوسائل 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یَغفِرُ لِلمُذنِبِینَ إلّا مَن لایُریدُ أن یُغفَرَ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الذی یُریدُ أن لایُغفَرَ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لایَستَغفِرُ </w:t>
      </w:r>
      <w:r>
        <w:rPr>
          <w:rFonts w:eastAsia="Amiri" w:cs="Amiri" w:ascii="Amiri" w:hAnsi="Amiri"/>
          <w:color w:val="111111"/>
          <w:sz w:val="28"/>
          <w:szCs w:val="28"/>
          <w:rtl w:val="true"/>
          <w:lang w:bidi="ar-SA"/>
        </w:rPr>
        <w:t>.</w:t>
      </w:r>
      <w:r>
        <w:rPr>
          <w:rStyle w:val="FootnoteAnchor"/>
          <w:rtl w:val="true"/>
        </w:rPr>
        <w:footnoteReference w:id="300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کَثُرَتْ هُمومُهُ فَعلَیهِ بالاستِغفارِ </w:t>
      </w:r>
      <w:r>
        <w:rPr>
          <w:rFonts w:eastAsia="Amiri" w:cs="Amiri" w:ascii="Amiri" w:hAnsi="Amiri"/>
          <w:color w:val="111111"/>
          <w:sz w:val="28"/>
          <w:szCs w:val="28"/>
          <w:rtl w:val="true"/>
          <w:lang w:bidi="ar-SA"/>
        </w:rPr>
        <w:t>.</w:t>
      </w:r>
      <w:r>
        <w:rPr>
          <w:rStyle w:val="FootnoteAnchor"/>
          <w:rtl w:val="true"/>
        </w:rPr>
        <w:footnoteReference w:id="30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وعِزَّتِکَ لا أبرَحُ اُغوِی عِبادَکَ مادامتْ أرواحُهُم فی أجسادِهِم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لا أزالُ أغفِرُ لَهُم ما استَغفَرونی </w:t>
      </w:r>
      <w:r>
        <w:rPr>
          <w:rFonts w:eastAsia="Amiri" w:cs="Amiri" w:ascii="Amiri" w:hAnsi="Amiri"/>
          <w:color w:val="111111"/>
          <w:sz w:val="28"/>
          <w:szCs w:val="28"/>
          <w:rtl w:val="true"/>
          <w:lang w:bidi="ar-SA"/>
        </w:rPr>
        <w:t>.</w:t>
      </w:r>
      <w:r>
        <w:rPr>
          <w:rStyle w:val="FootnoteAnchor"/>
          <w:rtl w:val="true"/>
        </w:rPr>
        <w:footnoteReference w:id="300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أدُلُّکُم علی دائکُم ودَوائکُم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داءَکُمُ الذُّنوبُ ، ودَواءَکُمُ الاستِغفارُ </w:t>
      </w:r>
      <w:r>
        <w:rPr>
          <w:rFonts w:eastAsia="Amiri" w:cs="Amiri" w:ascii="Amiri" w:hAnsi="Amiri"/>
          <w:color w:val="111111"/>
          <w:sz w:val="28"/>
          <w:szCs w:val="28"/>
          <w:rtl w:val="true"/>
          <w:lang w:bidi="ar-SA"/>
        </w:rPr>
        <w:t>.</w:t>
      </w:r>
      <w:r>
        <w:rPr>
          <w:rStyle w:val="FootnoteAnchor"/>
          <w:rtl w:val="true"/>
        </w:rPr>
        <w:footnoteReference w:id="3010"/>
      </w:r>
      <w:bookmarkStart w:id="1220" w:name="pg13094_173670"/>
    </w:p>
    <w:p>
      <w:pPr>
        <w:pStyle w:val="BookText"/>
        <w:rPr/>
      </w:pPr>
      <w:bookmarkEnd w:id="1220"/>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داءٍ دواءٌ ، ودواءُ الذُّنوبِ الاستِغفارُ </w:t>
      </w:r>
      <w:r>
        <w:rPr>
          <w:rFonts w:eastAsia="Amiri" w:cs="Amiri" w:ascii="Amiri" w:hAnsi="Amiri"/>
          <w:color w:val="111111"/>
          <w:sz w:val="28"/>
          <w:szCs w:val="28"/>
          <w:rtl w:val="true"/>
          <w:lang w:bidi="ar-SA"/>
        </w:rPr>
        <w:t>.</w:t>
      </w:r>
      <w:r>
        <w:rPr>
          <w:rStyle w:val="FootnoteAnchor"/>
          <w:rtl w:val="true"/>
        </w:rPr>
        <w:footnoteReference w:id="30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عَلَیَّ أمانَینِ لاُمَّتی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 وماکانَ اللَّهُ مُعَذِّبَهُم وَهُم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مَضَیتُ تَرَکتُ فیهِمُ الاستِغفارَ إلی یَومِ القِیامَةِ </w:t>
      </w:r>
      <w:r>
        <w:rPr>
          <w:rFonts w:eastAsia="Amiri" w:cs="Amiri" w:ascii="Amiri" w:hAnsi="Amiri"/>
          <w:color w:val="111111"/>
          <w:sz w:val="28"/>
          <w:szCs w:val="28"/>
          <w:rtl w:val="true"/>
          <w:lang w:bidi="ar-SA"/>
        </w:rPr>
        <w:t>.</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الأرضِ أمانانِ مِن عذابِ اللَّهِ ، وقد رُفِعَ أحَدُهُما ، فَدُونَکُمُ الآخَرَ فَتَمَسَّکوا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الذی رُفِعَ فهُو رسولُ اللَّهِ صلی اللَّه علیه وآله ، وأمّا الأمانُ الباقِی فالاستِغفارُ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یَمحُو الأوزارَ </w:t>
      </w:r>
      <w:r>
        <w:rPr>
          <w:rFonts w:eastAsia="Amiri" w:cs="Amiri" w:ascii="Amiri" w:hAnsi="Amiri"/>
          <w:color w:val="111111"/>
          <w:sz w:val="28"/>
          <w:szCs w:val="28"/>
          <w:rtl w:val="true"/>
          <w:lang w:bidi="ar-SA"/>
        </w:rPr>
        <w:t>.</w:t>
      </w:r>
      <w:r>
        <w:rPr>
          <w:rStyle w:val="FootnoteAnchor"/>
          <w:rtl w:val="true"/>
        </w:rPr>
        <w:footnoteReference w:id="3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یَقنَطُ ومَعهُ الاستِغفارُ </w:t>
      </w:r>
      <w:r>
        <w:rPr>
          <w:rFonts w:eastAsia="Amiri" w:cs="Amiri" w:ascii="Amiri" w:hAnsi="Amiri"/>
          <w:color w:val="111111"/>
          <w:sz w:val="28"/>
          <w:szCs w:val="28"/>
          <w:rtl w:val="true"/>
          <w:lang w:bidi="ar-SA"/>
        </w:rPr>
        <w:t>!</w:t>
      </w:r>
      <w:r>
        <w:rPr>
          <w:rStyle w:val="FootnoteAnchor"/>
          <w:rtl w:val="true"/>
        </w:rPr>
        <w:footnoteReference w:id="3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تَعَطَّرُوا بالاستِغفارِ لاتَفضَحْکُم روائحُ الذُّنوبِ </w:t>
      </w:r>
      <w:r>
        <w:rPr>
          <w:rFonts w:eastAsia="Amiri" w:cs="Amiri" w:ascii="Amiri" w:hAnsi="Amiri"/>
          <w:color w:val="111111"/>
          <w:sz w:val="28"/>
          <w:szCs w:val="28"/>
          <w:rtl w:val="true"/>
          <w:lang w:bidi="ar-SA"/>
        </w:rPr>
        <w:t>.</w:t>
      </w:r>
      <w:r>
        <w:rPr>
          <w:rStyle w:val="FootnoteAnchor"/>
          <w:rtl w:val="true"/>
        </w:rPr>
        <w:footnoteReference w:id="3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التوسُّلِ الاستِغفارُ </w:t>
      </w:r>
      <w:r>
        <w:rPr>
          <w:rFonts w:eastAsia="Amiri" w:cs="Amiri" w:ascii="Amiri" w:hAnsi="Amiri"/>
          <w:color w:val="111111"/>
          <w:sz w:val="28"/>
          <w:szCs w:val="28"/>
          <w:rtl w:val="true"/>
          <w:lang w:bidi="ar-SA"/>
        </w:rPr>
        <w:t>.</w:t>
      </w:r>
      <w:r>
        <w:rPr>
          <w:rStyle w:val="FootnoteAnchor"/>
          <w:rtl w:val="true"/>
        </w:rPr>
        <w:footnoteReference w:id="3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المُذنِبِ الاستِغفارُ </w:t>
      </w:r>
      <w:r>
        <w:rPr>
          <w:rFonts w:eastAsia="Amiri" w:cs="Amiri" w:ascii="Amiri" w:hAnsi="Amiri"/>
          <w:color w:val="111111"/>
          <w:sz w:val="28"/>
          <w:szCs w:val="28"/>
          <w:rtl w:val="true"/>
          <w:lang w:bidi="ar-SA"/>
        </w:rPr>
        <w:t>.</w:t>
      </w:r>
      <w:r>
        <w:rPr>
          <w:rStyle w:val="FootnoteAnchor"/>
          <w:rtl w:val="true"/>
        </w:rPr>
        <w:footnoteReference w:id="3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شَفیعَ أنجَحُ مِن الاستِغفارِ </w:t>
      </w:r>
      <w:r>
        <w:rPr>
          <w:rFonts w:eastAsia="Amiri" w:cs="Amiri" w:ascii="Amiri" w:hAnsi="Amiri"/>
          <w:color w:val="111111"/>
          <w:sz w:val="28"/>
          <w:szCs w:val="28"/>
          <w:rtl w:val="true"/>
          <w:lang w:bidi="ar-SA"/>
        </w:rPr>
        <w:t>.</w:t>
      </w:r>
      <w:r>
        <w:rPr>
          <w:rStyle w:val="FootnoteAnchor"/>
          <w:rtl w:val="true"/>
        </w:rPr>
        <w:footnoteReference w:id="3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الاستِغفارَ لم یُحرَمِ المَغفِرَةَ </w:t>
      </w:r>
      <w:r>
        <w:rPr>
          <w:rFonts w:eastAsia="Amiri" w:cs="Amiri" w:ascii="Amiri" w:hAnsi="Amiri"/>
          <w:color w:val="111111"/>
          <w:sz w:val="28"/>
          <w:szCs w:val="28"/>
          <w:rtl w:val="true"/>
          <w:lang w:bidi="ar-SA"/>
        </w:rPr>
        <w:t>.</w:t>
      </w:r>
      <w:r>
        <w:rPr>
          <w:rStyle w:val="FootnoteAnchor"/>
          <w:rtl w:val="true"/>
        </w:rPr>
        <w:footnoteReference w:id="3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لِیَفتَحَ علی عَبدٍ بابَ الشُّکرِ ویُغلِقَ عَنهُ بابَ الزِّیادَةِ ،ولا لِیَفتَحَ علی عَبدٍ بابَ الدعاءِ ویُغلِقَ عَنهُ بابَ الإجابَةِ، ولا لِیَفتَحَ لِعَبدٍ بابَ التَّوبةِ ویُغلِقَ عَنهُ بابَ المَغفِرَةِ </w:t>
      </w:r>
      <w:r>
        <w:rPr>
          <w:rFonts w:eastAsia="Amiri" w:cs="Amiri" w:ascii="Amiri" w:hAnsi="Amiri"/>
          <w:color w:val="111111"/>
          <w:sz w:val="28"/>
          <w:szCs w:val="28"/>
          <w:rtl w:val="true"/>
          <w:lang w:bidi="ar-SA"/>
        </w:rPr>
        <w:t>.</w:t>
      </w:r>
      <w:r>
        <w:rPr>
          <w:rStyle w:val="FootnoteAnchor"/>
          <w:rtl w:val="true"/>
        </w:rPr>
        <w:footnoteReference w:id="30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أجمَعِ الدعاءِ أن یقولَ العَبدُ الاستِغفارَ </w:t>
      </w:r>
      <w:r>
        <w:rPr>
          <w:rFonts w:eastAsia="Amiri" w:cs="Amiri" w:ascii="Amiri" w:hAnsi="Amiri"/>
          <w:color w:val="111111"/>
          <w:sz w:val="28"/>
          <w:szCs w:val="28"/>
          <w:rtl w:val="true"/>
          <w:lang w:bidi="ar-SA"/>
        </w:rPr>
        <w:t>.</w:t>
      </w:r>
      <w:r>
        <w:rPr>
          <w:rStyle w:val="FootnoteAnchor"/>
          <w:rtl w:val="true"/>
        </w:rPr>
        <w:footnoteReference w:id="3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أبوابَ البَلاءِ بالاستِغفارِ</w:t>
      </w:r>
      <w:r>
        <w:rPr>
          <w:rFonts w:eastAsia="Amiri" w:cs="Amiri" w:ascii="Amiri" w:hAnsi="Amiri"/>
          <w:color w:val="111111"/>
          <w:sz w:val="28"/>
          <w:szCs w:val="28"/>
          <w:rtl w:val="true"/>
          <w:lang w:bidi="ar-SA"/>
        </w:rPr>
        <w:t>.</w:t>
      </w:r>
      <w:r>
        <w:rPr>
          <w:rStyle w:val="FootnoteAnchor"/>
          <w:rtl w:val="true"/>
        </w:rPr>
        <w:footnoteReference w:id="302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الاستِغفارِ مَثَلُ وَرَقٍ علی شَجَرةٍ تَحَرَّکُ فَیَتَناثَرُ </w:t>
      </w:r>
      <w:r>
        <w:rPr>
          <w:rFonts w:eastAsia="Amiri" w:cs="Amiri" w:ascii="Amiri" w:hAnsi="Amiri"/>
          <w:color w:val="111111"/>
          <w:sz w:val="28"/>
          <w:szCs w:val="28"/>
          <w:rtl w:val="true"/>
          <w:lang w:bidi="ar-SA"/>
        </w:rPr>
        <w:t>.</w:t>
      </w:r>
      <w:r>
        <w:rPr>
          <w:rStyle w:val="FootnoteAnchor"/>
          <w:rtl w:val="true"/>
        </w:rPr>
        <w:footnoteReference w:id="3025"/>
      </w:r>
    </w:p>
    <w:p>
      <w:pPr>
        <w:pStyle w:val="Heading4"/>
        <w:numPr>
          <w:ilvl w:val="3"/>
          <w:numId w:val="1"/>
        </w:numPr>
        <w:rPr/>
      </w:pPr>
      <w:bookmarkStart w:id="1221" w:name="__RefHeading___Toc7494670_3224264995"/>
      <w:bookmarkStart w:id="1222" w:name="_Toc469"/>
      <w:bookmarkEnd w:id="1221"/>
      <w:r>
        <w:rPr/>
        <w:t>3039</w:t>
      </w:r>
      <w:r>
        <w:rPr>
          <w:rtl w:val="true"/>
        </w:rPr>
        <w:t xml:space="preserve"> - </w:t>
      </w:r>
      <w:r>
        <w:rPr>
          <w:rtl w:val="true"/>
        </w:rPr>
        <w:t>مَدحُ المُستَغفِرینَ بِالأسحارِ</w:t>
      </w:r>
      <w:bookmarkEnd w:id="12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وَالصَّادِقِینَ والْقانِتِینَ والْمُنْفِقِینَ</w:t>
      </w:r>
    </w:p>
    <w:p>
      <w:pPr>
        <w:pStyle w:val="BookText"/>
        <w:rPr/>
      </w:pPr>
      <w:r>
        <w:rPr>
          <w:rFonts w:ascii="Amiri" w:hAnsi="Amiri" w:eastAsia="Amiri" w:cs="Amiri"/>
          <w:color w:val="111111"/>
          <w:sz w:val="28"/>
          <w:sz w:val="28"/>
          <w:szCs w:val="28"/>
          <w:rtl w:val="true"/>
          <w:lang w:bidi="ar-SA"/>
        </w:rPr>
        <w:t>وَالْمُسْتَغْفِرِینَ بِالْأسْحَارِ</w:t>
      </w:r>
      <w:r>
        <w:rPr>
          <w:rFonts w:eastAsia="Amiri" w:cs="Amiri" w:ascii="Amiri" w:hAnsi="Amiri"/>
          <w:color w:val="111111"/>
          <w:sz w:val="28"/>
          <w:szCs w:val="28"/>
          <w:rtl w:val="true"/>
          <w:lang w:bidi="ar-SA"/>
        </w:rPr>
        <w:t>) .</w:t>
      </w:r>
      <w:r>
        <w:rPr>
          <w:rStyle w:val="FootnoteAnchor"/>
          <w:rtl w:val="true"/>
        </w:rPr>
        <w:footnoteReference w:id="30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داوودَ علیه السلام سَألَ جَبرَئیلَ عن أفضَلِ الأوقاتِ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إلّا أنَّ العَرشَ یَهتَزُّ فی الأسحارِ </w:t>
      </w:r>
      <w:r>
        <w:rPr>
          <w:rFonts w:eastAsia="Amiri" w:cs="Amiri" w:ascii="Amiri" w:hAnsi="Amiri"/>
          <w:color w:val="111111"/>
          <w:sz w:val="28"/>
          <w:szCs w:val="28"/>
          <w:rtl w:val="true"/>
          <w:lang w:bidi="ar-SA"/>
        </w:rPr>
        <w:t>.</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لا یکونُ الدِّیکُ أکیَسَ مِنکَ ،یقومُ فی وَقتِ السَّحَرِ ویَستَغفِرُ ، وأنتَ نائمٌ </w:t>
      </w:r>
      <w:r>
        <w:rPr>
          <w:rFonts w:eastAsia="Amiri" w:cs="Amiri" w:ascii="Amiri" w:hAnsi="Amiri"/>
          <w:color w:val="111111"/>
          <w:sz w:val="28"/>
          <w:szCs w:val="28"/>
          <w:rtl w:val="true"/>
          <w:lang w:bidi="ar-SA"/>
        </w:rPr>
        <w:t>!</w:t>
      </w:r>
      <w:r>
        <w:rPr>
          <w:rStyle w:val="FootnoteAnchor"/>
          <w:rtl w:val="true"/>
        </w:rPr>
        <w:footnoteReference w:id="3028"/>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ثلاثةَ 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الدِّیکِ ، وصَوتَ قارِئِ القرآنِ ، وصَوتَ الذین یَستَغفِرونَ بالأسحارِ </w:t>
      </w:r>
      <w:r>
        <w:rPr>
          <w:rFonts w:eastAsia="Amiri" w:cs="Amiri" w:ascii="Amiri" w:hAnsi="Amiri"/>
          <w:color w:val="111111"/>
          <w:sz w:val="28"/>
          <w:szCs w:val="28"/>
          <w:rtl w:val="true"/>
          <w:lang w:bidi="ar-SA"/>
        </w:rPr>
        <w:t>.</w:t>
      </w:r>
      <w:r>
        <w:rPr>
          <w:rStyle w:val="FootnoteAnchor"/>
          <w:rtl w:val="true"/>
        </w:rPr>
        <w:footnoteReference w:id="30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مَعصومونَ مِن إبلیسَ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الذاکرونَ للَّهِ ِ ، والباکُونَ مِن خَشیَةِ اللَّهِ ، والمُستَغفِرونَ بِالأسحارِ </w:t>
      </w:r>
      <w:r>
        <w:rPr>
          <w:rFonts w:eastAsia="Amiri" w:cs="Amiri" w:ascii="Amiri" w:hAnsi="Amiri"/>
          <w:color w:val="111111"/>
          <w:sz w:val="28"/>
          <w:szCs w:val="28"/>
          <w:rtl w:val="true"/>
          <w:lang w:bidi="ar-SA"/>
        </w:rPr>
        <w:t>.</w:t>
      </w:r>
      <w:r>
        <w:rPr>
          <w:rStyle w:val="FootnoteAnchor"/>
          <w:rtl w:val="true"/>
        </w:rPr>
        <w:footnoteReference w:id="30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إذا أرادَ أن یُصِیبَ أهلَ الأرضِ بعَذابٍ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الذین یَتحابُّونَ بجَلالِی ، ویَعمُرُونَ مساجِدی ، ویَستَغفِرونَ بالأسحارِ ، لأنزَلتُ عذابِی </w:t>
      </w:r>
      <w:r>
        <w:rPr>
          <w:rFonts w:eastAsia="Amiri" w:cs="Amiri" w:ascii="Amiri" w:hAnsi="Amiri"/>
          <w:color w:val="111111"/>
          <w:sz w:val="28"/>
          <w:szCs w:val="28"/>
          <w:rtl w:val="true"/>
          <w:lang w:bidi="ar-SA"/>
        </w:rPr>
        <w:t>.</w:t>
      </w:r>
      <w:r>
        <w:rPr>
          <w:rStyle w:val="FootnoteAnchor"/>
          <w:rtl w:val="true"/>
        </w:rPr>
        <w:footnoteReference w:id="30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وَقتٍ دَعَوتُمُ اللَّهَ عَزَّوجلَّ فیه الأسحارُ ، وتلا هذهِ الآیَةَ فی قولِ یعقوبَ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إلی السَّحَرِ </w:t>
      </w:r>
      <w:r>
        <w:rPr>
          <w:rFonts w:eastAsia="Amiri" w:cs="Amiri" w:ascii="Amiri" w:hAnsi="Amiri"/>
          <w:color w:val="111111"/>
          <w:sz w:val="28"/>
          <w:szCs w:val="28"/>
          <w:rtl w:val="true"/>
          <w:lang w:bidi="ar-SA"/>
        </w:rPr>
        <w:t>.</w:t>
      </w:r>
      <w:r>
        <w:rPr>
          <w:rStyle w:val="FootnoteAnchor"/>
          <w:rtl w:val="true"/>
        </w:rPr>
        <w:footnoteReference w:id="3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والمُستَغفِرینَ بالأسْحارِ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المُصَلِّینَ وَقتَ السَّحَرِ </w:t>
      </w:r>
      <w:r>
        <w:rPr>
          <w:rFonts w:eastAsia="Amiri" w:cs="Amiri" w:ascii="Amiri" w:hAnsi="Amiri"/>
          <w:color w:val="111111"/>
          <w:sz w:val="28"/>
          <w:szCs w:val="28"/>
          <w:rtl w:val="true"/>
          <w:lang w:bidi="ar-SA"/>
        </w:rPr>
        <w:t>.</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کانوا یَستَغفِرُونَ اللَّه فِی الوَترِ سَبعِینَ مَرَّةً فِی السَّحَرِ </w:t>
      </w:r>
      <w:r>
        <w:rPr>
          <w:rFonts w:eastAsia="Amiri" w:cs="Amiri" w:ascii="Amiri" w:hAnsi="Amiri"/>
          <w:color w:val="111111"/>
          <w:sz w:val="28"/>
          <w:szCs w:val="28"/>
          <w:rtl w:val="true"/>
          <w:lang w:bidi="ar-SA"/>
        </w:rPr>
        <w:t>.</w:t>
      </w:r>
      <w:r>
        <w:rPr>
          <w:rStyle w:val="FootnoteAnchor"/>
          <w:rtl w:val="true"/>
        </w:rPr>
        <w:footnoteReference w:id="3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استَغفَرَ اللَّهَ سَبعینَ مَرَّةً فی وقتِ السَّحَرِ فهُو مِن أهلِ هذهِ الآیةِ </w:t>
      </w:r>
      <w:r>
        <w:rPr>
          <w:rFonts w:eastAsia="Amiri" w:cs="Amiri" w:ascii="Amiri" w:hAnsi="Amiri"/>
          <w:color w:val="111111"/>
          <w:sz w:val="28"/>
          <w:szCs w:val="28"/>
          <w:rtl w:val="true"/>
          <w:lang w:bidi="ar-SA"/>
        </w:rPr>
        <w:t>.</w:t>
      </w:r>
      <w:r>
        <w:rPr>
          <w:rStyle w:val="FootnoteAnchor"/>
          <w:rtl w:val="true"/>
        </w:rPr>
        <w:footnoteReference w:id="303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وَترِهِ إذا أوتَرَ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مَرَّةً وهُو قائمٌ ، فَواظَبَ علی ذلکَ حتّی یَمضِیَ لَهُ سَنَةٌ ، کَتَبَهُ اللَّهُ عِندَهُ مِن</w:t>
      </w:r>
      <w:bookmarkStart w:id="1223" w:name="pg13094_173672"/>
    </w:p>
    <w:p>
      <w:pPr>
        <w:pStyle w:val="BookText"/>
        <w:rPr/>
      </w:pPr>
      <w:bookmarkEnd w:id="1223"/>
      <w:r>
        <w:rPr>
          <w:rFonts w:ascii="Amiri" w:hAnsi="Amiri" w:eastAsia="Amiri" w:cs="Amiri"/>
          <w:color w:val="111111"/>
          <w:sz w:val="28"/>
          <w:sz w:val="28"/>
          <w:szCs w:val="28"/>
          <w:rtl w:val="true"/>
          <w:lang w:bidi="ar-SA"/>
        </w:rPr>
        <w:t xml:space="preserve">المُستَغفِرِینَ بالأسحارِ ، ووَجَبَت لَهُ المَغفِرَةُ مِنَ اللَّهِ عَزَّوجلَّ </w:t>
      </w:r>
      <w:r>
        <w:rPr>
          <w:rFonts w:eastAsia="Amiri" w:cs="Amiri" w:ascii="Amiri" w:hAnsi="Amiri"/>
          <w:color w:val="111111"/>
          <w:sz w:val="28"/>
          <w:szCs w:val="28"/>
          <w:rtl w:val="true"/>
          <w:lang w:bidi="ar-SA"/>
        </w:rPr>
        <w:t>.</w:t>
      </w:r>
      <w:r>
        <w:rPr>
          <w:rStyle w:val="FootnoteAnchor"/>
          <w:rtl w:val="true"/>
        </w:rPr>
        <w:footnoteReference w:id="30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یعقوبَ لبَنیه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w:t>
      </w:r>
      <w:r>
        <w:rPr>
          <w:rStyle w:val="FootnoteAnchor"/>
          <w:rtl w:val="true"/>
        </w:rPr>
        <w:footnoteReference w:id="30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أخَّرَها إلی السَّحَرِ لیلةَ الجُمُعةِ </w:t>
      </w:r>
      <w:r>
        <w:rPr>
          <w:rFonts w:eastAsia="Amiri" w:cs="Amiri" w:ascii="Amiri" w:hAnsi="Amiri"/>
          <w:color w:val="111111"/>
          <w:sz w:val="28"/>
          <w:szCs w:val="28"/>
          <w:rtl w:val="true"/>
          <w:lang w:bidi="ar-SA"/>
        </w:rPr>
        <w:t>.</w:t>
      </w:r>
      <w:r>
        <w:rPr>
          <w:rStyle w:val="FootnoteAnchor"/>
          <w:rtl w:val="true"/>
        </w:rPr>
        <w:footnoteReference w:id="3038"/>
      </w:r>
    </w:p>
    <w:p>
      <w:pPr>
        <w:pStyle w:val="BookText"/>
        <w:rPr/>
      </w:pPr>
      <w:r>
        <w:rPr>
          <w:rFonts w:ascii="Amiri" w:hAnsi="Amiri" w:eastAsia="Amiri" w:cs="Amiri"/>
          <w:color w:val="111111"/>
          <w:sz w:val="28"/>
          <w:sz w:val="28"/>
          <w:szCs w:val="28"/>
          <w:rtl w:val="true"/>
          <w:lang w:bidi="ar-SA"/>
        </w:rPr>
        <w:t xml:space="preserve">الکافی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الأوّل علیه السلام إذا رَفَعَ رَأسَهُ مِن آخِرِ رَکعَةِ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حَسَناتُهُ نِعمَةٌ مِنکَ ، وشُکرُهُ ضَعیفٌ ، وذَنبُهُ عظیمٌ ، ولیسَ لَهُ إلّا دَفعُکَ ورَحمَتُکَ ؛ فإنّکَ قُلتَ فی کتابِکَ المُنزَلِ علی نبیِّکَ المُرسَلِ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rtl w:val="true"/>
          <w:lang w:bidi="ar-SA"/>
        </w:rPr>
        <w:t>)</w:t>
      </w:r>
      <w:r>
        <w:rPr>
          <w:rStyle w:val="FootnoteAnchor"/>
          <w:rtl w:val="true"/>
        </w:rPr>
        <w:footnoteReference w:id="3039"/>
      </w:r>
      <w:r>
        <w:rPr>
          <w:rFonts w:ascii="Amiri" w:hAnsi="Amiri" w:eastAsia="Amiri" w:cs="Amiri"/>
          <w:color w:val="111111"/>
          <w:sz w:val="28"/>
          <w:sz w:val="28"/>
          <w:szCs w:val="28"/>
          <w:rtl w:val="true"/>
          <w:lang w:bidi="ar-SA"/>
        </w:rPr>
        <w:t xml:space="preserve">طالَ هُجُوعِی ، وقَلَّ قِیامِی ، وهذا السَّحَرُ وأنا أستغفِرُکَ لذَنبِی استِغفارَ مَن لَم یَجِدْ لنفسِهِ ضَرّاً ولانَفعاً ، ولامَوتاً ولا حَیاةً ولانُشوراً ، ثُمّ یَخرُّ ساجِداً صلواتُ اللَّهِ علَیهِ </w:t>
      </w:r>
      <w:r>
        <w:rPr>
          <w:rFonts w:eastAsia="Amiri" w:cs="Amiri" w:ascii="Amiri" w:hAnsi="Amiri"/>
          <w:color w:val="111111"/>
          <w:sz w:val="28"/>
          <w:szCs w:val="28"/>
          <w:rtl w:val="true"/>
          <w:lang w:bidi="ar-SA"/>
        </w:rPr>
        <w:t>.</w:t>
      </w:r>
      <w:r>
        <w:rPr>
          <w:rStyle w:val="FootnoteAnchor"/>
          <w:rtl w:val="true"/>
        </w:rPr>
        <w:footnoteReference w:id="3040"/>
      </w:r>
    </w:p>
    <w:p>
      <w:pPr>
        <w:pStyle w:val="BookText"/>
        <w:rPr/>
      </w:pPr>
      <w:r>
        <w:rPr>
          <w:rStyle w:val="FootnoteAnchor"/>
          <w:rtl w:val="true"/>
        </w:rPr>
        <w:footnoteReference w:id="3041"/>
      </w:r>
    </w:p>
    <w:p>
      <w:pPr>
        <w:pStyle w:val="Heading4"/>
        <w:numPr>
          <w:ilvl w:val="3"/>
          <w:numId w:val="1"/>
        </w:numPr>
        <w:rPr/>
      </w:pPr>
      <w:bookmarkStart w:id="1224" w:name="__RefHeading___Toc7494672_3224264995"/>
      <w:bookmarkStart w:id="1225" w:name="_Toc470"/>
      <w:bookmarkEnd w:id="1224"/>
      <w:r>
        <w:rPr/>
        <w:t>3040</w:t>
      </w:r>
      <w:r>
        <w:rPr>
          <w:rtl w:val="true"/>
        </w:rPr>
        <w:t xml:space="preserve"> - </w:t>
      </w:r>
      <w:r>
        <w:rPr>
          <w:rtl w:val="true"/>
        </w:rPr>
        <w:t>دَورُ الاستِغفارِ فی نَفیِ الخَطیئَةِ</w:t>
      </w:r>
      <w:bookmarkEnd w:id="122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یَهُمُّ العَبدُ بالحَسَنةِ فَیَعمَلُها، فإن هُو لم یَعمَلْها کَتَبَ اللَّهُ لَهُ حَسَنةً بحُسنِ نِیَّتِهِ ، وإن هُو عَمِلَها کَتَبَ اللَّهُ له عَشراً ، ویَهُمُّ بالسیّئةِ أن یَعمَلَها فإن لم یَعمَلْها لم یُکتَبْ علَیهِ شی ءٌ ، وإن هُو عَمِلَها اُجِّلَ سَبعَ ساعاتٍ ، وقالَ صاحبُ الحَسَناتِ لصاحِبِ السَّیّئاتِ وهُو 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لاتَعجَلْ عسی أن یُتْبِعَها بحَسَنةٍ تَمحُوها ؛ فإنَّ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3042"/>
      </w:r>
      <w:r>
        <w:rPr>
          <w:rFonts w:ascii="Amiri" w:hAnsi="Amiri" w:eastAsia="Amiri" w:cs="Amiri"/>
          <w:color w:val="111111"/>
          <w:sz w:val="28"/>
          <w:sz w:val="28"/>
          <w:szCs w:val="28"/>
          <w:rtl w:val="true"/>
          <w:lang w:bidi="ar-SA"/>
        </w:rPr>
        <w:t xml:space="preserve">أو الاستِغفارِ ، فإن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عالِمُ الغَیبِ والشَّهادَةِ العزیزُ الحکیمُ الغفورُ الرَّحیمُ ذُوالجلالِ والإکرامِ وأتوبُ إلَیهِ ، لم یُکتَبْ علَیهِ شی ءٌ ، وإن مَضَت سَبعُ ساعاتٍ ولم یُتبِعْها بِحَسَنةٍ واستِغفارٍ قالَ صاحِبُ الحَسَناتِ لصاحِبِ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علَی الشَّقِیِّ المَحرومِ </w:t>
      </w:r>
      <w:r>
        <w:rPr>
          <w:rFonts w:eastAsia="Amiri" w:cs="Amiri" w:ascii="Amiri" w:hAnsi="Amiri"/>
          <w:color w:val="111111"/>
          <w:sz w:val="28"/>
          <w:szCs w:val="28"/>
          <w:rtl w:val="true"/>
          <w:lang w:bidi="ar-SA"/>
        </w:rPr>
        <w:t>!</w:t>
      </w:r>
      <w:r>
        <w:rPr>
          <w:rStyle w:val="FootnoteAnchor"/>
          <w:rtl w:val="true"/>
        </w:rPr>
        <w:footnoteReference w:id="3043"/>
      </w:r>
      <w:bookmarkStart w:id="1226" w:name="pg13094_173673"/>
    </w:p>
    <w:p>
      <w:pPr>
        <w:pStyle w:val="BookText"/>
        <w:rPr/>
      </w:pPr>
      <w:bookmarkEnd w:id="122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أذنَبَ ذَنباً اُجِّلَ مِن غُدوَةٍ إلَی اللیلِ ، فإنِ استَغفَرَ اللَّهَ لم یُکتَبْ علَیهِ </w:t>
      </w:r>
      <w:r>
        <w:rPr>
          <w:rFonts w:eastAsia="Amiri" w:cs="Amiri" w:ascii="Amiri" w:hAnsi="Amiri"/>
          <w:color w:val="111111"/>
          <w:sz w:val="28"/>
          <w:szCs w:val="28"/>
          <w:rtl w:val="true"/>
          <w:lang w:bidi="ar-SA"/>
        </w:rPr>
        <w:t>.</w:t>
      </w:r>
      <w:r>
        <w:rPr>
          <w:rStyle w:val="FootnoteAnchor"/>
          <w:rtl w:val="true"/>
        </w:rPr>
        <w:footnoteReference w:id="3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اُجِّلَ فیها سَبعَ ساعاتٍ مِن النهارِ،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تُکتَبْ علَیهِ </w:t>
      </w:r>
      <w:r>
        <w:rPr>
          <w:rFonts w:eastAsia="Amiri" w:cs="Amiri" w:ascii="Amiri" w:hAnsi="Amiri"/>
          <w:color w:val="111111"/>
          <w:sz w:val="28"/>
          <w:szCs w:val="28"/>
          <w:rtl w:val="true"/>
          <w:lang w:bidi="ar-SA"/>
        </w:rPr>
        <w:t>.</w:t>
      </w:r>
      <w:r>
        <w:rPr>
          <w:rStyle w:val="FootnoteAnchor"/>
          <w:rtl w:val="true"/>
        </w:rPr>
        <w:footnoteReference w:id="3045"/>
      </w:r>
    </w:p>
    <w:p>
      <w:pPr>
        <w:pStyle w:val="Heading4"/>
        <w:numPr>
          <w:ilvl w:val="3"/>
          <w:numId w:val="1"/>
        </w:numPr>
        <w:rPr/>
      </w:pPr>
      <w:bookmarkStart w:id="1227" w:name="__RefHeading___Toc7494674_3224264995"/>
      <w:bookmarkStart w:id="1228" w:name="_Toc471"/>
      <w:bookmarkEnd w:id="1227"/>
      <w:r>
        <w:rPr/>
        <w:t>3041</w:t>
      </w:r>
      <w:r>
        <w:rPr>
          <w:rtl w:val="true"/>
        </w:rPr>
        <w:t xml:space="preserve"> - </w:t>
      </w:r>
      <w:r>
        <w:rPr>
          <w:rtl w:val="true"/>
        </w:rPr>
        <w:t>الاستِغفارُ وزِیادَةُ الرِّزقِ</w:t>
      </w:r>
      <w:bookmarkEnd w:id="12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اسْتَغْفِرُوا رَبَّکُمْ ثُمَّ تُوبُوا إلَیْهِ یُمَتِّعْکُمْ مَتاعاً حَسَناً إِلَی أجَلٍ مُسَمَّیً وَیُؤْتِ کُلَّ ذِی فَضْلٍ فَضْلَهُ</w:t>
      </w:r>
      <w:r>
        <w:rPr>
          <w:rFonts w:eastAsia="Amiri" w:cs="Amiri" w:ascii="Amiri" w:hAnsi="Amiri"/>
          <w:color w:val="111111"/>
          <w:sz w:val="28"/>
          <w:szCs w:val="28"/>
          <w:rtl w:val="true"/>
          <w:lang w:bidi="ar-SA"/>
        </w:rPr>
        <w:t>) .</w:t>
      </w:r>
      <w:r>
        <w:rPr>
          <w:rStyle w:val="FootnoteAnchor"/>
          <w:rtl w:val="true"/>
        </w:rPr>
        <w:footnoteReference w:id="30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اسْتَغْفِرُوا رَبَّکُمْ ثُمَّ تُوبُوا إِلَیْهِ یُرْسِلِ السَّماءَ عَلَیْکُمْ مِدْراراً وَیَزِدْکُمْ قُوَّةً إلَی قُوَّتِکُمْ وَلا تَتَوَلَّوْا مُجْرِمِینَ</w:t>
      </w:r>
      <w:r>
        <w:rPr>
          <w:rFonts w:eastAsia="Amiri" w:cs="Amiri" w:ascii="Amiri" w:hAnsi="Amiri"/>
          <w:color w:val="111111"/>
          <w:sz w:val="28"/>
          <w:szCs w:val="28"/>
          <w:rtl w:val="true"/>
          <w:lang w:bidi="ar-SA"/>
        </w:rPr>
        <w:t>) .</w:t>
      </w:r>
      <w:r>
        <w:rPr>
          <w:rStyle w:val="FootnoteAnchor"/>
          <w:rtl w:val="true"/>
        </w:rPr>
        <w:footnoteReference w:id="30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الاستِغفارَ جَعَلَ اللَّهُ لَهُ مِن کُلِّ هَمٍّ فَرَجاً ، ومِن کُلِّ ضِیقٍ مَخرَجاً </w:t>
      </w:r>
      <w:r>
        <w:rPr>
          <w:rFonts w:eastAsia="Amiri" w:cs="Amiri" w:ascii="Amiri" w:hAnsi="Amiri"/>
          <w:color w:val="111111"/>
          <w:sz w:val="28"/>
          <w:szCs w:val="28"/>
          <w:rtl w:val="true"/>
          <w:lang w:bidi="ar-SA"/>
        </w:rPr>
        <w:t>.</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یَزِیدُ فی الرِّزقِ </w:t>
      </w:r>
      <w:r>
        <w:rPr>
          <w:rFonts w:eastAsia="Amiri" w:cs="Amiri" w:ascii="Amiri" w:hAnsi="Amiri"/>
          <w:color w:val="111111"/>
          <w:sz w:val="28"/>
          <w:szCs w:val="28"/>
          <w:rtl w:val="true"/>
          <w:lang w:bidi="ar-SA"/>
        </w:rPr>
        <w:t>.</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تُرزَقْ </w:t>
      </w:r>
      <w:r>
        <w:rPr>
          <w:rFonts w:eastAsia="Amiri" w:cs="Amiri" w:ascii="Amiri" w:hAnsi="Amiri"/>
          <w:color w:val="111111"/>
          <w:sz w:val="28"/>
          <w:szCs w:val="28"/>
          <w:rtl w:val="true"/>
          <w:lang w:bidi="ar-SA"/>
        </w:rPr>
        <w:t>.</w:t>
      </w:r>
      <w:r>
        <w:rPr>
          <w:rStyle w:val="FootnoteAnchor"/>
          <w:rtl w:val="true"/>
        </w:rPr>
        <w:footnoteReference w:id="3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سبحانَهُ الاستِغفارَ سَبَباً لِدُرورِ الرِّزقِ ورَحمَةِ الخَلقِ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w:t>
      </w:r>
      <w:r>
        <w:rPr>
          <w:rStyle w:val="FootnoteAnchor"/>
          <w:rtl w:val="true"/>
        </w:rPr>
        <w:footnoteReference w:id="3051"/>
      </w:r>
      <w:r>
        <w:rPr>
          <w:rFonts w:ascii="Amiri" w:hAnsi="Amiri" w:eastAsia="Amiri" w:cs="Amiri"/>
          <w:color w:val="111111"/>
          <w:sz w:val="28"/>
          <w:sz w:val="28"/>
          <w:szCs w:val="28"/>
          <w:rtl w:val="true"/>
          <w:lang w:bidi="ar-SA"/>
        </w:rPr>
        <w:t xml:space="preserve">فَرَحِمَ اللَّهُ امرَأً استَقبَلَ تَوبَتَهُ ، واستَقالَ خَطیئتَهُ ، وبادَرَ مَنِیّتَهُ </w:t>
      </w:r>
      <w:r>
        <w:rPr>
          <w:rFonts w:eastAsia="Amiri" w:cs="Amiri" w:ascii="Amiri" w:hAnsi="Amiri"/>
          <w:color w:val="111111"/>
          <w:sz w:val="28"/>
          <w:szCs w:val="28"/>
          <w:rtl w:val="true"/>
          <w:lang w:bidi="ar-SA"/>
        </w:rPr>
        <w:t xml:space="preserve">. </w:t>
      </w:r>
      <w:r>
        <w:rPr>
          <w:rStyle w:val="FootnoteAnchor"/>
          <w:rtl w:val="true"/>
        </w:rPr>
        <w:footnoteReference w:id="305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أبی علیّ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أعرابیّاً شکا إلی علیِّ ابنِ أبی طالب علیه السلام شِدّةً لَحِقَتهُ ، وضِیقاً فِی المالِ ، وکَثرَةً مِنَ العِیالِ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بِالاستِغفارِ ؛ فإنَّ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قدِ استَغفَرتُ اللَّهَ کثیراً وما أری فَرَجاً مِمّا أنا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لا تُحسِنُ أن تَستَغفِرَ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نِیَّتَکَ ، وأطِعْ رَبَّکَ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أستَغفِرُکَ مِن کُلِّ ذَنبٍ قَوِیَ علَیهِ بَدَنی بعافِیَتِکَ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خِیَرَتِکَ مِن</w:t>
      </w:r>
      <w:bookmarkStart w:id="1229" w:name="pg13094_173674"/>
    </w:p>
    <w:p>
      <w:pPr>
        <w:pStyle w:val="BookText"/>
        <w:rPr/>
      </w:pPr>
      <w:bookmarkEnd w:id="1229"/>
      <w:r>
        <w:rPr>
          <w:rFonts w:ascii="Amiri" w:hAnsi="Amiri" w:eastAsia="Amiri" w:cs="Amiri"/>
          <w:color w:val="111111"/>
          <w:sz w:val="28"/>
          <w:sz w:val="28"/>
          <w:szCs w:val="28"/>
          <w:rtl w:val="true"/>
          <w:lang w:bidi="ar-SA"/>
        </w:rPr>
        <w:t xml:space="preserve">خَلقِکَ محمّدٍ النبیِّ صلی اللَّه علیه وآله وآلِهِ الطَّیِّبِینَ الطاهِرینَ ، وفَرِّجْ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بذلکَ مِراراً، فَکَشَفَ اللَّهُ عَنِّی الغَمَّ والضِّیقَ ووَسَّعَ عَلَیَّ فِی الرِّزقِ وأزالَ المِحنَةَ </w:t>
      </w:r>
      <w:r>
        <w:rPr>
          <w:rFonts w:eastAsia="Amiri" w:cs="Amiri" w:ascii="Amiri" w:hAnsi="Amiri"/>
          <w:color w:val="111111"/>
          <w:sz w:val="28"/>
          <w:szCs w:val="28"/>
          <w:rtl w:val="true"/>
          <w:lang w:bidi="ar-SA"/>
        </w:rPr>
        <w:t>.</w:t>
      </w:r>
      <w:r>
        <w:rPr>
          <w:rStyle w:val="FootnoteAnchor"/>
          <w:rtl w:val="true"/>
        </w:rPr>
        <w:footnoteReference w:id="3053"/>
      </w:r>
    </w:p>
    <w:p>
      <w:pPr>
        <w:pStyle w:val="BookText"/>
        <w:rPr/>
      </w:pPr>
      <w:r>
        <w:rPr>
          <w:rStyle w:val="FootnoteAnchor"/>
          <w:rtl w:val="true"/>
        </w:rPr>
        <w:footnoteReference w:id="3054"/>
      </w:r>
    </w:p>
    <w:p>
      <w:pPr>
        <w:pStyle w:val="Heading4"/>
        <w:numPr>
          <w:ilvl w:val="3"/>
          <w:numId w:val="1"/>
        </w:numPr>
        <w:rPr/>
      </w:pPr>
      <w:bookmarkStart w:id="1230" w:name="__RefHeading___Toc7494676_3224264995"/>
      <w:bookmarkStart w:id="1231" w:name="_Toc472"/>
      <w:bookmarkEnd w:id="1230"/>
      <w:r>
        <w:rPr/>
        <w:t>3042</w:t>
      </w:r>
      <w:r>
        <w:rPr>
          <w:rtl w:val="true"/>
        </w:rPr>
        <w:t xml:space="preserve"> - </w:t>
      </w:r>
      <w:r>
        <w:rPr>
          <w:rtl w:val="true"/>
        </w:rPr>
        <w:t>استِغفارُ المُقَرَّبینَ</w:t>
      </w:r>
      <w:bookmarkEnd w:id="123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لَیُغانُ </w:t>
      </w:r>
      <w:r>
        <w:rPr>
          <w:rStyle w:val="FootnoteAnchor"/>
          <w:rtl w:val="true"/>
        </w:rPr>
        <w:footnoteReference w:id="3055"/>
      </w:r>
      <w:r>
        <w:rPr>
          <w:rFonts w:ascii="Amiri" w:hAnsi="Amiri" w:eastAsia="Amiri" w:cs="Amiri"/>
          <w:color w:val="111111"/>
          <w:sz w:val="28"/>
          <w:sz w:val="28"/>
          <w:szCs w:val="28"/>
          <w:rtl w:val="true"/>
          <w:lang w:bidi="ar-SA"/>
        </w:rPr>
        <w:t xml:space="preserve">عَلی قَلبِی ، وإنّی لَأستَغفِرُ اللَّهَ فی کُلِّ یَومٍ سَبعینَ مَرّةً </w:t>
      </w:r>
      <w:r>
        <w:rPr>
          <w:rFonts w:eastAsia="Amiri" w:cs="Amiri" w:ascii="Amiri" w:hAnsi="Amiri"/>
          <w:color w:val="111111"/>
          <w:sz w:val="28"/>
          <w:szCs w:val="28"/>
          <w:rtl w:val="true"/>
          <w:lang w:bidi="ar-SA"/>
        </w:rPr>
        <w:t>.</w:t>
      </w:r>
      <w:r>
        <w:rPr>
          <w:rStyle w:val="FootnoteAnchor"/>
          <w:rtl w:val="true"/>
        </w:rPr>
        <w:footnoteReference w:id="30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یَتوبُ إلَی اللَّهِ فی کلِّ یَومٍ سَبعینَ مَرّةً مِن غَیرِ ذَنبٍ </w:t>
      </w:r>
      <w:r>
        <w:rPr>
          <w:rFonts w:eastAsia="Amiri" w:cs="Amiri" w:ascii="Amiri" w:hAnsi="Amiri"/>
          <w:color w:val="111111"/>
          <w:sz w:val="28"/>
          <w:szCs w:val="28"/>
          <w:rtl w:val="true"/>
          <w:lang w:bidi="ar-SA"/>
        </w:rPr>
        <w:t>.</w:t>
      </w:r>
      <w:r>
        <w:rPr>
          <w:rStyle w:val="FootnoteAnchor"/>
          <w:rtl w:val="true"/>
        </w:rPr>
        <w:footnoteReference w:id="3057"/>
      </w:r>
    </w:p>
    <w:p>
      <w:pPr>
        <w:pStyle w:val="BookText"/>
        <w:rPr/>
      </w:pPr>
      <w:r>
        <w:rPr>
          <w:rFonts w:ascii="Amiri" w:hAnsi="Amiri" w:eastAsia="Amiri" w:cs="Amiri"/>
          <w:color w:val="111111"/>
          <w:sz w:val="28"/>
          <w:sz w:val="28"/>
          <w:szCs w:val="28"/>
          <w:rtl w:val="true"/>
          <w:lang w:bidi="ar-SA"/>
        </w:rPr>
        <w:t>الکافی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یَتوبُ إلَی اللَّهِ عَزَّوجلَّ فی کُلِّ یَومٍ سَبعینَ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إلَی اللَّهِ </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9"/>
      </w:r>
    </w:p>
    <w:p>
      <w:pPr>
        <w:pStyle w:val="BookText"/>
        <w:rPr/>
      </w:pPr>
      <w:r>
        <w:rPr>
          <w:rFonts w:ascii="Amiri" w:hAnsi="Amiri" w:eastAsia="Amiri" w:cs="Amiri"/>
          <w:color w:val="111111"/>
          <w:sz w:val="28"/>
          <w:sz w:val="28"/>
          <w:szCs w:val="28"/>
          <w:rtl w:val="true"/>
          <w:lang w:bidi="ar-SA"/>
        </w:rPr>
        <w:t xml:space="preserve">أرَأیتَ ما أصابَ علیّاً وأهلَ بیتِهِ علیهم السلام مِن بَعدِهِ، هُو بما کَسَبَت أیدِیهِم وهُم أهلُ بیتِ طَهارَةٍ مَعصُومونَ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کانَ یَتوبُ إلَی اللَّهِ ویَستَغفِرُهُ فی کلِّ یَومٍ ولیلَةٍ مِئةَ مَرَّةٍ من غَیرِ ذَنبٍ ، إنَّ اللَّهَ یَخُصُّ أولیاءَهُ بالمَصائبِ لِیَأجُرَهُم علَیها مِن غَیرِ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یَعنی کَذُنُوبِنا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60"/>
      </w:r>
      <w:bookmarkStart w:id="1232" w:name="pg13094_173675"/>
    </w:p>
    <w:p>
      <w:pPr>
        <w:pStyle w:val="Heading4"/>
        <w:numPr>
          <w:ilvl w:val="3"/>
          <w:numId w:val="1"/>
        </w:numPr>
        <w:rPr/>
      </w:pPr>
      <w:bookmarkStart w:id="1233" w:name="__RefHeading___Toc7494678_3224264995"/>
      <w:bookmarkStart w:id="1234" w:name="_Toc473"/>
      <w:bookmarkEnd w:id="1232"/>
      <w:bookmarkEnd w:id="1233"/>
      <w:r>
        <w:rPr/>
        <w:t>3043</w:t>
      </w:r>
      <w:r>
        <w:rPr>
          <w:rtl w:val="true"/>
        </w:rPr>
        <w:t xml:space="preserve"> - </w:t>
      </w:r>
      <w:r>
        <w:rPr>
          <w:rtl w:val="true"/>
        </w:rPr>
        <w:t>التَّحذیرُ مِنَ الاستِغفارِ مَعَ الإصرارِ</w:t>
      </w:r>
      <w:bookmarkEnd w:id="123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الاستِغفارِ عِندَ اللَّهِ الإقلاعُ والنَّدَمُ </w:t>
      </w:r>
      <w:r>
        <w:rPr>
          <w:rFonts w:eastAsia="Amiri" w:cs="Amiri" w:ascii="Amiri" w:hAnsi="Amiri"/>
          <w:color w:val="111111"/>
          <w:sz w:val="28"/>
          <w:szCs w:val="28"/>
          <w:rtl w:val="true"/>
          <w:lang w:bidi="ar-SA"/>
        </w:rPr>
        <w:t>.</w:t>
      </w:r>
      <w:r>
        <w:rPr>
          <w:rStyle w:val="FootnoteAnchor"/>
          <w:rtl w:val="true"/>
        </w:rPr>
        <w:footnoteReference w:id="30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مَع الإصرارِ ذُنوبٌ مُجَدَّدَةٌ </w:t>
      </w:r>
      <w:r>
        <w:rPr>
          <w:rFonts w:eastAsia="Amiri" w:cs="Amiri" w:ascii="Amiri" w:hAnsi="Amiri"/>
          <w:color w:val="111111"/>
          <w:sz w:val="28"/>
          <w:szCs w:val="28"/>
          <w:rtl w:val="true"/>
          <w:lang w:bidi="ar-SA"/>
        </w:rPr>
        <w:t>.</w:t>
      </w:r>
      <w:r>
        <w:rPr>
          <w:rStyle w:val="FootnoteAnchor"/>
          <w:rtl w:val="true"/>
        </w:rPr>
        <w:footnoteReference w:id="30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 علَی الذَّنبِ وهُو مِنهُ مُستَغفِرٌ کَالمُستَهزئَ </w:t>
      </w:r>
      <w:r>
        <w:rPr>
          <w:rFonts w:eastAsia="Amiri" w:cs="Amiri" w:ascii="Amiri" w:hAnsi="Amiri"/>
          <w:color w:val="111111"/>
          <w:sz w:val="28"/>
          <w:szCs w:val="28"/>
          <w:rtl w:val="true"/>
          <w:lang w:bidi="ar-SA"/>
        </w:rPr>
        <w:t>.</w:t>
      </w:r>
      <w:r>
        <w:rPr>
          <w:rStyle w:val="FootnoteAnchor"/>
          <w:rtl w:val="true"/>
        </w:rPr>
        <w:footnoteReference w:id="306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المُستَغفِرُ مِن ذَنبٍ ویَفعَلُهُ کَالمُستَهزئَ بربِّهِ </w:t>
      </w:r>
      <w:r>
        <w:rPr>
          <w:rFonts w:eastAsia="Amiri" w:cs="Amiri" w:ascii="Amiri" w:hAnsi="Amiri"/>
          <w:color w:val="111111"/>
          <w:sz w:val="28"/>
          <w:szCs w:val="28"/>
          <w:rtl w:val="true"/>
          <w:lang w:bidi="ar-SA"/>
        </w:rPr>
        <w:t>.</w:t>
      </w:r>
      <w:r>
        <w:rPr>
          <w:rStyle w:val="FootnoteAnchor"/>
          <w:rtl w:val="true"/>
        </w:rPr>
        <w:footnoteReference w:id="3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بلِسانِهِ ولم یَندَمْ بقَلبِهِ فَقدِ استَهزَأ بنفسِهِ </w:t>
      </w:r>
      <w:r>
        <w:rPr>
          <w:rFonts w:eastAsia="Amiri" w:cs="Amiri" w:ascii="Amiri" w:hAnsi="Amiri"/>
          <w:color w:val="111111"/>
          <w:sz w:val="28"/>
          <w:szCs w:val="28"/>
          <w:rtl w:val="true"/>
          <w:lang w:bidi="ar-SA"/>
        </w:rPr>
        <w:t>.</w:t>
      </w:r>
      <w:r>
        <w:rPr>
          <w:rStyle w:val="FootnoteAnchor"/>
          <w:rtl w:val="true"/>
        </w:rPr>
        <w:footnoteReference w:id="3065"/>
      </w:r>
    </w:p>
    <w:p>
      <w:pPr>
        <w:pStyle w:val="BookText"/>
        <w:rPr/>
      </w:pPr>
      <w:r>
        <w:rPr>
          <w:rStyle w:val="FootnoteAnchor"/>
          <w:rtl w:val="true"/>
        </w:rPr>
        <w:footnoteReference w:id="3066"/>
      </w:r>
    </w:p>
    <w:p>
      <w:pPr>
        <w:pStyle w:val="Heading4"/>
        <w:numPr>
          <w:ilvl w:val="3"/>
          <w:numId w:val="1"/>
        </w:numPr>
        <w:rPr/>
      </w:pPr>
      <w:bookmarkStart w:id="1235" w:name="__RefHeading___Toc7494680_3224264995"/>
      <w:bookmarkStart w:id="1236" w:name="_Toc474"/>
      <w:bookmarkEnd w:id="1235"/>
      <w:r>
        <w:rPr/>
        <w:t>3044</w:t>
      </w:r>
      <w:r>
        <w:rPr>
          <w:rtl w:val="true"/>
        </w:rPr>
        <w:t xml:space="preserve"> - </w:t>
      </w:r>
      <w:r>
        <w:rPr>
          <w:rtl w:val="true"/>
        </w:rPr>
        <w:t>مَن لا یَنفَعُهُ الاستِغفارُ</w:t>
      </w:r>
      <w:bookmarkEnd w:id="12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وَرَسُولِهِ وَاللَّهُ لایَهْدِی الْقَومَ الْفاسِقِینَ</w:t>
      </w:r>
      <w:r>
        <w:rPr>
          <w:rFonts w:eastAsia="Amiri" w:cs="Amiri" w:ascii="Amiri" w:hAnsi="Amiri"/>
          <w:color w:val="111111"/>
          <w:sz w:val="28"/>
          <w:szCs w:val="28"/>
          <w:rtl w:val="true"/>
          <w:lang w:bidi="ar-SA"/>
        </w:rPr>
        <w:t>) .</w:t>
      </w:r>
      <w:r>
        <w:rPr>
          <w:rStyle w:val="FootnoteAnchor"/>
          <w:rtl w:val="true"/>
        </w:rPr>
        <w:footnoteReference w:id="30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 .</w:t>
      </w:r>
      <w:r>
        <w:rPr>
          <w:rStyle w:val="FootnoteAnchor"/>
          <w:rtl w:val="true"/>
        </w:rPr>
        <w:footnoteReference w:id="306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69"/>
      </w:r>
      <w:bookmarkStart w:id="1237" w:name="pg13094_173677"/>
    </w:p>
    <w:p>
      <w:pPr>
        <w:pStyle w:val="Heading3"/>
        <w:numPr>
          <w:ilvl w:val="2"/>
          <w:numId w:val="1"/>
        </w:numPr>
        <w:rPr/>
      </w:pPr>
      <w:bookmarkStart w:id="1238" w:name="__RefHeading___Toc7494682_3224264995"/>
      <w:bookmarkStart w:id="1239" w:name="_Toc475"/>
      <w:bookmarkEnd w:id="1237"/>
      <w:bookmarkEnd w:id="1238"/>
      <w:r>
        <w:rPr/>
        <w:t>393</w:t>
      </w:r>
      <w:r>
        <w:rPr>
          <w:rtl w:val="true"/>
        </w:rPr>
        <w:t xml:space="preserve"> - </w:t>
      </w:r>
      <w:r>
        <w:rPr>
          <w:rtl w:val="true"/>
        </w:rPr>
        <w:t>الغَفلة</w:t>
      </w:r>
      <w:bookmarkEnd w:id="1239"/>
    </w:p>
    <w:p>
      <w:pPr>
        <w:pStyle w:val="Heading4"/>
        <w:numPr>
          <w:ilvl w:val="3"/>
          <w:numId w:val="1"/>
        </w:numPr>
        <w:rPr/>
      </w:pPr>
      <w:bookmarkStart w:id="1240" w:name="__RefHeading___Toc7494684_3224264995"/>
      <w:bookmarkStart w:id="1241" w:name="_Toc476"/>
      <w:bookmarkEnd w:id="1240"/>
      <w:r>
        <w:rPr>
          <w:rtl w:val="true"/>
        </w:rPr>
        <w:t>اشاره</w:t>
      </w:r>
      <w:bookmarkEnd w:id="1241"/>
    </w:p>
    <w:p>
      <w:pPr>
        <w:pStyle w:val="BookText"/>
        <w:rPr/>
      </w:pPr>
      <w:r>
        <w:rPr>
          <w:rStyle w:val="FootnoteAnchor"/>
          <w:rtl w:val="true"/>
        </w:rPr>
        <w:footnoteReference w:id="3070"/>
      </w:r>
    </w:p>
    <w:p>
      <w:pPr>
        <w:pStyle w:val="BookText"/>
        <w:rPr/>
      </w:pPr>
      <w:r>
        <w:rPr>
          <w:rStyle w:val="FootnoteAnchor"/>
          <w:rtl w:val="true"/>
        </w:rPr>
        <w:footnoteReference w:id="307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bookmarkStart w:id="1242" w:name="pg13094_173679"/>
    </w:p>
    <w:p>
      <w:pPr>
        <w:pStyle w:val="Heading4"/>
        <w:numPr>
          <w:ilvl w:val="3"/>
          <w:numId w:val="1"/>
        </w:numPr>
        <w:rPr/>
      </w:pPr>
      <w:bookmarkStart w:id="1243" w:name="__RefHeading___Toc7494686_3224264995"/>
      <w:bookmarkStart w:id="1244" w:name="_Toc477"/>
      <w:bookmarkEnd w:id="1242"/>
      <w:bookmarkEnd w:id="1243"/>
      <w:r>
        <w:rPr/>
        <w:t>3045</w:t>
      </w:r>
      <w:r>
        <w:rPr>
          <w:rtl w:val="true"/>
        </w:rPr>
        <w:t xml:space="preserve"> - </w:t>
      </w:r>
      <w:r>
        <w:rPr>
          <w:rtl w:val="true"/>
        </w:rPr>
        <w:t>التَّحذیرُ مِنَ الغَفلَةِ</w:t>
      </w:r>
      <w:bookmarkEnd w:id="12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Style w:val="FootnoteAnchor"/>
          <w:rtl w:val="true"/>
        </w:rPr>
        <w:footnoteReference w:id="3072"/>
      </w:r>
    </w:p>
    <w:p>
      <w:pPr>
        <w:pStyle w:val="BookText"/>
        <w:rPr/>
      </w:pPr>
      <w:r>
        <w:rPr>
          <w:rStyle w:val="FootnoteAnchor"/>
          <w:rtl w:val="true"/>
        </w:rPr>
        <w:footnoteReference w:id="3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اجعَلْ هَمَّکَ هَمّاً واحِداً ، فاجعَلْ لِسانَکَ لِساناً واحِداً ، واجعَلْ بَدَنَکَ حَیّاً ، لاتَغفُلْ عنّی ، من یَغفلْ عنّی لا اُبالِی بأیِّ وادٍ هَلَکَ </w:t>
      </w:r>
      <w:r>
        <w:rPr>
          <w:rFonts w:eastAsia="Amiri" w:cs="Amiri" w:ascii="Amiri" w:hAnsi="Amiri"/>
          <w:color w:val="111111"/>
          <w:sz w:val="28"/>
          <w:szCs w:val="28"/>
          <w:rtl w:val="true"/>
          <w:lang w:bidi="ar-SA"/>
        </w:rPr>
        <w:t>.</w:t>
      </w:r>
      <w:r>
        <w:rPr>
          <w:rStyle w:val="FootnoteAnchor"/>
          <w:rtl w:val="true"/>
        </w:rPr>
        <w:footnoteReference w:id="30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أضَرُّ الأعداءِ </w:t>
      </w:r>
      <w:r>
        <w:rPr>
          <w:rFonts w:eastAsia="Amiri" w:cs="Amiri" w:ascii="Amiri" w:hAnsi="Amiri"/>
          <w:color w:val="111111"/>
          <w:sz w:val="28"/>
          <w:szCs w:val="28"/>
          <w:rtl w:val="true"/>
          <w:lang w:bidi="ar-SA"/>
        </w:rPr>
        <w:t>.</w:t>
      </w:r>
      <w:r>
        <w:rPr>
          <w:rStyle w:val="FootnoteAnchor"/>
          <w:rtl w:val="true"/>
        </w:rPr>
        <w:footnoteReference w:id="3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شِیمَةُ النَّوکی </w:t>
      </w:r>
      <w:r>
        <w:rPr>
          <w:rFonts w:eastAsia="Amiri" w:cs="Amiri" w:ascii="Amiri" w:hAnsi="Amiri"/>
          <w:color w:val="111111"/>
          <w:sz w:val="28"/>
          <w:szCs w:val="28"/>
          <w:rtl w:val="true"/>
          <w:lang w:bidi="ar-SA"/>
        </w:rPr>
        <w:t>.</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ضَلالُ النُّفوسِ ، وعُنوانُ النُّحوسِ </w:t>
      </w:r>
      <w:r>
        <w:rPr>
          <w:rFonts w:eastAsia="Amiri" w:cs="Amiri" w:ascii="Amiri" w:hAnsi="Amiri"/>
          <w:color w:val="111111"/>
          <w:sz w:val="28"/>
          <w:szCs w:val="28"/>
          <w:rtl w:val="true"/>
          <w:lang w:bidi="ar-SA"/>
        </w:rPr>
        <w:t>.</w:t>
      </w:r>
      <w:r>
        <w:rPr>
          <w:rStyle w:val="FootnoteAnchor"/>
          <w:rtl w:val="true"/>
        </w:rPr>
        <w:footnoteReference w:id="30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ضَلالَةٌ </w:t>
      </w:r>
      <w:r>
        <w:rPr>
          <w:rFonts w:eastAsia="Amiri" w:cs="Amiri" w:ascii="Amiri" w:hAnsi="Amiri"/>
          <w:color w:val="111111"/>
          <w:sz w:val="28"/>
          <w:szCs w:val="28"/>
          <w:rtl w:val="true"/>
          <w:lang w:bidi="ar-SA"/>
        </w:rPr>
        <w:t>.</w:t>
      </w:r>
      <w:r>
        <w:rPr>
          <w:rStyle w:val="FootnoteAnchor"/>
          <w:rtl w:val="true"/>
        </w:rPr>
        <w:footnoteReference w:id="3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تَکسِبُ الاغتِرارَ ، وتُدنِی مِنَ البَوارِ </w:t>
      </w:r>
      <w:r>
        <w:rPr>
          <w:rFonts w:eastAsia="Amiri" w:cs="Amiri" w:ascii="Amiri" w:hAnsi="Amiri"/>
          <w:color w:val="111111"/>
          <w:sz w:val="28"/>
          <w:szCs w:val="28"/>
          <w:rtl w:val="true"/>
          <w:lang w:bidi="ar-SA"/>
        </w:rPr>
        <w:t>.</w:t>
      </w:r>
      <w:r>
        <w:rPr>
          <w:rStyle w:val="FootnoteAnchor"/>
          <w:rtl w:val="true"/>
        </w:rPr>
        <w:footnoteReference w:id="3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طَرَبٌ </w:t>
      </w:r>
      <w:r>
        <w:rPr>
          <w:rFonts w:eastAsia="Amiri" w:cs="Amiri" w:ascii="Amiri" w:hAnsi="Amiri"/>
          <w:color w:val="111111"/>
          <w:sz w:val="28"/>
          <w:szCs w:val="28"/>
          <w:rtl w:val="true"/>
          <w:lang w:bidi="ar-SA"/>
        </w:rPr>
        <w:t>.</w:t>
      </w:r>
      <w:r>
        <w:rPr>
          <w:rStyle w:val="FootnoteAnchor"/>
          <w:rtl w:val="true"/>
        </w:rPr>
        <w:footnoteReference w:id="3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فَقدٌ </w:t>
      </w:r>
      <w:r>
        <w:rPr>
          <w:rFonts w:eastAsia="Amiri" w:cs="Amiri" w:ascii="Amiri" w:hAnsi="Amiri"/>
          <w:color w:val="111111"/>
          <w:sz w:val="28"/>
          <w:szCs w:val="28"/>
          <w:rtl w:val="true"/>
          <w:lang w:bidi="ar-SA"/>
        </w:rPr>
        <w:t>.</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ضِدُّ الحَزمِ </w:t>
      </w:r>
      <w:r>
        <w:rPr>
          <w:rFonts w:eastAsia="Amiri" w:cs="Amiri" w:ascii="Amiri" w:hAnsi="Amiri"/>
          <w:color w:val="111111"/>
          <w:sz w:val="28"/>
          <w:szCs w:val="28"/>
          <w:rtl w:val="true"/>
          <w:lang w:bidi="ar-SA"/>
        </w:rPr>
        <w:t>.</w:t>
      </w:r>
      <w:r>
        <w:rPr>
          <w:rStyle w:val="FootnoteAnchor"/>
          <w:rtl w:val="true"/>
        </w:rPr>
        <w:footnoteReference w:id="3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لِمَن غَلَبَت علَیهِ الغَفلَةُ ، فَنَسِیَ الرِّحلَةَ ولم یَستَعِدَّ </w:t>
      </w:r>
      <w:r>
        <w:rPr>
          <w:rFonts w:eastAsia="Amiri" w:cs="Amiri" w:ascii="Amiri" w:hAnsi="Amiri"/>
          <w:color w:val="111111"/>
          <w:sz w:val="28"/>
          <w:szCs w:val="28"/>
          <w:rtl w:val="true"/>
          <w:lang w:bidi="ar-SA"/>
        </w:rPr>
        <w:t>.</w:t>
      </w:r>
      <w:r>
        <w:rPr>
          <w:rStyle w:val="FootnoteAnchor"/>
          <w:rtl w:val="true"/>
        </w:rPr>
        <w:footnoteReference w:id="3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الدَّولَةِ قلَّةُ الغَفلَةِ </w:t>
      </w:r>
      <w:r>
        <w:rPr>
          <w:rFonts w:eastAsia="Amiri" w:cs="Amiri" w:ascii="Amiri" w:hAnsi="Amiri"/>
          <w:color w:val="111111"/>
          <w:sz w:val="28"/>
          <w:szCs w:val="28"/>
          <w:rtl w:val="true"/>
          <w:lang w:bidi="ar-SA"/>
        </w:rPr>
        <w:t>.</w:t>
      </w:r>
      <w:r>
        <w:rPr>
          <w:rStyle w:val="FootnoteAnchor"/>
          <w:rtl w:val="true"/>
        </w:rPr>
        <w:footnoteReference w:id="30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السُّکونِ إلَی الغَفلَةِ اغتِرارٌ </w:t>
      </w:r>
      <w:r>
        <w:rPr>
          <w:rFonts w:eastAsia="Amiri" w:cs="Amiri" w:ascii="Amiri" w:hAnsi="Amiri"/>
          <w:color w:val="111111"/>
          <w:sz w:val="28"/>
          <w:szCs w:val="28"/>
          <w:rtl w:val="true"/>
          <w:lang w:bidi="ar-SA"/>
        </w:rPr>
        <w:t>.</w:t>
      </w:r>
      <w:r>
        <w:rPr>
          <w:rStyle w:val="FootnoteAnchor"/>
          <w:rtl w:val="true"/>
        </w:rPr>
        <w:footnoteReference w:id="3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مَنازِلَ الغَفلَةِ والجَفاءِ ، وقِلّةَ الأعوانِ علی طاعَةِ اللَّهِ </w:t>
      </w:r>
      <w:r>
        <w:rPr>
          <w:rFonts w:eastAsia="Amiri" w:cs="Amiri" w:ascii="Amiri" w:hAnsi="Amiri"/>
          <w:color w:val="111111"/>
          <w:sz w:val="28"/>
          <w:szCs w:val="28"/>
          <w:rtl w:val="true"/>
          <w:lang w:bidi="ar-SA"/>
        </w:rPr>
        <w:t>.</w:t>
      </w:r>
      <w:r>
        <w:rPr>
          <w:rStyle w:val="FootnoteAnchor"/>
          <w:rtl w:val="true"/>
        </w:rPr>
        <w:footnoteReference w:id="3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فَیالَها حَسرَةً علی کُلِّ ذِی غَفلَةٍ أن یکونَ عُمُرُهُ علَیهِ حُجّةً ، وأن تُؤَدِّیَهُ أیّامُهُ إلَی الشِّقوَةِ </w:t>
      </w:r>
      <w:r>
        <w:rPr>
          <w:rFonts w:eastAsia="Amiri" w:cs="Amiri" w:ascii="Amiri" w:hAnsi="Amiri"/>
          <w:color w:val="111111"/>
          <w:sz w:val="28"/>
          <w:szCs w:val="28"/>
          <w:rtl w:val="true"/>
          <w:lang w:bidi="ar-SA"/>
        </w:rPr>
        <w:t>!</w:t>
      </w:r>
      <w:r>
        <w:rPr>
          <w:rStyle w:val="FootnoteAnchor"/>
          <w:rtl w:val="true"/>
        </w:rPr>
        <w:footnoteReference w:id="308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یَبِیتُ حَذِراً ویُصبِحُ فَرِحاً ، حَذِراً لِما حُذِّرَ مِن الغَفلَةِ ، وفَرِحاً بِما أصابَ مِن الفَضلِ والرَّحمَةِ </w:t>
      </w:r>
      <w:r>
        <w:rPr>
          <w:rFonts w:eastAsia="Amiri" w:cs="Amiri" w:ascii="Amiri" w:hAnsi="Amiri"/>
          <w:color w:val="111111"/>
          <w:sz w:val="28"/>
          <w:szCs w:val="28"/>
          <w:rtl w:val="true"/>
          <w:lang w:bidi="ar-SA"/>
        </w:rPr>
        <w:t>.</w:t>
      </w:r>
      <w:r>
        <w:rPr>
          <w:rStyle w:val="FootnoteAnchor"/>
          <w:rtl w:val="true"/>
        </w:rPr>
        <w:footnoteReference w:id="3088"/>
      </w:r>
      <w:bookmarkStart w:id="1245" w:name="pg13094_173680"/>
    </w:p>
    <w:p>
      <w:pPr>
        <w:pStyle w:val="BookText"/>
        <w:rPr/>
      </w:pPr>
      <w:bookmarkEnd w:id="124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 فِی الغافِلینَ کُتِبَ فِی الذاکِرینَ، وإن کانَ فِی الذاکِرینَ لم یُکتَبْ مِنَ الغافِلِینَ </w:t>
      </w:r>
      <w:r>
        <w:rPr>
          <w:rFonts w:eastAsia="Amiri" w:cs="Amiri" w:ascii="Amiri" w:hAnsi="Amiri"/>
          <w:color w:val="111111"/>
          <w:sz w:val="28"/>
          <w:szCs w:val="28"/>
          <w:rtl w:val="true"/>
          <w:lang w:bidi="ar-SA"/>
        </w:rPr>
        <w:t>.</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 علی مَکانِهِم مِنکَ ، ومَنزِلَتِهِم عِندَکَ ، واستِجماعِ أهوائهِم فیکَ ، وکَثرَةِ طاعَتِهِم لکَ ، وقِلَّةِ غَفلَتِهِم عن أمرِکَ ، لو عایَنوا کُنهَ ما خَفِیَ علَیهِم منکَ لَحَقَّرُوا أعمالَهُم </w:t>
      </w:r>
      <w:r>
        <w:rPr>
          <w:rFonts w:eastAsia="Amiri" w:cs="Amiri" w:ascii="Amiri" w:hAnsi="Amiri"/>
          <w:color w:val="111111"/>
          <w:sz w:val="28"/>
          <w:szCs w:val="28"/>
          <w:rtl w:val="true"/>
          <w:lang w:bidi="ar-SA"/>
        </w:rPr>
        <w:t>.</w:t>
      </w:r>
      <w:r>
        <w:rPr>
          <w:rStyle w:val="FootnoteAnchor"/>
          <w:rtl w:val="true"/>
        </w:rPr>
        <w:footnoteReference w:id="3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لاتَعدُو علی عَزیمَةِ جِدِّهِم بَلادَةُ الغَفَلاتِ، ولاتَنتَضِلُ فی هِمَمِهِم خَدائعُ الشَّهَواتِ </w:t>
      </w:r>
      <w:r>
        <w:rPr>
          <w:rFonts w:eastAsia="Amiri" w:cs="Amiri" w:ascii="Amiri" w:hAnsi="Amiri"/>
          <w:color w:val="111111"/>
          <w:sz w:val="28"/>
          <w:szCs w:val="28"/>
          <w:rtl w:val="true"/>
          <w:lang w:bidi="ar-SA"/>
        </w:rPr>
        <w:t>.</w:t>
      </w:r>
      <w:r>
        <w:rPr>
          <w:rStyle w:val="FootnoteAnchor"/>
          <w:rtl w:val="true"/>
        </w:rPr>
        <w:footnoteReference w:id="30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الشیطانُ عَدُوّاً فالغَفلَةُ لِماذا ؟ </w:t>
      </w:r>
      <w:r>
        <w:rPr>
          <w:rFonts w:eastAsia="Amiri" w:cs="Amiri" w:ascii="Amiri" w:hAnsi="Amiri"/>
          <w:color w:val="111111"/>
          <w:sz w:val="28"/>
          <w:szCs w:val="28"/>
          <w:rtl w:val="true"/>
          <w:lang w:bidi="ar-SA"/>
        </w:rPr>
        <w:t>!</w:t>
      </w:r>
      <w:r>
        <w:rPr>
          <w:rStyle w:val="FootnoteAnchor"/>
          <w:rtl w:val="true"/>
        </w:rPr>
        <w:footnoteReference w:id="3092"/>
      </w:r>
    </w:p>
    <w:p>
      <w:pPr>
        <w:pStyle w:val="Heading4"/>
        <w:numPr>
          <w:ilvl w:val="3"/>
          <w:numId w:val="1"/>
        </w:numPr>
        <w:rPr/>
      </w:pPr>
      <w:bookmarkStart w:id="1246" w:name="__RefHeading___Toc7494688_3224264995"/>
      <w:bookmarkStart w:id="1247" w:name="_Toc478"/>
      <w:bookmarkEnd w:id="1246"/>
      <w:r>
        <w:rPr/>
        <w:t>3046</w:t>
      </w:r>
      <w:r>
        <w:rPr>
          <w:rtl w:val="true"/>
        </w:rPr>
        <w:t xml:space="preserve"> - </w:t>
      </w:r>
      <w:r>
        <w:rPr>
          <w:rtl w:val="true"/>
        </w:rPr>
        <w:t>الغَفلَةُ وَالیَقَظَةُ</w:t>
      </w:r>
      <w:bookmarkEnd w:id="12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الغَفلَةَ بالیَقَظَةِ </w:t>
      </w:r>
      <w:r>
        <w:rPr>
          <w:rFonts w:eastAsia="Amiri" w:cs="Amiri" w:ascii="Amiri" w:hAnsi="Amiri"/>
          <w:color w:val="111111"/>
          <w:sz w:val="28"/>
          <w:szCs w:val="28"/>
          <w:rtl w:val="true"/>
          <w:lang w:bidi="ar-SA"/>
        </w:rPr>
        <w:t>.</w:t>
      </w:r>
      <w:r>
        <w:rPr>
          <w:rStyle w:val="FootnoteAnchor"/>
          <w:rtl w:val="true"/>
        </w:rPr>
        <w:footnoteReference w:id="3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الیَقَظَةُ نورٌ </w:t>
      </w:r>
      <w:r>
        <w:rPr>
          <w:rFonts w:eastAsia="Amiri" w:cs="Amiri" w:ascii="Amiri" w:hAnsi="Amiri"/>
          <w:color w:val="111111"/>
          <w:sz w:val="28"/>
          <w:szCs w:val="28"/>
          <w:rtl w:val="true"/>
          <w:lang w:bidi="ar-SA"/>
        </w:rPr>
        <w:t>.</w:t>
      </w:r>
      <w:r>
        <w:rPr>
          <w:rStyle w:val="FootnoteAnchor"/>
          <w:rtl w:val="true"/>
        </w:rPr>
        <w:footnoteReference w:id="3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الیَقَظَةُ استِبصارٌ </w:t>
      </w:r>
      <w:r>
        <w:rPr>
          <w:rFonts w:eastAsia="Amiri" w:cs="Amiri" w:ascii="Amiri" w:hAnsi="Amiri"/>
          <w:color w:val="111111"/>
          <w:sz w:val="28"/>
          <w:szCs w:val="28"/>
          <w:rtl w:val="true"/>
          <w:lang w:bidi="ar-SA"/>
        </w:rPr>
        <w:t>.</w:t>
      </w:r>
      <w:r>
        <w:rPr>
          <w:rStyle w:val="FootnoteAnchor"/>
          <w:rtl w:val="true"/>
        </w:rPr>
        <w:footnoteReference w:id="3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التَّیقُّظُ فِی الدِّینِ نِعمَةٌ علی مَن رُزِقَهُ </w:t>
      </w:r>
      <w:r>
        <w:rPr>
          <w:rFonts w:eastAsia="Amiri" w:cs="Amiri" w:ascii="Amiri" w:hAnsi="Amiri"/>
          <w:color w:val="111111"/>
          <w:sz w:val="28"/>
          <w:szCs w:val="28"/>
          <w:rtl w:val="true"/>
          <w:lang w:bidi="ar-SA"/>
        </w:rPr>
        <w:t>.</w:t>
      </w:r>
      <w:r>
        <w:rPr>
          <w:rStyle w:val="FootnoteAnchor"/>
          <w:rtl w:val="true"/>
        </w:rPr>
        <w:footnoteReference w:id="30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یَستَظهِرْ بالیَقَظَةِ لم یَنتَفِعْ بالحَفَظَةِ </w:t>
      </w:r>
      <w:r>
        <w:rPr>
          <w:rFonts w:eastAsia="Amiri" w:cs="Amiri" w:ascii="Amiri" w:hAnsi="Amiri"/>
          <w:color w:val="111111"/>
          <w:sz w:val="28"/>
          <w:szCs w:val="28"/>
          <w:rtl w:val="true"/>
          <w:lang w:bidi="ar-SA"/>
        </w:rPr>
        <w:t>.</w:t>
      </w:r>
      <w:r>
        <w:rPr>
          <w:rStyle w:val="FootnoteAnchor"/>
          <w:rtl w:val="true"/>
        </w:rPr>
        <w:footnoteReference w:id="30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أیُّها السامِعُ مِن سَکرَتِکَ ، واستَیقِظْ مِن غَفلَتِکَ ، واختَصِر مِن عَجَلَتِکَ </w:t>
      </w:r>
      <w:r>
        <w:rPr>
          <w:rFonts w:eastAsia="Amiri" w:cs="Amiri" w:ascii="Amiri" w:hAnsi="Amiri"/>
          <w:color w:val="111111"/>
          <w:sz w:val="28"/>
          <w:szCs w:val="28"/>
          <w:rtl w:val="true"/>
          <w:lang w:bidi="ar-SA"/>
        </w:rPr>
        <w:t>.</w:t>
      </w:r>
      <w:r>
        <w:rPr>
          <w:rStyle w:val="FootnoteAnchor"/>
          <w:rtl w:val="true"/>
        </w:rPr>
        <w:footnoteReference w:id="30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بَرِحَ 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البُرهَةِ بعدَ البُرهَةِ ، وفی أزمانِ الفَتراتِ ، عِبادٌ ناجاهُم فی فِکْرِهِم ، وکَلَّمَهُم فی ذاتِ عُقولِهِم ، فاستَصبَحُوا بِنُورِ یَقَظَةٍ فی الأبصارِ والأسماعِ والأفئدَةِ </w:t>
      </w:r>
      <w:r>
        <w:rPr>
          <w:rFonts w:eastAsia="Amiri" w:cs="Amiri" w:ascii="Amiri" w:hAnsi="Amiri"/>
          <w:color w:val="111111"/>
          <w:sz w:val="28"/>
          <w:szCs w:val="28"/>
          <w:rtl w:val="true"/>
          <w:lang w:bidi="ar-SA"/>
        </w:rPr>
        <w:t>.</w:t>
      </w:r>
      <w:r>
        <w:rPr>
          <w:rStyle w:val="FootnoteAnchor"/>
          <w:rtl w:val="true"/>
        </w:rPr>
        <w:footnoteReference w:id="3099"/>
      </w:r>
    </w:p>
    <w:p>
      <w:pPr>
        <w:pStyle w:val="BookText"/>
        <w:rPr/>
      </w:pPr>
      <w:r>
        <w:rPr>
          <w:rStyle w:val="FootnoteAnchor"/>
          <w:rtl w:val="true"/>
        </w:rPr>
        <w:footnoteReference w:id="3100"/>
      </w:r>
    </w:p>
    <w:p>
      <w:pPr>
        <w:pStyle w:val="Heading4"/>
        <w:numPr>
          <w:ilvl w:val="3"/>
          <w:numId w:val="1"/>
        </w:numPr>
        <w:rPr/>
      </w:pPr>
      <w:bookmarkStart w:id="1248" w:name="__RefHeading___Toc7494690_3224264995"/>
      <w:bookmarkStart w:id="1249" w:name="_Toc479"/>
      <w:bookmarkEnd w:id="1248"/>
      <w:r>
        <w:rPr/>
        <w:t>3047</w:t>
      </w:r>
      <w:r>
        <w:rPr>
          <w:rtl w:val="true"/>
        </w:rPr>
        <w:t xml:space="preserve"> - </w:t>
      </w:r>
      <w:r>
        <w:rPr>
          <w:rtl w:val="true"/>
        </w:rPr>
        <w:t>الحَثُّ عَلَی الاستیقاظِ</w:t>
      </w:r>
      <w:bookmarkEnd w:id="124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مُستَیقِظٌ مِن غَفلَتِهِ قبلَ</w:t>
      </w:r>
      <w:bookmarkStart w:id="1250" w:name="pg13094_173681"/>
    </w:p>
    <w:p>
      <w:pPr>
        <w:pStyle w:val="BookText"/>
        <w:rPr/>
      </w:pPr>
      <w:bookmarkEnd w:id="1250"/>
      <w:r>
        <w:rPr>
          <w:rFonts w:ascii="Amiri" w:hAnsi="Amiri" w:eastAsia="Amiri" w:cs="Amiri"/>
          <w:color w:val="111111"/>
          <w:sz w:val="28"/>
          <w:sz w:val="28"/>
          <w:szCs w:val="28"/>
          <w:rtl w:val="true"/>
          <w:lang w:bidi="ar-SA"/>
        </w:rPr>
        <w:t xml:space="preserve">نَفادِ مُدَّتِهِ ؟ </w:t>
      </w:r>
      <w:r>
        <w:rPr>
          <w:rFonts w:eastAsia="Amiri" w:cs="Amiri" w:ascii="Amiri" w:hAnsi="Amiri"/>
          <w:color w:val="111111"/>
          <w:sz w:val="28"/>
          <w:szCs w:val="28"/>
          <w:rtl w:val="true"/>
          <w:lang w:bidi="ar-SA"/>
        </w:rPr>
        <w:t>!</w:t>
      </w:r>
      <w:r>
        <w:rPr>
          <w:rStyle w:val="FootnoteAnchor"/>
          <w:rtl w:val="true"/>
        </w:rPr>
        <w:footnoteReference w:id="3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مُنتَبِهٌ مِن رَقدَتِهِ قبلَ حینِ مَنِیَّتِهِ ؟ </w:t>
      </w:r>
      <w:r>
        <w:rPr>
          <w:rFonts w:eastAsia="Amiri" w:cs="Amiri" w:ascii="Amiri" w:hAnsi="Amiri"/>
          <w:color w:val="111111"/>
          <w:sz w:val="28"/>
          <w:szCs w:val="28"/>
          <w:rtl w:val="true"/>
          <w:lang w:bidi="ar-SA"/>
        </w:rPr>
        <w:t>!</w:t>
      </w:r>
      <w:r>
        <w:rPr>
          <w:rStyle w:val="FootnoteAnchor"/>
          <w:rtl w:val="true"/>
        </w:rPr>
        <w:footnoteReference w:id="3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اِنتِباهُ العُیونِ لایَنفَعُ مَع غَفلَةِ القُلوبِ </w:t>
      </w:r>
      <w:r>
        <w:rPr>
          <w:rFonts w:eastAsia="Amiri" w:cs="Amiri" w:ascii="Amiri" w:hAnsi="Amiri"/>
          <w:color w:val="111111"/>
          <w:sz w:val="28"/>
          <w:szCs w:val="28"/>
          <w:rtl w:val="true"/>
          <w:lang w:bidi="ar-SA"/>
        </w:rPr>
        <w:t>.</w:t>
      </w:r>
      <w:r>
        <w:rPr>
          <w:rStyle w:val="FootnoteAnchor"/>
          <w:rtl w:val="true"/>
        </w:rPr>
        <w:footnoteReference w:id="3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 الغَفلَةِ والغُرورِ أبعَدُ إفاقَةً مِن سُکرِ الخُمورِ </w:t>
      </w:r>
      <w:r>
        <w:rPr>
          <w:rFonts w:eastAsia="Amiri" w:cs="Amiri" w:ascii="Amiri" w:hAnsi="Amiri"/>
          <w:color w:val="111111"/>
          <w:sz w:val="28"/>
          <w:szCs w:val="28"/>
          <w:rtl w:val="true"/>
          <w:lang w:bidi="ar-SA"/>
        </w:rPr>
        <w:t>.</w:t>
      </w:r>
      <w:r>
        <w:rPr>
          <w:rStyle w:val="FootnoteAnchor"/>
          <w:rtl w:val="true"/>
        </w:rPr>
        <w:footnoteReference w:id="3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 ماجَرَّأکَ علی ذَنبِکَ ، وماغَرَّکَ بِرَبِّکَ ، وما أ نَّسَکَ بهَلَکَةِ نَفسِکَ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دائکَ بُلُولٌ ، أم لیسَ مِن نَومَتِکَ یَقَظَةٌ ؟ </w:t>
      </w:r>
      <w:r>
        <w:rPr>
          <w:rFonts w:eastAsia="Amiri" w:cs="Amiri" w:ascii="Amiri" w:hAnsi="Amiri"/>
          <w:color w:val="111111"/>
          <w:sz w:val="28"/>
          <w:szCs w:val="28"/>
          <w:rtl w:val="true"/>
          <w:lang w:bidi="ar-SA"/>
        </w:rPr>
        <w:t>!</w:t>
      </w:r>
      <w:r>
        <w:rPr>
          <w:rStyle w:val="FootnoteAnchor"/>
          <w:rtl w:val="true"/>
        </w:rPr>
        <w:footnoteReference w:id="3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دارستُکُمُ الکِتابَ، وفاتَحْتُکُمُ الحِجاجَ ، وعَرَّفتُکُم ما أنکَرتُم ، وسَوَّغتُکُم ما مَجَجتُم ، لو کانَ الأعمی یَلحَظُ ، أو النائمُ یَستَیقِظُ </w:t>
      </w:r>
      <w:r>
        <w:rPr>
          <w:rFonts w:eastAsia="Amiri" w:cs="Amiri" w:ascii="Amiri" w:hAnsi="Amiri"/>
          <w:color w:val="111111"/>
          <w:sz w:val="28"/>
          <w:szCs w:val="28"/>
          <w:rtl w:val="true"/>
          <w:lang w:bidi="ar-SA"/>
        </w:rPr>
        <w:t>!</w:t>
      </w:r>
      <w:r>
        <w:rPr>
          <w:rStyle w:val="FootnoteAnchor"/>
          <w:rtl w:val="true"/>
        </w:rPr>
        <w:footnoteReference w:id="3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أراکُم أشباحاً بلا أرواحٍ ، وأرواحاً بلا أشباحٍ ، ونُسّاکاً بلا صَلاحٍ ، وتُجّاراً بلا أرباحٍ ، وأیقاظاً نُوَّماً ، وشُهوداً غُیَّباً ، وناظِرَةً عَمیاءَ ؟ </w:t>
      </w:r>
      <w:r>
        <w:rPr>
          <w:rFonts w:eastAsia="Amiri" w:cs="Amiri" w:ascii="Amiri" w:hAnsi="Amiri"/>
          <w:color w:val="111111"/>
          <w:sz w:val="28"/>
          <w:szCs w:val="28"/>
          <w:rtl w:val="true"/>
          <w:lang w:bidi="ar-SA"/>
        </w:rPr>
        <w:t>!</w:t>
      </w:r>
      <w:r>
        <w:rPr>
          <w:rStyle w:val="FootnoteAnchor"/>
          <w:rtl w:val="true"/>
        </w:rPr>
        <w:footnoteReference w:id="3107"/>
      </w:r>
    </w:p>
    <w:p>
      <w:pPr>
        <w:pStyle w:val="Heading4"/>
        <w:numPr>
          <w:ilvl w:val="3"/>
          <w:numId w:val="1"/>
        </w:numPr>
        <w:rPr/>
      </w:pPr>
      <w:bookmarkStart w:id="1251" w:name="__RefHeading___Toc7494692_3224264995"/>
      <w:bookmarkStart w:id="1252" w:name="_Toc480"/>
      <w:bookmarkEnd w:id="1251"/>
      <w:r>
        <w:rPr/>
        <w:t>3048</w:t>
      </w:r>
      <w:r>
        <w:rPr>
          <w:rtl w:val="true"/>
        </w:rPr>
        <w:t xml:space="preserve"> - </w:t>
      </w:r>
      <w:r>
        <w:rPr>
          <w:rtl w:val="true"/>
        </w:rPr>
        <w:t>الغافِلُ غَیرُ مَغفولٍ عَنهُ</w:t>
      </w:r>
      <w:bookmarkEnd w:id="125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لِغافِلٍ ولیسَ بمَغفولٍ عَنهُ ، وعَجَبٌ لطالِبِ الدنیا والمَوتُ یَطلُبُهُ ، وعَجَبٌ لضاحِکٍ مِلْ ءَ فیهِ وهُو لایَدرِی أرَضِیَ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سَخِطَ لَهُ </w:t>
      </w:r>
      <w:r>
        <w:rPr>
          <w:rFonts w:eastAsia="Amiri" w:cs="Amiri" w:ascii="Amiri" w:hAnsi="Amiri"/>
          <w:color w:val="111111"/>
          <w:sz w:val="28"/>
          <w:szCs w:val="28"/>
          <w:rtl w:val="true"/>
          <w:lang w:bidi="ar-SA"/>
        </w:rPr>
        <w:t>!</w:t>
      </w:r>
      <w:r>
        <w:rPr>
          <w:rStyle w:val="FootnoteAnchor"/>
          <w:rtl w:val="true"/>
        </w:rPr>
        <w:footnoteReference w:id="31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لِغَفلَةِ ذَوِی الألبابِ عن حُسنِ الارتیادِ، والاستِعدادِ للمَعادِ </w:t>
      </w:r>
      <w:r>
        <w:rPr>
          <w:rFonts w:eastAsia="Amiri" w:cs="Amiri" w:ascii="Amiri" w:hAnsi="Amiri"/>
          <w:color w:val="111111"/>
          <w:sz w:val="28"/>
          <w:szCs w:val="28"/>
          <w:rtl w:val="true"/>
          <w:lang w:bidi="ar-SA"/>
        </w:rPr>
        <w:t>.</w:t>
      </w:r>
      <w:r>
        <w:rPr>
          <w:rStyle w:val="FootnoteAnchor"/>
          <w:rtl w:val="true"/>
        </w:rPr>
        <w:footnoteReference w:id="3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بذِکرِ المَوتِ ، وإقلالِ الغَفلَةِ عَنهُ ، وکیفَ غَفلَتُکُم عمّا لیسَ یُغفِلُکم ؟ </w:t>
      </w:r>
      <w:r>
        <w:rPr>
          <w:rFonts w:eastAsia="Amiri" w:cs="Amiri" w:ascii="Amiri" w:hAnsi="Amiri"/>
          <w:color w:val="111111"/>
          <w:sz w:val="28"/>
          <w:szCs w:val="28"/>
          <w:rtl w:val="true"/>
          <w:lang w:bidi="ar-SA"/>
        </w:rPr>
        <w:t>!</w:t>
      </w:r>
      <w:r>
        <w:rPr>
          <w:rStyle w:val="FootnoteAnchor"/>
          <w:rtl w:val="true"/>
        </w:rPr>
        <w:footnoteReference w:id="311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أوَلَستُم تَرَونَ أهلَ الدنیا یُصبِحُونَ ویُمسُونَ علی أحوالٍ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فَمَیِّتٌ یُبکی ، وآخَرُ یُعَزّی ،وصَریعٌ مُبتلی ، وعائدٌ یَعودُ ، وآخَرُ بنفسِهِ یَجُودُ ، وطالِبٌ للدنیا والمَوتُ یَطلُبُهُ ، وغافِلٌ ولیسَ بمَغفولٍ عَنهُ ، وعلی أثَرِ الماضِی ما یَمضِی الباقِی </w:t>
      </w:r>
      <w:r>
        <w:rPr>
          <w:rFonts w:eastAsia="Amiri" w:cs="Amiri" w:ascii="Amiri" w:hAnsi="Amiri"/>
          <w:color w:val="111111"/>
          <w:sz w:val="28"/>
          <w:szCs w:val="28"/>
          <w:rtl w:val="true"/>
          <w:lang w:bidi="ar-SA"/>
        </w:rPr>
        <w:t>!</w:t>
      </w:r>
      <w:r>
        <w:rPr>
          <w:rStyle w:val="FootnoteAnchor"/>
          <w:rtl w:val="true"/>
        </w:rPr>
        <w:footnoteReference w:id="3111"/>
      </w:r>
      <w:bookmarkStart w:id="1253" w:name="pg13094_173682"/>
    </w:p>
    <w:p>
      <w:pPr>
        <w:pStyle w:val="BookText"/>
        <w:rPr/>
      </w:pPr>
      <w:bookmarkEnd w:id="125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غیرُ المَغفولِ عَنهُم ، والتارِکونَ المَأخوذَ مِنهُم ، مالی أراکُم عنِ اللَّهِ ذاهِبینَ ، وإلی غیرِهِ راغِبینَ ؟ </w:t>
      </w:r>
      <w:r>
        <w:rPr>
          <w:rFonts w:eastAsia="Amiri" w:cs="Amiri" w:ascii="Amiri" w:hAnsi="Amiri"/>
          <w:color w:val="111111"/>
          <w:sz w:val="28"/>
          <w:szCs w:val="28"/>
          <w:rtl w:val="true"/>
          <w:lang w:bidi="ar-SA"/>
        </w:rPr>
        <w:t>!</w:t>
      </w:r>
      <w:r>
        <w:rPr>
          <w:rStyle w:val="FootnoteAnchor"/>
          <w:rtl w:val="true"/>
        </w:rPr>
        <w:footnoteReference w:id="311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ولیسَ بمَغفولٍ عَنهُ ، ابنَ آدمَ إنّ أجَلَکَ أسرَعُ شَی ءٍ إلَیکَ ، قد أقبَلَ نَحوَکَ حَثیثاً یَطلُبُکَ </w:t>
      </w:r>
      <w:r>
        <w:rPr>
          <w:rFonts w:eastAsia="Amiri" w:cs="Amiri" w:ascii="Amiri" w:hAnsi="Amiri"/>
          <w:color w:val="111111"/>
          <w:sz w:val="28"/>
          <w:szCs w:val="28"/>
          <w:rtl w:val="true"/>
          <w:lang w:bidi="ar-SA"/>
        </w:rPr>
        <w:t>... !</w:t>
      </w:r>
      <w:r>
        <w:rPr>
          <w:rStyle w:val="FootnoteAnchor"/>
          <w:rtl w:val="true"/>
        </w:rPr>
        <w:footnoteReference w:id="3113"/>
      </w:r>
    </w:p>
    <w:p>
      <w:pPr>
        <w:pStyle w:val="BookText"/>
        <w:rPr/>
      </w:pPr>
      <w:r>
        <w:rPr>
          <w:rFonts w:ascii="Amiri" w:hAnsi="Amiri" w:eastAsia="Amiri" w:cs="Amiri"/>
          <w:color w:val="111111"/>
          <w:sz w:val="28"/>
          <w:sz w:val="28"/>
          <w:szCs w:val="28"/>
          <w:rtl w:val="true"/>
          <w:lang w:bidi="ar-SA"/>
        </w:rPr>
        <w:t xml:space="preserve">بحار الأنوار عن سلمان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أضحَکَتنِی وثلاثةٌ أبکَتنی ، فأمّا التی أبکَتنی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فَفِراقُ الأحِبَّةِ محمّدٍ صلی اللَّه علیه وآله ، وهَولُ المُطَّلَعِ ، والوُقوفُ بینَ یَدَی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التی أضحَکَتنِی فطالِبُ الدنیا والمَوتُ یَطلُبُهُ ، وغافِلٌ ولیسَ بمَغفولٍ عَنهُ ، وضاحِکٌ مِل ءَ فِیهِ ولایَدرِی أرُضِیَ لَهُ أم سُخِطَ </w:t>
      </w:r>
      <w:r>
        <w:rPr>
          <w:rFonts w:eastAsia="Amiri" w:cs="Amiri" w:ascii="Amiri" w:hAnsi="Amiri"/>
          <w:color w:val="111111"/>
          <w:sz w:val="28"/>
          <w:szCs w:val="28"/>
          <w:rtl w:val="true"/>
          <w:lang w:bidi="ar-SA"/>
        </w:rPr>
        <w:t>.</w:t>
      </w:r>
      <w:r>
        <w:rPr>
          <w:rStyle w:val="FootnoteAnchor"/>
          <w:rtl w:val="true"/>
        </w:rPr>
        <w:footnoteReference w:id="3114"/>
      </w:r>
    </w:p>
    <w:p>
      <w:pPr>
        <w:pStyle w:val="Heading4"/>
        <w:numPr>
          <w:ilvl w:val="3"/>
          <w:numId w:val="1"/>
        </w:numPr>
        <w:rPr/>
      </w:pPr>
      <w:bookmarkStart w:id="1254" w:name="__RefHeading___Toc7494694_3224264995"/>
      <w:bookmarkStart w:id="1255" w:name="_Toc481"/>
      <w:bookmarkEnd w:id="1254"/>
      <w:r>
        <w:rPr/>
        <w:t>3049</w:t>
      </w:r>
      <w:r>
        <w:rPr>
          <w:rtl w:val="true"/>
        </w:rPr>
        <w:t xml:space="preserve"> - </w:t>
      </w:r>
      <w:r>
        <w:rPr>
          <w:rtl w:val="true"/>
        </w:rPr>
        <w:t>تَنبیهٌ لِلغافِلینَ</w:t>
      </w:r>
      <w:bookmarkEnd w:id="12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 الحَذَرَ ، أیُّها 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الجِدَّ أیُّها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یُنَبِّئُکَ مِثلُ خَبیرٍ </w:t>
      </w:r>
      <w:r>
        <w:rPr>
          <w:rFonts w:eastAsia="Amiri" w:cs="Amiri" w:ascii="Amiri" w:hAnsi="Amiri"/>
          <w:color w:val="111111"/>
          <w:sz w:val="28"/>
          <w:szCs w:val="28"/>
          <w:rtl w:val="true"/>
          <w:lang w:bidi="ar-SA"/>
        </w:rPr>
        <w:t>.</w:t>
      </w:r>
      <w:r>
        <w:rPr>
          <w:rStyle w:val="FootnoteAnchor"/>
          <w:rtl w:val="true"/>
        </w:rPr>
        <w:footnoteReference w:id="3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 الأبصارِ والأسماعِ ، والعافیَةِ والمَتاعِ ، هَل مِن مَناصٍ أو خَلاصٍ ، أو مَعاذٍ أو مَلاذٍ ، أو فِرارٍ أو مَحارٍ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تُؤفَکُونَ ، أم أینَ تُصرَفونَ ، أم بماذا تَغتَرُّونَ ؟ </w:t>
      </w:r>
      <w:r>
        <w:rPr>
          <w:rFonts w:eastAsia="Amiri" w:cs="Amiri" w:ascii="Amiri" w:hAnsi="Amiri"/>
          <w:color w:val="111111"/>
          <w:sz w:val="28"/>
          <w:szCs w:val="28"/>
          <w:rtl w:val="true"/>
          <w:lang w:bidi="ar-SA"/>
        </w:rPr>
        <w:t>!</w:t>
      </w:r>
      <w:r>
        <w:rPr>
          <w:rStyle w:val="FootnoteAnchor"/>
          <w:rtl w:val="true"/>
        </w:rPr>
        <w:footnoteReference w:id="3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فاستَدرِکُوا بَقیَّةَ أیّامِکُم ، واصبِرُوا لَها أنفسَکُم ؛ فإنّها قَلیلٌ فی کثیرِ الأیّامِ التی تَکونُ مِنکُم فیها الغَفلَةُ والتَّشاغُلُ عَنِ المَوعِظَةِ </w:t>
      </w:r>
      <w:r>
        <w:rPr>
          <w:rFonts w:eastAsia="Amiri" w:cs="Amiri" w:ascii="Amiri" w:hAnsi="Amiri"/>
          <w:color w:val="111111"/>
          <w:sz w:val="28"/>
          <w:szCs w:val="28"/>
          <w:rtl w:val="true"/>
          <w:lang w:bidi="ar-SA"/>
        </w:rPr>
        <w:t>.</w:t>
      </w:r>
      <w:r>
        <w:rPr>
          <w:rStyle w:val="FootnoteAnchor"/>
          <w:rtl w:val="true"/>
        </w:rPr>
        <w:footnoteReference w:id="3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فی مَساکِنِ مَن کانَ قَبلَکُم أطوَلَ أعماراً ، وأبقی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ظَعَنُوا عنها بغَیرِ زادٍ مُبَلِّغٍ ، ولا ظَهرٍ قاطِعٍ ، فَهَل بَلَغَکُم أنَّ الدنیا سَخَت لَهُم نَفساً بِفِدیَةٍ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زَوَّدَتهُم إلّا 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أفهذهِ تُؤثِرُونَ ؟ </w:t>
      </w:r>
      <w:r>
        <w:rPr>
          <w:rFonts w:eastAsia="Amiri" w:cs="Amiri" w:ascii="Amiri" w:hAnsi="Amiri"/>
          <w:color w:val="111111"/>
          <w:sz w:val="28"/>
          <w:szCs w:val="28"/>
          <w:rtl w:val="true"/>
          <w:lang w:bidi="ar-SA"/>
        </w:rPr>
        <w:t>!</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 قُلوبِکُم ذِکرُ الآجالِ ، وحَضَرَتکُم کَواذِبُ الآمالِ ، فصارَت الدنیا أملَکَ بِکُم مِن الآخِرَةِ </w:t>
      </w:r>
      <w:r>
        <w:rPr>
          <w:rFonts w:eastAsia="Amiri" w:cs="Amiri" w:ascii="Amiri" w:hAnsi="Amiri"/>
          <w:color w:val="111111"/>
          <w:sz w:val="28"/>
          <w:szCs w:val="28"/>
          <w:rtl w:val="true"/>
          <w:lang w:bidi="ar-SA"/>
        </w:rPr>
        <w:t>!</w:t>
      </w:r>
      <w:r>
        <w:rPr>
          <w:rStyle w:val="FootnoteAnchor"/>
          <w:rtl w:val="true"/>
        </w:rPr>
        <w:footnoteReference w:id="311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بالُکُم تَفرَحُونَ بالیَسیرِ مِنَ</w:t>
      </w:r>
      <w:bookmarkStart w:id="1256" w:name="pg13094_173683"/>
    </w:p>
    <w:p>
      <w:pPr>
        <w:pStyle w:val="BookText"/>
        <w:rPr/>
      </w:pPr>
      <w:bookmarkEnd w:id="1256"/>
      <w:r>
        <w:rPr>
          <w:rFonts w:ascii="Amiri" w:hAnsi="Amiri" w:eastAsia="Amiri" w:cs="Amiri"/>
          <w:color w:val="111111"/>
          <w:sz w:val="28"/>
          <w:sz w:val="28"/>
          <w:szCs w:val="28"/>
          <w:rtl w:val="true"/>
          <w:lang w:bidi="ar-SA"/>
        </w:rPr>
        <w:t xml:space="preserve">الدنیا تُدرِکُونَهُ ، ولا یَحزُنُکُمُ الکثیرُ منَ الآخِرَةِ تُحرَمُونَهُ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ویُقلِقُکُم الیَسیرُ مِنَ الدنیا یَفُوتُکُم ، حتّی یَتَبَیَّنَ ذلکَ فی وُجوهِکُم ؟ </w:t>
      </w:r>
      <w:r>
        <w:rPr>
          <w:rFonts w:eastAsia="Amiri" w:cs="Amiri" w:ascii="Amiri" w:hAnsi="Amiri"/>
          <w:color w:val="111111"/>
          <w:sz w:val="28"/>
          <w:szCs w:val="28"/>
          <w:rtl w:val="true"/>
          <w:lang w:bidi="ar-SA"/>
        </w:rPr>
        <w:t>!</w:t>
      </w:r>
      <w:r>
        <w:rPr>
          <w:rStyle w:val="FootnoteAnchor"/>
          <w:rtl w:val="true"/>
        </w:rPr>
        <w:footnoteReference w:id="3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 ابنِ آدمَ ما أغفَلَهُ ، وعن رُشدِهِ ما أذهَلَهُ </w:t>
      </w:r>
      <w:r>
        <w:rPr>
          <w:rFonts w:eastAsia="Amiri" w:cs="Amiri" w:ascii="Amiri" w:hAnsi="Amiri"/>
          <w:color w:val="111111"/>
          <w:sz w:val="28"/>
          <w:szCs w:val="28"/>
          <w:rtl w:val="true"/>
          <w:lang w:bidi="ar-SA"/>
        </w:rPr>
        <w:t>!</w:t>
      </w:r>
      <w:r>
        <w:rPr>
          <w:rStyle w:val="FootnoteAnchor"/>
          <w:rtl w:val="true"/>
        </w:rPr>
        <w:footnoteReference w:id="3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لَهُ بعدَ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 حَتّی زُرْتُمُ المَقابِرَ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لَهُ مَراماً ما 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وزَوراً ما 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وخَطَراً ما أفظَعَهُ </w:t>
      </w:r>
      <w:r>
        <w:rPr>
          <w:rFonts w:eastAsia="Amiri" w:cs="Amiri" w:ascii="Amiri" w:hAnsi="Amiri"/>
          <w:color w:val="111111"/>
          <w:sz w:val="28"/>
          <w:szCs w:val="28"/>
          <w:rtl w:val="true"/>
          <w:lang w:bidi="ar-SA"/>
        </w:rPr>
        <w:t>!</w:t>
      </w:r>
      <w:r>
        <w:rPr>
          <w:rStyle w:val="FootnoteAnchor"/>
          <w:rtl w:val="true"/>
        </w:rPr>
        <w:footnoteReference w:id="3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یُراعِی النَبْأةَ مَن أصَمَّتْهُ الصَّیحَةُ ؟ </w:t>
      </w:r>
      <w:r>
        <w:rPr>
          <w:rFonts w:eastAsia="Amiri" w:cs="Amiri" w:ascii="Amiri" w:hAnsi="Amiri"/>
          <w:color w:val="111111"/>
          <w:sz w:val="28"/>
          <w:szCs w:val="28"/>
          <w:rtl w:val="true"/>
          <w:lang w:bidi="ar-SA"/>
        </w:rPr>
        <w:t>!</w:t>
      </w:r>
      <w:r>
        <w:rPr>
          <w:rStyle w:val="FootnoteAnchor"/>
          <w:rtl w:val="true"/>
        </w:rPr>
        <w:footnoteReference w:id="3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فَیالَها حَسرَةً علی کُلِّ ذِی غَفلَةٍ أن یکونَ عُمُرُهُ علَیهِ حُجَّةً ، وأن تُؤَدِّیَهُ أیّامُهُ إلَی الشَّقوَةِ </w:t>
      </w:r>
      <w:r>
        <w:rPr>
          <w:rFonts w:eastAsia="Amiri" w:cs="Amiri" w:ascii="Amiri" w:hAnsi="Amiri"/>
          <w:color w:val="111111"/>
          <w:sz w:val="28"/>
          <w:szCs w:val="28"/>
          <w:rtl w:val="true"/>
          <w:lang w:bidi="ar-SA"/>
        </w:rPr>
        <w:t>!</w:t>
      </w:r>
      <w:r>
        <w:rPr>
          <w:rStyle w:val="FootnoteAnchor"/>
          <w:rtl w:val="true"/>
        </w:rPr>
        <w:footnoteReference w:id="3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غافِلٍ یَنسِجُ ثَوباً لِیَلبَسَهُ وإنّما هُو کَفَنُهُ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ویَبنِی بَیتاً لِیَسکُنَهُ وإنّما هو مَوضِعُ قَبرِهِ </w:t>
      </w:r>
      <w:r>
        <w:rPr>
          <w:rFonts w:eastAsia="Amiri" w:cs="Amiri" w:ascii="Amiri" w:hAnsi="Amiri"/>
          <w:color w:val="111111"/>
          <w:sz w:val="28"/>
          <w:szCs w:val="28"/>
          <w:rtl w:val="true"/>
          <w:lang w:bidi="ar-SA"/>
        </w:rPr>
        <w:t>!</w:t>
      </w:r>
      <w:r>
        <w:rPr>
          <w:rStyle w:val="FootnoteAnchor"/>
          <w:rtl w:val="true"/>
        </w:rPr>
        <w:footnoteReference w:id="312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ناجَی اللَّهُ تعالی 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یَجِدُ قَومٌ لَذَّةَ العَیشِ لولا التَّمادی فِی الغَفلَةِ ، والاتِّباعُ للشِّقوَةِ ، والتَّتابُعُ للشَّهوَةِ ، ومِن دونِ هذا یَجزَعُ الصِّدِّیقُونَ ؟ </w:t>
      </w:r>
      <w:r>
        <w:rPr>
          <w:rFonts w:eastAsia="Amiri" w:cs="Amiri" w:ascii="Amiri" w:hAnsi="Amiri"/>
          <w:color w:val="111111"/>
          <w:sz w:val="28"/>
          <w:szCs w:val="28"/>
          <w:rtl w:val="true"/>
          <w:lang w:bidi="ar-SA"/>
        </w:rPr>
        <w:t>!</w:t>
      </w:r>
      <w:r>
        <w:rPr>
          <w:rStyle w:val="FootnoteAnchor"/>
          <w:rtl w:val="true"/>
        </w:rPr>
        <w:footnoteReference w:id="3126"/>
      </w:r>
    </w:p>
    <w:p>
      <w:pPr>
        <w:pStyle w:val="Heading4"/>
        <w:numPr>
          <w:ilvl w:val="3"/>
          <w:numId w:val="1"/>
        </w:numPr>
        <w:rPr/>
      </w:pPr>
      <w:bookmarkStart w:id="1257" w:name="__RefHeading___Toc7494696_3224264995"/>
      <w:bookmarkStart w:id="1258" w:name="_Toc482"/>
      <w:bookmarkEnd w:id="1257"/>
      <w:r>
        <w:rPr/>
        <w:t>3050</w:t>
      </w:r>
      <w:r>
        <w:rPr>
          <w:rtl w:val="true"/>
        </w:rPr>
        <w:t xml:space="preserve"> - </w:t>
      </w:r>
      <w:r>
        <w:rPr>
          <w:rtl w:val="true"/>
        </w:rPr>
        <w:t>ما یَمنَعُ الغَفلَةَ</w:t>
      </w:r>
      <w:bookmarkEnd w:id="12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أباذرٍّ ، هُمَّ بالحَسَنَةِ وإن لم تَعمَلْها ؛ لِکیلا تُکتَبَ مِن الغافِلینَ </w:t>
      </w:r>
      <w:r>
        <w:rPr>
          <w:rFonts w:eastAsia="Amiri" w:cs="Amiri" w:ascii="Amiri" w:hAnsi="Amiri"/>
          <w:color w:val="111111"/>
          <w:sz w:val="28"/>
          <w:szCs w:val="28"/>
          <w:rtl w:val="true"/>
          <w:lang w:bidi="ar-SA"/>
        </w:rPr>
        <w:t>.</w:t>
      </w:r>
      <w:r>
        <w:rPr>
          <w:rStyle w:val="FootnoteAnchor"/>
          <w:rtl w:val="true"/>
        </w:rPr>
        <w:footnoteReference w:id="31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بِدَوامِ ذِکرِ اللَّهِ تَنجابُ الغَفلَةُ </w:t>
      </w:r>
      <w:r>
        <w:rPr>
          <w:rFonts w:eastAsia="Amiri" w:cs="Amiri" w:ascii="Amiri" w:hAnsi="Amiri"/>
          <w:color w:val="111111"/>
          <w:sz w:val="28"/>
          <w:szCs w:val="28"/>
          <w:rtl w:val="true"/>
          <w:lang w:bidi="ar-SA"/>
        </w:rPr>
        <w:t>.</w:t>
      </w:r>
      <w:r>
        <w:rPr>
          <w:rStyle w:val="FootnoteAnchor"/>
          <w:rtl w:val="true"/>
        </w:rPr>
        <w:footnoteReference w:id="3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الأیّامَ لم یَغفُلْ عنِ الاستِعدادِ </w:t>
      </w:r>
      <w:r>
        <w:rPr>
          <w:rFonts w:eastAsia="Amiri" w:cs="Amiri" w:ascii="Amiri" w:hAnsi="Amiri"/>
          <w:color w:val="111111"/>
          <w:sz w:val="28"/>
          <w:szCs w:val="28"/>
          <w:rtl w:val="true"/>
          <w:lang w:bidi="ar-SA"/>
        </w:rPr>
        <w:t>.</w:t>
      </w:r>
      <w:r>
        <w:rPr>
          <w:rStyle w:val="FootnoteAnchor"/>
          <w:rtl w:val="true"/>
        </w:rPr>
        <w:footnoteReference w:id="312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علی بُعدِ المَسافَةِ بِطُولِ المَخافَةِ ، فَکَم مِن غافِلٍ وَثِقَ لِغفلَتِهِ وتَعَلَّلَ بِمُهلَتِهِ ، فَأمَّلَ بَعیداً وبَنی مَشِیداً ، فَنَقَصَ بقُربِ أجَلِهِ بُعدَ أمَلِهِ ، فاجَأتهُ مَنِیَّتُهُ بِانقِطاعِ اُمنِیَّتِهِ </w:t>
      </w:r>
      <w:r>
        <w:rPr>
          <w:rFonts w:eastAsia="Amiri" w:cs="Amiri" w:ascii="Amiri" w:hAnsi="Amiri"/>
          <w:color w:val="111111"/>
          <w:sz w:val="28"/>
          <w:szCs w:val="28"/>
          <w:rtl w:val="true"/>
          <w:lang w:bidi="ar-SA"/>
        </w:rPr>
        <w:t>.</w:t>
      </w:r>
      <w:r>
        <w:rPr>
          <w:rStyle w:val="FootnoteAnchor"/>
          <w:rtl w:val="true"/>
        </w:rPr>
        <w:footnoteReference w:id="3130"/>
      </w:r>
      <w:bookmarkStart w:id="1259" w:name="pg13094_173684"/>
    </w:p>
    <w:p>
      <w:pPr>
        <w:pStyle w:val="BookText"/>
        <w:rPr/>
      </w:pPr>
      <w:bookmarkEnd w:id="1259"/>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حافَظَ علَی الصَّلواتِ المَفروضَةِ فَصَلّاها لِوَقتِها فَلَیسَ هذا مِن الغافِلینَ </w:t>
      </w:r>
      <w:r>
        <w:rPr>
          <w:rFonts w:eastAsia="Amiri" w:cs="Amiri" w:ascii="Amiri" w:hAnsi="Amiri"/>
          <w:color w:val="111111"/>
          <w:sz w:val="28"/>
          <w:szCs w:val="28"/>
          <w:rtl w:val="true"/>
          <w:lang w:bidi="ar-SA"/>
        </w:rPr>
        <w:t>.</w:t>
      </w:r>
      <w:r>
        <w:rPr>
          <w:rStyle w:val="FootnoteAnchor"/>
          <w:rtl w:val="true"/>
        </w:rPr>
        <w:footnoteReference w:id="3131"/>
      </w:r>
    </w:p>
    <w:p>
      <w:pPr>
        <w:pStyle w:val="Heading4"/>
        <w:numPr>
          <w:ilvl w:val="3"/>
          <w:numId w:val="1"/>
        </w:numPr>
        <w:rPr/>
      </w:pPr>
      <w:bookmarkStart w:id="1260" w:name="__RefHeading___Toc7494698_3224264995"/>
      <w:bookmarkStart w:id="1261" w:name="_Toc483"/>
      <w:bookmarkEnd w:id="1260"/>
      <w:r>
        <w:rPr/>
        <w:t>3051</w:t>
      </w:r>
      <w:r>
        <w:rPr>
          <w:rtl w:val="true"/>
        </w:rPr>
        <w:t xml:space="preserve"> - </w:t>
      </w:r>
      <w:r>
        <w:rPr>
          <w:rtl w:val="true"/>
        </w:rPr>
        <w:t>أغفَلُ النّاسِ</w:t>
      </w:r>
      <w:bookmarkEnd w:id="12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الناسِ مَن لَم یَتَّعِظْ بِتَغَیُّرِ الدنیا مِن حالٍ إلی حالٍ </w:t>
      </w:r>
      <w:r>
        <w:rPr>
          <w:rFonts w:eastAsia="Amiri" w:cs="Amiri" w:ascii="Amiri" w:hAnsi="Amiri"/>
          <w:color w:val="111111"/>
          <w:sz w:val="28"/>
          <w:szCs w:val="28"/>
          <w:rtl w:val="true"/>
          <w:lang w:bidi="ar-SA"/>
        </w:rPr>
        <w:t>.</w:t>
      </w:r>
      <w:r>
        <w:rPr>
          <w:rStyle w:val="FootnoteAnchor"/>
          <w:rtl w:val="true"/>
        </w:rPr>
        <w:footnoteReference w:id="31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یَعتَبِرْ بِغِیَرِ الدنیا وصُرُوفِها لم تَنجَعْ فیهِ المَواعِظُ </w:t>
      </w:r>
      <w:r>
        <w:rPr>
          <w:rFonts w:eastAsia="Amiri" w:cs="Amiri" w:ascii="Amiri" w:hAnsi="Amiri"/>
          <w:color w:val="111111"/>
          <w:sz w:val="28"/>
          <w:szCs w:val="28"/>
          <w:rtl w:val="true"/>
          <w:lang w:bidi="ar-SA"/>
        </w:rPr>
        <w:t>.</w:t>
      </w:r>
      <w:r>
        <w:rPr>
          <w:rStyle w:val="FootnoteAnchor"/>
          <w:rtl w:val="true"/>
        </w:rPr>
        <w:footnoteReference w:id="3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دُعِیتُم إلَی الأمرِ الواضِحِ ، فلا یَصُمُّ عن ذلکَ إلّا أصَمُّ ، ولایَعمی عن ذلکَ إلّا أعمی ، ومَن لم یَنفَعْهُ اللَّهُ بِالبَلاءِ والتَّجارِبِ لم یَنتَفِعْ بِشی ءٍ مِنَ العِظَةِ ، وأتاهُ التَّقصیرُ مِن أمامِهِ ، حتّی یَعرِفَ ما أنکَرَ ، ویُنکِرَ ما عَرَفَ </w:t>
      </w:r>
      <w:r>
        <w:rPr>
          <w:rFonts w:eastAsia="Amiri" w:cs="Amiri" w:ascii="Amiri" w:hAnsi="Amiri"/>
          <w:color w:val="111111"/>
          <w:sz w:val="28"/>
          <w:szCs w:val="28"/>
          <w:rtl w:val="true"/>
          <w:lang w:bidi="ar-SA"/>
        </w:rPr>
        <w:t>.</w:t>
      </w:r>
      <w:r>
        <w:rPr>
          <w:rStyle w:val="FootnoteAnchor"/>
          <w:rtl w:val="true"/>
        </w:rPr>
        <w:footnoteReference w:id="3134"/>
      </w:r>
    </w:p>
    <w:p>
      <w:pPr>
        <w:pStyle w:val="BookText"/>
        <w:rPr/>
      </w:pPr>
      <w:r>
        <w:rPr>
          <w:rStyle w:val="FootnoteAnchor"/>
          <w:rtl w:val="true"/>
        </w:rPr>
        <w:footnoteReference w:id="3135"/>
      </w:r>
    </w:p>
    <w:p>
      <w:pPr>
        <w:pStyle w:val="Heading4"/>
        <w:numPr>
          <w:ilvl w:val="3"/>
          <w:numId w:val="1"/>
        </w:numPr>
        <w:rPr/>
      </w:pPr>
      <w:bookmarkStart w:id="1262" w:name="__RefHeading___Toc7494700_3224264995"/>
      <w:bookmarkStart w:id="1263" w:name="_Toc484"/>
      <w:bookmarkEnd w:id="1262"/>
      <w:r>
        <w:rPr/>
        <w:t>3052</w:t>
      </w:r>
      <w:r>
        <w:rPr>
          <w:rtl w:val="true"/>
        </w:rPr>
        <w:t xml:space="preserve"> - </w:t>
      </w:r>
      <w:r>
        <w:rPr>
          <w:rtl w:val="true"/>
        </w:rPr>
        <w:t>موجِباتُ الغَفلَةِ</w:t>
      </w:r>
      <w:bookmarkEnd w:id="12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 جَفا ، ومَن تَبِعَ الصَّیدَ غَفَلَ ، ومَن لَزِمَ السُّلطانَ افتُتِنَ </w:t>
      </w:r>
      <w:r>
        <w:rPr>
          <w:rFonts w:eastAsia="Amiri" w:cs="Amiri" w:ascii="Amiri" w:hAnsi="Amiri"/>
          <w:color w:val="111111"/>
          <w:sz w:val="28"/>
          <w:szCs w:val="28"/>
          <w:rtl w:val="true"/>
          <w:lang w:bidi="ar-SA"/>
        </w:rPr>
        <w:t>.</w:t>
      </w:r>
      <w:r>
        <w:rPr>
          <w:rStyle w:val="FootnoteAnchor"/>
          <w:rtl w:val="true"/>
        </w:rPr>
        <w:footnoteReference w:id="31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الغَفلَةَ ؛ فإنّها مِن فَسادِ الحِسِّ </w:t>
      </w:r>
      <w:r>
        <w:rPr>
          <w:rFonts w:eastAsia="Amiri" w:cs="Amiri" w:ascii="Amiri" w:hAnsi="Amiri"/>
          <w:color w:val="111111"/>
          <w:sz w:val="28"/>
          <w:szCs w:val="28"/>
          <w:rtl w:val="true"/>
          <w:lang w:bidi="ar-SA"/>
        </w:rPr>
        <w:t>.</w:t>
      </w:r>
      <w:r>
        <w:rPr>
          <w:rStyle w:val="FootnoteAnchor"/>
          <w:rtl w:val="true"/>
        </w:rPr>
        <w:footnoteReference w:id="3137"/>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وَیحَکَ 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قَسوَةَ البِطنَةِ ، وکِظَّةَ المِلْأةِ ، وسُکرَ الشِّبَعِ ، وغِرَّةَ المُلکِ ، مِمّا یُثَبِّطُ ویُبطِئُ عنِ العَمَلِ ، ویُنسِی الذِّکرَ ، ویُلهِی عنِ اقتِرابِ الأجَلِ ، حتّی کَأنَّ المُبتَلی بِحُبِّ الدنیا بهِ خَبَلٌ مِن سُکرِ الشَّرابِ </w:t>
      </w:r>
      <w:r>
        <w:rPr>
          <w:rFonts w:eastAsia="Amiri" w:cs="Amiri" w:ascii="Amiri" w:hAnsi="Amiri"/>
          <w:color w:val="111111"/>
          <w:sz w:val="28"/>
          <w:szCs w:val="28"/>
          <w:rtl w:val="true"/>
          <w:lang w:bidi="ar-SA"/>
        </w:rPr>
        <w:t>.</w:t>
      </w:r>
      <w:r>
        <w:rPr>
          <w:rStyle w:val="FootnoteAnchor"/>
          <w:rtl w:val="true"/>
        </w:rPr>
        <w:footnoteReference w:id="3138"/>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القَومِ ألهاهُمُ التَّکاثُرُ حتّی زارُوا المَقابِرَ</w:t>
      </w:r>
      <w:r>
        <w:rPr>
          <w:rFonts w:eastAsia="Amiri" w:cs="Amiri" w:ascii="Amiri" w:hAnsi="Amiri"/>
          <w:color w:val="111111"/>
          <w:sz w:val="28"/>
          <w:szCs w:val="28"/>
          <w:rtl w:val="true"/>
          <w:lang w:bidi="ar-SA"/>
        </w:rPr>
        <w:t>!</w:t>
      </w:r>
      <w:r>
        <w:rPr>
          <w:rStyle w:val="FootnoteAnchor"/>
          <w:rtl w:val="true"/>
        </w:rPr>
        <w:footnoteReference w:id="3139"/>
      </w:r>
    </w:p>
    <w:p>
      <w:pPr>
        <w:pStyle w:val="Heading4"/>
        <w:numPr>
          <w:ilvl w:val="3"/>
          <w:numId w:val="1"/>
        </w:numPr>
        <w:rPr/>
      </w:pPr>
      <w:bookmarkStart w:id="1264" w:name="__RefHeading___Toc7494702_3224264995"/>
      <w:bookmarkStart w:id="1265" w:name="_Toc485"/>
      <w:bookmarkEnd w:id="1264"/>
      <w:r>
        <w:rPr/>
        <w:t>3053</w:t>
      </w:r>
      <w:r>
        <w:rPr>
          <w:rtl w:val="true"/>
        </w:rPr>
        <w:t xml:space="preserve"> - </w:t>
      </w:r>
      <w:r>
        <w:rPr>
          <w:rtl w:val="true"/>
        </w:rPr>
        <w:t>عَلاماتُ الغافِلِ</w:t>
      </w:r>
      <w:bookmarkEnd w:id="1265"/>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یابُنَیَّ ، لِکُلِّ شَی ءٍ علامةٌ یُعرَفُ بها ویُشهَدُ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وللغافِلِ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 واللَّهوُ، والنِّسیانُ </w:t>
      </w:r>
      <w:r>
        <w:rPr>
          <w:rFonts w:eastAsia="Amiri" w:cs="Amiri" w:ascii="Amiri" w:hAnsi="Amiri"/>
          <w:color w:val="111111"/>
          <w:sz w:val="28"/>
          <w:szCs w:val="28"/>
          <w:rtl w:val="true"/>
          <w:lang w:bidi="ar-SA"/>
        </w:rPr>
        <w:t>.</w:t>
      </w:r>
      <w:r>
        <w:rPr>
          <w:rStyle w:val="FootnoteAnchor"/>
          <w:rtl w:val="true"/>
        </w:rPr>
        <w:footnoteReference w:id="314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الغافِلِ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فی مُهلَةٍ مِن اللَّهِ ، یَهوِی مَع الغافِلینَ ، ویَغدُو مَع المُذنِبینَ ، بلا سَبیلٍ قاصِدٍ ،</w:t>
      </w:r>
      <w:bookmarkStart w:id="1266" w:name="pg13094_173685"/>
    </w:p>
    <w:p>
      <w:pPr>
        <w:pStyle w:val="BookText"/>
        <w:rPr/>
      </w:pPr>
      <w:bookmarkEnd w:id="1266"/>
      <w:r>
        <w:rPr>
          <w:rFonts w:ascii="Amiri" w:hAnsi="Amiri" w:eastAsia="Amiri" w:cs="Amiri"/>
          <w:color w:val="111111"/>
          <w:sz w:val="28"/>
          <w:sz w:val="28"/>
          <w:szCs w:val="28"/>
          <w:rtl w:val="true"/>
          <w:lang w:bidi="ar-SA"/>
        </w:rPr>
        <w:t>ولا إمامٍ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کَشَفَ لَهُم عن جَزاءِ مَعصِیَتِهِم ، واستَخرَجَهُم مِن جَلابِیبِ غفلَتِهِم ، استَقبَلُوا مُدبِراً ، واستَدبَرُوا مُقبِلاً ، فلم یَنتَفِعُوا بما أدرَکُوا مِن طَلِبَتِهِم ، ولابما قَضَوا مِن وَطَرِهِم </w:t>
      </w:r>
      <w:r>
        <w:rPr>
          <w:rFonts w:eastAsia="Amiri" w:cs="Amiri" w:ascii="Amiri" w:hAnsi="Amiri"/>
          <w:color w:val="111111"/>
          <w:sz w:val="28"/>
          <w:szCs w:val="28"/>
          <w:rtl w:val="true"/>
          <w:lang w:bidi="ar-SA"/>
        </w:rPr>
        <w:t>.</w:t>
      </w:r>
      <w:r>
        <w:rPr>
          <w:rStyle w:val="FootnoteAnchor"/>
          <w:rtl w:val="true"/>
        </w:rPr>
        <w:footnoteReference w:id="3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 المَعنِیَّ سِواها ، وکأنَّ الحَظَّ فی إحرازِ دُنیاها </w:t>
      </w:r>
      <w:r>
        <w:rPr>
          <w:rFonts w:eastAsia="Amiri" w:cs="Amiri" w:ascii="Amiri" w:hAnsi="Amiri"/>
          <w:color w:val="111111"/>
          <w:sz w:val="28"/>
          <w:szCs w:val="28"/>
          <w:rtl w:val="true"/>
          <w:lang w:bidi="ar-SA"/>
        </w:rPr>
        <w:t>!</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لغافِلٍ </w:t>
      </w:r>
      <w:r>
        <w:rPr>
          <w:rFonts w:eastAsia="Amiri" w:cs="Amiri" w:ascii="Amiri" w:hAnsi="Amiri"/>
          <w:color w:val="111111"/>
          <w:sz w:val="28"/>
          <w:szCs w:val="28"/>
          <w:rtl w:val="true"/>
          <w:lang w:bidi="ar-SA"/>
        </w:rPr>
        <w:t>.</w:t>
      </w:r>
      <w:r>
        <w:rPr>
          <w:rStyle w:val="FootnoteAnchor"/>
          <w:rtl w:val="true"/>
        </w:rPr>
        <w:footnoteReference w:id="3143"/>
      </w:r>
    </w:p>
    <w:p>
      <w:pPr>
        <w:pStyle w:val="BookText"/>
        <w:rPr/>
      </w:pP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تَرکُکَ المَسجِدَ، وطاعَتُکَ المُفسِدَ </w:t>
      </w:r>
      <w:r>
        <w:rPr>
          <w:rFonts w:eastAsia="Amiri" w:cs="Amiri" w:ascii="Amiri" w:hAnsi="Amiri"/>
          <w:color w:val="111111"/>
          <w:sz w:val="28"/>
          <w:szCs w:val="28"/>
          <w:rtl w:val="true"/>
          <w:lang w:bidi="ar-SA"/>
        </w:rPr>
        <w:t>.</w:t>
      </w:r>
      <w:r>
        <w:rPr>
          <w:rStyle w:val="FootnoteAnchor"/>
          <w:rtl w:val="true"/>
        </w:rPr>
        <w:footnoteReference w:id="3144"/>
      </w:r>
    </w:p>
    <w:p>
      <w:pPr>
        <w:pStyle w:val="Heading4"/>
        <w:numPr>
          <w:ilvl w:val="3"/>
          <w:numId w:val="1"/>
        </w:numPr>
        <w:rPr/>
      </w:pPr>
      <w:bookmarkStart w:id="1267" w:name="__RefHeading___Toc7494704_3224264995"/>
      <w:bookmarkStart w:id="1268" w:name="_Toc486"/>
      <w:bookmarkEnd w:id="1267"/>
      <w:r>
        <w:rPr/>
        <w:t>3054</w:t>
      </w:r>
      <w:r>
        <w:rPr>
          <w:rtl w:val="true"/>
        </w:rPr>
        <w:t xml:space="preserve"> - </w:t>
      </w:r>
      <w:r>
        <w:rPr>
          <w:rtl w:val="true"/>
        </w:rPr>
        <w:t>آثارُ الغَفلَةِ</w:t>
      </w:r>
      <w:bookmarkEnd w:id="12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غَفَلَ جَهِلَ </w:t>
      </w:r>
      <w:r>
        <w:rPr>
          <w:rFonts w:eastAsia="Amiri" w:cs="Amiri" w:ascii="Amiri" w:hAnsi="Amiri"/>
          <w:color w:val="111111"/>
          <w:sz w:val="28"/>
          <w:szCs w:val="28"/>
          <w:rtl w:val="true"/>
          <w:lang w:bidi="ar-SA"/>
        </w:rPr>
        <w:t>.</w:t>
      </w:r>
      <w:r>
        <w:rPr>
          <w:rStyle w:val="FootnoteAnchor"/>
          <w:rtl w:val="true"/>
        </w:rPr>
        <w:footnoteReference w:id="3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طالَت غَفلَتُهُ تَعَجَّلَت هَلَکَتُهُ </w:t>
      </w:r>
      <w:r>
        <w:rPr>
          <w:rFonts w:eastAsia="Amiri" w:cs="Amiri" w:ascii="Amiri" w:hAnsi="Amiri"/>
          <w:color w:val="111111"/>
          <w:sz w:val="28"/>
          <w:szCs w:val="28"/>
          <w:rtl w:val="true"/>
          <w:lang w:bidi="ar-SA"/>
        </w:rPr>
        <w:t>.</w:t>
      </w:r>
      <w:r>
        <w:rPr>
          <w:rStyle w:val="FootnoteAnchor"/>
          <w:rtl w:val="true"/>
        </w:rPr>
        <w:footnoteReference w:id="3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غَلَبَت علَیهِ الغَفلَةُ ماتَ قَلبُهُ </w:t>
      </w:r>
      <w:r>
        <w:rPr>
          <w:rFonts w:eastAsia="Amiri" w:cs="Amiri" w:ascii="Amiri" w:hAnsi="Amiri"/>
          <w:color w:val="111111"/>
          <w:sz w:val="28"/>
          <w:szCs w:val="28"/>
          <w:rtl w:val="true"/>
          <w:lang w:bidi="ar-SA"/>
        </w:rPr>
        <w:t>.</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الغَفلَةِ یُعمِی البَصیرَةَ </w:t>
      </w:r>
      <w:r>
        <w:rPr>
          <w:rFonts w:eastAsia="Amiri" w:cs="Amiri" w:ascii="Amiri" w:hAnsi="Amiri"/>
          <w:color w:val="111111"/>
          <w:sz w:val="28"/>
          <w:szCs w:val="28"/>
          <w:rtl w:val="true"/>
          <w:lang w:bidi="ar-SA"/>
        </w:rPr>
        <w:t>.</w:t>
      </w:r>
      <w:r>
        <w:rPr>
          <w:rStyle w:val="FootnoteAnchor"/>
          <w:rtl w:val="true"/>
        </w:rPr>
        <w:footnoteReference w:id="3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والغَفلَةَ والاغتِرارَ بالمُهلَةِ؛ فإنّ الغَفلَةَ تُفسِدُ الأعمالَ </w:t>
      </w:r>
      <w:r>
        <w:rPr>
          <w:rFonts w:eastAsia="Amiri" w:cs="Amiri" w:ascii="Amiri" w:hAnsi="Amiri"/>
          <w:color w:val="111111"/>
          <w:sz w:val="28"/>
          <w:szCs w:val="28"/>
          <w:rtl w:val="true"/>
          <w:lang w:bidi="ar-SA"/>
        </w:rPr>
        <w:t>.</w:t>
      </w:r>
      <w:r>
        <w:rPr>
          <w:rStyle w:val="FootnoteAnchor"/>
          <w:rtl w:val="true"/>
        </w:rPr>
        <w:footnoteReference w:id="3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 ومَن غَفَلَ عنها خَسِرَ </w:t>
      </w:r>
      <w:r>
        <w:rPr>
          <w:rFonts w:eastAsia="Amiri" w:cs="Amiri" w:ascii="Amiri" w:hAnsi="Amiri"/>
          <w:color w:val="111111"/>
          <w:sz w:val="28"/>
          <w:szCs w:val="28"/>
          <w:rtl w:val="true"/>
          <w:lang w:bidi="ar-SA"/>
        </w:rPr>
        <w:t>.</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غَفَلَ عن حَوادِثِ الأیّامِ أیقَظَهُ الحِمامُ </w:t>
      </w:r>
      <w:r>
        <w:rPr>
          <w:rFonts w:eastAsia="Amiri" w:cs="Amiri" w:ascii="Amiri" w:hAnsi="Amiri"/>
          <w:color w:val="111111"/>
          <w:sz w:val="28"/>
          <w:szCs w:val="28"/>
          <w:rtl w:val="true"/>
          <w:lang w:bidi="ar-SA"/>
        </w:rPr>
        <w:t>.</w:t>
      </w:r>
      <w:r>
        <w:rPr>
          <w:rStyle w:val="FootnoteAnchor"/>
          <w:rtl w:val="true"/>
        </w:rPr>
        <w:footnoteReference w:id="31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والغَفلَةَ ؛ ففیها تکونُ قَساوَةُ القلبِ </w:t>
      </w:r>
      <w:r>
        <w:rPr>
          <w:rFonts w:eastAsia="Amiri" w:cs="Amiri" w:ascii="Amiri" w:hAnsi="Amiri"/>
          <w:color w:val="111111"/>
          <w:sz w:val="28"/>
          <w:szCs w:val="28"/>
          <w:rtl w:val="true"/>
          <w:lang w:bidi="ar-SA"/>
        </w:rPr>
        <w:t>.</w:t>
      </w:r>
      <w:r>
        <w:rPr>
          <w:rStyle w:val="FootnoteAnchor"/>
          <w:rtl w:val="true"/>
        </w:rPr>
        <w:footnoteReference w:id="3152"/>
      </w:r>
    </w:p>
    <w:p>
      <w:pPr>
        <w:pStyle w:val="Heading4"/>
        <w:numPr>
          <w:ilvl w:val="3"/>
          <w:numId w:val="1"/>
        </w:numPr>
        <w:rPr/>
      </w:pPr>
      <w:bookmarkStart w:id="1269" w:name="__RefHeading___Toc7494706_3224264995"/>
      <w:bookmarkStart w:id="1270" w:name="_Toc487"/>
      <w:bookmarkEnd w:id="1269"/>
      <w:r>
        <w:rPr/>
        <w:t>3055</w:t>
      </w:r>
      <w:r>
        <w:rPr>
          <w:rtl w:val="true"/>
        </w:rPr>
        <w:t xml:space="preserve"> - </w:t>
      </w:r>
      <w:r>
        <w:rPr>
          <w:rtl w:val="true"/>
        </w:rPr>
        <w:t>کَفی بِالمَرءِ غَفلَةً</w:t>
      </w:r>
      <w:bookmarkEnd w:id="12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بالرجُلِ غَفلَةً أن یُضَیِّعَ عُمُرَهُ فیما لایُنجِیهِ </w:t>
      </w:r>
      <w:r>
        <w:rPr>
          <w:rFonts w:eastAsia="Amiri" w:cs="Amiri" w:ascii="Amiri" w:hAnsi="Amiri"/>
          <w:color w:val="111111"/>
          <w:sz w:val="28"/>
          <w:szCs w:val="28"/>
          <w:rtl w:val="true"/>
          <w:lang w:bidi="ar-SA"/>
        </w:rPr>
        <w:t>.</w:t>
      </w:r>
      <w:r>
        <w:rPr>
          <w:rStyle w:val="FootnoteAnchor"/>
          <w:rtl w:val="true"/>
        </w:rPr>
        <w:footnoteReference w:id="3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غَفلَةً أن یَصرِفَ هِمَّتَهُ فیما لایَعنِیهِ </w:t>
      </w:r>
      <w:r>
        <w:rPr>
          <w:rFonts w:eastAsia="Amiri" w:cs="Amiri" w:ascii="Amiri" w:hAnsi="Amiri"/>
          <w:color w:val="111111"/>
          <w:sz w:val="28"/>
          <w:szCs w:val="28"/>
          <w:rtl w:val="true"/>
          <w:lang w:bidi="ar-SA"/>
        </w:rPr>
        <w:t>.</w:t>
      </w:r>
      <w:r>
        <w:rPr>
          <w:rStyle w:val="FootnoteAnchor"/>
          <w:rtl w:val="true"/>
        </w:rPr>
        <w:footnoteReference w:id="3154"/>
      </w:r>
    </w:p>
    <w:p>
      <w:pPr>
        <w:pStyle w:val="BookText"/>
        <w:rPr/>
      </w:pPr>
      <w:r>
        <w:rPr>
          <w:rStyle w:val="FootnoteAnchor"/>
          <w:rtl w:val="true"/>
        </w:rPr>
        <w:footnoteReference w:id="3155"/>
      </w:r>
    </w:p>
    <w:p>
      <w:pPr>
        <w:pStyle w:val="Heading4"/>
        <w:numPr>
          <w:ilvl w:val="3"/>
          <w:numId w:val="1"/>
        </w:numPr>
        <w:rPr/>
      </w:pPr>
      <w:bookmarkStart w:id="1271" w:name="__RefHeading___Toc7494708_3224264995"/>
      <w:bookmarkStart w:id="1272" w:name="_Toc488"/>
      <w:bookmarkEnd w:id="1271"/>
      <w:r>
        <w:rPr/>
        <w:t>3056</w:t>
      </w:r>
      <w:r>
        <w:rPr>
          <w:rtl w:val="true"/>
        </w:rPr>
        <w:t xml:space="preserve"> - </w:t>
      </w:r>
      <w:r>
        <w:rPr>
          <w:rtl w:val="true"/>
        </w:rPr>
        <w:t>مَدحُ التَّغافُلِ</w:t>
      </w:r>
      <w:bookmarkEnd w:id="127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نِصفُهُ احتِمالٌ ،</w:t>
      </w:r>
      <w:bookmarkStart w:id="1273" w:name="pg13094_173686"/>
    </w:p>
    <w:p>
      <w:pPr>
        <w:pStyle w:val="BookText"/>
        <w:rPr/>
      </w:pPr>
      <w:bookmarkEnd w:id="1273"/>
      <w:r>
        <w:rPr>
          <w:rFonts w:ascii="Amiri" w:hAnsi="Amiri" w:eastAsia="Amiri" w:cs="Amiri"/>
          <w:color w:val="111111"/>
          <w:sz w:val="28"/>
          <w:sz w:val="28"/>
          <w:szCs w:val="28"/>
          <w:rtl w:val="true"/>
          <w:lang w:bidi="ar-SA"/>
        </w:rPr>
        <w:t xml:space="preserve">ونِصفُهُ تَغافُلٌ </w:t>
      </w:r>
      <w:r>
        <w:rPr>
          <w:rFonts w:eastAsia="Amiri" w:cs="Amiri" w:ascii="Amiri" w:hAnsi="Amiri"/>
          <w:color w:val="111111"/>
          <w:sz w:val="28"/>
          <w:szCs w:val="28"/>
          <w:rtl w:val="true"/>
          <w:lang w:bidi="ar-SA"/>
        </w:rPr>
        <w:t>.</w:t>
      </w:r>
      <w:r>
        <w:rPr>
          <w:rStyle w:val="FootnoteAnchor"/>
          <w:rtl w:val="true"/>
        </w:rPr>
        <w:footnoteReference w:id="3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تَغافَل یُحمَد أمرُکَ </w:t>
      </w:r>
      <w:r>
        <w:rPr>
          <w:rFonts w:eastAsia="Amiri" w:cs="Amiri" w:ascii="Amiri" w:hAnsi="Amiri"/>
          <w:color w:val="111111"/>
          <w:sz w:val="28"/>
          <w:szCs w:val="28"/>
          <w:rtl w:val="true"/>
          <w:lang w:bidi="ar-SA"/>
        </w:rPr>
        <w:t>.</w:t>
      </w:r>
      <w:r>
        <w:rPr>
          <w:rStyle w:val="FootnoteAnchor"/>
          <w:rtl w:val="true"/>
        </w:rPr>
        <w:footnoteReference w:id="3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أخلاقِ الکریمِ تَغافُلُهُ عمّا یَعلَمُ </w:t>
      </w:r>
      <w:r>
        <w:rPr>
          <w:rFonts w:eastAsia="Amiri" w:cs="Amiri" w:ascii="Amiri" w:hAnsi="Amiri"/>
          <w:color w:val="111111"/>
          <w:sz w:val="28"/>
          <w:szCs w:val="28"/>
          <w:rtl w:val="true"/>
          <w:lang w:bidi="ar-SA"/>
        </w:rPr>
        <w:t>.</w:t>
      </w:r>
      <w:r>
        <w:rPr>
          <w:rStyle w:val="FootnoteAnchor"/>
          <w:rtl w:val="true"/>
        </w:rPr>
        <w:footnoteReference w:id="3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خِصالِ الکَرَمِ غَفلَتُکَ عمّا تَعلَمُ </w:t>
      </w:r>
      <w:r>
        <w:rPr>
          <w:rFonts w:eastAsia="Amiri" w:cs="Amiri" w:ascii="Amiri" w:hAnsi="Amiri"/>
          <w:color w:val="111111"/>
          <w:sz w:val="28"/>
          <w:szCs w:val="28"/>
          <w:rtl w:val="true"/>
          <w:lang w:bidi="ar-SA"/>
        </w:rPr>
        <w:t>.</w:t>
      </w:r>
      <w:r>
        <w:rPr>
          <w:rStyle w:val="FootnoteAnchor"/>
          <w:rtl w:val="true"/>
        </w:rPr>
        <w:footnoteReference w:id="3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غَفلَتُهُ عمّا یَعلَمُ </w:t>
      </w:r>
      <w:r>
        <w:rPr>
          <w:rFonts w:eastAsia="Amiri" w:cs="Amiri" w:ascii="Amiri" w:hAnsi="Amiri"/>
          <w:color w:val="111111"/>
          <w:sz w:val="28"/>
          <w:szCs w:val="28"/>
          <w:rtl w:val="true"/>
          <w:lang w:bidi="ar-SA"/>
        </w:rPr>
        <w:t>.</w:t>
      </w:r>
      <w:r>
        <w:rPr>
          <w:rStyle w:val="FootnoteAnchor"/>
          <w:rtl w:val="true"/>
        </w:rPr>
        <w:footnoteReference w:id="3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یَتَغافَلْ ولا یَغُضَّ عن کثیرٍ مِن الاُمورِ تَنَغَّصَت عِیشَتُهُ </w:t>
      </w:r>
      <w:r>
        <w:rPr>
          <w:rFonts w:eastAsia="Amiri" w:cs="Amiri" w:ascii="Amiri" w:hAnsi="Amiri"/>
          <w:color w:val="111111"/>
          <w:sz w:val="28"/>
          <w:szCs w:val="28"/>
          <w:rtl w:val="true"/>
          <w:lang w:bidi="ar-SA"/>
        </w:rPr>
        <w:t>.</w:t>
      </w:r>
      <w:r>
        <w:rPr>
          <w:rStyle w:val="FootnoteAnchor"/>
          <w:rtl w:val="true"/>
        </w:rPr>
        <w:footnoteReference w:id="3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حِلمَ کالتَّغافُلِ ، لا عَقلَ کالتَّجاهُلِ </w:t>
      </w:r>
      <w:r>
        <w:rPr>
          <w:rFonts w:eastAsia="Amiri" w:cs="Amiri" w:ascii="Amiri" w:hAnsi="Amiri"/>
          <w:color w:val="111111"/>
          <w:sz w:val="28"/>
          <w:szCs w:val="28"/>
          <w:rtl w:val="true"/>
          <w:lang w:bidi="ar-SA"/>
        </w:rPr>
        <w:t>.</w:t>
      </w:r>
      <w:r>
        <w:rPr>
          <w:rStyle w:val="FootnoteAnchor"/>
          <w:rtl w:val="true"/>
        </w:rPr>
        <w:footnoteReference w:id="316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شَأنِ الناسِ التَّعایُشُ والتَّعاشُرُ مِلْ ءَ 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ثُلُثاهُ فِطَنٌ ، وثلثٌ تَغافُلٌ </w:t>
      </w:r>
      <w:r>
        <w:rPr>
          <w:rFonts w:eastAsia="Amiri" w:cs="Amiri" w:ascii="Amiri" w:hAnsi="Amiri"/>
          <w:color w:val="111111"/>
          <w:sz w:val="28"/>
          <w:szCs w:val="28"/>
          <w:rtl w:val="true"/>
          <w:lang w:bidi="ar-SA"/>
        </w:rPr>
        <w:t>.</w:t>
      </w:r>
      <w:r>
        <w:rPr>
          <w:rStyle w:val="FootnoteAnchor"/>
          <w:rtl w:val="true"/>
        </w:rPr>
        <w:footnoteReference w:id="31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حالِ التَّعایُشِ والتَّعاشُرِ مِلْ ءُ 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ثُلثاهُ فِطنَةٌ وثُلثُهُ تَغافُلٌ </w:t>
      </w:r>
      <w:r>
        <w:rPr>
          <w:rFonts w:eastAsia="Amiri" w:cs="Amiri" w:ascii="Amiri" w:hAnsi="Amiri"/>
          <w:color w:val="111111"/>
          <w:sz w:val="28"/>
          <w:szCs w:val="28"/>
          <w:rtl w:val="true"/>
          <w:lang w:bidi="ar-SA"/>
        </w:rPr>
        <w:t>.</w:t>
      </w:r>
      <w:r>
        <w:rPr>
          <w:rStyle w:val="FootnoteAnchor"/>
          <w:rtl w:val="true"/>
        </w:rPr>
        <w:footnoteReference w:id="3164"/>
      </w:r>
    </w:p>
    <w:p>
      <w:pPr>
        <w:pStyle w:val="Heading4"/>
        <w:numPr>
          <w:ilvl w:val="3"/>
          <w:numId w:val="1"/>
        </w:numPr>
        <w:rPr/>
      </w:pPr>
      <w:bookmarkStart w:id="1274" w:name="__RefHeading___Toc7494710_3224264995"/>
      <w:bookmarkStart w:id="1275" w:name="_Toc489"/>
      <w:bookmarkEnd w:id="1274"/>
      <w:r>
        <w:rPr/>
        <w:t>3057</w:t>
      </w:r>
      <w:r>
        <w:rPr>
          <w:rtl w:val="true"/>
        </w:rPr>
        <w:t xml:space="preserve"> - </w:t>
      </w:r>
      <w:r>
        <w:rPr>
          <w:rtl w:val="true"/>
        </w:rPr>
        <w:t>دَواءُ الغَفلَةِ</w:t>
      </w:r>
      <w:bookmarkEnd w:id="12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طَبیبٌ دَوّارٌ بِطِبِّهِ ، قد أحکَمَ مَراهِمَهُ ، وأحمی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مَواسِمَهُ ، یَضَعُ ذلکَ حیثُ الحاجَةُ إلَیهِ ، مِن قلوبٍ عُمْیٍ ، وآذانٍ صُمٍّ ، وألسِنَةٍ بُکمٍ ، مُتَتَبِّعٌ بِدوائهِ مَواضِعَ الغَفلَةِ ، ومَواطِنَ الحَیرَةِ </w:t>
      </w:r>
      <w:r>
        <w:rPr>
          <w:rFonts w:eastAsia="Amiri" w:cs="Amiri" w:ascii="Amiri" w:hAnsi="Amiri"/>
          <w:color w:val="111111"/>
          <w:sz w:val="28"/>
          <w:szCs w:val="28"/>
          <w:rtl w:val="true"/>
          <w:lang w:bidi="ar-SA"/>
        </w:rPr>
        <w:t>.</w:t>
      </w:r>
      <w:r>
        <w:rPr>
          <w:rStyle w:val="FootnoteAnchor"/>
          <w:rtl w:val="true"/>
        </w:rPr>
        <w:footnoteReference w:id="3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 مِن داءِ الفَترَةِ فی قَلبِکَ بعَزِیمَةٍ ، ومِن کَرَی الغَفلَةِ فی ناظِرِکَ بِیَقَظَةٍ </w:t>
      </w:r>
      <w:r>
        <w:rPr>
          <w:rFonts w:eastAsia="Amiri" w:cs="Amiri" w:ascii="Amiri" w:hAnsi="Amiri"/>
          <w:color w:val="111111"/>
          <w:sz w:val="28"/>
          <w:szCs w:val="28"/>
          <w:rtl w:val="true"/>
          <w:lang w:bidi="ar-SA"/>
        </w:rPr>
        <w:t>.</w:t>
      </w:r>
      <w:r>
        <w:rPr>
          <w:rStyle w:val="FootnoteAnchor"/>
          <w:rtl w:val="true"/>
        </w:rPr>
        <w:footnoteReference w:id="3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للذِّکرِ لَأهلاً أخَذُوهُ مِن الدنیا بَدَلاً ، فلم تَشغَلْهُم تِجارَةٌ ولا بَیعٌ عَنهُ ، یَقطَعُونَ بهِ أیّامَ الحَیاةِ ، ویَهتِفُونَ بِالزَّواجِرِ عن مَحارِمِ اللَّهِ فی أسماعِ الغافِلینَ </w:t>
      </w:r>
      <w:r>
        <w:rPr>
          <w:rFonts w:eastAsia="Amiri" w:cs="Amiri" w:ascii="Amiri" w:hAnsi="Amiri"/>
          <w:color w:val="111111"/>
          <w:sz w:val="28"/>
          <w:szCs w:val="28"/>
          <w:rtl w:val="true"/>
          <w:lang w:bidi="ar-SA"/>
        </w:rPr>
        <w:t>.</w:t>
      </w:r>
      <w:r>
        <w:rPr>
          <w:rStyle w:val="FootnoteAnchor"/>
          <w:rtl w:val="true"/>
        </w:rPr>
        <w:footnoteReference w:id="316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أیقِظُوا بها نَومَکُم ، واقطَعُوا بها یَومَکُم </w:t>
      </w:r>
      <w:r>
        <w:rPr>
          <w:rFonts w:eastAsia="Amiri" w:cs="Amiri" w:ascii="Amiri" w:hAnsi="Amiri"/>
          <w:color w:val="111111"/>
          <w:sz w:val="28"/>
          <w:szCs w:val="28"/>
          <w:rtl w:val="true"/>
          <w:lang w:bidi="ar-SA"/>
        </w:rPr>
        <w:t>.</w:t>
      </w:r>
      <w:r>
        <w:rPr>
          <w:rStyle w:val="FootnoteAnchor"/>
          <w:rtl w:val="true"/>
        </w:rPr>
        <w:footnoteReference w:id="3168"/>
      </w:r>
      <w:bookmarkStart w:id="1276" w:name="pg13094_173687"/>
    </w:p>
    <w:p>
      <w:pPr>
        <w:pStyle w:val="Heading3"/>
        <w:numPr>
          <w:ilvl w:val="2"/>
          <w:numId w:val="1"/>
        </w:numPr>
        <w:rPr/>
      </w:pPr>
      <w:bookmarkStart w:id="1277" w:name="__RefHeading___Toc7494712_3224264995"/>
      <w:bookmarkStart w:id="1278" w:name="_Toc490"/>
      <w:bookmarkEnd w:id="1276"/>
      <w:bookmarkEnd w:id="1277"/>
      <w:r>
        <w:rPr/>
        <w:t>394</w:t>
      </w:r>
      <w:r>
        <w:rPr>
          <w:rtl w:val="true"/>
        </w:rPr>
        <w:t xml:space="preserve"> - </w:t>
      </w:r>
      <w:r>
        <w:rPr>
          <w:rtl w:val="true"/>
        </w:rPr>
        <w:t>الغِلّ</w:t>
      </w:r>
      <w:bookmarkEnd w:id="1278"/>
    </w:p>
    <w:p>
      <w:pPr>
        <w:pStyle w:val="Heading4"/>
        <w:numPr>
          <w:ilvl w:val="3"/>
          <w:numId w:val="1"/>
        </w:numPr>
        <w:rPr/>
      </w:pPr>
      <w:bookmarkStart w:id="1279" w:name="__RefHeading___Toc7494714_3224264995"/>
      <w:bookmarkStart w:id="1280" w:name="_Toc491"/>
      <w:bookmarkEnd w:id="1279"/>
      <w:r>
        <w:rPr>
          <w:rtl w:val="true"/>
        </w:rPr>
        <w:t>اشاره</w:t>
      </w:r>
      <w:bookmarkEnd w:id="1280"/>
    </w:p>
    <w:p>
      <w:pPr>
        <w:pStyle w:val="BookText"/>
        <w:rPr/>
      </w:pPr>
      <w:r>
        <w:rPr>
          <w:rStyle w:val="FootnoteAnchor"/>
          <w:rtl w:val="true"/>
        </w:rPr>
        <w:footnoteReference w:id="3169"/>
      </w:r>
    </w:p>
    <w:p>
      <w:pPr>
        <w:pStyle w:val="BookText"/>
        <w:rPr/>
      </w:pPr>
      <w:r>
        <w:rPr>
          <w:rStyle w:val="FootnoteAnchor"/>
          <w:rtl w:val="true"/>
        </w:rPr>
        <w:footnoteReference w:id="317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w:t>
      </w:r>
      <w:bookmarkStart w:id="1281" w:name="pg13094_173689"/>
    </w:p>
    <w:p>
      <w:pPr>
        <w:pStyle w:val="Heading4"/>
        <w:numPr>
          <w:ilvl w:val="3"/>
          <w:numId w:val="1"/>
        </w:numPr>
        <w:rPr/>
      </w:pPr>
      <w:bookmarkStart w:id="1282" w:name="__RefHeading___Toc7494716_3224264995"/>
      <w:bookmarkStart w:id="1283" w:name="_Toc492"/>
      <w:bookmarkEnd w:id="1281"/>
      <w:bookmarkEnd w:id="1282"/>
      <w:r>
        <w:rPr/>
        <w:t>3058</w:t>
      </w:r>
      <w:r>
        <w:rPr>
          <w:rtl w:val="true"/>
        </w:rPr>
        <w:t xml:space="preserve"> - </w:t>
      </w:r>
      <w:r>
        <w:rPr>
          <w:rtl w:val="true"/>
        </w:rPr>
        <w:t>الغِلُ</w:t>
      </w:r>
      <w:bookmarkEnd w:id="12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فی قُلُوبِنا غِلّاً لِلَّذِینَ آمَنُوا</w:t>
      </w:r>
      <w:r>
        <w:rPr>
          <w:rFonts w:eastAsia="Amiri" w:cs="Amiri" w:ascii="Amiri" w:hAnsi="Amiri"/>
          <w:color w:val="111111"/>
          <w:sz w:val="28"/>
          <w:szCs w:val="28"/>
          <w:rtl w:val="true"/>
          <w:lang w:bidi="ar-SA"/>
        </w:rPr>
        <w:t>) .</w:t>
      </w:r>
      <w:r>
        <w:rPr>
          <w:rStyle w:val="FootnoteAnchor"/>
          <w:rtl w:val="true"/>
        </w:rPr>
        <w:footnoteReference w:id="3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w:t>
      </w:r>
      <w:r>
        <w:rPr>
          <w:rStyle w:val="FootnoteAnchor"/>
          <w:rtl w:val="true"/>
        </w:rPr>
        <w:footnoteReference w:id="31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تَغُلَّ اُمَّتی لم یَقُمْ لَها عَدُوٌّ أبَداً </w:t>
      </w:r>
      <w:r>
        <w:rPr>
          <w:rFonts w:eastAsia="Amiri" w:cs="Amiri" w:ascii="Amiri" w:hAnsi="Amiri"/>
          <w:color w:val="111111"/>
          <w:sz w:val="28"/>
          <w:szCs w:val="28"/>
          <w:rtl w:val="true"/>
          <w:lang w:bidi="ar-SA"/>
        </w:rPr>
        <w:t>.</w:t>
      </w:r>
      <w:r>
        <w:rPr>
          <w:rStyle w:val="FootnoteAnchor"/>
          <w:rtl w:val="true"/>
        </w:rPr>
        <w:footnoteReference w:id="3173"/>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السّوءِ ، تَلومُونَ الناسَ علَی الظَّنِّ ولا تَلومُونَ أنفُسَکُم علَی الیَقینِ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تَحلِقُونَ رُؤوسَکُم وتُقَصِّرُونَ قُمُصَکُم وتُنَکِّسونَ رُؤوسَکُم ولا تَنزِعونَ الغِلَّ مِن قُلوبِکُم ؟ </w:t>
      </w:r>
      <w:r>
        <w:rPr>
          <w:rFonts w:eastAsia="Amiri" w:cs="Amiri" w:ascii="Amiri" w:hAnsi="Amiri"/>
          <w:color w:val="111111"/>
          <w:sz w:val="28"/>
          <w:szCs w:val="28"/>
          <w:rtl w:val="true"/>
          <w:lang w:bidi="ar-SA"/>
        </w:rPr>
        <w:t>!</w:t>
      </w:r>
      <w:r>
        <w:rPr>
          <w:rStyle w:val="FootnoteAnchor"/>
          <w:rtl w:val="true"/>
        </w:rPr>
        <w:footnoteReference w:id="31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 داءُ القُلوبِ </w:t>
      </w:r>
      <w:r>
        <w:rPr>
          <w:rFonts w:eastAsia="Amiri" w:cs="Amiri" w:ascii="Amiri" w:hAnsi="Amiri"/>
          <w:color w:val="111111"/>
          <w:sz w:val="28"/>
          <w:szCs w:val="28"/>
          <w:rtl w:val="true"/>
          <w:lang w:bidi="ar-SA"/>
        </w:rPr>
        <w:t>.</w:t>
      </w:r>
      <w:r>
        <w:rPr>
          <w:rStyle w:val="FootnoteAnchor"/>
          <w:rtl w:val="true"/>
        </w:rPr>
        <w:footnoteReference w:id="3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 بَذْرُ الشَّرِّ </w:t>
      </w:r>
      <w:r>
        <w:rPr>
          <w:rFonts w:eastAsia="Amiri" w:cs="Amiri" w:ascii="Amiri" w:hAnsi="Amiri"/>
          <w:color w:val="111111"/>
          <w:sz w:val="28"/>
          <w:szCs w:val="28"/>
          <w:rtl w:val="true"/>
          <w:lang w:bidi="ar-SA"/>
        </w:rPr>
        <w:t>.</w:t>
      </w:r>
      <w:r>
        <w:rPr>
          <w:rStyle w:val="FootnoteAnchor"/>
          <w:rtl w:val="true"/>
        </w:rPr>
        <w:footnoteReference w:id="3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 یُحبِطُ الحَسَناتِ </w:t>
      </w:r>
      <w:r>
        <w:rPr>
          <w:rFonts w:eastAsia="Amiri" w:cs="Amiri" w:ascii="Amiri" w:hAnsi="Amiri"/>
          <w:color w:val="111111"/>
          <w:sz w:val="28"/>
          <w:szCs w:val="28"/>
          <w:rtl w:val="true"/>
          <w:lang w:bidi="ar-SA"/>
        </w:rPr>
        <w:t>.</w:t>
      </w:r>
      <w:r>
        <w:rPr>
          <w:rStyle w:val="FootnoteAnchor"/>
          <w:rtl w:val="true"/>
        </w:rPr>
        <w:footnoteReference w:id="317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القُلوبِ غِلّاً قَلبُ الحَقُودِ</w:t>
      </w:r>
      <w:r>
        <w:rPr>
          <w:rFonts w:eastAsia="Amiri" w:cs="Amiri" w:ascii="Amiri" w:hAnsi="Amiri"/>
          <w:color w:val="111111"/>
          <w:sz w:val="28"/>
          <w:szCs w:val="28"/>
          <w:rtl w:val="true"/>
          <w:lang w:bidi="ar-SA"/>
        </w:rPr>
        <w:t>.</w:t>
      </w:r>
      <w:r>
        <w:rPr>
          <w:rStyle w:val="FootnoteAnchor"/>
          <w:rtl w:val="true"/>
        </w:rPr>
        <w:footnoteReference w:id="3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اُحصُدِ الشَرَّ مِن صَدرِ غَیرِکَ بِقَلْعِهِ مِن صَدرِکَ </w:t>
      </w:r>
      <w:r>
        <w:rPr>
          <w:rFonts w:eastAsia="Amiri" w:cs="Amiri" w:ascii="Amiri" w:hAnsi="Amiri"/>
          <w:color w:val="111111"/>
          <w:sz w:val="28"/>
          <w:szCs w:val="28"/>
          <w:rtl w:val="true"/>
          <w:lang w:bidi="ar-SA"/>
        </w:rPr>
        <w:t>.</w:t>
      </w:r>
      <w:r>
        <w:rPr>
          <w:rStyle w:val="FootnoteAnchor"/>
          <w:rtl w:val="true"/>
        </w:rPr>
        <w:footnoteReference w:id="3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اصطَلَحتم علَی الغِلِّ فیما بَینَکُم ، ونَبَتَ المَرعی عَلی دِمَنِکُم ، وتَصافَیتُم علی حُبِّ الآمالِ ، وتَعادَیتُم فی کَسبِ الأموالِ </w:t>
      </w:r>
      <w:r>
        <w:rPr>
          <w:rFonts w:eastAsia="Amiri" w:cs="Amiri" w:ascii="Amiri" w:hAnsi="Amiri"/>
          <w:color w:val="111111"/>
          <w:sz w:val="28"/>
          <w:szCs w:val="28"/>
          <w:rtl w:val="true"/>
          <w:lang w:bidi="ar-SA"/>
        </w:rPr>
        <w:t>.</w:t>
      </w:r>
      <w:r>
        <w:rPr>
          <w:rStyle w:val="FootnoteAnchor"/>
          <w:rtl w:val="true"/>
        </w:rPr>
        <w:footnoteReference w:id="3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یُفَرِّقْهُم سُوءُ التَّقاطُعِ ، ولا تَولّاهُم غِلُّ التَّحاسُدِ </w:t>
      </w:r>
      <w:r>
        <w:rPr>
          <w:rFonts w:eastAsia="Amiri" w:cs="Amiri" w:ascii="Amiri" w:hAnsi="Amiri"/>
          <w:color w:val="111111"/>
          <w:sz w:val="28"/>
          <w:szCs w:val="28"/>
          <w:rtl w:val="true"/>
          <w:lang w:bidi="ar-SA"/>
        </w:rPr>
        <w:t>.</w:t>
      </w:r>
      <w:r>
        <w:rPr>
          <w:rStyle w:val="FootnoteAnchor"/>
          <w:rtl w:val="true"/>
        </w:rPr>
        <w:footnoteReference w:id="3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لَمِن قَومٍ لاتَأخُذُهُم فی اللَّهِ لَومَةُ لائمٍ ، سِیماهُم سِیما الصِّدِّیقینَ، وکلامُهُم کلامُ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لایستَکبِرونَ ، ولایَعلُونَ، ولایَغُلُّونَ ، ولایُفسِدُونَ </w:t>
      </w:r>
      <w:r>
        <w:rPr>
          <w:rFonts w:eastAsia="Amiri" w:cs="Amiri" w:ascii="Amiri" w:hAnsi="Amiri"/>
          <w:color w:val="111111"/>
          <w:sz w:val="28"/>
          <w:szCs w:val="28"/>
          <w:rtl w:val="true"/>
          <w:lang w:bidi="ar-SA"/>
        </w:rPr>
        <w:t>.</w:t>
      </w:r>
      <w:r>
        <w:rPr>
          <w:rStyle w:val="FootnoteAnchor"/>
          <w:rtl w:val="true"/>
        </w:rPr>
        <w:footnoteReference w:id="318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العَداوَةَ تُنزَعُ مِنهُم </w:t>
      </w:r>
      <w:r>
        <w:rPr>
          <w:rFonts w:eastAsia="Amiri" w:cs="Amiri" w:ascii="Amiri" w:hAnsi="Amiri"/>
          <w:color w:val="111111"/>
          <w:sz w:val="28"/>
          <w:szCs w:val="28"/>
          <w:rtl w:val="true"/>
          <w:lang w:bidi="ar-SA"/>
        </w:rPr>
        <w:t>.</w:t>
      </w:r>
      <w:r>
        <w:rPr>
          <w:rStyle w:val="FootnoteAnchor"/>
          <w:rtl w:val="true"/>
        </w:rPr>
        <w:footnoteReference w:id="3183"/>
      </w:r>
      <w:bookmarkStart w:id="1284" w:name="pg13094_173690"/>
    </w:p>
    <w:p>
      <w:pPr>
        <w:pStyle w:val="Heading4"/>
        <w:numPr>
          <w:ilvl w:val="3"/>
          <w:numId w:val="1"/>
        </w:numPr>
        <w:rPr/>
      </w:pPr>
      <w:bookmarkStart w:id="1285" w:name="__RefHeading___Toc7494718_3224264995"/>
      <w:bookmarkStart w:id="1286" w:name="_Toc493"/>
      <w:bookmarkEnd w:id="1284"/>
      <w:bookmarkEnd w:id="1285"/>
      <w:r>
        <w:rPr/>
        <w:t>3059</w:t>
      </w:r>
      <w:r>
        <w:rPr>
          <w:rtl w:val="true"/>
        </w:rPr>
        <w:t xml:space="preserve"> - </w:t>
      </w:r>
      <w:r>
        <w:rPr>
          <w:rtl w:val="true"/>
        </w:rPr>
        <w:t>مالا یَغُلُّ عَلَیهِ القَلبُ</w:t>
      </w:r>
      <w:bookmarkEnd w:id="128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لایَغُلُ </w:t>
      </w:r>
      <w:r>
        <w:rPr>
          <w:rStyle w:val="FootnoteAnchor"/>
          <w:rtl w:val="true"/>
        </w:rPr>
        <w:footnoteReference w:id="3184"/>
      </w:r>
      <w:r>
        <w:rPr>
          <w:rFonts w:ascii="Amiri" w:hAnsi="Amiri" w:eastAsia="Amiri" w:cs="Amiri"/>
          <w:color w:val="111111"/>
          <w:sz w:val="28"/>
          <w:sz w:val="28"/>
          <w:szCs w:val="28"/>
          <w:rtl w:val="true"/>
          <w:lang w:bidi="ar-SA"/>
        </w:rPr>
        <w:t xml:space="preserve">علَیهِنَّ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 ومُناصَحَةُ وُلاةِ الأمرِ ، ولزومُ جَماعَةِ المُسلمینَ ؛ فإنَّ دَعوَتَهُم تُحیطُ مِن وَرائِهُم </w:t>
      </w:r>
      <w:r>
        <w:rPr>
          <w:rFonts w:eastAsia="Amiri" w:cs="Amiri" w:ascii="Amiri" w:hAnsi="Amiri"/>
          <w:color w:val="111111"/>
          <w:sz w:val="28"/>
          <w:szCs w:val="28"/>
          <w:rtl w:val="true"/>
          <w:lang w:bidi="ar-SA"/>
        </w:rPr>
        <w:t>.</w:t>
      </w:r>
      <w:r>
        <w:rPr>
          <w:rStyle w:val="FootnoteAnchor"/>
          <w:rtl w:val="true"/>
        </w:rPr>
        <w:footnoteReference w:id="3185"/>
      </w:r>
    </w:p>
    <w:p>
      <w:pPr>
        <w:pStyle w:val="BookText"/>
        <w:rPr/>
      </w:pPr>
      <w:r>
        <w:rPr>
          <w:rFonts w:ascii="IRNazanin" w:hAnsi="IRNazanin" w:eastAsia="IRNazanin"/>
          <w:color w:val="111111"/>
          <w:sz w:val="28"/>
          <w:sz w:val="28"/>
          <w:szCs w:val="28"/>
          <w:rtl w:val="true"/>
          <w:lang w:bidi="fa-IR"/>
        </w:rPr>
        <w:t xml:space="preserve">محیطة من ورائهم، أی تحوطهم وتکفیهم وتحفظهم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علی صیغة الموصول أو بالکسر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التقدیرین، یحتمل أن یکون المراد بالدعوة، دعاء النبی إلی الإسلام أو دعاؤه و شفاعته لنجاتهم و سعادتهم أو الأعم منه و من دعاء المؤمنین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اضافة الدعوة الی الفاعل، و علی التقدیر الأول یحتمل أن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دعوة النبی لیست مختصة بالحاضرین بل تبلیغه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الغائبین و من یأتی من بعدهم من المعدومین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احتمال کون الدعوة بمعنی الدعاء، صار معنی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بجماعة المسلمین فانّه یشمل دعائهم لأنفسهم و لغیرهم و علی تقدیر من حرف الجر، یحتمل أن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بجماعة المسلمین ؛ لأن دعائهم یشمل کلّهم فیشمل ایّاکم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وآله الناسَ بِمِنی فی حِجّةِ الوَداعِ فی مَسجدِ الخَیفِ ، فَحَمِدَ اللَّهَ وأثنی علَیهِ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لایَغُلُّ علَیهِنّ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 ، والنَّصیحَةُ لِأئمّةِ المُسلمینَ ، واللُّزومُ لِجَماعَتِهِم ؛ فإنّ دَعوَتَهُم مُحیطَةٌ مِن وَرائهِم </w:t>
      </w:r>
      <w:r>
        <w:rPr>
          <w:rFonts w:eastAsia="Amiri" w:cs="Amiri" w:ascii="Amiri" w:hAnsi="Amiri"/>
          <w:color w:val="111111"/>
          <w:sz w:val="28"/>
          <w:szCs w:val="28"/>
          <w:rtl w:val="true"/>
          <w:lang w:bidi="ar-SA"/>
        </w:rPr>
        <w:t>.</w:t>
      </w:r>
      <w:r>
        <w:rPr>
          <w:rStyle w:val="FootnoteAnchor"/>
          <w:rtl w:val="true"/>
        </w:rPr>
        <w:footnoteReference w:id="3186"/>
      </w:r>
    </w:p>
    <w:p>
      <w:pPr>
        <w:pStyle w:val="Heading4"/>
        <w:numPr>
          <w:ilvl w:val="3"/>
          <w:numId w:val="1"/>
        </w:numPr>
        <w:rPr/>
      </w:pPr>
      <w:bookmarkStart w:id="1287" w:name="__RefHeading___Toc7494720_3224264995"/>
      <w:bookmarkStart w:id="1288" w:name="_Toc494"/>
      <w:bookmarkEnd w:id="1287"/>
      <w:r>
        <w:rPr/>
        <w:t>3060</w:t>
      </w:r>
      <w:r>
        <w:rPr>
          <w:rtl w:val="true"/>
        </w:rPr>
        <w:t xml:space="preserve"> - </w:t>
      </w:r>
      <w:r>
        <w:rPr>
          <w:rtl w:val="true"/>
        </w:rPr>
        <w:t>الغُلولُ</w:t>
      </w:r>
      <w:bookmarkEnd w:id="12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لِنَبِیٍّ أنْ یَغُلَّ وَمَنْ یَغْلُلْ یَأْتِ بِما غَلَّ یَوْمَ الْقِیامَةِ</w:t>
      </w:r>
      <w:r>
        <w:rPr>
          <w:rFonts w:eastAsia="Amiri" w:cs="Amiri" w:ascii="Amiri" w:hAnsi="Amiri"/>
          <w:color w:val="111111"/>
          <w:sz w:val="28"/>
          <w:szCs w:val="28"/>
          <w:rtl w:val="true"/>
          <w:lang w:bidi="ar-SA"/>
        </w:rPr>
        <w:t>) .</w:t>
      </w:r>
      <w:r>
        <w:rPr>
          <w:rStyle w:val="FootnoteAnchor"/>
          <w:rtl w:val="true"/>
        </w:rPr>
        <w:footnoteReference w:id="31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یَغُلَّ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وصَدَقَ اللَّهُ ، لم یَکُنِ اللَّهُ لِیَجعَلَ نَبِیّاً غالّاً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یَغْلُلْ یَأْتِ بِما غَلَّ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غَلَّ شیئاً رَآهُ یَومَ القِیامَةِ فِی النارِ ، ثُمّ یُکَلَّفُ أن یَدخُلَ إلَیهِ فَیُخرِجَهُ مِن النارِ </w:t>
      </w:r>
      <w:r>
        <w:rPr>
          <w:rFonts w:eastAsia="Amiri" w:cs="Amiri" w:ascii="Amiri" w:hAnsi="Amiri"/>
          <w:color w:val="111111"/>
          <w:sz w:val="28"/>
          <w:szCs w:val="28"/>
          <w:rtl w:val="true"/>
          <w:lang w:bidi="ar-SA"/>
        </w:rPr>
        <w:t>.</w:t>
      </w:r>
      <w:r>
        <w:rPr>
          <w:rStyle w:val="FootnoteAnchor"/>
          <w:rtl w:val="true"/>
        </w:rPr>
        <w:footnoteReference w:id="31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الغُلولُ </w:t>
      </w:r>
      <w:r>
        <w:rPr>
          <w:rStyle w:val="FootnoteAnchor"/>
          <w:rtl w:val="true"/>
        </w:rPr>
        <w:footnoteReference w:id="3189"/>
      </w:r>
      <w:r>
        <w:rPr>
          <w:rFonts w:ascii="Amiri" w:hAnsi="Amiri" w:eastAsia="Amiri" w:cs="Amiri"/>
          <w:color w:val="111111"/>
          <w:sz w:val="28"/>
          <w:sz w:val="28"/>
          <w:szCs w:val="28"/>
          <w:rtl w:val="true"/>
          <w:lang w:bidi="ar-SA"/>
        </w:rPr>
        <w:t xml:space="preserve">کُلُّ شی ءٍ غُلَّ عن الإمامِ ، وأکلُ مالِ الیَتیمِ شُبهَةً ، والسُّحْتُ شُبهَةٌ </w:t>
      </w:r>
      <w:r>
        <w:rPr>
          <w:rFonts w:eastAsia="Amiri" w:cs="Amiri" w:ascii="Amiri" w:hAnsi="Amiri"/>
          <w:color w:val="111111"/>
          <w:sz w:val="28"/>
          <w:szCs w:val="28"/>
          <w:rtl w:val="true"/>
          <w:lang w:bidi="ar-SA"/>
        </w:rPr>
        <w:t>.</w:t>
      </w:r>
      <w:r>
        <w:rPr>
          <w:rStyle w:val="FootnoteAnchor"/>
          <w:rtl w:val="true"/>
        </w:rPr>
        <w:footnoteReference w:id="3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لِعلقَمةَ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رِضا الناسِ لایُملَکُ وألسِنَتَهُم لاتُضبَطُ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یَنسُبُوهُ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النبیَّ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بَدرٍ إلی أ نّهُ أخَذَ لِنفسِهِ مِنَ المَغنَمِ قَطیفَةً حَمراءَ ؛ حتّی أظهَرَهُ اللَّهُ عَزَّوجلَّ علَی القَطیفَةِ وبَرَّأ نَبیَّهُ صلی اللَّه علیه وآله مِن الخِیانَةِ ، وأنزَلَ بذلکَ </w:t>
      </w:r>
      <w:r>
        <w:rPr>
          <w:rStyle w:val="FootnoteAnchor"/>
          <w:rtl w:val="true"/>
        </w:rPr>
        <w:footnoteReference w:id="3191"/>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لِنبیٍّ أن یَغُلَّ </w:t>
      </w:r>
      <w:r>
        <w:rPr>
          <w:rFonts w:eastAsia="Amiri" w:cs="Amiri" w:ascii="Amiri" w:hAnsi="Amiri"/>
          <w:color w:val="111111"/>
          <w:sz w:val="28"/>
          <w:szCs w:val="28"/>
          <w:rtl w:val="true"/>
          <w:lang w:bidi="ar-SA"/>
        </w:rPr>
        <w:t>...) .</w:t>
      </w:r>
      <w:r>
        <w:rPr>
          <w:rStyle w:val="FootnoteAnchor"/>
          <w:rtl w:val="true"/>
        </w:rPr>
        <w:footnoteReference w:id="3192"/>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لِنبیٍّ 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قَطیفَةٍ حَمراءَ افتُقِدَتْ یَومَ بَدرٍ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رسولَ اللَّهِ صلی اللَّه علیه وآله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لِنبیٍّ أن یَغُلَّ </w:t>
      </w:r>
      <w:r>
        <w:rPr>
          <w:rFonts w:eastAsia="Amiri" w:cs="Amiri" w:ascii="Amiri" w:hAnsi="Amiri"/>
          <w:color w:val="111111"/>
          <w:sz w:val="28"/>
          <w:szCs w:val="28"/>
          <w:rtl w:val="true"/>
          <w:lang w:bidi="ar-SA"/>
        </w:rPr>
        <w:t>) .</w:t>
      </w:r>
      <w:r>
        <w:rPr>
          <w:rStyle w:val="FootnoteAnchor"/>
          <w:rtl w:val="true"/>
        </w:rPr>
        <w:footnoteReference w:id="3193"/>
      </w:r>
    </w:p>
    <w:p>
      <w:p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خَیبَرَ أقبَلَ نَفَرٌ مِن أصحابِ النبیِّ صلی اللَّه علیه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شَهیدٌ ، وفلانٌ شَهیدٌ ، وفلانٌ شهیدٌ ، حتّی مَرُّوا علی 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شَهیدٌ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إنّی رَأیتُهُ فِی النارِ فی بُردَةٍ غَلَّها ، أو عَباءَةٍ غَلَّها </w:t>
      </w:r>
      <w:r>
        <w:rPr>
          <w:rFonts w:eastAsia="Amiri" w:cs="Amiri" w:ascii="Amiri" w:hAnsi="Amiri"/>
          <w:color w:val="111111"/>
          <w:sz w:val="28"/>
          <w:szCs w:val="28"/>
          <w:rtl w:val="true"/>
          <w:lang w:bidi="ar-SA"/>
        </w:rPr>
        <w:t>.</w:t>
      </w:r>
      <w:r>
        <w:rPr>
          <w:rStyle w:val="FootnoteAnchor"/>
          <w:rtl w:val="true"/>
        </w:rPr>
        <w:footnoteReference w:id="319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النبیُّ صلی اللَّه علیه وآله بِنَطْعٍ مِنَ الغَنیمَةِ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هذا لکَ تَستَظِلُّ بهِ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 یَستَظِلَّ نَبیُّکُم بِظِلٍّ مِن نارٍ ؟ </w:t>
      </w:r>
      <w:r>
        <w:rPr>
          <w:rFonts w:eastAsia="Amiri" w:cs="Amiri" w:ascii="Amiri" w:hAnsi="Amiri"/>
          <w:color w:val="111111"/>
          <w:sz w:val="28"/>
          <w:szCs w:val="28"/>
          <w:rtl w:val="true"/>
          <w:lang w:bidi="ar-SA"/>
        </w:rPr>
        <w:t>!</w:t>
      </w:r>
      <w:r>
        <w:rPr>
          <w:rStyle w:val="FootnoteAnchor"/>
          <w:rtl w:val="true"/>
        </w:rPr>
        <w:footnoteReference w:id="3195"/>
      </w:r>
      <w:bookmarkStart w:id="1289" w:name="pg13094_173693"/>
    </w:p>
    <w:p>
      <w:pPr>
        <w:pStyle w:val="Heading3"/>
        <w:numPr>
          <w:ilvl w:val="2"/>
          <w:numId w:val="1"/>
        </w:numPr>
        <w:rPr/>
      </w:pPr>
      <w:bookmarkStart w:id="1290" w:name="__RefHeading___Toc7494722_3224264995"/>
      <w:bookmarkStart w:id="1291" w:name="_Toc495"/>
      <w:bookmarkEnd w:id="1289"/>
      <w:bookmarkEnd w:id="1290"/>
      <w:r>
        <w:rPr/>
        <w:t>395</w:t>
      </w:r>
      <w:r>
        <w:rPr>
          <w:rtl w:val="true"/>
        </w:rPr>
        <w:t xml:space="preserve"> - </w:t>
      </w:r>
      <w:r>
        <w:rPr>
          <w:rtl w:val="true"/>
        </w:rPr>
        <w:t>الغُلُوّ</w:t>
      </w:r>
      <w:bookmarkEnd w:id="1291"/>
    </w:p>
    <w:p>
      <w:pPr>
        <w:pStyle w:val="Heading4"/>
        <w:numPr>
          <w:ilvl w:val="3"/>
          <w:numId w:val="1"/>
        </w:numPr>
        <w:rPr/>
      </w:pPr>
      <w:bookmarkStart w:id="1292" w:name="__RefHeading___Toc7494724_3224264995"/>
      <w:bookmarkStart w:id="1293" w:name="_Toc496"/>
      <w:bookmarkEnd w:id="1292"/>
      <w:r>
        <w:rPr>
          <w:rtl w:val="true"/>
        </w:rPr>
        <w:t>اشاره</w:t>
      </w:r>
      <w:bookmarkEnd w:id="1293"/>
    </w:p>
    <w:p>
      <w:pPr>
        <w:pStyle w:val="BookText"/>
        <w:rPr/>
      </w:pPr>
      <w:r>
        <w:rPr>
          <w:rStyle w:val="FootnoteAnchor"/>
          <w:rtl w:val="true"/>
        </w:rPr>
        <w:footnoteReference w:id="3196"/>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الغُلاة والقَدَریّة </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ظهور الغُلاة</w:t>
      </w:r>
      <w:r>
        <w:rPr>
          <w:rFonts w:eastAsia="Amiri" w:cs="Amiri" w:ascii="Amiri" w:hAnsi="Amiri"/>
          <w:color w:val="111111"/>
          <w:sz w:val="28"/>
          <w:szCs w:val="28"/>
          <w:rtl w:val="true"/>
          <w:lang w:bidi="ar-SA"/>
        </w:rPr>
        <w:t>» .</w:t>
      </w:r>
      <w:bookmarkStart w:id="1294" w:name="pg13094_173695"/>
    </w:p>
    <w:p>
      <w:pPr>
        <w:pStyle w:val="Heading4"/>
        <w:numPr>
          <w:ilvl w:val="3"/>
          <w:numId w:val="1"/>
        </w:numPr>
        <w:rPr/>
      </w:pPr>
      <w:bookmarkStart w:id="1295" w:name="__RefHeading___Toc7494726_3224264995"/>
      <w:bookmarkStart w:id="1296" w:name="_Toc497"/>
      <w:bookmarkEnd w:id="1294"/>
      <w:bookmarkEnd w:id="1295"/>
      <w:r>
        <w:rPr/>
        <w:t>3061</w:t>
      </w:r>
      <w:r>
        <w:rPr>
          <w:rtl w:val="true"/>
        </w:rPr>
        <w:t xml:space="preserve"> - </w:t>
      </w:r>
      <w:r>
        <w:rPr>
          <w:rtl w:val="true"/>
        </w:rPr>
        <w:t>التَّحذیرُ مِن الغُلوِّ فِی الدِّین</w:t>
      </w:r>
      <w:bookmarkEnd w:id="12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لاتَغْلُوا فی دِینِکُمْ وَلا تَقُولُوا عَلَی اللَّهِ إلَّا الْحَقَّ إنَّما الْمَسِیحُ عِیسَی ابْنُ مَرْیَمَ رَسُولُ اللَّهِ وَکَلِمَتُهُ أَلْقهَآ إِلَی مَرْیَمَ وَرُوحٌ مِّنْهُ</w:t>
      </w:r>
      <w:r>
        <w:rPr>
          <w:rFonts w:eastAsia="Amiri" w:cs="Amiri" w:ascii="Amiri" w:hAnsi="Amiri"/>
          <w:color w:val="111111"/>
          <w:sz w:val="28"/>
          <w:szCs w:val="28"/>
          <w:rtl w:val="true"/>
          <w:lang w:bidi="ar-SA"/>
        </w:rPr>
        <w:t>) .</w:t>
      </w:r>
      <w:r>
        <w:rPr>
          <w:rStyle w:val="FootnoteAnchor"/>
          <w:rtl w:val="true"/>
        </w:rPr>
        <w:footnoteReference w:id="3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والْحُکْمَ وَالنُّبُوَّةَ ثُمَّ یَقُولَ لِلنَّاسِ کُونُوا عِباداً لِی مِنْ دُونِ اللَّهِ</w:t>
      </w:r>
      <w:r>
        <w:rPr>
          <w:rFonts w:eastAsia="Amiri" w:cs="Amiri" w:ascii="Amiri" w:hAnsi="Amiri"/>
          <w:color w:val="111111"/>
          <w:sz w:val="28"/>
          <w:szCs w:val="28"/>
          <w:rtl w:val="true"/>
          <w:lang w:bidi="ar-SA"/>
        </w:rPr>
        <w:t>) .</w:t>
      </w:r>
      <w:r>
        <w:rPr>
          <w:rStyle w:val="FootnoteAnchor"/>
          <w:rtl w:val="true"/>
        </w:rPr>
        <w:footnoteReference w:id="3198"/>
      </w:r>
    </w:p>
    <w:p>
      <w:pPr>
        <w:pStyle w:val="BookText"/>
        <w:rPr/>
      </w:pPr>
      <w:r>
        <w:rPr>
          <w:rStyle w:val="FootnoteAnchor"/>
          <w:rtl w:val="true"/>
        </w:rPr>
        <w:footnoteReference w:id="3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تَرفَعُونِی فَوقَ حَقِّی ؛ فإنّ اللَّهَ تعالی اتَّخَذَنی عَبداً قبلَ أن یَتَّخِذَنی نَبِیّاً </w:t>
      </w:r>
      <w:r>
        <w:rPr>
          <w:rFonts w:eastAsia="Amiri" w:cs="Amiri" w:ascii="Amiri" w:hAnsi="Amiri"/>
          <w:color w:val="111111"/>
          <w:sz w:val="28"/>
          <w:szCs w:val="28"/>
          <w:rtl w:val="true"/>
          <w:lang w:bidi="ar-SA"/>
        </w:rPr>
        <w:t>.</w:t>
      </w:r>
      <w:r>
        <w:rPr>
          <w:rStyle w:val="FootnoteAnchor"/>
          <w:rtl w:val="true"/>
        </w:rPr>
        <w:footnoteReference w:id="32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لا تَنالُهُما شَفاعَتی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غَشومٌ عَسُوفٌ ، وغالٍ فِی الدِّینِ مارِقٌ مِنهُ غیرُ تائبٍ ولانازعٍ </w:t>
      </w:r>
      <w:r>
        <w:rPr>
          <w:rFonts w:eastAsia="Amiri" w:cs="Amiri" w:ascii="Amiri" w:hAnsi="Amiri"/>
          <w:color w:val="111111"/>
          <w:sz w:val="28"/>
          <w:szCs w:val="28"/>
          <w:rtl w:val="true"/>
          <w:lang w:bidi="ar-SA"/>
        </w:rPr>
        <w:t>.</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لاتَنالُهُما شَفاعَتی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عَسوفٌ غَشومٌ ، وغالٍ فِی الدِّینِ مارِقٌ </w:t>
      </w:r>
      <w:r>
        <w:rPr>
          <w:rFonts w:eastAsia="Amiri" w:cs="Amiri" w:ascii="Amiri" w:hAnsi="Amiri"/>
          <w:color w:val="111111"/>
          <w:sz w:val="28"/>
          <w:szCs w:val="28"/>
          <w:rtl w:val="true"/>
          <w:lang w:bidi="ar-SA"/>
        </w:rPr>
        <w:t>.</w:t>
      </w:r>
      <w:r>
        <w:rPr>
          <w:rStyle w:val="FootnoteAnchor"/>
          <w:rtl w:val="true"/>
        </w:rPr>
        <w:footnoteReference w:id="32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اُمَّتِی لانَصِیبَ لَهُما فی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والقَدَرِیَّةُ </w:t>
      </w:r>
      <w:r>
        <w:rPr>
          <w:rFonts w:eastAsia="Amiri" w:cs="Amiri" w:ascii="Amiri" w:hAnsi="Amiri"/>
          <w:color w:val="111111"/>
          <w:sz w:val="28"/>
          <w:szCs w:val="28"/>
          <w:rtl w:val="true"/>
          <w:lang w:bidi="ar-SA"/>
        </w:rPr>
        <w:t>.</w:t>
      </w:r>
      <w:r>
        <w:rPr>
          <w:rStyle w:val="FootnoteAnchor"/>
          <w:rtl w:val="true"/>
        </w:rPr>
        <w:footnoteReference w:id="32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مَثَلُکَ فی اُمَّتی مَثَلُ المَسیحِ عیسَی بنِ مریمَ ، افتَرَقَ قَومُهُ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مؤمِنُونَ وهُمُ الحَواریُّونَ ، وفِرقَةٌ عادَوهُ وهُمُ الیَهودُ ، وفِرقَةٌ غَلَوا فیهِ فَخَرَجُوا عن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اُمَّتی سَتَفتَرِقُ فیکَ ثلاثَ فِرَقٍ ؛ ففِرقَةٌ شِیعَتُکَ وَهُمُ المؤمنونَ ، وفِرقَةٌ عَدُوُّکَ وهُم الشاکُّونَ ، وفِرقَةٌ تَغلُو فیکَ وهُمُ الجاحِدونَ ، وأنتَ فِی الجَنَّةِ یا علیُّ وشیعَتُکَ ومُحِبُّ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شیعَتِکَ ، وعَدُوُّکُ والغالِی فِی النارِ </w:t>
      </w:r>
      <w:r>
        <w:rPr>
          <w:rFonts w:eastAsia="Amiri" w:cs="Amiri" w:ascii="Amiri" w:hAnsi="Amiri"/>
          <w:color w:val="111111"/>
          <w:sz w:val="28"/>
          <w:szCs w:val="28"/>
          <w:rtl w:val="true"/>
          <w:lang w:bidi="ar-SA"/>
        </w:rPr>
        <w:t>.</w:t>
      </w:r>
      <w:r>
        <w:rPr>
          <w:rStyle w:val="FootnoteAnchor"/>
          <w:rtl w:val="true"/>
        </w:rPr>
        <w:footnoteReference w:id="320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یاعلیُّ ، مَثَلُکَ فی هذهِ الاُمَّةِ کَمَثَلِ عیسَی بنِ مَریمَ ؛ أحَبَّهُ قَومٌ فَأفرَطوا فیهِ ، وأبغَضَهُ قَومٌ فَأفرَطوا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الوَحیُ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مَریمَ مَثَلاً إذا قَومُکَ مِنهُ</w:t>
      </w:r>
    </w:p>
    <w:p>
      <w:pPr>
        <w:pStyle w:val="BookText"/>
        <w:rPr/>
      </w:pP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نفسِی بِیَدِهِ ، لولا أ نِّی اُشفِقُ أن یقولَ طَوائفُ مِن اُمَّتی فیکَ ماقالَتِ النَّصاری فی ابنِ مَریمَ ، لَقُلتُ الیَومَ فیکَ مَقالاً لا تَمُرُّ بِمَلَأٍ مِن الناسِ إلّا أخَذُوا التُّرابَ مِن تَحتِ قَدَمَیکَ لِلبَرَکَةِ </w:t>
      </w:r>
      <w:r>
        <w:rPr>
          <w:rFonts w:eastAsia="Amiri" w:cs="Amiri" w:ascii="Amiri" w:hAnsi="Amiri"/>
          <w:color w:val="111111"/>
          <w:sz w:val="28"/>
          <w:szCs w:val="28"/>
          <w:rtl w:val="true"/>
          <w:lang w:bidi="ar-SA"/>
        </w:rPr>
        <w:t>.</w:t>
      </w:r>
      <w:r>
        <w:rPr>
          <w:rStyle w:val="FootnoteAnchor"/>
          <w:rtl w:val="true"/>
        </w:rPr>
        <w:footnoteReference w:id="32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 نِّی أخافُ أن یقالَ فیکَ ماقالَتِ النَّصاری فِی المَسیحِ ، لَقُلتُ الیَومَ فیکَ مَقالَةً لاتَمُرُّ بِمَلَأٍ مِن المُسلمینَ إلّا أخَذُوا تُرابَ نَعلَیکَ وفَضلَ وَضُوئکَ یَستَشفُونَ بهِ ، ولکنْ حَسبُکَ أن تکونَ مِنّی وأنا مِنک تَرِثُنی وأرِثُکَ </w:t>
      </w:r>
      <w:r>
        <w:rPr>
          <w:rFonts w:eastAsia="Amiri" w:cs="Amiri" w:ascii="Amiri" w:hAnsi="Amiri"/>
          <w:color w:val="111111"/>
          <w:sz w:val="28"/>
          <w:szCs w:val="28"/>
          <w:rtl w:val="true"/>
          <w:lang w:bidi="ar-SA"/>
        </w:rPr>
        <w:t>.</w:t>
      </w:r>
      <w:r>
        <w:rPr>
          <w:rStyle w:val="FootnoteAnchor"/>
          <w:rtl w:val="true"/>
        </w:rPr>
        <w:footnoteReference w:id="32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فِیَّ اثنانِ ولاذَنبَ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ومُبغِضٌ مُفَرِّطٌ </w:t>
      </w:r>
      <w:r>
        <w:rPr>
          <w:rFonts w:eastAsia="Amiri" w:cs="Amiri" w:ascii="Amiri" w:hAnsi="Amiri"/>
          <w:color w:val="111111"/>
          <w:sz w:val="28"/>
          <w:szCs w:val="28"/>
          <w:rtl w:val="true"/>
          <w:lang w:bidi="ar-SA"/>
        </w:rPr>
        <w:t>.</w:t>
      </w:r>
      <w:r>
        <w:rPr>
          <w:rStyle w:val="FootnoteAnchor"/>
          <w:rtl w:val="true"/>
        </w:rPr>
        <w:footnoteReference w:id="3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فِیَّ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یُقَرِّظُنی بما لیسَ لی ، ومُبغِضٌ یَحمِلُهُ شَنَآنی علی أن یَبهَتَنی </w:t>
      </w:r>
      <w:r>
        <w:rPr>
          <w:rFonts w:eastAsia="Amiri" w:cs="Amiri" w:ascii="Amiri" w:hAnsi="Amiri"/>
          <w:color w:val="111111"/>
          <w:sz w:val="28"/>
          <w:szCs w:val="28"/>
          <w:rtl w:val="true"/>
          <w:lang w:bidi="ar-SA"/>
        </w:rPr>
        <w:t>.</w:t>
      </w:r>
      <w:r>
        <w:rPr>
          <w:rStyle w:val="FootnoteAnchor"/>
          <w:rtl w:val="true"/>
        </w:rPr>
        <w:footnoteReference w:id="3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فِیَّ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ومُبغِضٌ قالٍ </w:t>
      </w:r>
      <w:r>
        <w:rPr>
          <w:rFonts w:eastAsia="Amiri" w:cs="Amiri" w:ascii="Amiri" w:hAnsi="Amiri"/>
          <w:color w:val="111111"/>
          <w:sz w:val="28"/>
          <w:szCs w:val="28"/>
          <w:rtl w:val="true"/>
          <w:lang w:bidi="ar-SA"/>
        </w:rPr>
        <w:t>.</w:t>
      </w:r>
      <w:r>
        <w:rPr>
          <w:rStyle w:val="FootnoteAnchor"/>
          <w:rtl w:val="true"/>
        </w:rPr>
        <w:footnoteReference w:id="3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فِیَّ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وباهِتٌ مُفتَرٍ </w:t>
      </w:r>
      <w:r>
        <w:rPr>
          <w:rFonts w:eastAsia="Amiri" w:cs="Amiri" w:ascii="Amiri" w:hAnsi="Amiri"/>
          <w:color w:val="111111"/>
          <w:sz w:val="28"/>
          <w:szCs w:val="28"/>
          <w:rtl w:val="true"/>
          <w:lang w:bidi="ar-SA"/>
        </w:rPr>
        <w:t>.</w:t>
      </w:r>
      <w:r>
        <w:rPr>
          <w:rStyle w:val="FootnoteAnchor"/>
          <w:rtl w:val="true"/>
        </w:rPr>
        <w:footnoteReference w:id="3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بَرِی ءٌ مِنَ الغُلاةِ کَبَراءَةِ عیسَی بنِ مَریمَ مِنَ النَّصاری ، اللّهُمّ اخذُلْهُم أبَداً ، ولاتَنصُرْ مِنهُم أحَداً </w:t>
      </w:r>
      <w:r>
        <w:rPr>
          <w:rFonts w:eastAsia="Amiri" w:cs="Amiri" w:ascii="Amiri" w:hAnsi="Amiri"/>
          <w:color w:val="111111"/>
          <w:sz w:val="28"/>
          <w:szCs w:val="28"/>
          <w:rtl w:val="true"/>
          <w:lang w:bidi="ar-SA"/>
        </w:rPr>
        <w:t>.</w:t>
      </w:r>
      <w:r>
        <w:rPr>
          <w:rStyle w:val="FootnoteAnchor"/>
          <w:rtl w:val="true"/>
        </w:rPr>
        <w:footnoteReference w:id="3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والغُلُوَّ فِینا ، قُولُوا إنّا عَبِیدٌ مَربُوبُونَ ، وقُولوا فی فَضلِنا ما شِئتُم </w:t>
      </w:r>
      <w:r>
        <w:rPr>
          <w:rFonts w:eastAsia="Amiri" w:cs="Amiri" w:ascii="Amiri" w:hAnsi="Amiri"/>
          <w:color w:val="111111"/>
          <w:sz w:val="28"/>
          <w:szCs w:val="28"/>
          <w:rtl w:val="true"/>
          <w:lang w:bidi="ar-SA"/>
        </w:rPr>
        <w:t>.</w:t>
      </w:r>
      <w:r>
        <w:rPr>
          <w:rStyle w:val="FootnoteAnchor"/>
          <w:rtl w:val="true"/>
        </w:rPr>
        <w:footnoteReference w:id="3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تَتَجاوَزوا بنا العُبودیَّةَ ثُمّ قُولوا ماشِئتُم ولن تَبلُغُوا ، وإیّاکُم والغُلُوَّ کَغُلُوِّ النَّصاری ؛ فإنّی بَری ءٌ مِن الغالِینَ </w:t>
      </w:r>
      <w:r>
        <w:rPr>
          <w:rFonts w:eastAsia="Amiri" w:cs="Amiri" w:ascii="Amiri" w:hAnsi="Amiri"/>
          <w:color w:val="111111"/>
          <w:sz w:val="28"/>
          <w:szCs w:val="28"/>
          <w:rtl w:val="true"/>
          <w:lang w:bidi="ar-SA"/>
        </w:rPr>
        <w:t>.</w:t>
      </w:r>
      <w:r>
        <w:rPr>
          <w:rStyle w:val="FootnoteAnchor"/>
          <w:rtl w:val="true"/>
        </w:rPr>
        <w:footnoteReference w:id="321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لَعَنَکَ اللَّهُ رَبِّی ورَبُّکَ اللَّهُ ، أما وَاللَّهِ لکُنتَ ما عَلِمتُکَ لَجَباناً فِی الحَربِ لَئیماً فِی السِّلمِ </w:t>
      </w:r>
      <w:r>
        <w:rPr>
          <w:rFonts w:eastAsia="Amiri" w:cs="Amiri" w:ascii="Amiri" w:hAnsi="Amiri"/>
          <w:color w:val="111111"/>
          <w:sz w:val="28"/>
          <w:szCs w:val="28"/>
          <w:rtl w:val="true"/>
          <w:lang w:bidi="ar-SA"/>
        </w:rPr>
        <w:t>.</w:t>
      </w:r>
      <w:r>
        <w:rPr>
          <w:rStyle w:val="FootnoteAnchor"/>
          <w:rtl w:val="true"/>
        </w:rPr>
        <w:footnoteReference w:id="3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ولا یَخدَعَنَّکُم إنسانٌ ، ولا یَکذِبَنَّکُم إنسانٌ ، فَإنَّما دینی دینٌ واحِدٌ ، دینٌ آدَمَ الَّذِی ارتَضاهُ اللَّهُ ، وانَّما أنَا عَبدٌ مَخلوقٌ ، ولا أملک لنفسی نفعا ولا ضرا إلّا ما شاء اللَّه وما أشاءُ إلّا ما شاءَ اللَّهُ </w:t>
      </w:r>
      <w:r>
        <w:rPr>
          <w:rFonts w:eastAsia="Amiri" w:cs="Amiri" w:ascii="Amiri" w:hAnsi="Amiri"/>
          <w:color w:val="111111"/>
          <w:sz w:val="28"/>
          <w:szCs w:val="28"/>
          <w:rtl w:val="true"/>
          <w:lang w:bidi="ar-SA"/>
        </w:rPr>
        <w:t>.</w:t>
      </w:r>
      <w:r>
        <w:rPr>
          <w:rStyle w:val="FootnoteAnchor"/>
          <w:rtl w:val="true"/>
        </w:rPr>
        <w:footnoteReference w:id="3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لکاملٍ التَّمّارِ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کاملُ ، اِجعَلْ لَنا رَبّاً نَؤبْ إلَیهِ ، وقُولُوا فِینا ما شِئتُم </w:t>
      </w:r>
      <w:r>
        <w:rPr>
          <w:rFonts w:eastAsia="Amiri" w:cs="Amiri" w:ascii="Amiri" w:hAnsi="Amiri"/>
          <w:color w:val="111111"/>
          <w:sz w:val="28"/>
          <w:szCs w:val="28"/>
          <w:rtl w:val="true"/>
          <w:lang w:bidi="ar-SA"/>
        </w:rPr>
        <w:t>.</w:t>
      </w:r>
      <w:r>
        <w:rPr>
          <w:rStyle w:val="FootnoteAnchor"/>
          <w:rtl w:val="true"/>
        </w:rPr>
        <w:footnoteReference w:id="3218"/>
      </w:r>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أبرَأُ مِمَّن یَزعُمُ أ نّا 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اللَّهُ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مِمَّن یَزعُمُ أنّا أنبیاءُ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اللَّهُ مِنهُ </w:t>
      </w:r>
      <w:r>
        <w:rPr>
          <w:rFonts w:eastAsia="Amiri" w:cs="Amiri" w:ascii="Amiri" w:hAnsi="Amiri"/>
          <w:color w:val="111111"/>
          <w:sz w:val="28"/>
          <w:szCs w:val="28"/>
          <w:rtl w:val="true"/>
          <w:lang w:bidi="ar-SA"/>
        </w:rPr>
        <w:t>.</w:t>
      </w:r>
      <w:r>
        <w:rPr>
          <w:rStyle w:val="FootnoteAnchor"/>
          <w:rtl w:val="true"/>
        </w:rPr>
        <w:footnoteReference w:id="3219"/>
      </w:r>
    </w:p>
    <w:p>
      <w:pPr>
        <w:pStyle w:val="BookText"/>
        <w:rPr/>
      </w:pPr>
      <w:r>
        <w:rPr>
          <w:rFonts w:ascii="Amiri" w:hAnsi="Amiri" w:eastAsia="Amiri" w:cs="Amiri"/>
          <w:color w:val="111111"/>
          <w:sz w:val="28"/>
          <w:sz w:val="28"/>
          <w:szCs w:val="28"/>
          <w:rtl w:val="true"/>
          <w:lang w:bidi="ar-SA"/>
        </w:rPr>
        <w:t xml:space="preserve">بحار الأنوار عن جعفر بن بَشیر الخزّاز عن إسماعیلَ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إسماعیلُ ، ضَعْ لی فِی المُتَوَضَّأِ 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فَوَضَعتُ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فیه کذا وکذا ویَدخُلُ المُتَوَضَّأ یَتَوَضَّأُ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یَلبَثْ أن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إسماعیلُ ، لاتَرفَعْ البِناءَ فَوقَ طاقَتِهِ فَیَنهَدِمَ ، اجعَلُونا مَخلوقینَ ، وقولوا فِینا ماشِئتُم فلن تَبلُغُوا </w:t>
      </w:r>
      <w:r>
        <w:rPr>
          <w:rFonts w:eastAsia="Amiri" w:cs="Amiri" w:ascii="Amiri" w:hAnsi="Amiri"/>
          <w:color w:val="111111"/>
          <w:sz w:val="28"/>
          <w:szCs w:val="28"/>
          <w:rtl w:val="true"/>
          <w:lang w:bidi="ar-SA"/>
        </w:rPr>
        <w:t>.</w:t>
      </w:r>
      <w:r>
        <w:rPr>
          <w:rStyle w:val="FootnoteAnchor"/>
          <w:rtl w:val="true"/>
        </w:rPr>
        <w:footnoteReference w:id="3220"/>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علی شَبابِکُمُ الغُلاةَ لایُفسِدُونَهُم ؛ فإنَّ الغُلاةَ شَرُّ خَلقِ اللَّهِ ، یُصَغِّرُونَ عَظَمَةَ اللَّهِ ، ویَدَّعُونَ الرُّبوبِیَّةَ لِعِبادِ اللَّهِ ، واللَّهِ إنَّ الغُلاةَ شَرٌّ مِن الیَهودِ والنَّصاری والمَجوسِ والذینَ أشرَکُوا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إلَینا یَرجِعُ الغالی فلا نَقبَلُهُ ، وبنا یَلحَقُ المُقَصِّرُ فَنَقبَلُهُ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ذلکَ یا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الغالِیَ قدِ اعتادَ تَرکَ الصَّلاةِ والزکاةِ والصیامِ والحَجِّ فلا یَقدِرُ علی تَرکِ عادَتِهِ وعلَی الرُّجوعِ إلی طاعَةِ اللَّهِ عَزَّوجلَّ أبَداً ، وإنّ المُقَصِّرَ إذا عَرَفَ عَمِلَ وأطاعَ </w:t>
      </w:r>
      <w:r>
        <w:rPr>
          <w:rFonts w:eastAsia="Amiri" w:cs="Amiri" w:ascii="Amiri" w:hAnsi="Amiri"/>
          <w:color w:val="111111"/>
          <w:sz w:val="28"/>
          <w:szCs w:val="28"/>
          <w:rtl w:val="true"/>
          <w:lang w:bidi="ar-SA"/>
        </w:rPr>
        <w:t>.</w:t>
      </w:r>
      <w:r>
        <w:rPr>
          <w:rStyle w:val="FootnoteAnchor"/>
          <w:rtl w:val="true"/>
        </w:rPr>
        <w:footnoteReference w:id="322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بالتَّشبیهِ والجَبرِ فهُو کافِرٌ مُشرِکٌ ،</w:t>
      </w:r>
    </w:p>
    <w:p>
      <w:pPr>
        <w:pStyle w:val="BookText"/>
        <w:rPr/>
      </w:pPr>
      <w:r>
        <w:rPr>
          <w:rFonts w:ascii="Amiri" w:hAnsi="Amiri" w:eastAsia="Amiri" w:cs="Amiri"/>
          <w:color w:val="111111"/>
          <w:sz w:val="28"/>
          <w:sz w:val="28"/>
          <w:szCs w:val="28"/>
          <w:rtl w:val="true"/>
          <w:lang w:bidi="ar-SA"/>
        </w:rPr>
        <w:t xml:space="preserve">ونَحنُ مِنهُ بُراءٌ فِی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خالدٍ ، إنّما وَضَعَ الأخبارَ عَنّا فِی التَّشبیهِ والجَبرِ الغُلاةُ الذینَ صَغَّرُوا عَظَمَةَ اللَّهِ تعالی ، فَمَن أحَبَّهُم فقد أبغَضَنا</w:t>
      </w:r>
      <w:r>
        <w:rPr>
          <w:rFonts w:eastAsia="Amiri" w:cs="Amiri" w:ascii="Amiri" w:hAnsi="Amiri"/>
          <w:color w:val="111111"/>
          <w:sz w:val="28"/>
          <w:szCs w:val="28"/>
          <w:rtl w:val="true"/>
          <w:lang w:bidi="ar-SA"/>
        </w:rPr>
        <w:t>... .</w:t>
      </w:r>
      <w:r>
        <w:rPr>
          <w:rStyle w:val="FootnoteAnchor"/>
          <w:rtl w:val="true"/>
        </w:rPr>
        <w:footnoteReference w:id="3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کُفّارٌ ، والمُفَوِّضَةُ مُشرِکونَ </w:t>
      </w:r>
      <w:r>
        <w:rPr>
          <w:rFonts w:eastAsia="Amiri" w:cs="Amiri" w:ascii="Amiri" w:hAnsi="Amiri"/>
          <w:color w:val="111111"/>
          <w:sz w:val="28"/>
          <w:szCs w:val="28"/>
          <w:rtl w:val="true"/>
          <w:lang w:bidi="ar-SA"/>
        </w:rPr>
        <w:t>... .</w:t>
      </w:r>
      <w:r>
        <w:rPr>
          <w:rStyle w:val="FootnoteAnchor"/>
          <w:rtl w:val="true"/>
        </w:rPr>
        <w:footnoteReference w:id="3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تَجاوَزَ بأمیرِ المؤمنینَ علیه السلام العُبودیَّةَ فهُو مِن المَغضوبِ علَیهِم ومِنَ الضالِّینَ </w:t>
      </w:r>
      <w:r>
        <w:rPr>
          <w:rFonts w:eastAsia="Amiri" w:cs="Amiri" w:ascii="Amiri" w:hAnsi="Amiri"/>
          <w:color w:val="111111"/>
          <w:sz w:val="28"/>
          <w:szCs w:val="28"/>
          <w:rtl w:val="true"/>
          <w:lang w:bidi="ar-SA"/>
        </w:rPr>
        <w:t>.</w:t>
      </w:r>
      <w:r>
        <w:rPr>
          <w:rStyle w:val="FootnoteAnchor"/>
          <w:rtl w:val="true"/>
        </w:rPr>
        <w:footnoteReference w:id="322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علیِّ بنِ هلالٍ الکَرْخیّ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بنَ علیٍّ ، تعالَی اللَّهُ عَزَّوجلَّ عمّا یَصِفُونَ ، سبحانَهُ وبِحَمدِهِ ، لیسَ نَحنُ شُرَکاءَهُ فی عِلمِهِ ، ولا فی قُدرَتِهِ </w:t>
      </w:r>
      <w:r>
        <w:rPr>
          <w:rFonts w:eastAsia="Amiri" w:cs="Amiri" w:ascii="Amiri" w:hAnsi="Amiri"/>
          <w:color w:val="111111"/>
          <w:sz w:val="28"/>
          <w:szCs w:val="28"/>
          <w:rtl w:val="true"/>
          <w:lang w:bidi="ar-SA"/>
        </w:rPr>
        <w:t>.</w:t>
      </w:r>
      <w:r>
        <w:rPr>
          <w:rStyle w:val="FootnoteAnchor"/>
          <w:rtl w:val="true"/>
        </w:rPr>
        <w:footnoteReference w:id="3225"/>
      </w:r>
      <w:bookmarkStart w:id="1297" w:name="pg13094_173699"/>
    </w:p>
    <w:p>
      <w:pPr>
        <w:pStyle w:val="Heading3"/>
        <w:numPr>
          <w:ilvl w:val="2"/>
          <w:numId w:val="1"/>
        </w:numPr>
        <w:rPr/>
      </w:pPr>
      <w:bookmarkStart w:id="1298" w:name="__RefHeading___Toc7494728_3224264995"/>
      <w:bookmarkStart w:id="1299" w:name="_Toc498"/>
      <w:bookmarkEnd w:id="1297"/>
      <w:bookmarkEnd w:id="1298"/>
      <w:r>
        <w:rPr/>
        <w:t>396</w:t>
      </w:r>
      <w:r>
        <w:rPr>
          <w:rtl w:val="true"/>
        </w:rPr>
        <w:t xml:space="preserve"> - </w:t>
      </w:r>
      <w:r>
        <w:rPr>
          <w:rtl w:val="true"/>
        </w:rPr>
        <w:t>الاغتِنام</w:t>
      </w:r>
      <w:bookmarkEnd w:id="1299"/>
    </w:p>
    <w:p>
      <w:pPr>
        <w:pStyle w:val="Heading4"/>
        <w:numPr>
          <w:ilvl w:val="3"/>
          <w:numId w:val="1"/>
        </w:numPr>
        <w:rPr/>
      </w:pPr>
      <w:bookmarkStart w:id="1300" w:name="__RefHeading___Toc7494730_3224264995"/>
      <w:bookmarkStart w:id="1301" w:name="_Toc499"/>
      <w:bookmarkEnd w:id="1300"/>
      <w:r>
        <w:rPr>
          <w:rtl w:val="true"/>
        </w:rPr>
        <w:t>اشاره</w:t>
      </w:r>
      <w:bookmarkEnd w:id="1301"/>
    </w:p>
    <w:p>
      <w:pPr>
        <w:pStyle w:val="BookText"/>
        <w:rPr/>
      </w:pPr>
      <w:r>
        <w:rPr>
          <w:rStyle w:val="FootnoteAnchor"/>
          <w:rtl w:val="true"/>
        </w:rPr>
        <w:footnoteReference w:id="322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w:t>
      </w:r>
      <w:bookmarkStart w:id="1302" w:name="pg13094_173701"/>
    </w:p>
    <w:p>
      <w:pPr>
        <w:pStyle w:val="Heading4"/>
        <w:numPr>
          <w:ilvl w:val="3"/>
          <w:numId w:val="1"/>
        </w:numPr>
        <w:rPr/>
      </w:pPr>
      <w:bookmarkStart w:id="1303" w:name="__RefHeading___Toc7494732_3224264995"/>
      <w:bookmarkStart w:id="1304" w:name="_Toc500"/>
      <w:bookmarkEnd w:id="1302"/>
      <w:bookmarkEnd w:id="1303"/>
      <w:r>
        <w:rPr/>
        <w:t>3062</w:t>
      </w:r>
      <w:r>
        <w:rPr>
          <w:rtl w:val="true"/>
        </w:rPr>
        <w:t xml:space="preserve"> - </w:t>
      </w:r>
      <w:r>
        <w:rPr>
          <w:rtl w:val="true"/>
        </w:rPr>
        <w:t>ما یَنبَغی اغتِنامُهُ</w:t>
      </w:r>
      <w:bookmarkEnd w:id="13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خَمساً قَبلَ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حَیاتَکَ قبلَ مَوتِکَ ، وصِحَّتَکَ قَبلَ سُقمِکَ ، وفَراغَکَ قبلَ شُغلِکَ ، وشَبابَکَ قَبلَ هَرَمِکَ ، وغَناءَکَ قبلَ فَقرِکَ </w:t>
      </w:r>
      <w:r>
        <w:rPr>
          <w:rFonts w:eastAsia="Amiri" w:cs="Amiri" w:ascii="Amiri" w:hAnsi="Amiri"/>
          <w:color w:val="111111"/>
          <w:sz w:val="28"/>
          <w:szCs w:val="28"/>
          <w:rtl w:val="true"/>
          <w:lang w:bidi="ar-SA"/>
        </w:rPr>
        <w:t>.</w:t>
      </w:r>
      <w:r>
        <w:rPr>
          <w:rStyle w:val="FootnoteAnchor"/>
          <w:rtl w:val="true"/>
        </w:rPr>
        <w:footnoteReference w:id="32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نَصیبَکَ مِنَ الدُّنیا</w:t>
      </w:r>
      <w:r>
        <w:rPr>
          <w:rFonts w:eastAsia="Amiri" w:cs="Amiri" w:ascii="Amiri" w:hAnsi="Amiri"/>
          <w:color w:val="111111"/>
          <w:sz w:val="28"/>
          <w:szCs w:val="28"/>
          <w:rtl w:val="true"/>
          <w:lang w:bidi="ar-SA"/>
        </w:rPr>
        <w:t>)</w:t>
      </w:r>
      <w:r>
        <w:rPr>
          <w:rStyle w:val="FootnoteAnchor"/>
          <w:rtl w:val="true"/>
        </w:rPr>
        <w:footnoteReference w:id="32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لاتَنسَ صِحَّتَکَ وقُوَّتَکَ وفَراغَکَ وشَبابَکَ ونَشاطَکَ ، أن تَطلُبَ بها الآخِرَةَ </w:t>
      </w:r>
      <w:r>
        <w:rPr>
          <w:rFonts w:eastAsia="Amiri" w:cs="Amiri" w:ascii="Amiri" w:hAnsi="Amiri"/>
          <w:color w:val="111111"/>
          <w:sz w:val="28"/>
          <w:szCs w:val="28"/>
          <w:rtl w:val="true"/>
          <w:lang w:bidi="ar-SA"/>
        </w:rPr>
        <w:t>.</w:t>
      </w:r>
      <w:r>
        <w:rPr>
          <w:rStyle w:val="FootnoteAnchor"/>
          <w:rtl w:val="true"/>
        </w:rPr>
        <w:footnoteReference w:id="3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صَنائعَ الإحسانِ ، وَارْعَ ذِمَمَ الإخوانِ </w:t>
      </w:r>
      <w:r>
        <w:rPr>
          <w:rFonts w:eastAsia="Amiri" w:cs="Amiri" w:ascii="Amiri" w:hAnsi="Amiri"/>
          <w:color w:val="111111"/>
          <w:sz w:val="28"/>
          <w:szCs w:val="28"/>
          <w:rtl w:val="true"/>
          <w:lang w:bidi="ar-SA"/>
        </w:rPr>
        <w:t>.</w:t>
      </w:r>
      <w:r>
        <w:rPr>
          <w:rStyle w:val="FootnoteAnchor"/>
          <w:rtl w:val="true"/>
        </w:rPr>
        <w:footnoteReference w:id="3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الصِّدقَ فی کُلِّ مَوطِنٍ تَغنَمْ ، واجتَنِبِ الشَّرَّ والکَذِبَ تَسلَمْ </w:t>
      </w:r>
      <w:r>
        <w:rPr>
          <w:rFonts w:eastAsia="Amiri" w:cs="Amiri" w:ascii="Amiri" w:hAnsi="Amiri"/>
          <w:color w:val="111111"/>
          <w:sz w:val="28"/>
          <w:szCs w:val="28"/>
          <w:rtl w:val="true"/>
          <w:lang w:bidi="ar-SA"/>
        </w:rPr>
        <w:t>.</w:t>
      </w:r>
      <w:r>
        <w:rPr>
          <w:rStyle w:val="FootnoteAnchor"/>
          <w:rtl w:val="true"/>
        </w:rPr>
        <w:footnoteReference w:id="3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إنِ اغتَنَمتُم صالِحَ الأعمالِ نِلتُم مِن الآخِرَةِ نِهایَةَ الآمالِ </w:t>
      </w:r>
      <w:r>
        <w:rPr>
          <w:rFonts w:eastAsia="Amiri" w:cs="Amiri" w:ascii="Amiri" w:hAnsi="Amiri"/>
          <w:color w:val="111111"/>
          <w:sz w:val="28"/>
          <w:szCs w:val="28"/>
          <w:rtl w:val="true"/>
          <w:lang w:bidi="ar-SA"/>
        </w:rPr>
        <w:t>.</w:t>
      </w:r>
      <w:r>
        <w:rPr>
          <w:rStyle w:val="FootnoteAnchor"/>
          <w:rtl w:val="true"/>
        </w:rPr>
        <w:footnoteReference w:id="3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نفسِکِ لِنفسِکَ ، وتَزَوَّدْ مِن یَومِکَ لِغَدِکَ ، واغتَنِمْ غَفوَ الزَّمانِ ، وانتَهِزْ فُرصَةَ الإمکانِ</w:t>
      </w:r>
      <w:r>
        <w:rPr>
          <w:rFonts w:eastAsia="Amiri" w:cs="Amiri" w:ascii="Amiri" w:hAnsi="Amiri"/>
          <w:color w:val="111111"/>
          <w:sz w:val="28"/>
          <w:szCs w:val="28"/>
          <w:rtl w:val="true"/>
          <w:lang w:bidi="ar-SA"/>
        </w:rPr>
        <w:t>.</w:t>
      </w:r>
      <w:r>
        <w:rPr>
          <w:rStyle w:val="FootnoteAnchor"/>
          <w:rtl w:val="true"/>
        </w:rPr>
        <w:footnoteReference w:id="3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المَهَلَ، وبادَرَ الأجَلَ ، وتَزَوَّدَ مِن العَمَلِ </w:t>
      </w:r>
      <w:r>
        <w:rPr>
          <w:rFonts w:eastAsia="Amiri" w:cs="Amiri" w:ascii="Amiri" w:hAnsi="Amiri"/>
          <w:color w:val="111111"/>
          <w:sz w:val="28"/>
          <w:szCs w:val="28"/>
          <w:rtl w:val="true"/>
          <w:lang w:bidi="ar-SA"/>
        </w:rPr>
        <w:t>.</w:t>
      </w:r>
      <w:r>
        <w:rPr>
          <w:rStyle w:val="FootnoteAnchor"/>
          <w:rtl w:val="true"/>
        </w:rPr>
        <w:footnoteReference w:id="3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وَجَدتَ مِن أهلِ الفاقَةِ مَن یَحمِلُ لکَ زادَکَ إلی یَومِ القِیامَةِ ، فَیُوافِیکَ بهِ غَداً حیثُ تَحتاجُ إلَیهِ ، فَاغتَنِمْهُ وحَمِّلْهُ إیّاهُ </w:t>
      </w:r>
      <w:r>
        <w:rPr>
          <w:rFonts w:eastAsia="Amiri" w:cs="Amiri" w:ascii="Amiri" w:hAnsi="Amiri"/>
          <w:color w:val="111111"/>
          <w:sz w:val="28"/>
          <w:szCs w:val="28"/>
          <w:rtl w:val="true"/>
          <w:lang w:bidi="ar-SA"/>
        </w:rPr>
        <w:t>.</w:t>
      </w:r>
      <w:r>
        <w:rPr>
          <w:rStyle w:val="FootnoteAnchor"/>
          <w:rtl w:val="true"/>
        </w:rPr>
        <w:footnoteReference w:id="3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اغتَنِمْ مَنِ استَقرَضَکَ فی حالِ غِناکَ ، لِیَجعَلَ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قَضاءَهُ لکَ فی یَومِ عُسرَتِکَ </w:t>
      </w:r>
      <w:r>
        <w:rPr>
          <w:rFonts w:eastAsia="Amiri" w:cs="Amiri" w:ascii="Amiri" w:hAnsi="Amiri"/>
          <w:color w:val="111111"/>
          <w:sz w:val="28"/>
          <w:szCs w:val="28"/>
          <w:rtl w:val="true"/>
          <w:lang w:bidi="ar-SA"/>
        </w:rPr>
        <w:t>.</w:t>
      </w:r>
      <w:r>
        <w:rPr>
          <w:rStyle w:val="FootnoteAnchor"/>
          <w:rtl w:val="true"/>
        </w:rPr>
        <w:footnoteReference w:id="323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مِن أهلِ زَمانِکَ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حَضَرتَ لم تُعرَفْ ، وإن غِبتَ لم تُفتَقَدْ ، وإن شَهِدتَ لم تُشاوَرْ ، وإن قُلتَ لَم یُقبَلْ قَولُکَ ، وإن خَطَبتَ لم تُزَوَّجْ </w:t>
      </w:r>
      <w:r>
        <w:rPr>
          <w:rFonts w:eastAsia="Amiri" w:cs="Amiri" w:ascii="Amiri" w:hAnsi="Amiri"/>
          <w:color w:val="111111"/>
          <w:sz w:val="28"/>
          <w:szCs w:val="28"/>
          <w:rtl w:val="true"/>
          <w:lang w:bidi="ar-SA"/>
        </w:rPr>
        <w:t>.</w:t>
      </w:r>
      <w:r>
        <w:rPr>
          <w:rStyle w:val="FootnoteAnchor"/>
          <w:rtl w:val="true"/>
        </w:rPr>
        <w:footnoteReference w:id="3237"/>
      </w:r>
      <w:bookmarkStart w:id="1305" w:name="pg13094_173702"/>
    </w:p>
    <w:p>
      <w:pPr>
        <w:pStyle w:val="Heading4"/>
        <w:numPr>
          <w:ilvl w:val="3"/>
          <w:numId w:val="1"/>
        </w:numPr>
        <w:rPr/>
      </w:pPr>
      <w:bookmarkStart w:id="1306" w:name="__RefHeading___Toc7494734_3224264995"/>
      <w:bookmarkStart w:id="1307" w:name="_Toc501"/>
      <w:bookmarkEnd w:id="1305"/>
      <w:bookmarkEnd w:id="1306"/>
      <w:r>
        <w:rPr/>
        <w:t>3063</w:t>
      </w:r>
      <w:r>
        <w:rPr>
          <w:rtl w:val="true"/>
        </w:rPr>
        <w:t xml:space="preserve"> - </w:t>
      </w:r>
      <w:r>
        <w:rPr>
          <w:rtl w:val="true"/>
        </w:rPr>
        <w:t>غَنیمَةُ الأکیاسِ</w:t>
      </w:r>
      <w:bookmarkEnd w:id="13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غَنیمَةُ الأکیاسِ مُدارَسَةُ الحِکمَةِ </w:t>
      </w:r>
      <w:r>
        <w:rPr>
          <w:rFonts w:eastAsia="Amiri" w:cs="Amiri" w:ascii="Amiri" w:hAnsi="Amiri"/>
          <w:color w:val="111111"/>
          <w:sz w:val="28"/>
          <w:szCs w:val="28"/>
          <w:rtl w:val="true"/>
          <w:lang w:bidi="ar-SA"/>
        </w:rPr>
        <w:t>.</w:t>
      </w:r>
      <w:r>
        <w:rPr>
          <w:rStyle w:val="FootnoteAnchor"/>
          <w:rtl w:val="true"/>
        </w:rPr>
        <w:footnoteReference w:id="3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الغِنی غَنیمَةُ الأکیاسِ وحَسرَةُ الحَمقی </w:t>
      </w:r>
      <w:r>
        <w:rPr>
          <w:rFonts w:eastAsia="Amiri" w:cs="Amiri" w:ascii="Amiri" w:hAnsi="Amiri"/>
          <w:color w:val="111111"/>
          <w:sz w:val="28"/>
          <w:szCs w:val="28"/>
          <w:rtl w:val="true"/>
          <w:lang w:bidi="ar-SA"/>
        </w:rPr>
        <w:t>.</w:t>
      </w:r>
      <w:r>
        <w:rPr>
          <w:rStyle w:val="FootnoteAnchor"/>
          <w:rtl w:val="true"/>
        </w:rPr>
        <w:footnoteReference w:id="3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شرائعَ الدِّینِ واحِدَةٌ ، وسُبُلَهُ قاصِدَةٌ ، مَن أخَذَ بها لَحِقَ وغَنِمَ ، ومَن وَقَفَ عنها ضَلَّ ونَدِمَ </w:t>
      </w:r>
      <w:r>
        <w:rPr>
          <w:rFonts w:eastAsia="Amiri" w:cs="Amiri" w:ascii="Amiri" w:hAnsi="Amiri"/>
          <w:color w:val="111111"/>
          <w:sz w:val="28"/>
          <w:szCs w:val="28"/>
          <w:rtl w:val="true"/>
          <w:lang w:bidi="ar-SA"/>
        </w:rPr>
        <w:t>.</w:t>
      </w:r>
      <w:r>
        <w:rPr>
          <w:rStyle w:val="FootnoteAnchor"/>
          <w:rtl w:val="true"/>
        </w:rPr>
        <w:footnoteReference w:id="3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w:t>
      </w:r>
      <w:r>
        <w:rPr>
          <w:rStyle w:val="FootnoteAnchor"/>
          <w:rtl w:val="true"/>
        </w:rPr>
        <w:footnoteReference w:id="324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42"/>
      </w:r>
      <w:bookmarkStart w:id="1308" w:name="pg13094_173703"/>
    </w:p>
    <w:p>
      <w:pPr>
        <w:pStyle w:val="Heading3"/>
        <w:numPr>
          <w:ilvl w:val="2"/>
          <w:numId w:val="1"/>
        </w:numPr>
        <w:rPr/>
      </w:pPr>
      <w:bookmarkStart w:id="1309" w:name="__RefHeading___Toc7494736_3224264995"/>
      <w:bookmarkStart w:id="1310" w:name="_Toc502"/>
      <w:bookmarkEnd w:id="1308"/>
      <w:bookmarkEnd w:id="1309"/>
      <w:r>
        <w:rPr/>
        <w:t>397</w:t>
      </w:r>
      <w:r>
        <w:rPr>
          <w:rtl w:val="true"/>
        </w:rPr>
        <w:t xml:space="preserve"> - </w:t>
      </w:r>
      <w:r>
        <w:rPr>
          <w:rtl w:val="true"/>
        </w:rPr>
        <w:t>الغِنی</w:t>
      </w:r>
      <w:bookmarkEnd w:id="1310"/>
    </w:p>
    <w:p>
      <w:pPr>
        <w:pStyle w:val="Heading4"/>
        <w:numPr>
          <w:ilvl w:val="3"/>
          <w:numId w:val="1"/>
        </w:numPr>
        <w:rPr/>
      </w:pPr>
      <w:bookmarkStart w:id="1311" w:name="__RefHeading___Toc7494738_3224264995"/>
      <w:bookmarkStart w:id="1312" w:name="_Toc503"/>
      <w:bookmarkEnd w:id="1311"/>
      <w:r>
        <w:rPr>
          <w:rtl w:val="true"/>
        </w:rPr>
        <w:t>اشاره</w:t>
      </w:r>
      <w:bookmarkEnd w:id="1312"/>
    </w:p>
    <w:p>
      <w:pPr>
        <w:pStyle w:val="BookText"/>
        <w:rPr/>
      </w:pPr>
      <w:r>
        <w:rPr>
          <w:rStyle w:val="FootnoteAnchor"/>
          <w:rtl w:val="true"/>
        </w:rPr>
        <w:footnoteReference w:id="324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النفس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عن الناس</w:t>
      </w:r>
      <w:r>
        <w:rPr>
          <w:rFonts w:eastAsia="IRNazanin" w:cs="IRNazanin"/>
          <w:color w:val="111111"/>
          <w:sz w:val="28"/>
          <w:szCs w:val="28"/>
          <w:rtl w:val="true"/>
          <w:lang w:bidi="fa-IR"/>
        </w:rPr>
        <w:t>» .</w:t>
      </w:r>
    </w:p>
    <w:p>
      <w:pPr>
        <w:pStyle w:val="BookText"/>
        <w:rPr/>
      </w:pPr>
      <w:r>
        <w:rPr>
          <w:rStyle w:val="FootnoteAnchor"/>
          <w:rtl w:val="true"/>
        </w:rPr>
        <w:footnoteReference w:id="324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bookmarkStart w:id="1313" w:name="pg13094_173705"/>
    </w:p>
    <w:p>
      <w:pPr>
        <w:pStyle w:val="Heading4"/>
        <w:numPr>
          <w:ilvl w:val="3"/>
          <w:numId w:val="1"/>
        </w:numPr>
        <w:rPr/>
      </w:pPr>
      <w:bookmarkStart w:id="1314" w:name="__RefHeading___Toc7494740_3224264995"/>
      <w:bookmarkStart w:id="1315" w:name="_Toc504"/>
      <w:bookmarkEnd w:id="1313"/>
      <w:bookmarkEnd w:id="1314"/>
      <w:r>
        <w:rPr/>
        <w:t>3064</w:t>
      </w:r>
      <w:r>
        <w:rPr>
          <w:rtl w:val="true"/>
        </w:rPr>
        <w:t xml:space="preserve"> - </w:t>
      </w:r>
      <w:r>
        <w:rPr>
          <w:rtl w:val="true"/>
        </w:rPr>
        <w:t>الغِنی وَالطُّغیانُ</w:t>
      </w:r>
      <w:bookmarkEnd w:id="13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رَءاهُ اسْتَغْنَی </w:t>
      </w:r>
      <w:r>
        <w:rPr>
          <w:rFonts w:eastAsia="Amiri" w:cs="Amiri" w:ascii="Amiri" w:hAnsi="Amiri"/>
          <w:color w:val="111111"/>
          <w:sz w:val="28"/>
          <w:szCs w:val="28"/>
          <w:rtl w:val="true"/>
          <w:lang w:bidi="ar-SA"/>
        </w:rPr>
        <w:t>) .</w:t>
      </w:r>
      <w:r>
        <w:rPr>
          <w:rStyle w:val="FootnoteAnchor"/>
          <w:rtl w:val="true"/>
        </w:rPr>
        <w:footnoteReference w:id="3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لایَشْعُرُونَ </w:t>
      </w:r>
      <w:r>
        <w:rPr>
          <w:rFonts w:eastAsia="Amiri" w:cs="Amiri" w:ascii="Amiri" w:hAnsi="Amiri"/>
          <w:color w:val="111111"/>
          <w:sz w:val="28"/>
          <w:szCs w:val="28"/>
          <w:rtl w:val="true"/>
          <w:lang w:bidi="ar-SA"/>
        </w:rPr>
        <w:t>) .</w:t>
      </w:r>
      <w:r>
        <w:rPr>
          <w:rStyle w:val="FootnoteAnchor"/>
          <w:rtl w:val="true"/>
        </w:rPr>
        <w:footnoteReference w:id="3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ألْهکُمُ التَّکاثُرُ</w:t>
      </w:r>
      <w:r>
        <w:rPr>
          <w:rFonts w:eastAsia="Amiri" w:cs="Amiri" w:ascii="Amiri" w:hAnsi="Amiri"/>
          <w:color w:val="111111"/>
          <w:sz w:val="28"/>
          <w:szCs w:val="28"/>
          <w:rtl w:val="true"/>
          <w:lang w:bidi="ar-SA"/>
        </w:rPr>
        <w:t>) .</w:t>
      </w:r>
      <w:r>
        <w:rPr>
          <w:rStyle w:val="FootnoteAnchor"/>
          <w:rtl w:val="true"/>
        </w:rPr>
        <w:footnoteReference w:id="32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أتَخَوَّفُ علی اُمَّتی مِن بَعدِی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یَتَأوَّلوا القرآنَ علی غیرِ تَأوِیلِهِ ، أو یَبتَغُوا زَلَّةَ العالِمِ ، أو یَظهَرَ فیهِمُ المالُ حتّی یَطغَوا ویَبطَرُوا </w:t>
      </w:r>
      <w:r>
        <w:rPr>
          <w:rFonts w:eastAsia="Amiri" w:cs="Amiri" w:ascii="Amiri" w:hAnsi="Amiri"/>
          <w:color w:val="111111"/>
          <w:sz w:val="28"/>
          <w:szCs w:val="28"/>
          <w:rtl w:val="true"/>
          <w:lang w:bidi="ar-SA"/>
        </w:rPr>
        <w:t>.</w:t>
      </w:r>
      <w:r>
        <w:rPr>
          <w:rStyle w:val="FootnoteAnchor"/>
          <w:rtl w:val="true"/>
        </w:rPr>
        <w:footnoteReference w:id="32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عُقوبَةٌ </w:t>
      </w:r>
      <w:r>
        <w:rPr>
          <w:rFonts w:eastAsia="Amiri" w:cs="Amiri" w:ascii="Amiri" w:hAnsi="Amiri"/>
          <w:color w:val="111111"/>
          <w:sz w:val="28"/>
          <w:szCs w:val="28"/>
          <w:rtl w:val="true"/>
          <w:lang w:bidi="ar-SA"/>
        </w:rPr>
        <w:t>.</w:t>
      </w:r>
      <w:r>
        <w:rPr>
          <w:rStyle w:val="FootnoteAnchor"/>
          <w:rtl w:val="true"/>
        </w:rPr>
        <w:footnoteReference w:id="32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یَنجُوَ مِنّی الغَنِیُّ مِن 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اُزَیِّنَهُ فی عَینِهِ فَیَمنَعَهُ مِن حَقِّهِ ، وإمّا أن اُسَهِّلَ علَیهِ سبیلَهُ فَیُنفِقَهُ فی غیرِ حَقِّهِ ، وإمّا أن اُحَبِّبَهُ إلَیهِ فَیَکسِبَهُ بغیرِ حَقِّهِ </w:t>
      </w:r>
      <w:r>
        <w:rPr>
          <w:rFonts w:eastAsia="Amiri" w:cs="Amiri" w:ascii="Amiri" w:hAnsi="Amiri"/>
          <w:color w:val="111111"/>
          <w:sz w:val="28"/>
          <w:szCs w:val="28"/>
          <w:rtl w:val="true"/>
          <w:lang w:bidi="ar-SA"/>
        </w:rPr>
        <w:t>.</w:t>
      </w:r>
      <w:r>
        <w:rPr>
          <w:rStyle w:val="FootnoteAnchor"/>
          <w:rtl w:val="true"/>
        </w:rPr>
        <w:footnoteReference w:id="32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یُطغِی </w:t>
      </w:r>
      <w:r>
        <w:rPr>
          <w:rFonts w:eastAsia="Amiri" w:cs="Amiri" w:ascii="Amiri" w:hAnsi="Amiri"/>
          <w:color w:val="111111"/>
          <w:sz w:val="28"/>
          <w:szCs w:val="28"/>
          <w:rtl w:val="true"/>
          <w:lang w:bidi="ar-SA"/>
        </w:rPr>
        <w:t>.</w:t>
      </w:r>
      <w:r>
        <w:rPr>
          <w:rStyle w:val="FootnoteAnchor"/>
          <w:rtl w:val="true"/>
        </w:rPr>
        <w:footnoteReference w:id="3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أعجَبِ ما فِی الإنسانِ وهُو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أفادَ مالاً أطغاهُ الغِنی ، وإن أصابَتهُ مُصیبَةٌ فَضَحَهُ الجَزَعُ </w:t>
      </w:r>
      <w:r>
        <w:rPr>
          <w:rFonts w:eastAsia="Amiri" w:cs="Amiri" w:ascii="Amiri" w:hAnsi="Amiri"/>
          <w:color w:val="111111"/>
          <w:sz w:val="28"/>
          <w:szCs w:val="28"/>
          <w:rtl w:val="true"/>
          <w:lang w:bidi="ar-SA"/>
        </w:rPr>
        <w:t>.</w:t>
      </w:r>
      <w:r>
        <w:rPr>
          <w:rStyle w:val="FootnoteAnchor"/>
          <w:rtl w:val="true"/>
        </w:rPr>
        <w:footnoteReference w:id="3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اِستَعِیذُوا بِاللَّهِ مِن سَکرَةِ الغِنی ؛ فإنَّ لَهُ سَکرَةً بَعِیدَةَ الإفاقَةِ </w:t>
      </w:r>
      <w:r>
        <w:rPr>
          <w:rFonts w:eastAsia="Amiri" w:cs="Amiri" w:ascii="Amiri" w:hAnsi="Amiri"/>
          <w:color w:val="111111"/>
          <w:sz w:val="28"/>
          <w:szCs w:val="28"/>
          <w:rtl w:val="true"/>
          <w:lang w:bidi="ar-SA"/>
        </w:rPr>
        <w:t>.</w:t>
      </w:r>
      <w:r>
        <w:rPr>
          <w:rStyle w:val="FootnoteAnchor"/>
          <w:rtl w:val="true"/>
        </w:rPr>
        <w:footnoteReference w:id="3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استَغنی بَطِرَ وفُتِنَ ، وإنِ افتَقَرَ قَنَطَ ووَهَنَ </w:t>
      </w:r>
      <w:r>
        <w:rPr>
          <w:rFonts w:eastAsia="Amiri" w:cs="Amiri" w:ascii="Amiri" w:hAnsi="Amiri"/>
          <w:color w:val="111111"/>
          <w:sz w:val="28"/>
          <w:szCs w:val="28"/>
          <w:rtl w:val="true"/>
          <w:lang w:bidi="ar-SA"/>
        </w:rPr>
        <w:t>.</w:t>
      </w:r>
      <w:r>
        <w:rPr>
          <w:rStyle w:val="FootnoteAnchor"/>
          <w:rtl w:val="true"/>
        </w:rPr>
        <w:footnoteReference w:id="325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مُوسِرٌ إلی رسولِ اللَّهِ صلی اللَّه علیه وآله نَقِیُّ الثَّوبِ فَجَلَسَ إلی رسولِ اللَّهِ صلی اللَّه علیه وآله ، فجاءَ رَجُلٌ مُعسِرٌ دَرِنُ الثَّوبِ فَجَلَسَ إلی جَنبِ المُوسِرِ ، فَقَبَضَ المُوسِرُ ثیابَهُ مِن تَحتِ فَخِذَیهِ ، 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یَمَسَّکَ مِن فَقرِهِ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w:t>
      </w:r>
      <w:bookmarkStart w:id="1316" w:name="pg13094_173706"/>
    </w:p>
    <w:p>
      <w:pPr>
        <w:pStyle w:val="BookText"/>
        <w:rPr/>
      </w:pPr>
      <w:bookmarkEnd w:id="1316"/>
      <w:r>
        <w:rPr>
          <w:rFonts w:ascii="Amiri" w:hAnsi="Amiri" w:eastAsia="Amiri" w:cs="Amiri"/>
          <w:color w:val="111111"/>
          <w:sz w:val="28"/>
          <w:sz w:val="28"/>
          <w:szCs w:val="28"/>
          <w:rtl w:val="true"/>
          <w:lang w:bidi="ar-SA"/>
        </w:rPr>
        <w:t>فَخِفتَ أن یُصیبَهُ مِن غِناکَ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یُوَسِّخَ ثِیابَکَ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حَمَلَکَ علی ما صَنَعتَ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لی قَریناً یُزَیِّنُ لی کُلَّ قَبیحٍ ، ویُقَبِّحُ لی کُلَّ حَسَنٍ ، وقد جَعَلتُ لَهُ نِصفَ مالی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وآله للمُعسِرِ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یَدخُلَنی ما دَخَلَکَ </w:t>
      </w:r>
      <w:r>
        <w:rPr>
          <w:rFonts w:eastAsia="Amiri" w:cs="Amiri" w:ascii="Amiri" w:hAnsi="Amiri"/>
          <w:color w:val="111111"/>
          <w:sz w:val="28"/>
          <w:szCs w:val="28"/>
          <w:rtl w:val="true"/>
          <w:lang w:bidi="ar-SA"/>
        </w:rPr>
        <w:t>!</w:t>
      </w:r>
      <w:r>
        <w:rPr>
          <w:rStyle w:val="FootnoteAnchor"/>
          <w:rtl w:val="true"/>
        </w:rPr>
        <w:footnoteReference w:id="3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بَطِراً فِی الغِنی ، ولا جَزِعاً فِی الفَقرِ </w:t>
      </w:r>
      <w:r>
        <w:rPr>
          <w:rFonts w:eastAsia="Amiri" w:cs="Amiri" w:ascii="Amiri" w:hAnsi="Amiri"/>
          <w:color w:val="111111"/>
          <w:sz w:val="28"/>
          <w:szCs w:val="28"/>
          <w:rtl w:val="true"/>
          <w:lang w:bidi="ar-SA"/>
        </w:rPr>
        <w:t>.</w:t>
      </w:r>
      <w:r>
        <w:rPr>
          <w:rStyle w:val="FootnoteAnchor"/>
          <w:rtl w:val="true"/>
        </w:rPr>
        <w:footnoteReference w:id="3256"/>
      </w:r>
    </w:p>
    <w:p>
      <w:pPr>
        <w:pStyle w:val="BookText"/>
        <w:rPr/>
      </w:pPr>
      <w:r>
        <w:rPr>
          <w:rStyle w:val="FootnoteAnchor"/>
          <w:rtl w:val="true"/>
        </w:rPr>
        <w:footnoteReference w:id="3257"/>
      </w:r>
    </w:p>
    <w:p>
      <w:pPr>
        <w:pStyle w:val="Heading4"/>
        <w:numPr>
          <w:ilvl w:val="3"/>
          <w:numId w:val="1"/>
        </w:numPr>
        <w:rPr/>
      </w:pPr>
      <w:bookmarkStart w:id="1317" w:name="__RefHeading___Toc7494742_3224264995"/>
      <w:bookmarkStart w:id="1318" w:name="_Toc505"/>
      <w:bookmarkEnd w:id="1317"/>
      <w:r>
        <w:rPr/>
        <w:t>3065</w:t>
      </w:r>
      <w:r>
        <w:rPr>
          <w:rtl w:val="true"/>
        </w:rPr>
        <w:t xml:space="preserve"> - </w:t>
      </w:r>
      <w:r>
        <w:rPr>
          <w:rtl w:val="true"/>
        </w:rPr>
        <w:t>الغِنی وَالتَّقوی</w:t>
      </w:r>
      <w:bookmarkEnd w:id="13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وَوَجَدَک عائِلاً فَأغْنَی </w:t>
      </w:r>
      <w:r>
        <w:rPr>
          <w:rFonts w:eastAsia="Amiri" w:cs="Amiri" w:ascii="Amiri" w:hAnsi="Amiri"/>
          <w:color w:val="111111"/>
          <w:sz w:val="28"/>
          <w:szCs w:val="28"/>
          <w:rtl w:val="true"/>
          <w:lang w:bidi="ar-SA"/>
        </w:rPr>
        <w:t>) .</w:t>
      </w:r>
      <w:r>
        <w:rPr>
          <w:rStyle w:val="FootnoteAnchor"/>
          <w:rtl w:val="true"/>
        </w:rPr>
        <w:footnoteReference w:id="32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علی تَقوَی اللَّهِ تَعالی الغِنی </w:t>
      </w:r>
      <w:r>
        <w:rPr>
          <w:rFonts w:eastAsia="Amiri" w:cs="Amiri" w:ascii="Amiri" w:hAnsi="Amiri"/>
          <w:color w:val="111111"/>
          <w:sz w:val="28"/>
          <w:szCs w:val="28"/>
          <w:rtl w:val="true"/>
          <w:lang w:bidi="ar-SA"/>
        </w:rPr>
        <w:t>.</w:t>
      </w:r>
      <w:r>
        <w:rPr>
          <w:rStyle w:val="FootnoteAnchor"/>
          <w:rtl w:val="true"/>
        </w:rPr>
        <w:footnoteReference w:id="32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الدنیا علَی الآخِرَةِ </w:t>
      </w:r>
      <w:r>
        <w:rPr>
          <w:rFonts w:eastAsia="Amiri" w:cs="Amiri" w:ascii="Amiri" w:hAnsi="Amiri"/>
          <w:color w:val="111111"/>
          <w:sz w:val="28"/>
          <w:szCs w:val="28"/>
          <w:rtl w:val="true"/>
          <w:lang w:bidi="ar-SA"/>
        </w:rPr>
        <w:t>.</w:t>
      </w:r>
      <w:r>
        <w:rPr>
          <w:rStyle w:val="FootnoteAnchor"/>
          <w:rtl w:val="true"/>
        </w:rPr>
        <w:footnoteReference w:id="3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الغِنی فِی الدّنیا والعافِیَةَ، وفی الآخِرَةِ المَغفِرَةَ والجَنَّةَ</w:t>
      </w:r>
      <w:r>
        <w:rPr>
          <w:rFonts w:eastAsia="Amiri" w:cs="Amiri" w:ascii="Amiri" w:hAnsi="Amiri"/>
          <w:color w:val="111111"/>
          <w:sz w:val="28"/>
          <w:szCs w:val="28"/>
          <w:rtl w:val="true"/>
          <w:lang w:bidi="ar-SA"/>
        </w:rPr>
        <w:t>.</w:t>
      </w:r>
      <w:r>
        <w:rPr>
          <w:rStyle w:val="FootnoteAnchor"/>
          <w:rtl w:val="true"/>
        </w:rPr>
        <w:footnoteReference w:id="3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لم تَکُنْ فیهِ لم یَتَهَنَّ بالعَیشِ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والأمنُ ، والغِنی ، والقَناعَةُ ، والأنِیسُ المُوافِقُ </w:t>
      </w:r>
      <w:r>
        <w:rPr>
          <w:rFonts w:eastAsia="Amiri" w:cs="Amiri" w:ascii="Amiri" w:hAnsi="Amiri"/>
          <w:color w:val="111111"/>
          <w:sz w:val="28"/>
          <w:szCs w:val="28"/>
          <w:rtl w:val="true"/>
          <w:lang w:bidi="ar-SA"/>
        </w:rPr>
        <w:t>.</w:t>
      </w:r>
      <w:r>
        <w:rPr>
          <w:rStyle w:val="FootnoteAnchor"/>
          <w:rtl w:val="true"/>
        </w:rPr>
        <w:footnoteReference w:id="3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بَقاءِ المُسلمینَ وبَقاءِ الإسلامِ أن تَصیرَ الأموالُ عندَ مَن یَعرِفُ فیها الحَقَّ ، ویَصنَعُ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فإنَّ مِن فَناءِ الإسلامِ وفَناءِ المُسلمینَ أن تَصیرَ الأموالُ فی أیدی مَن لا یَعرِفُ فیها الحَقَّ ، ولا یَصنَعُ فیها المَعروفَ </w:t>
      </w:r>
      <w:r>
        <w:rPr>
          <w:rFonts w:eastAsia="Amiri" w:cs="Amiri" w:ascii="Amiri" w:hAnsi="Amiri"/>
          <w:color w:val="111111"/>
          <w:sz w:val="28"/>
          <w:szCs w:val="28"/>
          <w:rtl w:val="true"/>
          <w:lang w:bidi="ar-SA"/>
        </w:rPr>
        <w:t>.</w:t>
      </w:r>
      <w:r>
        <w:rPr>
          <w:rStyle w:val="FootnoteAnchor"/>
          <w:rtl w:val="true"/>
        </w:rPr>
        <w:footnoteReference w:id="326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4"/>
      </w:r>
      <w:bookmarkStart w:id="1319" w:name="pg13094_173707"/>
    </w:p>
    <w:p>
      <w:pPr>
        <w:pStyle w:val="Heading4"/>
        <w:numPr>
          <w:ilvl w:val="3"/>
          <w:numId w:val="1"/>
        </w:numPr>
        <w:rPr/>
      </w:pPr>
      <w:bookmarkStart w:id="1320" w:name="__RefHeading___Toc7494744_3224264995"/>
      <w:bookmarkStart w:id="1321" w:name="_Toc506"/>
      <w:bookmarkEnd w:id="1319"/>
      <w:bookmarkEnd w:id="1320"/>
      <w:r>
        <w:rPr/>
        <w:t>3066</w:t>
      </w:r>
      <w:r>
        <w:rPr>
          <w:rtl w:val="true"/>
        </w:rPr>
        <w:t xml:space="preserve"> - </w:t>
      </w:r>
      <w:r>
        <w:rPr>
          <w:rtl w:val="true"/>
        </w:rPr>
        <w:t>التَّجرِبَةُ بِالفَقرِ وَالغِنی</w:t>
      </w:r>
      <w:bookmarkEnd w:id="13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والفَقرُ یَکشِفانِ جَواهِرَ الرجالِ وأوصافَها </w:t>
      </w:r>
      <w:r>
        <w:rPr>
          <w:rFonts w:eastAsia="Amiri" w:cs="Amiri" w:ascii="Amiri" w:hAnsi="Amiri"/>
          <w:color w:val="111111"/>
          <w:sz w:val="28"/>
          <w:szCs w:val="28"/>
          <w:rtl w:val="true"/>
          <w:lang w:bidi="ar-SA"/>
        </w:rPr>
        <w:t>.</w:t>
      </w:r>
      <w:r>
        <w:rPr>
          <w:rStyle w:val="FootnoteAnchor"/>
          <w:rtl w:val="true"/>
        </w:rPr>
        <w:footnoteReference w:id="3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یُبدِی جَواهِرَ الرِّجالِ وخَلائقَها </w:t>
      </w:r>
      <w:r>
        <w:rPr>
          <w:rFonts w:eastAsia="Amiri" w:cs="Amiri" w:ascii="Amiri" w:hAnsi="Amiri"/>
          <w:color w:val="111111"/>
          <w:sz w:val="28"/>
          <w:szCs w:val="28"/>
          <w:rtl w:val="true"/>
          <w:lang w:bidi="ar-SA"/>
        </w:rPr>
        <w:t>.</w:t>
      </w:r>
      <w:r>
        <w:rPr>
          <w:rStyle w:val="FootnoteAnchor"/>
          <w:rtl w:val="true"/>
        </w:rPr>
        <w:footnoteReference w:id="3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استَغنی فیها فُتِنَ ، ومَنِ افتَقَرَ فیها حَزِنَ </w:t>
      </w:r>
      <w:r>
        <w:rPr>
          <w:rFonts w:eastAsia="Amiri" w:cs="Amiri" w:ascii="Amiri" w:hAnsi="Amiri"/>
          <w:color w:val="111111"/>
          <w:sz w:val="28"/>
          <w:szCs w:val="28"/>
          <w:rtl w:val="true"/>
          <w:lang w:bidi="ar-SA"/>
        </w:rPr>
        <w:t>.</w:t>
      </w:r>
      <w:r>
        <w:rPr>
          <w:rStyle w:val="FootnoteAnchor"/>
          <w:rtl w:val="true"/>
        </w:rPr>
        <w:footnoteReference w:id="3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تَعتَبِرُوا الرِّضا والسُّخطَ بالمالِ والوَلَدِ ، جَهلاً بمَواقِعِ الفِتنَةِ والاختِبارِ فی مَوضِعِ الغِنی والاقتِدارِ </w:t>
      </w:r>
      <w:r>
        <w:rPr>
          <w:rFonts w:eastAsia="Amiri" w:cs="Amiri" w:ascii="Amiri" w:hAnsi="Amiri"/>
          <w:color w:val="111111"/>
          <w:sz w:val="28"/>
          <w:szCs w:val="28"/>
          <w:rtl w:val="true"/>
          <w:lang w:bidi="ar-SA"/>
        </w:rPr>
        <w:t>.</w:t>
      </w:r>
      <w:r>
        <w:rPr>
          <w:rStyle w:val="FootnoteAnchor"/>
          <w:rtl w:val="true"/>
        </w:rPr>
        <w:footnoteReference w:id="3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الأرزاقَ فَکَثَّرَها وقَلَّلَها ، وقَسَّمَها علَی الضِّیقِ والسَّعَةِ فَعَدَلَ فیها لِیَبتلِیَ مَن أرادَ بِمَیسورِها ومَعسورِها ، ولِیَختَبِرَ بذلکَ الشُّکرَ والصَّبرَ مِن غَنِیِّها وفَقیرِها </w:t>
      </w:r>
      <w:r>
        <w:rPr>
          <w:rFonts w:eastAsia="Amiri" w:cs="Amiri" w:ascii="Amiri" w:hAnsi="Amiri"/>
          <w:color w:val="111111"/>
          <w:sz w:val="28"/>
          <w:szCs w:val="28"/>
          <w:rtl w:val="true"/>
          <w:lang w:bidi="ar-SA"/>
        </w:rPr>
        <w:t>.</w:t>
      </w:r>
      <w:r>
        <w:rPr>
          <w:rStyle w:val="FootnoteAnchor"/>
          <w:rtl w:val="true"/>
        </w:rPr>
        <w:footnoteReference w:id="3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لاتَفرَحْ بالغَناءِ والرَّخاءِ ، ولا تَغتَمَّ بالفَقرِ والبَلاءِ ، فإنَّ الذَّهَبَ یُجُرَّبُ بالنّارِ ، والمؤمنَ یُجَرَّبُ بِالبَلاءِ </w:t>
      </w:r>
      <w:r>
        <w:rPr>
          <w:rFonts w:eastAsia="Amiri" w:cs="Amiri" w:ascii="Amiri" w:hAnsi="Amiri"/>
          <w:color w:val="111111"/>
          <w:sz w:val="28"/>
          <w:szCs w:val="28"/>
          <w:rtl w:val="true"/>
          <w:lang w:bidi="ar-SA"/>
        </w:rPr>
        <w:t>.</w:t>
      </w:r>
      <w:r>
        <w:rPr>
          <w:rStyle w:val="FootnoteAnchor"/>
          <w:rtl w:val="true"/>
        </w:rPr>
        <w:footnoteReference w:id="3270"/>
      </w:r>
    </w:p>
    <w:p>
      <w:pPr>
        <w:pStyle w:val="BookText"/>
        <w:rPr/>
      </w:pPr>
      <w:r>
        <w:rPr>
          <w:rStyle w:val="FootnoteAnchor"/>
          <w:rtl w:val="true"/>
        </w:rPr>
        <w:footnoteReference w:id="3271"/>
      </w:r>
    </w:p>
    <w:p>
      <w:pPr>
        <w:pStyle w:val="Heading4"/>
        <w:numPr>
          <w:ilvl w:val="3"/>
          <w:numId w:val="1"/>
        </w:numPr>
        <w:rPr/>
      </w:pPr>
      <w:bookmarkStart w:id="1322" w:name="__RefHeading___Toc7494746_3224264995"/>
      <w:bookmarkStart w:id="1323" w:name="_Toc507"/>
      <w:bookmarkEnd w:id="1322"/>
      <w:r>
        <w:rPr/>
        <w:t>3067</w:t>
      </w:r>
      <w:r>
        <w:rPr>
          <w:rtl w:val="true"/>
        </w:rPr>
        <w:t xml:space="preserve"> - </w:t>
      </w:r>
      <w:r>
        <w:rPr>
          <w:rtl w:val="true"/>
        </w:rPr>
        <w:t>تَفسیرُ الغِنی</w:t>
      </w:r>
      <w:bookmarkEnd w:id="1323"/>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الغِنی غِنَی النفسِ </w:t>
      </w:r>
      <w:r>
        <w:rPr>
          <w:rFonts w:eastAsia="Amiri" w:cs="Amiri" w:ascii="Amiri" w:hAnsi="Amiri"/>
          <w:color w:val="111111"/>
          <w:sz w:val="28"/>
          <w:szCs w:val="28"/>
          <w:rtl w:val="true"/>
          <w:lang w:bidi="ar-SA"/>
        </w:rPr>
        <w:t>.</w:t>
      </w:r>
      <w:r>
        <w:rPr>
          <w:rStyle w:val="FootnoteAnchor"/>
          <w:rtl w:val="true"/>
        </w:rPr>
        <w:footnoteReference w:id="32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الغِنی عن کَثرَةِ العَرَضِ </w:t>
      </w:r>
      <w:r>
        <w:rPr>
          <w:rStyle w:val="FootnoteAnchor"/>
          <w:rtl w:val="true"/>
        </w:rPr>
        <w:footnoteReference w:id="3273"/>
      </w:r>
      <w:r>
        <w:rPr>
          <w:rFonts w:ascii="Amiri" w:hAnsi="Amiri" w:eastAsia="Amiri" w:cs="Amiri"/>
          <w:color w:val="111111"/>
          <w:sz w:val="28"/>
          <w:sz w:val="28"/>
          <w:szCs w:val="28"/>
          <w:rtl w:val="true"/>
          <w:lang w:bidi="ar-SA"/>
        </w:rPr>
        <w:t xml:space="preserve">، ولکنَّ الغِنی غِنَی النَّفسِ </w:t>
      </w:r>
      <w:r>
        <w:rPr>
          <w:rFonts w:eastAsia="Amiri" w:cs="Amiri" w:ascii="Amiri" w:hAnsi="Amiri"/>
          <w:color w:val="111111"/>
          <w:sz w:val="28"/>
          <w:szCs w:val="28"/>
          <w:rtl w:val="true"/>
          <w:lang w:bidi="ar-SA"/>
        </w:rPr>
        <w:t>.</w:t>
      </w:r>
      <w:r>
        <w:rPr>
          <w:rStyle w:val="FootnoteAnchor"/>
          <w:rtl w:val="true"/>
        </w:rPr>
        <w:footnoteReference w:id="32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فِی القَلبِ ، والفَقرُ فی القَلبِ </w:t>
      </w:r>
      <w:r>
        <w:rPr>
          <w:rFonts w:eastAsia="Amiri" w:cs="Amiri" w:ascii="Amiri" w:hAnsi="Amiri"/>
          <w:color w:val="111111"/>
          <w:sz w:val="28"/>
          <w:szCs w:val="28"/>
          <w:rtl w:val="true"/>
          <w:lang w:bidi="ar-SA"/>
        </w:rPr>
        <w:t>.</w:t>
      </w:r>
      <w:r>
        <w:rPr>
          <w:rStyle w:val="FootnoteAnchor"/>
          <w:rtl w:val="true"/>
        </w:rPr>
        <w:footnoteReference w:id="3275"/>
      </w:r>
    </w:p>
    <w:p>
      <w:pPr>
        <w:pStyle w:val="BookText"/>
        <w:rPr/>
      </w:pPr>
      <w:r>
        <w:rPr>
          <w:rFonts w:ascii="Amiri" w:hAnsi="Amiri" w:eastAsia="Amiri" w:cs="Amiri"/>
          <w:color w:val="111111"/>
          <w:sz w:val="28"/>
          <w:sz w:val="28"/>
          <w:szCs w:val="28"/>
          <w:rtl w:val="true"/>
          <w:lang w:bidi="ar-SA"/>
        </w:rPr>
        <w:t xml:space="preserve">الترغیب والترهیب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أتَری کَثرَةَ المالِ هُو الغِنی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قِلَّةَ المالِ هُو الفَقرَ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الغِنی غِنَی القَلبِ ، والفَقرُ فَقرُ القَلبِ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سَألَنی عن رجُلٍ مِن قُرَیشٍ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فلاناً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تُراهُ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 اُعطِیَ ، وإذا حَضَرَ اُدخِلَ </w:t>
      </w:r>
      <w:r>
        <w:rPr>
          <w:rFonts w:eastAsia="Amiri" w:cs="Amiri" w:ascii="Amiri" w:hAnsi="Amiri"/>
          <w:color w:val="111111"/>
          <w:sz w:val="28"/>
          <w:szCs w:val="28"/>
          <w:rtl w:val="true"/>
          <w:lang w:bidi="ar-SA"/>
        </w:rPr>
        <w:t>.</w:t>
      </w:r>
      <w:bookmarkStart w:id="1324" w:name="pg13094_173708"/>
    </w:p>
    <w:p>
      <w:pPr>
        <w:pStyle w:val="BookText"/>
        <w:rPr/>
      </w:pPr>
      <w:bookmarkEnd w:id="132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سَألنی عن رَجُلٍ مِن أهلِ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فلاناً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أعرِفُهُ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یُجَلِّیهِ ویَنعَتُهُ حتّی عَرَفتُهُ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عَرَفتُهُ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مِسکینٌ مِن أهلِ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مِن طِلاعِ الأرضِ </w:t>
      </w:r>
      <w:r>
        <w:rPr>
          <w:rStyle w:val="FootnoteAnchor"/>
          <w:rtl w:val="true"/>
        </w:rPr>
        <w:footnoteReference w:id="3276"/>
      </w:r>
      <w:r>
        <w:rPr>
          <w:rFonts w:ascii="Amiri" w:hAnsi="Amiri" w:eastAsia="Amiri" w:cs="Amiri"/>
          <w:color w:val="111111"/>
          <w:sz w:val="28"/>
          <w:sz w:val="28"/>
          <w:szCs w:val="28"/>
          <w:rtl w:val="true"/>
          <w:lang w:bidi="ar-SA"/>
        </w:rPr>
        <w:t xml:space="preserve">مِن الآخَرِ </w:t>
      </w:r>
      <w:r>
        <w:rPr>
          <w:rFonts w:eastAsia="Amiri" w:cs="Amiri" w:ascii="Amiri" w:hAnsi="Amiri"/>
          <w:color w:val="111111"/>
          <w:sz w:val="28"/>
          <w:szCs w:val="28"/>
          <w:rtl w:val="true"/>
          <w:lang w:bidi="ar-SA"/>
        </w:rPr>
        <w:t>.</w:t>
      </w:r>
      <w:r>
        <w:rPr>
          <w:rStyle w:val="FootnoteAnchor"/>
          <w:rtl w:val="true"/>
        </w:rPr>
        <w:footnoteReference w:id="32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النفسِ </w:t>
      </w:r>
      <w:r>
        <w:rPr>
          <w:rFonts w:eastAsia="Amiri" w:cs="Amiri" w:ascii="Amiri" w:hAnsi="Amiri"/>
          <w:color w:val="111111"/>
          <w:sz w:val="28"/>
          <w:szCs w:val="28"/>
          <w:rtl w:val="true"/>
          <w:lang w:bidi="ar-SA"/>
        </w:rPr>
        <w:t>.</w:t>
      </w:r>
      <w:r>
        <w:rPr>
          <w:rStyle w:val="FootnoteAnchor"/>
          <w:rtl w:val="true"/>
        </w:rPr>
        <w:footnoteReference w:id="32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النَّفسِ أغنی مِن البَحرِ </w:t>
      </w:r>
      <w:r>
        <w:rPr>
          <w:rFonts w:eastAsia="Amiri" w:cs="Amiri" w:ascii="Amiri" w:hAnsi="Amiri"/>
          <w:color w:val="111111"/>
          <w:sz w:val="28"/>
          <w:szCs w:val="28"/>
          <w:rtl w:val="true"/>
          <w:lang w:bidi="ar-SA"/>
        </w:rPr>
        <w:t>.</w:t>
      </w:r>
      <w:r>
        <w:rPr>
          <w:rStyle w:val="FootnoteAnchor"/>
          <w:rtl w:val="true"/>
        </w:rPr>
        <w:footnoteReference w:id="3279"/>
      </w:r>
    </w:p>
    <w:p>
      <w:pPr>
        <w:pStyle w:val="Heading4"/>
        <w:numPr>
          <w:ilvl w:val="3"/>
          <w:numId w:val="1"/>
        </w:numPr>
        <w:rPr/>
      </w:pPr>
      <w:bookmarkStart w:id="1325" w:name="__RefHeading___Toc7494748_3224264995"/>
      <w:bookmarkStart w:id="1326" w:name="_Toc508"/>
      <w:bookmarkEnd w:id="1325"/>
      <w:r>
        <w:rPr/>
        <w:t>3068</w:t>
      </w:r>
      <w:r>
        <w:rPr>
          <w:rtl w:val="true"/>
        </w:rPr>
        <w:t xml:space="preserve"> - </w:t>
      </w:r>
      <w:r>
        <w:rPr>
          <w:rtl w:val="true"/>
        </w:rPr>
        <w:t>أعظَمُ الغِنی</w:t>
      </w:r>
      <w:bookmarkEnd w:id="1326"/>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کالعَقلِ </w:t>
      </w:r>
      <w:r>
        <w:rPr>
          <w:rFonts w:eastAsia="Amiri" w:cs="Amiri" w:ascii="Amiri" w:hAnsi="Amiri"/>
          <w:color w:val="111111"/>
          <w:sz w:val="28"/>
          <w:szCs w:val="28"/>
          <w:rtl w:val="true"/>
          <w:lang w:bidi="ar-SA"/>
        </w:rPr>
        <w:t>.</w:t>
      </w:r>
      <w:r>
        <w:rPr>
          <w:rStyle w:val="FootnoteAnchor"/>
          <w:rtl w:val="true"/>
        </w:rPr>
        <w:footnoteReference w:id="3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غِنی مِثلُ العَقلِ ، ولافَقرَ أشَدُّ مِن الجَهلِ </w:t>
      </w:r>
      <w:r>
        <w:rPr>
          <w:rFonts w:eastAsia="Amiri" w:cs="Amiri" w:ascii="Amiri" w:hAnsi="Amiri"/>
          <w:color w:val="111111"/>
          <w:sz w:val="28"/>
          <w:szCs w:val="28"/>
          <w:rtl w:val="true"/>
          <w:lang w:bidi="ar-SA"/>
        </w:rPr>
        <w:t>.</w:t>
      </w:r>
      <w:r>
        <w:rPr>
          <w:rStyle w:val="FootnoteAnchor"/>
          <w:rtl w:val="true"/>
        </w:rPr>
        <w:footnoteReference w:id="3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أغنَی الغِنَی العَقلُ ، وأکبَرَ الفَقرِ الحُمقُ </w:t>
      </w:r>
      <w:r>
        <w:rPr>
          <w:rFonts w:eastAsia="Amiri" w:cs="Amiri" w:ascii="Amiri" w:hAnsi="Amiri"/>
          <w:color w:val="111111"/>
          <w:sz w:val="28"/>
          <w:szCs w:val="28"/>
          <w:rtl w:val="true"/>
          <w:lang w:bidi="ar-SA"/>
        </w:rPr>
        <w:t>.</w:t>
      </w:r>
      <w:r>
        <w:rPr>
          <w:rStyle w:val="FootnoteAnchor"/>
          <w:rtl w:val="true"/>
        </w:rPr>
        <w:footnoteReference w:id="328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بِالیَقینِ غِنیً </w:t>
      </w:r>
      <w:r>
        <w:rPr>
          <w:rFonts w:eastAsia="Amiri" w:cs="Amiri" w:ascii="Amiri" w:hAnsi="Amiri"/>
          <w:color w:val="111111"/>
          <w:sz w:val="28"/>
          <w:szCs w:val="28"/>
          <w:rtl w:val="true"/>
          <w:lang w:bidi="ar-SA"/>
        </w:rPr>
        <w:t>.</w:t>
      </w:r>
      <w:r>
        <w:rPr>
          <w:rStyle w:val="FootnoteAnchor"/>
          <w:rtl w:val="true"/>
        </w:rPr>
        <w:footnoteReference w:id="32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الغِنَی الیَقینُ </w:t>
      </w:r>
      <w:r>
        <w:rPr>
          <w:rFonts w:eastAsia="Amiri" w:cs="Amiri" w:ascii="Amiri" w:hAnsi="Amiri"/>
          <w:color w:val="111111"/>
          <w:sz w:val="28"/>
          <w:szCs w:val="28"/>
          <w:rtl w:val="true"/>
          <w:lang w:bidi="ar-SA"/>
        </w:rPr>
        <w:t>.</w:t>
      </w:r>
      <w:r>
        <w:rPr>
          <w:rStyle w:val="FootnoteAnchor"/>
          <w:rtl w:val="true"/>
        </w:rPr>
        <w:footnoteReference w:id="328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لیسَ مِن شی ءٍ إلّا ویَکادُ صاحِبُهُ یَشبَعُ مِنهُ ویَمَلُّهُ إلّا الحَیاةَ ، فإنّهُ لا یَجِدُ فِی المَوتِ راحَةً وإنّما ذلکَ بمَنزِلَةِ الحِکمَةِ التی هِی حَیاةٌ للقَلبِ المَیِّتِ ، وبَصَرٌ لِلعَینِ العَمیاءِ ، وسَمعٌ لِلاُذُنِ الصَّمّاءِ ، ورِیٌّ لِلظَّمآنِ ، وفیها الغِنی کُلُّهُ والسَّلامَةُ </w:t>
      </w:r>
      <w:r>
        <w:rPr>
          <w:rFonts w:eastAsia="Amiri" w:cs="Amiri" w:ascii="Amiri" w:hAnsi="Amiri"/>
          <w:color w:val="111111"/>
          <w:sz w:val="28"/>
          <w:szCs w:val="28"/>
          <w:rtl w:val="true"/>
          <w:lang w:bidi="ar-SA"/>
        </w:rPr>
        <w:t>.</w:t>
      </w:r>
      <w:r>
        <w:rPr>
          <w:rStyle w:val="FootnoteAnchor"/>
          <w:rtl w:val="true"/>
        </w:rPr>
        <w:footnoteReference w:id="328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یَکونَ أغنَی الناسِ فَلْیَکُنْ بما فی یَدِ اللَّهِ أوثَقَ مِنهُ بما فی یَدِ غَیرِهِ </w:t>
      </w:r>
      <w:r>
        <w:rPr>
          <w:rFonts w:eastAsia="Amiri" w:cs="Amiri" w:ascii="Amiri" w:hAnsi="Amiri"/>
          <w:color w:val="111111"/>
          <w:sz w:val="28"/>
          <w:szCs w:val="28"/>
          <w:rtl w:val="true"/>
          <w:lang w:bidi="ar-SA"/>
        </w:rPr>
        <w:t>.</w:t>
      </w:r>
      <w:r>
        <w:rPr>
          <w:rStyle w:val="FootnoteAnchor"/>
          <w:rtl w:val="true"/>
        </w:rPr>
        <w:footnoteReference w:id="32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سَرَّکَ أن تَکُون أغنَی الناسِ فَکُن بما فی یَدِ اللَّهِ عَزَّوجلَّ أوثَقَ مِنکَ بما فی یَدِکَ </w:t>
      </w:r>
      <w:r>
        <w:rPr>
          <w:rFonts w:eastAsia="Amiri" w:cs="Amiri" w:ascii="Amiri" w:hAnsi="Amiri"/>
          <w:color w:val="111111"/>
          <w:sz w:val="28"/>
          <w:szCs w:val="28"/>
          <w:rtl w:val="true"/>
          <w:lang w:bidi="ar-SA"/>
        </w:rPr>
        <w:t>.</w:t>
      </w:r>
      <w:r>
        <w:rPr>
          <w:rStyle w:val="FootnoteAnchor"/>
          <w:rtl w:val="true"/>
        </w:rPr>
        <w:footnoteReference w:id="32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اِستَغنُوا بِغِنَی اللَّهِ </w:t>
      </w:r>
      <w:r>
        <w:rPr>
          <w:rFonts w:eastAsia="Amiri" w:cs="Amiri" w:ascii="Amiri" w:hAnsi="Amiri"/>
          <w:color w:val="111111"/>
          <w:sz w:val="28"/>
          <w:szCs w:val="28"/>
          <w:rtl w:val="true"/>
          <w:lang w:bidi="ar-SA"/>
        </w:rPr>
        <w:t>.</w:t>
      </w:r>
      <w:r>
        <w:rPr>
          <w:rStyle w:val="FootnoteAnchor"/>
          <w:rtl w:val="true"/>
        </w:rPr>
        <w:footnoteReference w:id="328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المؤمِنِ باللَّهِ سبحانَهُ </w:t>
      </w:r>
      <w:r>
        <w:rPr>
          <w:rFonts w:eastAsia="Amiri" w:cs="Amiri" w:ascii="Amiri" w:hAnsi="Amiri"/>
          <w:color w:val="111111"/>
          <w:sz w:val="28"/>
          <w:szCs w:val="28"/>
          <w:rtl w:val="true"/>
          <w:lang w:bidi="ar-SA"/>
        </w:rPr>
        <w:t>.</w:t>
      </w:r>
      <w:r>
        <w:rPr>
          <w:rStyle w:val="FootnoteAnchor"/>
          <w:rtl w:val="true"/>
        </w:rPr>
        <w:footnoteReference w:id="3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باللَّهِ أعظَمُ الغِنی ، الغِنی بغَیرِ اللَّهِ أعظَمُ الفَقرِ والشَّقاءِ </w:t>
      </w:r>
      <w:r>
        <w:rPr>
          <w:rFonts w:eastAsia="Amiri" w:cs="Amiri" w:ascii="Amiri" w:hAnsi="Amiri"/>
          <w:color w:val="111111"/>
          <w:sz w:val="28"/>
          <w:szCs w:val="28"/>
          <w:rtl w:val="true"/>
          <w:lang w:bidi="ar-SA"/>
        </w:rPr>
        <w:t>.</w:t>
      </w:r>
      <w:r>
        <w:rPr>
          <w:rStyle w:val="FootnoteAnchor"/>
          <w:rtl w:val="true"/>
        </w:rPr>
        <w:footnoteReference w:id="329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استَغنی باللَّهِ افتَقَرَ الناسُ إلَیهِ </w:t>
      </w:r>
      <w:r>
        <w:rPr>
          <w:rFonts w:eastAsia="Amiri" w:cs="Amiri" w:ascii="Amiri" w:hAnsi="Amiri"/>
          <w:color w:val="111111"/>
          <w:sz w:val="28"/>
          <w:szCs w:val="28"/>
          <w:rtl w:val="true"/>
          <w:lang w:bidi="ar-SA"/>
        </w:rPr>
        <w:t>.</w:t>
      </w:r>
      <w:r>
        <w:rPr>
          <w:rStyle w:val="FootnoteAnchor"/>
          <w:rtl w:val="true"/>
        </w:rPr>
        <w:footnoteReference w:id="329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استَغنی أحَدٌ بِاللَّهِ إلّاافتَقَرَ الناسُ إلَیهِ </w:t>
      </w:r>
      <w:r>
        <w:rPr>
          <w:rFonts w:eastAsia="Amiri" w:cs="Amiri" w:ascii="Amiri" w:hAnsi="Amiri"/>
          <w:color w:val="111111"/>
          <w:sz w:val="28"/>
          <w:szCs w:val="28"/>
          <w:rtl w:val="true"/>
          <w:lang w:bidi="ar-SA"/>
        </w:rPr>
        <w:t>.</w:t>
      </w:r>
      <w:r>
        <w:rPr>
          <w:rStyle w:val="FootnoteAnchor"/>
          <w:rtl w:val="true"/>
        </w:rPr>
        <w:footnoteReference w:id="3292"/>
      </w:r>
    </w:p>
    <w:p>
      <w:pPr>
        <w:pStyle w:val="BookText"/>
        <w:rPr/>
      </w:pPr>
      <w:r>
        <w:rPr>
          <w:rStyle w:val="FootnoteAnchor"/>
          <w:rtl w:val="true"/>
        </w:rPr>
        <w:footnoteReference w:id="3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بالآخرة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والآخِرَةُ هَمُّهُ استَغنی بغَیرِ مالٍ ، واستَأنَسَ بغَیرِ أهلٍ ، وعَزَّ بغَیرِ عَشیرَةٍ </w:t>
      </w:r>
      <w:r>
        <w:rPr>
          <w:rFonts w:eastAsia="Amiri" w:cs="Amiri" w:ascii="Amiri" w:hAnsi="Amiri"/>
          <w:color w:val="111111"/>
          <w:sz w:val="28"/>
          <w:szCs w:val="28"/>
          <w:rtl w:val="true"/>
          <w:lang w:bidi="ar-SA"/>
        </w:rPr>
        <w:t>.</w:t>
      </w:r>
      <w:r>
        <w:rPr>
          <w:rStyle w:val="FootnoteAnchor"/>
          <w:rtl w:val="true"/>
        </w:rPr>
        <w:footnoteReference w:id="329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الدین و التقوی</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یَدخُلُ علی أبی عبدِاللَّهِ علیه السلام مِن أصحابِهِ فَغَبَرَ زَماناً لا یَحُجُّ ، فَدَخَلَ علَیهِ بعضُ مَعارفِهِ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فَعَلَ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یُضَجِّعُ الکلامَ ؛ یَظُنُّ أ نّهُ إنّما یَعنِی المَیسَرَةَ والدنیا ، فقالَ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دِینُهُ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تُحِبُّ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الغِنی </w:t>
      </w:r>
      <w:r>
        <w:rPr>
          <w:rFonts w:eastAsia="Amiri" w:cs="Amiri" w:ascii="Amiri" w:hAnsi="Amiri"/>
          <w:color w:val="111111"/>
          <w:sz w:val="28"/>
          <w:szCs w:val="28"/>
          <w:rtl w:val="true"/>
          <w:lang w:bidi="ar-SA"/>
        </w:rPr>
        <w:t>.</w:t>
      </w:r>
      <w:r>
        <w:rPr>
          <w:rStyle w:val="FootnoteAnchor"/>
          <w:rtl w:val="true"/>
        </w:rPr>
        <w:footnoteReference w:id="32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التَّقوی هُمُ الأغنیاءُ، أغناهُمُ القَلیلُ مِن الدنیا فَمَؤونَتُهُم یَسِیرَةٌ </w:t>
      </w:r>
      <w:r>
        <w:rPr>
          <w:rFonts w:eastAsia="Amiri" w:cs="Amiri" w:ascii="Amiri" w:hAnsi="Amiri"/>
          <w:color w:val="111111"/>
          <w:sz w:val="28"/>
          <w:szCs w:val="28"/>
          <w:rtl w:val="true"/>
          <w:lang w:bidi="ar-SA"/>
        </w:rPr>
        <w:t>.</w:t>
      </w:r>
      <w:r>
        <w:rPr>
          <w:rStyle w:val="FootnoteAnchor"/>
          <w:rtl w:val="true"/>
        </w:rPr>
        <w:footnoteReference w:id="3296"/>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أهل البیت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إلی سَیِّدِنا الصّادقِ علیه السلام فَشَکا إلَیهِ الفَقرَ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الأمرُ کما ذَکَرتَ ، وما أعرِفُکَ فَقیراً،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سَیِّدی ما استَبَیتُ ، وذَکَرَ مِن الفَقرِ قِطعَةً ، والصّادقُ یُکَذِّبُهُ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خَبِّرْنی لو اُعطِیتَ بالبَراءَةِ منّا مِئةَ دینارٍ ، کُنتَ تَأخُذُ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إلی أن ذَکَرَ اُلوفَ دَنانیرَ ،</w:t>
      </w:r>
    </w:p>
    <w:p>
      <w:pPr>
        <w:pStyle w:val="BookText"/>
        <w:rPr/>
      </w:pPr>
      <w:r>
        <w:rPr>
          <w:rFonts w:ascii="Amiri" w:hAnsi="Amiri" w:eastAsia="Amiri" w:cs="Amiri"/>
          <w:color w:val="111111"/>
          <w:sz w:val="28"/>
          <w:sz w:val="28"/>
          <w:szCs w:val="28"/>
          <w:rtl w:val="true"/>
          <w:lang w:bidi="ar-SA"/>
        </w:rPr>
        <w:t xml:space="preserve">والرَّجُلُ یَحلِفُ أ نّهُ لا یَفعَلُ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مَعهُ سِلعَةٌ یُعطی بها هذا المالَ لایَبِیعُها ، هُو فَقیرٌ ؟ </w:t>
      </w:r>
      <w:r>
        <w:rPr>
          <w:rFonts w:eastAsia="Amiri" w:cs="Amiri" w:ascii="Amiri" w:hAnsi="Amiri"/>
          <w:color w:val="111111"/>
          <w:sz w:val="28"/>
          <w:szCs w:val="28"/>
          <w:rtl w:val="true"/>
          <w:lang w:bidi="ar-SA"/>
        </w:rPr>
        <w:t>!</w:t>
      </w:r>
      <w:r>
        <w:rPr>
          <w:rStyle w:val="FootnoteAnchor"/>
          <w:rtl w:val="true"/>
        </w:rPr>
        <w:footnoteReference w:id="3297"/>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الغِنی فِی القَناعَةِ وهُم یَطلُبُونَهُ فی کَثرَةِ المالِ فلا یَجِدُونَهُ </w:t>
      </w:r>
      <w:r>
        <w:rPr>
          <w:rFonts w:eastAsia="Amiri" w:cs="Amiri" w:ascii="Amiri" w:hAnsi="Amiri"/>
          <w:color w:val="111111"/>
          <w:sz w:val="28"/>
          <w:szCs w:val="28"/>
          <w:rtl w:val="true"/>
          <w:lang w:bidi="ar-SA"/>
        </w:rPr>
        <w:t>.</w:t>
      </w:r>
      <w:r>
        <w:rPr>
          <w:rStyle w:val="FootnoteAnchor"/>
          <w:rtl w:val="true"/>
        </w:rPr>
        <w:footnoteReference w:id="329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کَنزَ أغنی مِن القَناعَةِ </w:t>
      </w:r>
      <w:r>
        <w:rPr>
          <w:rFonts w:eastAsia="Amiri" w:cs="Amiri" w:ascii="Amiri" w:hAnsi="Amiri"/>
          <w:color w:val="111111"/>
          <w:sz w:val="28"/>
          <w:szCs w:val="28"/>
          <w:rtl w:val="true"/>
          <w:lang w:bidi="ar-SA"/>
        </w:rPr>
        <w:t>.</w:t>
      </w:r>
      <w:r>
        <w:rPr>
          <w:rStyle w:val="FootnoteAnchor"/>
          <w:rtl w:val="true"/>
        </w:rPr>
        <w:footnoteReference w:id="3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مَنِ استَغنی بالقَناعَةِ </w:t>
      </w:r>
      <w:r>
        <w:rPr>
          <w:rFonts w:eastAsia="Amiri" w:cs="Amiri" w:ascii="Amiri" w:hAnsi="Amiri"/>
          <w:color w:val="111111"/>
          <w:sz w:val="28"/>
          <w:szCs w:val="28"/>
          <w:rtl w:val="true"/>
          <w:lang w:bidi="ar-SA"/>
        </w:rPr>
        <w:t>.</w:t>
      </w:r>
      <w:r>
        <w:rPr>
          <w:rStyle w:val="FootnoteAnchor"/>
          <w:rtl w:val="true"/>
        </w:rPr>
        <w:footnoteReference w:id="3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مَن آثَرَ القَناعَةَ </w:t>
      </w:r>
      <w:r>
        <w:rPr>
          <w:rFonts w:eastAsia="Amiri" w:cs="Amiri" w:ascii="Amiri" w:hAnsi="Amiri"/>
          <w:color w:val="111111"/>
          <w:sz w:val="28"/>
          <w:szCs w:val="28"/>
          <w:rtl w:val="true"/>
          <w:lang w:bidi="ar-SA"/>
        </w:rPr>
        <w:t>.</w:t>
      </w:r>
      <w:r>
        <w:rPr>
          <w:rStyle w:val="FootnoteAnchor"/>
          <w:rtl w:val="true"/>
        </w:rPr>
        <w:footnoteReference w:id="3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الأنبیاءِ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ولکنَّ اللَّهَ سبحانَهُ جَعَلَ رُسُلَهُ اُولِی قُوَّةٍ فی عَزائمِهِم ، وضَعَفةً فیما تَرَی الأعیُنُ مِن حالاتِهِم ، مَع قَناعَةٍ تَملأُ القُلوبَ والعُیونَ غِنیً </w:t>
      </w:r>
      <w:r>
        <w:rPr>
          <w:rFonts w:eastAsia="Amiri" w:cs="Amiri" w:ascii="Amiri" w:hAnsi="Amiri"/>
          <w:color w:val="111111"/>
          <w:sz w:val="28"/>
          <w:szCs w:val="28"/>
          <w:rtl w:val="true"/>
          <w:lang w:bidi="ar-SA"/>
        </w:rPr>
        <w:t>.</w:t>
      </w:r>
      <w:r>
        <w:rPr>
          <w:rStyle w:val="FootnoteAnchor"/>
          <w:rtl w:val="true"/>
        </w:rPr>
        <w:footnoteReference w:id="330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أکُونَ أغنَی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 قَنِعاً تَکُن أغنَی الناسِ </w:t>
      </w:r>
      <w:r>
        <w:rPr>
          <w:rFonts w:eastAsia="Amiri" w:cs="Amiri" w:ascii="Amiri" w:hAnsi="Amiri"/>
          <w:color w:val="111111"/>
          <w:sz w:val="28"/>
          <w:szCs w:val="28"/>
          <w:rtl w:val="true"/>
          <w:lang w:bidi="ar-SA"/>
        </w:rPr>
        <w:t>.</w:t>
      </w:r>
      <w:r>
        <w:rPr>
          <w:rStyle w:val="FootnoteAnchor"/>
          <w:rtl w:val="true"/>
        </w:rPr>
        <w:footnoteReference w:id="3303"/>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بما رَزَقَهُ اللَّهُ فهُو مِن أغنَی الناسِ </w:t>
      </w:r>
      <w:r>
        <w:rPr>
          <w:rFonts w:eastAsia="Amiri" w:cs="Amiri" w:ascii="Amiri" w:hAnsi="Amiri"/>
          <w:color w:val="111111"/>
          <w:sz w:val="28"/>
          <w:szCs w:val="28"/>
          <w:rtl w:val="true"/>
          <w:lang w:bidi="ar-SA"/>
        </w:rPr>
        <w:t>.</w:t>
      </w:r>
      <w:r>
        <w:rPr>
          <w:rStyle w:val="FootnoteAnchor"/>
          <w:rtl w:val="true"/>
        </w:rPr>
        <w:footnoteReference w:id="33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ثلاثاً نالَ ثلاثاً وهُو الغِنَی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بما اُعطِیَ ، والیَأسُ مِمّا فی أیدِی الناسِ ، وتَرکُ الفُضولِ </w:t>
      </w:r>
      <w:r>
        <w:rPr>
          <w:rFonts w:eastAsia="Amiri" w:cs="Amiri" w:ascii="Amiri" w:hAnsi="Amiri"/>
          <w:color w:val="111111"/>
          <w:sz w:val="28"/>
          <w:szCs w:val="28"/>
          <w:rtl w:val="true"/>
          <w:lang w:bidi="ar-SA"/>
        </w:rPr>
        <w:t>.</w:t>
      </w:r>
      <w:r>
        <w:rPr>
          <w:rStyle w:val="FootnoteAnchor"/>
          <w:rtl w:val="true"/>
        </w:rPr>
        <w:footnoteReference w:id="3305"/>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عن الناس</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اِستَغنُوا عنِ الناسِ ولو بشَوصِ </w:t>
      </w:r>
      <w:r>
        <w:rPr>
          <w:rStyle w:val="FootnoteAnchor"/>
          <w:rtl w:val="true"/>
        </w:rPr>
        <w:footnoteReference w:id="3306"/>
      </w:r>
      <w:r>
        <w:rPr>
          <w:rFonts w:ascii="Amiri" w:hAnsi="Amiri" w:eastAsia="Amiri" w:cs="Amiri"/>
          <w:color w:val="111111"/>
          <w:sz w:val="28"/>
          <w:sz w:val="28"/>
          <w:szCs w:val="28"/>
          <w:rtl w:val="true"/>
          <w:lang w:bidi="ar-SA"/>
        </w:rPr>
        <w:t xml:space="preserve">السِّواکِ </w:t>
      </w:r>
      <w:r>
        <w:rPr>
          <w:rFonts w:eastAsia="Amiri" w:cs="Amiri" w:ascii="Amiri" w:hAnsi="Amiri"/>
          <w:color w:val="111111"/>
          <w:sz w:val="28"/>
          <w:szCs w:val="28"/>
          <w:rtl w:val="true"/>
          <w:lang w:bidi="ar-SA"/>
        </w:rPr>
        <w:t>.</w:t>
      </w:r>
      <w:r>
        <w:rPr>
          <w:rStyle w:val="FootnoteAnchor"/>
          <w:rtl w:val="true"/>
        </w:rPr>
        <w:footnoteReference w:id="33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استَغنی عنِ الناسِ أغناهُ اللَّهُ سبحانَهُ </w:t>
      </w:r>
      <w:r>
        <w:rPr>
          <w:rFonts w:eastAsia="Amiri" w:cs="Amiri" w:ascii="Amiri" w:hAnsi="Amiri"/>
          <w:color w:val="111111"/>
          <w:sz w:val="28"/>
          <w:szCs w:val="28"/>
          <w:rtl w:val="true"/>
          <w:lang w:bidi="ar-SA"/>
        </w:rPr>
        <w:t>.</w:t>
      </w:r>
      <w:r>
        <w:rPr>
          <w:rStyle w:val="FootnoteAnchor"/>
          <w:rtl w:val="true"/>
        </w:rPr>
        <w:footnoteReference w:id="3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الغِنی تَرکُ السُّؤالِ </w:t>
      </w:r>
      <w:r>
        <w:rPr>
          <w:rFonts w:eastAsia="Amiri" w:cs="Amiri" w:ascii="Amiri" w:hAnsi="Amiri"/>
          <w:color w:val="111111"/>
          <w:sz w:val="28"/>
          <w:szCs w:val="28"/>
          <w:rtl w:val="true"/>
          <w:lang w:bidi="ar-SA"/>
        </w:rPr>
        <w:t>.</w:t>
      </w:r>
      <w:r>
        <w:rPr>
          <w:rStyle w:val="FootnoteAnchor"/>
          <w:rtl w:val="true"/>
        </w:rPr>
        <w:footnoteReference w:id="330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إلی مَن شِئتَ تَکُن أسیرَهُ ، واستَغنِ عَمَّن شِئتَ تَکُن نَظیرَهُ </w:t>
      </w:r>
      <w:r>
        <w:rPr>
          <w:rFonts w:eastAsia="Amiri" w:cs="Amiri" w:ascii="Amiri" w:hAnsi="Amiri"/>
          <w:color w:val="111111"/>
          <w:sz w:val="28"/>
          <w:szCs w:val="28"/>
          <w:rtl w:val="true"/>
          <w:lang w:bidi="ar-SA"/>
        </w:rPr>
        <w:t>.</w:t>
      </w:r>
      <w:r>
        <w:rPr>
          <w:rStyle w:val="FootnoteAnchor"/>
          <w:rtl w:val="true"/>
        </w:rPr>
        <w:footnoteReference w:id="3310"/>
      </w:r>
      <w:bookmarkStart w:id="1327" w:name="pg13094_173711"/>
    </w:p>
    <w:p>
      <w:pPr>
        <w:pStyle w:val="BookText"/>
        <w:rPr/>
      </w:pPr>
      <w:bookmarkEnd w:id="1327"/>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الأمانی</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الغِنی تَرکُ المُنی </w:t>
      </w:r>
      <w:r>
        <w:rPr>
          <w:rFonts w:eastAsia="Amiri" w:cs="Amiri" w:ascii="Amiri" w:hAnsi="Amiri"/>
          <w:color w:val="111111"/>
          <w:sz w:val="28"/>
          <w:szCs w:val="28"/>
          <w:rtl w:val="true"/>
          <w:lang w:bidi="ar-SA"/>
        </w:rPr>
        <w:t>.</w:t>
      </w:r>
      <w:r>
        <w:rPr>
          <w:rStyle w:val="FootnoteAnchor"/>
          <w:rtl w:val="true"/>
        </w:rPr>
        <w:footnoteReference w:id="331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أمیرُ المؤمنینَ علیه السلام عنِ الغِنی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أمانیکَ والرِّضا بما یَکفیکَ </w:t>
      </w:r>
      <w:r>
        <w:rPr>
          <w:rFonts w:eastAsia="Amiri" w:cs="Amiri" w:ascii="Amiri" w:hAnsi="Amiri"/>
          <w:color w:val="111111"/>
          <w:sz w:val="28"/>
          <w:szCs w:val="28"/>
          <w:rtl w:val="true"/>
          <w:lang w:bidi="ar-SA"/>
        </w:rPr>
        <w:t>.</w:t>
      </w:r>
      <w:r>
        <w:rPr>
          <w:rStyle w:val="FootnoteAnchor"/>
          <w:rtl w:val="true"/>
        </w:rPr>
        <w:footnoteReference w:id="3312"/>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قِلَّةُ تَمَنِّیکَ والرِّضا بما یَکفِیکَ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شَرَهُ النّفسِ وشِدَّةُ القُنُوطِ </w:t>
      </w:r>
      <w:r>
        <w:rPr>
          <w:rFonts w:eastAsia="Amiri" w:cs="Amiri" w:ascii="Amiri" w:hAnsi="Amiri"/>
          <w:color w:val="111111"/>
          <w:sz w:val="28"/>
          <w:szCs w:val="28"/>
          <w:rtl w:val="true"/>
          <w:lang w:bidi="ar-SA"/>
        </w:rPr>
        <w:t>.</w:t>
      </w:r>
      <w:r>
        <w:rPr>
          <w:rStyle w:val="FootnoteAnchor"/>
          <w:rtl w:val="true"/>
        </w:rPr>
        <w:footnoteReference w:id="3313"/>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 علی مُکثِرٍ مِنها بالفاقَةِ ، واُعِینَ مَن غَنِیَ عَنها بالراحَةِ </w:t>
      </w:r>
      <w:r>
        <w:rPr>
          <w:rFonts w:eastAsia="Amiri" w:cs="Amiri" w:ascii="Amiri" w:hAnsi="Amiri"/>
          <w:color w:val="111111"/>
          <w:sz w:val="28"/>
          <w:szCs w:val="28"/>
          <w:rtl w:val="true"/>
          <w:lang w:bidi="ar-SA"/>
        </w:rPr>
        <w:t>.</w:t>
      </w:r>
      <w:r>
        <w:rPr>
          <w:rStyle w:val="FootnoteAnchor"/>
          <w:rtl w:val="true"/>
        </w:rPr>
        <w:footnoteReference w:id="3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لمّا اُخرِجَ إلَی الرَّبَذَةِ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أحوَجَهُم إلی ما مَنَعتَهُم ، وما أغناکَ عمّا مَنَعوکَ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وسَتَعلَمُ مَنِ الرابِحُ غَداً </w:t>
      </w:r>
      <w:r>
        <w:rPr>
          <w:rFonts w:eastAsia="Amiri" w:cs="Amiri" w:ascii="Amiri" w:hAnsi="Amiri"/>
          <w:color w:val="111111"/>
          <w:sz w:val="28"/>
          <w:szCs w:val="28"/>
          <w:rtl w:val="true"/>
          <w:lang w:bidi="ar-SA"/>
        </w:rPr>
        <w:t>.</w:t>
      </w:r>
      <w:r>
        <w:rPr>
          <w:rStyle w:val="FootnoteAnchor"/>
          <w:rtl w:val="true"/>
        </w:rPr>
        <w:footnoteReference w:id="3315"/>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الحرص</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أغنَی الغِنی مَن لم یَکُن لِلحِرصِ أسیراً </w:t>
      </w:r>
      <w:r>
        <w:rPr>
          <w:rFonts w:eastAsia="Amiri" w:cs="Amiri" w:ascii="Amiri" w:hAnsi="Amiri"/>
          <w:color w:val="111111"/>
          <w:sz w:val="28"/>
          <w:szCs w:val="28"/>
          <w:rtl w:val="true"/>
          <w:lang w:bidi="ar-SA"/>
        </w:rPr>
        <w:t>.</w:t>
      </w:r>
      <w:r>
        <w:rPr>
          <w:rStyle w:val="FootnoteAnchor"/>
          <w:rtl w:val="true"/>
        </w:rPr>
        <w:footnoteReference w:id="3316"/>
      </w:r>
    </w:p>
    <w:p>
      <w:pPr>
        <w:pStyle w:val="BookText"/>
        <w:rPr/>
      </w:pPr>
      <w:r>
        <w:rPr>
          <w:rStyle w:val="FootnoteAnchor"/>
          <w:rtl w:val="true"/>
        </w:rPr>
        <w:footnoteReference w:id="3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غَنیّاً حتّی یکونَ عَفیفاً </w:t>
      </w:r>
      <w:r>
        <w:rPr>
          <w:rFonts w:eastAsia="Amiri" w:cs="Amiri" w:ascii="Amiri" w:hAnsi="Amiri"/>
          <w:color w:val="111111"/>
          <w:sz w:val="28"/>
          <w:szCs w:val="28"/>
          <w:rtl w:val="true"/>
          <w:lang w:bidi="ar-SA"/>
        </w:rPr>
        <w:t>.</w:t>
      </w:r>
      <w:r>
        <w:rPr>
          <w:rStyle w:val="FootnoteAnchor"/>
          <w:rtl w:val="true"/>
        </w:rPr>
        <w:footnoteReference w:id="3318"/>
      </w:r>
    </w:p>
    <w:p>
      <w:pPr>
        <w:pStyle w:val="Heading4"/>
        <w:numPr>
          <w:ilvl w:val="3"/>
          <w:numId w:val="1"/>
        </w:numPr>
        <w:rPr/>
      </w:pPr>
      <w:bookmarkStart w:id="1328" w:name="__RefHeading___Toc7494750_3224264995"/>
      <w:bookmarkStart w:id="1329" w:name="_Toc509"/>
      <w:bookmarkEnd w:id="1328"/>
      <w:r>
        <w:rPr/>
        <w:t>3069</w:t>
      </w:r>
      <w:r>
        <w:rPr>
          <w:rtl w:val="true"/>
        </w:rPr>
        <w:t xml:space="preserve"> - </w:t>
      </w:r>
      <w:r>
        <w:rPr>
          <w:rtl w:val="true"/>
        </w:rPr>
        <w:t>أغنَی الناسِ</w:t>
      </w:r>
      <w:bookmarkEnd w:id="1329"/>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خادِمی یَدایَ ، ودابَّتی رِجلایَ ، وفِراشِی الأرضُ ، ووِسادی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ولیسَ لی شی ءٌ ، واُصبِحُ ولیسَ لی شَی ءٌ ، ولیسَ علی وَجهِ الأرضِ أحَدٌ أغنی مِنّی </w:t>
      </w:r>
      <w:r>
        <w:rPr>
          <w:rFonts w:eastAsia="Amiri" w:cs="Amiri" w:ascii="Amiri" w:hAnsi="Amiri"/>
          <w:color w:val="111111"/>
          <w:sz w:val="28"/>
          <w:szCs w:val="28"/>
          <w:rtl w:val="true"/>
          <w:lang w:bidi="ar-SA"/>
        </w:rPr>
        <w:t>.</w:t>
      </w:r>
      <w:r>
        <w:rPr>
          <w:rStyle w:val="FootnoteAnchor"/>
          <w:rtl w:val="true"/>
        </w:rPr>
        <w:footnoteReference w:id="33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الأکبَرُ الیَأسُ عَمّا فی أیدِی الناسِ </w:t>
      </w:r>
      <w:r>
        <w:rPr>
          <w:rFonts w:eastAsia="Amiri" w:cs="Amiri" w:ascii="Amiri" w:hAnsi="Amiri"/>
          <w:color w:val="111111"/>
          <w:sz w:val="28"/>
          <w:szCs w:val="28"/>
          <w:rtl w:val="true"/>
          <w:lang w:bidi="ar-SA"/>
        </w:rPr>
        <w:t>.</w:t>
      </w:r>
      <w:r>
        <w:rPr>
          <w:rStyle w:val="FootnoteAnchor"/>
          <w:rtl w:val="true"/>
        </w:rPr>
        <w:footnoteReference w:id="332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الیَأسَ مِن الناسِ ؛ فإنَّ ذلکَ هُو الغِنی </w:t>
      </w:r>
      <w:r>
        <w:rPr>
          <w:rFonts w:eastAsia="Amiri" w:cs="Amiri" w:ascii="Amiri" w:hAnsi="Amiri"/>
          <w:color w:val="111111"/>
          <w:sz w:val="28"/>
          <w:szCs w:val="28"/>
          <w:rtl w:val="true"/>
          <w:lang w:bidi="ar-SA"/>
        </w:rPr>
        <w:t>.</w:t>
      </w:r>
      <w:r>
        <w:rPr>
          <w:rStyle w:val="FootnoteAnchor"/>
          <w:rtl w:val="true"/>
        </w:rPr>
        <w:footnoteReference w:id="3321"/>
      </w:r>
    </w:p>
    <w:p>
      <w:pPr>
        <w:pStyle w:val="Heading4"/>
        <w:numPr>
          <w:ilvl w:val="3"/>
          <w:numId w:val="1"/>
        </w:numPr>
        <w:rPr/>
      </w:pPr>
      <w:bookmarkStart w:id="1330" w:name="__RefHeading___Toc7494752_3224264995"/>
      <w:bookmarkStart w:id="1331" w:name="_Toc510"/>
      <w:bookmarkEnd w:id="1330"/>
      <w:r>
        <w:rPr/>
        <w:t>3070</w:t>
      </w:r>
      <w:r>
        <w:rPr>
          <w:rtl w:val="true"/>
        </w:rPr>
        <w:t xml:space="preserve"> - </w:t>
      </w:r>
      <w:r>
        <w:rPr>
          <w:rtl w:val="true"/>
        </w:rPr>
        <w:t>هُمُ الأخسَرونَ ، ورَبِّ الکَعبَةِ</w:t>
      </w:r>
      <w:r>
        <w:rPr>
          <w:rtl w:val="true"/>
        </w:rPr>
        <w:t>!</w:t>
      </w:r>
      <w:bookmarkEnd w:id="13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1332" w:name="pg13094_173712"/>
    </w:p>
    <w:p>
      <w:pPr>
        <w:pStyle w:val="BookText"/>
        <w:rPr/>
      </w:pPr>
      <w:bookmarkEnd w:id="1332"/>
      <w:r>
        <w:rPr>
          <w:rFonts w:ascii="Amiri" w:hAnsi="Amiri" w:eastAsia="Amiri" w:cs="Amiri"/>
          <w:color w:val="111111"/>
          <w:sz w:val="28"/>
          <w:sz w:val="28"/>
          <w:szCs w:val="28"/>
          <w:rtl w:val="true"/>
          <w:lang w:bidi="ar-SA"/>
        </w:rPr>
        <w:t xml:space="preserve">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سَأُرْهِقُةُ صَعُوداً</w:t>
      </w:r>
      <w:r>
        <w:rPr>
          <w:rFonts w:eastAsia="Amiri" w:cs="Amiri" w:ascii="Amiri" w:hAnsi="Amiri"/>
          <w:color w:val="111111"/>
          <w:sz w:val="28"/>
          <w:szCs w:val="28"/>
          <w:rtl w:val="true"/>
          <w:lang w:bidi="ar-SA"/>
        </w:rPr>
        <w:t>) .</w:t>
      </w:r>
      <w:r>
        <w:rPr>
          <w:rStyle w:val="FootnoteAnchor"/>
          <w:rtl w:val="true"/>
        </w:rPr>
        <w:footnoteReference w:id="33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أکنافَ السَّماءِ لَخالیَةٌ مِن الأغنیاءِ ، ولَدُخولُ جَمَلٍ فی سَمِّ الخِیاطِ أیسَرُ مِن دُخولِ غَنیٍّ الجَنَّةَ </w:t>
      </w:r>
      <w:r>
        <w:rPr>
          <w:rFonts w:eastAsia="Amiri" w:cs="Amiri" w:ascii="Amiri" w:hAnsi="Amiri"/>
          <w:color w:val="111111"/>
          <w:sz w:val="28"/>
          <w:szCs w:val="28"/>
          <w:rtl w:val="true"/>
          <w:lang w:bidi="ar-SA"/>
        </w:rPr>
        <w:t>.</w:t>
      </w:r>
      <w:r>
        <w:rPr>
          <w:rStyle w:val="FootnoteAnchor"/>
          <w:rtl w:val="true"/>
        </w:rPr>
        <w:footnoteReference w:id="332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فی الأخبارِ الصَّحیحةِ أنَّ أبا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انتَهیتُ إلی رسولِ اللَّهِ صلی اللَّه علیه وآله وهو جالِسٌ فی ظِلّ الکعبَةِ ، فلمّا رَآنِی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الأخسَرُونَ ورَبِّ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الأکثَرُونَ أموالاً ، إلّا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وهکذا مِن بینِ یدَیهِ ومِن خَلفِهِ وعن یَمینِهِ وعن شِمالِهِ ، وقلیلٌ ما هُم، ما مِن صاحِبِ إبِلٍ ولابَقَرٍ ولاغَنَمٍ لا یُؤَدِّی زکاتَها إلّا جاءَت یَومَ القِیامَةِ أعظَمَ ما کانَت وأسمَنَهُ ، تَنطَحُهُ بِقرُونِها ، وتَطَؤهُ بأظلافِها ، کُلَّما نَفِدَت اُخراها عادَت علَیهِ اُولاها حتّی یَقضیَ اللَّهُ بینَ الناسِ </w:t>
      </w:r>
      <w:r>
        <w:rPr>
          <w:rFonts w:eastAsia="Amiri" w:cs="Amiri" w:ascii="Amiri" w:hAnsi="Amiri"/>
          <w:color w:val="111111"/>
          <w:sz w:val="28"/>
          <w:szCs w:val="28"/>
          <w:rtl w:val="true"/>
          <w:lang w:bidi="ar-SA"/>
        </w:rPr>
        <w:t>.</w:t>
      </w:r>
      <w:r>
        <w:rPr>
          <w:rStyle w:val="FootnoteAnchor"/>
          <w:rtl w:val="true"/>
        </w:rPr>
        <w:footnoteReference w:id="3324"/>
      </w:r>
    </w:p>
    <w:p>
      <w:pPr>
        <w:pStyle w:val="BookText"/>
        <w:rPr/>
      </w:pPr>
      <w:r>
        <w:rPr>
          <w:rStyle w:val="FootnoteAnchor"/>
          <w:rtl w:val="true"/>
        </w:rPr>
        <w:footnoteReference w:id="3325"/>
      </w:r>
    </w:p>
    <w:p>
      <w:pPr>
        <w:pStyle w:val="Heading4"/>
        <w:numPr>
          <w:ilvl w:val="3"/>
          <w:numId w:val="1"/>
        </w:numPr>
        <w:rPr/>
      </w:pPr>
      <w:bookmarkStart w:id="1333" w:name="__RefHeading___Toc7494754_3224264995"/>
      <w:bookmarkStart w:id="1334" w:name="_Toc511"/>
      <w:bookmarkEnd w:id="1333"/>
      <w:r>
        <w:rPr/>
        <w:t>3071</w:t>
      </w:r>
      <w:r>
        <w:rPr>
          <w:rtl w:val="true"/>
        </w:rPr>
        <w:t xml:space="preserve"> - </w:t>
      </w:r>
      <w:r>
        <w:rPr>
          <w:rtl w:val="true"/>
        </w:rPr>
        <w:t>مَن یُضاعَفُ لَهُ الأجرُ مِنِ الأغنِیاءِ</w:t>
      </w:r>
      <w:bookmarkEnd w:id="13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أمْوالُکُمْ وَلا أوْلادُکُمْ بِالَّتِی تُقَرِّبُکُمْ عِنْدَنا زُلْفَی إلَّا مَنْ آمَنَ وَعَمِلَ صالِحاً فَأُولئِکَ لَهُمْ جَزاءُ الضِّعْفِ بِما عَمِلُوا وَهُمْ فی الْغُرُفاتِ آمِنُونَ</w:t>
      </w:r>
      <w:r>
        <w:rPr>
          <w:rFonts w:eastAsia="Amiri" w:cs="Amiri" w:ascii="Amiri" w:hAnsi="Amiri"/>
          <w:color w:val="111111"/>
          <w:sz w:val="28"/>
          <w:szCs w:val="28"/>
          <w:rtl w:val="true"/>
          <w:lang w:bidi="ar-SA"/>
        </w:rPr>
        <w:t>) .</w:t>
      </w:r>
      <w:r>
        <w:rPr>
          <w:rStyle w:val="FootnoteAnchor"/>
          <w:rtl w:val="true"/>
        </w:rPr>
        <w:footnoteReference w:id="33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 عندَهُ مِن الأغنیاءِ مِن الشیعةِ، فکَأنَّهُ کَرِهَ ماسَمِعَ ما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 المؤمنُ غَنیّاً رَحیماً وَصُولاً لَهُ مَعروفٌ إلی أصحابِهِ ، أعطاهُ اللَّهُ أجرَ ما یُنفِقُ فِی البِرِّ أجرَهُ مَرَّتَینِ ضِعفَینِ لأنَّ 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أموالُکُم ولا أولادُکُم بالّتی تُقَرِّبُکُم عِندَنا زُلْفی إلّا مَن آمَنَ وعَمِلَ صالِحاً فاُولئکَ لَهُم جَزاءُ الضِّعْفِ بِما عَمِلُوا وهُمْ فی الغُرُفاتِ آمِنونَ</w:t>
      </w:r>
      <w:r>
        <w:rPr>
          <w:rFonts w:eastAsia="Amiri" w:cs="Amiri" w:ascii="Amiri" w:hAnsi="Amiri"/>
          <w:color w:val="111111"/>
          <w:sz w:val="28"/>
          <w:szCs w:val="28"/>
          <w:rtl w:val="true"/>
          <w:lang w:bidi="ar-SA"/>
        </w:rPr>
        <w:t>) .</w:t>
      </w:r>
      <w:r>
        <w:rPr>
          <w:rStyle w:val="FootnoteAnchor"/>
          <w:rtl w:val="true"/>
        </w:rPr>
        <w:footnoteReference w:id="332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 رجُلٌ عندَهُ الأغنیاءَ ووَقَعَ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الغَنیَّ إذا کانَ وَصُولاً لِرَحِمِهِ بارّاً بِإخوانِهِ ، أضعَفَ اللَّهُ لَهُ الأجرَ ضِعفَینِ ؛</w:t>
      </w:r>
      <w:bookmarkStart w:id="1335" w:name="pg13094_173713"/>
    </w:p>
    <w:p>
      <w:pPr>
        <w:pStyle w:val="BookText"/>
        <w:rPr/>
      </w:pPr>
      <w:bookmarkEnd w:id="1335"/>
      <w:r>
        <w:rPr>
          <w:rFonts w:ascii="Amiri" w:hAnsi="Amiri" w:eastAsia="Amiri" w:cs="Amiri"/>
          <w:color w:val="111111"/>
          <w:sz w:val="28"/>
          <w:sz w:val="28"/>
          <w:szCs w:val="28"/>
          <w:rtl w:val="true"/>
          <w:lang w:bidi="ar-SA"/>
        </w:rPr>
        <w:t xml:space="preserve">لأنَّ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أموالُکُم ولا أولادُکُم بالّتی تُقَرِّبُکُم عِندَنا زُلْفی إلّا مَن آمَنَ وعَمِلَ صالِحاً فاُولئکَ لَهُم جَزاءُ الضِّعْفِ بِما عَمِلُوا وهُمْ فی الغُرُفاتِ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Style w:val="FootnoteAnchor"/>
          <w:rtl w:val="true"/>
        </w:rPr>
        <w:footnoteReference w:id="3328"/>
      </w:r>
    </w:p>
    <w:p>
      <w:pPr>
        <w:pStyle w:val="Heading4"/>
        <w:numPr>
          <w:ilvl w:val="3"/>
          <w:numId w:val="1"/>
        </w:numPr>
        <w:rPr/>
      </w:pPr>
      <w:bookmarkStart w:id="1336" w:name="__RefHeading___Toc7494756_3224264995"/>
      <w:bookmarkStart w:id="1337" w:name="_Toc512"/>
      <w:bookmarkEnd w:id="1336"/>
      <w:r>
        <w:rPr/>
        <w:t>3072</w:t>
      </w:r>
      <w:r>
        <w:rPr>
          <w:rtl w:val="true"/>
        </w:rPr>
        <w:t xml:space="preserve"> - </w:t>
      </w:r>
      <w:r>
        <w:rPr>
          <w:rtl w:val="true"/>
        </w:rPr>
        <w:t>مَسؤولِیَّةُ الأغنِیاءِ عَن جوعِ الفُقَراءِ</w:t>
      </w:r>
      <w:bookmarkEnd w:id="13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فَرَضَ فی أموالِ الأغنیاءِ أقواتَ الفُقَراءِ ، فما جاعَ فَقیرٌ إلّا بما مُتِّعَ بهِ غَنیٌّ ، واللَّهُ تعالی سائلُهُم عن ذلکَ </w:t>
      </w:r>
      <w:r>
        <w:rPr>
          <w:rFonts w:eastAsia="Amiri" w:cs="Amiri" w:ascii="Amiri" w:hAnsi="Amiri"/>
          <w:color w:val="111111"/>
          <w:sz w:val="28"/>
          <w:szCs w:val="28"/>
          <w:rtl w:val="true"/>
          <w:lang w:bidi="ar-SA"/>
        </w:rPr>
        <w:t>.</w:t>
      </w:r>
      <w:r>
        <w:rPr>
          <w:rStyle w:val="FootnoteAnchor"/>
          <w:rtl w:val="true"/>
        </w:rPr>
        <w:footnoteReference w:id="3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علَی الأغنیاءِ فی أموالِهِم بقَدْرِ ما یَکفِی فُقَراءَهُم ، وإن جاعُوا وعَرُوا وجَهَدُوا فَبِمَنعِ الأغنیاءِ ، وحَقٌّ عَلَی اللَّهِ أن یُحاسِبَهُم یَومَ القِیامَةِ ویُعذِّبَهُم علَیهِ </w:t>
      </w:r>
      <w:r>
        <w:rPr>
          <w:rFonts w:eastAsia="Amiri" w:cs="Amiri" w:ascii="Amiri" w:hAnsi="Amiri"/>
          <w:color w:val="111111"/>
          <w:sz w:val="28"/>
          <w:szCs w:val="28"/>
          <w:rtl w:val="true"/>
          <w:lang w:bidi="ar-SA"/>
        </w:rPr>
        <w:t>.</w:t>
      </w:r>
      <w:r>
        <w:rPr>
          <w:rStyle w:val="FootnoteAnchor"/>
          <w:rtl w:val="true"/>
        </w:rPr>
        <w:footnoteReference w:id="3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وِزرَ أعظَمُ مِن وِزرِ غَنیٍّ مَنَعَ المُحتاجَ </w:t>
      </w:r>
      <w:r>
        <w:rPr>
          <w:rFonts w:eastAsia="Amiri" w:cs="Amiri" w:ascii="Amiri" w:hAnsi="Amiri"/>
          <w:color w:val="111111"/>
          <w:sz w:val="28"/>
          <w:szCs w:val="28"/>
          <w:rtl w:val="true"/>
          <w:lang w:bidi="ar-SA"/>
        </w:rPr>
        <w:t>.</w:t>
      </w:r>
      <w:r>
        <w:rPr>
          <w:rStyle w:val="FootnoteAnchor"/>
          <w:rtl w:val="true"/>
        </w:rPr>
        <w:footnoteReference w:id="3331"/>
      </w:r>
    </w:p>
    <w:p>
      <w:pPr>
        <w:pStyle w:val="Heading4"/>
        <w:numPr>
          <w:ilvl w:val="3"/>
          <w:numId w:val="1"/>
        </w:numPr>
        <w:rPr/>
      </w:pPr>
      <w:bookmarkStart w:id="1338" w:name="__RefHeading___Toc7494758_3224264995"/>
      <w:bookmarkStart w:id="1339" w:name="_Toc513"/>
      <w:bookmarkEnd w:id="1338"/>
      <w:r>
        <w:rPr/>
        <w:t>3073</w:t>
      </w:r>
      <w:r>
        <w:rPr>
          <w:rtl w:val="true"/>
        </w:rPr>
        <w:t xml:space="preserve"> - </w:t>
      </w:r>
      <w:r>
        <w:rPr>
          <w:rtl w:val="true"/>
        </w:rPr>
        <w:t>النَّوادِرُ</w:t>
      </w:r>
      <w:bookmarkEnd w:id="133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الدُّخولَ علَی الأغنیاءِ؛ فإنَّهُ أحری أن لا تَزدَرُوا نِعَمَ اللَّهِ عَزَّوجلَّ </w:t>
      </w:r>
      <w:r>
        <w:rPr>
          <w:rFonts w:eastAsia="Amiri" w:cs="Amiri" w:ascii="Amiri" w:hAnsi="Amiri"/>
          <w:color w:val="111111"/>
          <w:sz w:val="28"/>
          <w:szCs w:val="28"/>
          <w:rtl w:val="true"/>
          <w:lang w:bidi="ar-SA"/>
        </w:rPr>
        <w:t>.</w:t>
      </w:r>
      <w:r>
        <w:rPr>
          <w:rStyle w:val="FootnoteAnchor"/>
          <w:rtl w:val="true"/>
        </w:rPr>
        <w:footnoteReference w:id="33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أعظَمَکَ لإِکثارِکَ استَقَلَّکَ عِندَ إقلالِکَ </w:t>
      </w:r>
      <w:r>
        <w:rPr>
          <w:rFonts w:eastAsia="Amiri" w:cs="Amiri" w:ascii="Amiri" w:hAnsi="Amiri"/>
          <w:color w:val="111111"/>
          <w:sz w:val="28"/>
          <w:szCs w:val="28"/>
          <w:rtl w:val="true"/>
          <w:lang w:bidi="ar-SA"/>
        </w:rPr>
        <w:t>.</w:t>
      </w:r>
      <w:r>
        <w:rPr>
          <w:rStyle w:val="FootnoteAnchor"/>
          <w:rtl w:val="true"/>
        </w:rPr>
        <w:footnoteReference w:id="3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مِن الأغنیاءِ مَن یُواسِی ویُسعِفُ </w:t>
      </w:r>
      <w:r>
        <w:rPr>
          <w:rFonts w:eastAsia="Amiri" w:cs="Amiri" w:ascii="Amiri" w:hAnsi="Amiri"/>
          <w:color w:val="111111"/>
          <w:sz w:val="28"/>
          <w:szCs w:val="28"/>
          <w:rtl w:val="true"/>
          <w:lang w:bidi="ar-SA"/>
        </w:rPr>
        <w:t>.</w:t>
      </w:r>
      <w:r>
        <w:rPr>
          <w:rStyle w:val="FootnoteAnchor"/>
          <w:rtl w:val="true"/>
        </w:rPr>
        <w:footnoteReference w:id="3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غَنیٍّ یُستَغنی عَنهُ </w:t>
      </w:r>
      <w:r>
        <w:rPr>
          <w:rFonts w:eastAsia="Amiri" w:cs="Amiri" w:ascii="Amiri" w:hAnsi="Amiri"/>
          <w:color w:val="111111"/>
          <w:sz w:val="28"/>
          <w:szCs w:val="28"/>
          <w:rtl w:val="true"/>
          <w:lang w:bidi="ar-SA"/>
        </w:rPr>
        <w:t>!</w:t>
      </w:r>
      <w:r>
        <w:rPr>
          <w:rStyle w:val="FootnoteAnchor"/>
          <w:rtl w:val="true"/>
        </w:rPr>
        <w:footnoteReference w:id="3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الشَّرِهُ فَقیرٌ </w:t>
      </w:r>
      <w:r>
        <w:rPr>
          <w:rFonts w:eastAsia="Amiri" w:cs="Amiri" w:ascii="Amiri" w:hAnsi="Amiri"/>
          <w:color w:val="111111"/>
          <w:sz w:val="28"/>
          <w:szCs w:val="28"/>
          <w:rtl w:val="true"/>
          <w:lang w:bidi="ar-SA"/>
        </w:rPr>
        <w:t>.</w:t>
      </w:r>
      <w:r>
        <w:rPr>
          <w:rStyle w:val="FootnoteAnchor"/>
          <w:rtl w:val="true"/>
        </w:rPr>
        <w:footnoteReference w:id="3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استَغنی کَرُمَ علی أهلِهِ ، ومَنِ افتَقَرَ هانَ علَیهِم </w:t>
      </w:r>
      <w:r>
        <w:rPr>
          <w:rFonts w:eastAsia="Amiri" w:cs="Amiri" w:ascii="Amiri" w:hAnsi="Amiri"/>
          <w:color w:val="111111"/>
          <w:sz w:val="28"/>
          <w:szCs w:val="28"/>
          <w:rtl w:val="true"/>
          <w:lang w:bidi="ar-SA"/>
        </w:rPr>
        <w:t>.</w:t>
      </w:r>
      <w:r>
        <w:rPr>
          <w:rStyle w:val="FootnoteAnchor"/>
          <w:rtl w:val="true"/>
        </w:rPr>
        <w:footnoteReference w:id="3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فِی الغُربَةِ وَطَنٌ ، والفَقرُ فی الوطنِ غُربَةٌ </w:t>
      </w:r>
      <w:r>
        <w:rPr>
          <w:rFonts w:eastAsia="Amiri" w:cs="Amiri" w:ascii="Amiri" w:hAnsi="Amiri"/>
          <w:color w:val="111111"/>
          <w:sz w:val="28"/>
          <w:szCs w:val="28"/>
          <w:rtl w:val="true"/>
          <w:lang w:bidi="ar-SA"/>
        </w:rPr>
        <w:t>.</w:t>
      </w:r>
      <w:r>
        <w:rPr>
          <w:rStyle w:val="FootnoteAnchor"/>
          <w:rtl w:val="true"/>
        </w:rPr>
        <w:footnoteReference w:id="333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یُسَوِّدُ غَیرَ السَّیّدِ ، المالُ یُقَوِّی غَیرَ الأیِّد </w:t>
      </w:r>
      <w:r>
        <w:rPr>
          <w:rFonts w:eastAsia="Amiri" w:cs="Amiri" w:ascii="Amiri" w:hAnsi="Amiri"/>
          <w:color w:val="111111"/>
          <w:sz w:val="28"/>
          <w:szCs w:val="28"/>
          <w:rtl w:val="true"/>
          <w:lang w:bidi="ar-SA"/>
        </w:rPr>
        <w:t>.</w:t>
      </w:r>
      <w:r>
        <w:rPr>
          <w:rStyle w:val="FootnoteAnchor"/>
          <w:rtl w:val="true"/>
        </w:rPr>
        <w:footnoteReference w:id="3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لِلعَبدِ أن یَثِقَ بخَصلَتَینِ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والغِنی ، بَینا تَراهُ مُعافیً إذ سَقِمَ، وبَینا تَراهُ غَنِیّاً إذِ افتَقَرَ </w:t>
      </w:r>
      <w:r>
        <w:rPr>
          <w:rFonts w:eastAsia="Amiri" w:cs="Amiri" w:ascii="Amiri" w:hAnsi="Amiri"/>
          <w:color w:val="111111"/>
          <w:sz w:val="28"/>
          <w:szCs w:val="28"/>
          <w:rtl w:val="true"/>
          <w:lang w:bidi="ar-SA"/>
        </w:rPr>
        <w:t>.</w:t>
      </w:r>
      <w:r>
        <w:rPr>
          <w:rStyle w:val="FootnoteAnchor"/>
          <w:rtl w:val="true"/>
        </w:rPr>
        <w:footnoteReference w:id="3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مَع الأغنیاءِ أحَبُّ إلَیهِ مِن الذِّکرِ مَع الفُقَراءِ </w:t>
      </w:r>
      <w:r>
        <w:rPr>
          <w:rFonts w:eastAsia="Amiri" w:cs="Amiri" w:ascii="Amiri" w:hAnsi="Amiri"/>
          <w:color w:val="111111"/>
          <w:sz w:val="28"/>
          <w:szCs w:val="28"/>
          <w:rtl w:val="true"/>
          <w:lang w:bidi="ar-SA"/>
        </w:rPr>
        <w:t>.</w:t>
      </w:r>
      <w:r>
        <w:rPr>
          <w:rStyle w:val="FootnoteAnchor"/>
          <w:rtl w:val="true"/>
        </w:rPr>
        <w:footnoteReference w:id="3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الغِنی مِن الشُّکرِ ، إظهارُ التَّباؤسِ یَجلِبُ الفَقرَ </w:t>
      </w:r>
      <w:r>
        <w:rPr>
          <w:rFonts w:eastAsia="Amiri" w:cs="Amiri" w:ascii="Amiri" w:hAnsi="Amiri"/>
          <w:color w:val="111111"/>
          <w:sz w:val="28"/>
          <w:szCs w:val="28"/>
          <w:rtl w:val="true"/>
          <w:lang w:bidi="ar-SA"/>
        </w:rPr>
        <w:t>.</w:t>
      </w:r>
      <w:r>
        <w:rPr>
          <w:rStyle w:val="FootnoteAnchor"/>
          <w:rtl w:val="true"/>
        </w:rPr>
        <w:footnoteReference w:id="3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غَنِیٍّ أذَلُّ مِن نَقَدٍ ، رُبَّ فَقیرٍ أعَزُّ مِن أسَدٍ </w:t>
      </w:r>
      <w:r>
        <w:rPr>
          <w:rFonts w:eastAsia="Amiri" w:cs="Amiri" w:ascii="Amiri" w:hAnsi="Amiri"/>
          <w:color w:val="111111"/>
          <w:sz w:val="28"/>
          <w:szCs w:val="28"/>
          <w:rtl w:val="true"/>
          <w:lang w:bidi="ar-SA"/>
        </w:rPr>
        <w:t>.</w:t>
      </w:r>
      <w:r>
        <w:rPr>
          <w:rStyle w:val="FootnoteAnchor"/>
          <w:rtl w:val="true"/>
        </w:rPr>
        <w:footnoteReference w:id="3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والفَقرُ بعدَ العَرضِ علَی اللَّهِ </w:t>
      </w:r>
      <w:r>
        <w:rPr>
          <w:rFonts w:eastAsia="Amiri" w:cs="Amiri" w:ascii="Amiri" w:hAnsi="Amiri"/>
          <w:color w:val="111111"/>
          <w:sz w:val="28"/>
          <w:szCs w:val="28"/>
          <w:rtl w:val="true"/>
          <w:lang w:bidi="ar-SA"/>
        </w:rPr>
        <w:t>.</w:t>
      </w:r>
      <w:r>
        <w:rPr>
          <w:rStyle w:val="FootnoteAnchor"/>
          <w:rtl w:val="true"/>
        </w:rPr>
        <w:footnoteReference w:id="334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الرِّضا بالقَضاءِ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واعْصِمْنِی مِن أنْ أظُنَّ بِذِی عُدمٍ خَساسَةً، أو أظُنَّ بصاحِبِ ثَروَةٍ فَضلاً ؛ فإنَّ الشَّریفَ مَن شَرَّفَتهُ طاعَتُکَ ، والعَزیزَ مَن أعَزَّتهُ عِبادَتُکَ </w:t>
      </w:r>
      <w:r>
        <w:rPr>
          <w:rFonts w:eastAsia="Amiri" w:cs="Amiri" w:ascii="Amiri" w:hAnsi="Amiri"/>
          <w:color w:val="111111"/>
          <w:sz w:val="28"/>
          <w:szCs w:val="28"/>
          <w:rtl w:val="true"/>
          <w:lang w:bidi="ar-SA"/>
        </w:rPr>
        <w:t>.</w:t>
      </w:r>
      <w:r>
        <w:rPr>
          <w:rStyle w:val="FootnoteAnchor"/>
          <w:rtl w:val="true"/>
        </w:rPr>
        <w:footnoteReference w:id="3345"/>
      </w:r>
      <w:bookmarkStart w:id="1340" w:name="pg13094_173715"/>
    </w:p>
    <w:p>
      <w:pPr>
        <w:pStyle w:val="Heading3"/>
        <w:numPr>
          <w:ilvl w:val="2"/>
          <w:numId w:val="1"/>
        </w:numPr>
        <w:rPr/>
      </w:pPr>
      <w:bookmarkStart w:id="1341" w:name="__RefHeading___Toc7494760_3224264995"/>
      <w:bookmarkStart w:id="1342" w:name="_Toc514"/>
      <w:bookmarkEnd w:id="1340"/>
      <w:bookmarkEnd w:id="1341"/>
      <w:r>
        <w:rPr/>
        <w:t>398</w:t>
      </w:r>
      <w:r>
        <w:rPr>
          <w:rtl w:val="true"/>
        </w:rPr>
        <w:t xml:space="preserve"> - </w:t>
      </w:r>
      <w:r>
        <w:rPr>
          <w:rtl w:val="true"/>
        </w:rPr>
        <w:t>الغِناء</w:t>
      </w:r>
      <w:bookmarkEnd w:id="1342"/>
    </w:p>
    <w:p>
      <w:pPr>
        <w:pStyle w:val="Heading4"/>
        <w:numPr>
          <w:ilvl w:val="3"/>
          <w:numId w:val="1"/>
        </w:numPr>
        <w:rPr/>
      </w:pPr>
      <w:bookmarkStart w:id="1343" w:name="__RefHeading___Toc7494762_3224264995"/>
      <w:bookmarkStart w:id="1344" w:name="_Toc515"/>
      <w:bookmarkEnd w:id="1343"/>
      <w:r>
        <w:rPr>
          <w:rtl w:val="true"/>
        </w:rPr>
        <w:t>اشاره</w:t>
      </w:r>
      <w:bookmarkEnd w:id="1344"/>
    </w:p>
    <w:p>
      <w:pPr>
        <w:pStyle w:val="BookText"/>
        <w:rPr/>
      </w:pPr>
      <w:r>
        <w:rPr>
          <w:rStyle w:val="FootnoteAnchor"/>
          <w:rtl w:val="true"/>
        </w:rPr>
        <w:footnoteReference w:id="334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المَعازِف والمَلاهی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ماجُوّز من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الغناء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الغناء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 عن الغناء</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47"/>
      </w:r>
      <w:bookmarkStart w:id="1345" w:name="pg13094_173717"/>
    </w:p>
    <w:p>
      <w:pPr>
        <w:pStyle w:val="Heading4"/>
        <w:numPr>
          <w:ilvl w:val="3"/>
          <w:numId w:val="1"/>
        </w:numPr>
        <w:rPr/>
      </w:pPr>
      <w:bookmarkStart w:id="1346" w:name="__RefHeading___Toc7494764_3224264995"/>
      <w:bookmarkStart w:id="1347" w:name="_Toc516"/>
      <w:bookmarkEnd w:id="1345"/>
      <w:bookmarkEnd w:id="1346"/>
      <w:r>
        <w:rPr/>
        <w:t>3074</w:t>
      </w:r>
      <w:r>
        <w:rPr>
          <w:rtl w:val="true"/>
        </w:rPr>
        <w:t xml:space="preserve"> - </w:t>
      </w:r>
      <w:r>
        <w:rPr>
          <w:rtl w:val="true"/>
        </w:rPr>
        <w:t>ذَمُّ الغِناءِ</w:t>
      </w:r>
      <w:bookmarkEnd w:id="13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w:t>
      </w:r>
      <w:r>
        <w:rPr>
          <w:rStyle w:val="FootnoteAnchor"/>
          <w:rtl w:val="true"/>
        </w:rPr>
        <w:footnoteReference w:id="3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یَشْتَرِی لَهْوَ الْحَدِیثِ لِیُضِلَّ عَنْ سَبِیلِ اللَّهِ</w:t>
      </w:r>
      <w:r>
        <w:rPr>
          <w:rFonts w:eastAsia="Amiri" w:cs="Amiri" w:ascii="Amiri" w:hAnsi="Amiri"/>
          <w:color w:val="111111"/>
          <w:sz w:val="28"/>
          <w:szCs w:val="28"/>
          <w:rtl w:val="true"/>
          <w:lang w:bidi="ar-SA"/>
        </w:rPr>
        <w:t>) .</w:t>
      </w:r>
      <w:r>
        <w:rPr>
          <w:rStyle w:val="FootnoteAnchor"/>
          <w:rtl w:val="true"/>
        </w:rPr>
        <w:footnoteReference w:id="33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بَعَثَنَی رَحمَةً للعالَمینَ، ولأِمحَقَ المَعازِفَ والمَزامیرَ واُمورَ الجاهِلیّةِ </w:t>
      </w:r>
      <w:r>
        <w:rPr>
          <w:rFonts w:eastAsia="Amiri" w:cs="Amiri" w:ascii="Amiri" w:hAnsi="Amiri"/>
          <w:color w:val="111111"/>
          <w:sz w:val="28"/>
          <w:szCs w:val="28"/>
          <w:rtl w:val="true"/>
          <w:lang w:bidi="ar-SA"/>
        </w:rPr>
        <w:t>.</w:t>
      </w:r>
      <w:r>
        <w:rPr>
          <w:rStyle w:val="FootnoteAnchor"/>
          <w:rtl w:val="true"/>
        </w:rPr>
        <w:footnoteReference w:id="33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واستِماعَ المَعازِفِ والغِناءِ؛ فإنّهُما یُنبِتانِ النِّفاقَ فِی القَلبِ کما یُنبِتُ الماءُ البَقلَ </w:t>
      </w:r>
      <w:r>
        <w:rPr>
          <w:rFonts w:eastAsia="Amiri" w:cs="Amiri" w:ascii="Amiri" w:hAnsi="Amiri"/>
          <w:color w:val="111111"/>
          <w:sz w:val="28"/>
          <w:szCs w:val="28"/>
          <w:rtl w:val="true"/>
          <w:lang w:bidi="ar-SA"/>
        </w:rPr>
        <w:t>.</w:t>
      </w:r>
      <w:r>
        <w:rPr>
          <w:rStyle w:val="FootnoteAnchor"/>
          <w:rtl w:val="true"/>
        </w:rPr>
        <w:footnoteReference w:id="33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صَوتانِ مَلعونانِ فِی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مِزمارٌ عندَ نِعمَةٍ ، ورَنَّةٌ عندَ مُصیبَةٍ </w:t>
      </w:r>
      <w:r>
        <w:rPr>
          <w:rFonts w:eastAsia="Amiri" w:cs="Amiri" w:ascii="Amiri" w:hAnsi="Amiri"/>
          <w:color w:val="111111"/>
          <w:sz w:val="28"/>
          <w:szCs w:val="28"/>
          <w:rtl w:val="true"/>
          <w:lang w:bidi="ar-SA"/>
        </w:rPr>
        <w:t>.</w:t>
      </w:r>
      <w:r>
        <w:rPr>
          <w:rStyle w:val="FootnoteAnchor"/>
          <w:rtl w:val="true"/>
        </w:rPr>
        <w:footnoteReference w:id="3352"/>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شَیخٍ شَهِدَ أبا وائلٍ فی وَلِیمةٍ ، فَجَعَلُوا یَلعَبُونَ ، یَتَلَعَّبُونَ یُغَنُّونَ ، فَحَلَّ أبو وائلٍ حَبوَتَهُ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یُنبِتُ النِّفاقَ فِی القَلبِ</w:t>
      </w:r>
      <w:r>
        <w:rPr>
          <w:rFonts w:eastAsia="Amiri" w:cs="Amiri" w:ascii="Amiri" w:hAnsi="Amiri"/>
          <w:color w:val="111111"/>
          <w:sz w:val="28"/>
          <w:szCs w:val="28"/>
          <w:rtl w:val="true"/>
          <w:lang w:bidi="ar-SA"/>
        </w:rPr>
        <w:t>.</w:t>
      </w:r>
      <w:r>
        <w:rPr>
          <w:rStyle w:val="FootnoteAnchor"/>
          <w:rtl w:val="true"/>
        </w:rPr>
        <w:footnoteReference w:id="33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أوعَدَ اللَّهُ عَزَّوجلَّ علَیهِ النارَ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اُولئکَ لَهُم عَذابٌ مُهینٌ</w:t>
      </w:r>
      <w:r>
        <w:rPr>
          <w:rFonts w:eastAsia="Amiri" w:cs="Amiri" w:ascii="Amiri" w:hAnsi="Amiri"/>
          <w:color w:val="111111"/>
          <w:sz w:val="28"/>
          <w:szCs w:val="28"/>
          <w:rtl w:val="true"/>
          <w:lang w:bidi="ar-SA"/>
        </w:rPr>
        <w:t>) .</w:t>
      </w:r>
      <w:r>
        <w:rPr>
          <w:rStyle w:val="FootnoteAnchor"/>
          <w:rtl w:val="true"/>
        </w:rPr>
        <w:footnoteReference w:id="3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لایَشْهَدُونَ الزُّورَ</w:t>
      </w:r>
      <w:r>
        <w:rPr>
          <w:rFonts w:eastAsia="Amiri" w:cs="Amiri" w:ascii="Amiri" w:hAnsi="Amiri"/>
          <w:color w:val="111111"/>
          <w:sz w:val="28"/>
          <w:szCs w:val="28"/>
          <w:rtl w:val="true"/>
          <w:lang w:bidi="ar-SA"/>
        </w:rPr>
        <w:t>)</w:t>
      </w:r>
      <w:r>
        <w:rPr>
          <w:rStyle w:val="FootnoteAnchor"/>
          <w:rtl w:val="true"/>
        </w:rPr>
        <w:footnoteReference w:id="33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الغِناءُ </w:t>
      </w:r>
      <w:r>
        <w:rPr>
          <w:rFonts w:eastAsia="Amiri" w:cs="Amiri" w:ascii="Amiri" w:hAnsi="Amiri"/>
          <w:color w:val="111111"/>
          <w:sz w:val="28"/>
          <w:szCs w:val="28"/>
          <w:rtl w:val="true"/>
          <w:lang w:bidi="ar-SA"/>
        </w:rPr>
        <w:t>.</w:t>
      </w:r>
      <w:r>
        <w:rPr>
          <w:rStyle w:val="FootnoteAnchor"/>
          <w:rtl w:val="true"/>
        </w:rPr>
        <w:footnoteReference w:id="335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عبد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علیهما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الأوثانِ الشِّطرَنجُ ، وقولُ الزُّورِ ،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الغِناءُ </w:t>
      </w:r>
      <w:r>
        <w:rPr>
          <w:rFonts w:eastAsia="Amiri" w:cs="Amiri" w:ascii="Amiri" w:hAnsi="Amiri"/>
          <w:color w:val="111111"/>
          <w:sz w:val="28"/>
          <w:szCs w:val="28"/>
          <w:rtl w:val="true"/>
          <w:lang w:bidi="ar-SA"/>
        </w:rPr>
        <w:t>.</w:t>
      </w:r>
      <w:r>
        <w:rPr>
          <w:rStyle w:val="FootnoteAnchor"/>
          <w:rtl w:val="true"/>
        </w:rPr>
        <w:footnoteReference w:id="3357"/>
      </w:r>
      <w:bookmarkStart w:id="1348" w:name="pg13094_173718"/>
    </w:p>
    <w:p>
      <w:pPr>
        <w:pStyle w:val="BookText"/>
        <w:rPr/>
      </w:pPr>
      <w:bookmarkEnd w:id="1348"/>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جِیراناً ولَهُم جَوارٍ یَتَغَنَّینَ ویَضرِبنَ بِالعُودِ، فرُبّما دَخَلتُ المَخرَجَ فَاُطِیلُ الجُلوسَ استِماعاً مِنِّی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شی ءٌ آتِیهِ بِرِجلی إنّما هو سَماعٌ أسمَعُهُ بِاُذُنی ، فقالَ 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کُلُّ اُولئکَ کانَ عَنهُ مَسْؤولاً</w:t>
      </w:r>
      <w:r>
        <w:rPr>
          <w:rFonts w:eastAsia="Amiri" w:cs="Amiri" w:ascii="Amiri" w:hAnsi="Amiri"/>
          <w:color w:val="111111"/>
          <w:sz w:val="28"/>
          <w:szCs w:val="28"/>
          <w:rtl w:val="true"/>
          <w:lang w:bidi="ar-SA"/>
        </w:rPr>
        <w:t>)</w:t>
      </w:r>
      <w:r>
        <w:rPr>
          <w:rStyle w:val="FootnoteAnchor"/>
          <w:rtl w:val="true"/>
        </w:rPr>
        <w:footnoteReference w:id="33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کَأنّنی لم أسمَعْ بهذهِ الآیةِ مِن کتابِ اللَّهِ عَزَّوجلَّ مِن عَرَبیٍّ ولا 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 نّی قد تَرَکتُها ، وأنا أستَغفِرُ اللَّهَ تعالی </w:t>
      </w:r>
      <w:r>
        <w:rPr>
          <w:rFonts w:eastAsia="Amiri" w:cs="Amiri" w:ascii="Amiri" w:hAnsi="Amiri"/>
          <w:color w:val="111111"/>
          <w:sz w:val="28"/>
          <w:szCs w:val="28"/>
          <w:rtl w:val="true"/>
          <w:lang w:bidi="ar-SA"/>
        </w:rPr>
        <w:t>.</w:t>
      </w:r>
      <w:r>
        <w:rPr>
          <w:rStyle w:val="FootnoteAnchor"/>
          <w:rtl w:val="true"/>
        </w:rPr>
        <w:footnoteReference w:id="335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محمّدُ بنُ أبی عَبّادٍ عنِ السَّماعِ، وکانَ مُشتَهراً بالسَّماعِ، وشُربِ النَّبیذِ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 الحِجازِ رَأیٌ فیهِ، وهُو فی حَیِّزِ الباطِلِ واللَّهوِ، أما سَمِعتَ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بِاللَّغوِ مَرُّوا کِراماً</w:t>
      </w:r>
      <w:r>
        <w:rPr>
          <w:rFonts w:eastAsia="Amiri" w:cs="Amiri" w:ascii="Amiri" w:hAnsi="Amiri"/>
          <w:color w:val="111111"/>
          <w:sz w:val="28"/>
          <w:szCs w:val="28"/>
          <w:rtl w:val="true"/>
          <w:lang w:bidi="ar-SA"/>
        </w:rPr>
        <w:t>)</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1"/>
      </w:r>
    </w:p>
    <w:p>
      <w:pPr>
        <w:pStyle w:val="BookText"/>
        <w:rPr/>
      </w:pPr>
      <w:r>
        <w:rPr>
          <w:rFonts w:ascii="Amiri" w:hAnsi="Amiri" w:eastAsia="Amiri" w:cs="Amiri"/>
          <w:color w:val="111111"/>
          <w:sz w:val="28"/>
          <w:sz w:val="28"/>
          <w:szCs w:val="28"/>
          <w:rtl w:val="true"/>
          <w:lang w:bidi="ar-SA"/>
        </w:rPr>
        <w:t xml:space="preserve">سنن أبی داوود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عُمَرَ مِزماراً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إصبَعَیهِ علی اُذُنَیهِ ونَأی عنِ الطریقِ ،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نافِعُ ، هل تَسمَعُ شیئاً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إصبَعَیهِ مِن اُذُنَیهِ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النبیِّ صلی اللَّه علیه وآله فَسَمِعَ مِثلَ هذا فَصَنَعَ مثلَ هذا </w:t>
      </w:r>
      <w:r>
        <w:rPr>
          <w:rFonts w:eastAsia="Amiri" w:cs="Amiri" w:ascii="Amiri" w:hAnsi="Amiri"/>
          <w:color w:val="111111"/>
          <w:sz w:val="28"/>
          <w:szCs w:val="28"/>
          <w:rtl w:val="true"/>
          <w:lang w:bidi="ar-SA"/>
        </w:rPr>
        <w:t>.</w:t>
      </w:r>
      <w:r>
        <w:rPr>
          <w:rStyle w:val="FootnoteAnchor"/>
          <w:rtl w:val="true"/>
        </w:rPr>
        <w:footnoteReference w:id="3362"/>
      </w:r>
    </w:p>
    <w:p>
      <w:pPr>
        <w:pStyle w:val="Heading4"/>
        <w:numPr>
          <w:ilvl w:val="3"/>
          <w:numId w:val="1"/>
        </w:numPr>
        <w:rPr/>
      </w:pPr>
      <w:bookmarkStart w:id="1349" w:name="__RefHeading___Toc7494766_3224264995"/>
      <w:bookmarkStart w:id="1350" w:name="_Toc517"/>
      <w:bookmarkEnd w:id="1349"/>
      <w:r>
        <w:rPr/>
        <w:t>3075</w:t>
      </w:r>
      <w:r>
        <w:rPr>
          <w:rtl w:val="true"/>
        </w:rPr>
        <w:t xml:space="preserve"> - </w:t>
      </w:r>
      <w:r>
        <w:rPr>
          <w:rtl w:val="true"/>
        </w:rPr>
        <w:t>میراثُ الغِناءِ</w:t>
      </w:r>
      <w:bookmarkEnd w:id="135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رُقْیَةُ الزِّنا </w:t>
      </w:r>
      <w:r>
        <w:rPr>
          <w:rFonts w:eastAsia="Amiri" w:cs="Amiri" w:ascii="Amiri" w:hAnsi="Amiri"/>
          <w:color w:val="111111"/>
          <w:sz w:val="28"/>
          <w:szCs w:val="28"/>
          <w:rtl w:val="true"/>
          <w:lang w:bidi="ar-SA"/>
        </w:rPr>
        <w:t>.</w:t>
      </w:r>
      <w:r>
        <w:rPr>
          <w:rStyle w:val="FootnoteAnchor"/>
          <w:rtl w:val="true"/>
        </w:rPr>
        <w:footnoteReference w:id="33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یُقسِینَ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اللهوِ ، وطَلَبُ الصَّیدِ ، وإتیانُ بابِ السُّلطانِ </w:t>
      </w:r>
      <w:r>
        <w:rPr>
          <w:rFonts w:eastAsia="Amiri" w:cs="Amiri" w:ascii="Amiri" w:hAnsi="Amiri"/>
          <w:color w:val="111111"/>
          <w:sz w:val="28"/>
          <w:szCs w:val="28"/>
          <w:rtl w:val="true"/>
          <w:lang w:bidi="ar-SA"/>
        </w:rPr>
        <w:t>.</w:t>
      </w:r>
      <w:r>
        <w:rPr>
          <w:rStyle w:val="FootnoteAnchor"/>
          <w:rtl w:val="true"/>
        </w:rPr>
        <w:footnoteReference w:id="33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یُفسِدنَ القَلبَ و یُنبِتنَ النِّفاقَ فِی القَلبِ کما یُنبِتُ الماءُ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اللهوِ ، والبَذاءُ ، وإتیانُ بابِ السُّلطانِ ، وطَلَبُ الصَّیدِ </w:t>
      </w:r>
      <w:r>
        <w:rPr>
          <w:rFonts w:eastAsia="Amiri" w:cs="Amiri" w:ascii="Amiri" w:hAnsi="Amiri"/>
          <w:color w:val="111111"/>
          <w:sz w:val="28"/>
          <w:szCs w:val="28"/>
          <w:rtl w:val="true"/>
          <w:lang w:bidi="ar-SA"/>
        </w:rPr>
        <w:t>.</w:t>
      </w:r>
      <w:r>
        <w:rPr>
          <w:rStyle w:val="FootnoteAnchor"/>
          <w:rtl w:val="true"/>
        </w:rPr>
        <w:footnoteReference w:id="336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یُنبِتُ النِّفاقَ فِی القَلبِ کما یُنبِتُ الماءُ الزَّرعَ </w:t>
      </w:r>
      <w:r>
        <w:rPr>
          <w:rFonts w:eastAsia="Amiri" w:cs="Amiri" w:ascii="Amiri" w:hAnsi="Amiri"/>
          <w:color w:val="111111"/>
          <w:sz w:val="28"/>
          <w:szCs w:val="28"/>
          <w:rtl w:val="true"/>
          <w:lang w:bidi="ar-SA"/>
        </w:rPr>
        <w:t>.</w:t>
      </w:r>
      <w:r>
        <w:rPr>
          <w:rStyle w:val="FootnoteAnchor"/>
          <w:rtl w:val="true"/>
        </w:rPr>
        <w:footnoteReference w:id="3366"/>
      </w:r>
      <w:bookmarkStart w:id="1351" w:name="pg13094_173719"/>
    </w:p>
    <w:p>
      <w:pPr>
        <w:pStyle w:val="BookText"/>
        <w:rPr/>
      </w:pPr>
      <w:bookmarkEnd w:id="1351"/>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یُورِثُ النِّفاقَ </w:t>
      </w:r>
      <w:r>
        <w:rPr>
          <w:rFonts w:eastAsia="Amiri" w:cs="Amiri" w:ascii="Amiri" w:hAnsi="Amiri"/>
          <w:color w:val="111111"/>
          <w:sz w:val="28"/>
          <w:szCs w:val="28"/>
          <w:rtl w:val="true"/>
          <w:lang w:bidi="ar-SA"/>
        </w:rPr>
        <w:t>.</w:t>
      </w:r>
      <w:r>
        <w:rPr>
          <w:rStyle w:val="FootnoteAnchor"/>
          <w:rtl w:val="true"/>
        </w:rPr>
        <w:footnoteReference w:id="3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عُشُّ النِّفاقِ </w:t>
      </w:r>
      <w:r>
        <w:rPr>
          <w:rFonts w:eastAsia="Amiri" w:cs="Amiri" w:ascii="Amiri" w:hAnsi="Amiri"/>
          <w:color w:val="111111"/>
          <w:sz w:val="28"/>
          <w:szCs w:val="28"/>
          <w:rtl w:val="true"/>
          <w:lang w:bidi="ar-SA"/>
        </w:rPr>
        <w:t>.</w:t>
      </w:r>
      <w:r>
        <w:rPr>
          <w:rStyle w:val="FootnoteAnchor"/>
          <w:rtl w:val="true"/>
        </w:rPr>
        <w:footnoteReference w:id="3368"/>
      </w:r>
    </w:p>
    <w:p>
      <w:pPr>
        <w:pStyle w:val="Heading4"/>
        <w:numPr>
          <w:ilvl w:val="3"/>
          <w:numId w:val="1"/>
        </w:numPr>
        <w:rPr/>
      </w:pPr>
      <w:bookmarkStart w:id="1352" w:name="__RefHeading___Toc7494768_3224264995"/>
      <w:bookmarkStart w:id="1353" w:name="_Toc518"/>
      <w:bookmarkEnd w:id="1352"/>
      <w:r>
        <w:rPr/>
        <w:t>3076</w:t>
      </w:r>
      <w:r>
        <w:rPr>
          <w:rtl w:val="true"/>
        </w:rPr>
        <w:t xml:space="preserve"> - </w:t>
      </w:r>
      <w:r>
        <w:rPr>
          <w:rtl w:val="true"/>
        </w:rPr>
        <w:t>المُغَنِّیَةُ</w:t>
      </w:r>
      <w:bookmarkEnd w:id="135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المُغَنِّیَةُ مَلعونَةٌ ، ومَن آواها وأکَلَ کَسبَها مَلعونٌ </w:t>
      </w:r>
      <w:r>
        <w:rPr>
          <w:rFonts w:eastAsia="Amiri" w:cs="Amiri" w:ascii="Amiri" w:hAnsi="Amiri"/>
          <w:color w:val="111111"/>
          <w:sz w:val="28"/>
          <w:szCs w:val="28"/>
          <w:rtl w:val="true"/>
          <w:lang w:bidi="ar-SA"/>
        </w:rPr>
        <w:t>.</w:t>
      </w:r>
      <w:r>
        <w:rPr>
          <w:rStyle w:val="FootnoteAnchor"/>
          <w:rtl w:val="true"/>
        </w:rPr>
        <w:footnoteReference w:id="3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بَیعِ الجَوارِی المُغَنِّیاتِ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شِراؤهُنَّ وبَیعُهُنَّ حَرامٌ ، وتَعلِیمُهُنّ کُفرٌ ، واستِماعُهُنَّ نِفاقٌ </w:t>
      </w:r>
      <w:r>
        <w:rPr>
          <w:rFonts w:eastAsia="Amiri" w:cs="Amiri" w:ascii="Amiri" w:hAnsi="Amiri"/>
          <w:color w:val="111111"/>
          <w:sz w:val="28"/>
          <w:szCs w:val="28"/>
          <w:rtl w:val="true"/>
          <w:lang w:bidi="ar-SA"/>
        </w:rPr>
        <w:t>.</w:t>
      </w:r>
      <w:r>
        <w:rPr>
          <w:rStyle w:val="FootnoteAnchor"/>
          <w:rtl w:val="true"/>
        </w:rPr>
        <w:footnoteReference w:id="337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ثَمَنَ الکلبِ والمُغَنِّیَةِ سُحتٌ </w:t>
      </w:r>
      <w:r>
        <w:rPr>
          <w:rFonts w:eastAsia="Amiri" w:cs="Amiri" w:ascii="Amiri" w:hAnsi="Amiri"/>
          <w:color w:val="111111"/>
          <w:sz w:val="28"/>
          <w:szCs w:val="28"/>
          <w:rtl w:val="true"/>
          <w:lang w:bidi="ar-SA"/>
        </w:rPr>
        <w:t>.</w:t>
      </w:r>
      <w:r>
        <w:rPr>
          <w:rStyle w:val="FootnoteAnchor"/>
          <w:rtl w:val="true"/>
        </w:rPr>
        <w:footnoteReference w:id="337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شِراءِ المُغَنِّیَةِ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تَکونُ للرجُلِ الجاریَةُ تُلهِیهِ وما ثَمَنُها إلّا ثَمَنُ کَلبٍ ، وثَمَنُ الکلبِ سُحتٌ ، والسُّحتُ فِی النارِ </w:t>
      </w:r>
      <w:r>
        <w:rPr>
          <w:rFonts w:eastAsia="Amiri" w:cs="Amiri" w:ascii="Amiri" w:hAnsi="Amiri"/>
          <w:color w:val="111111"/>
          <w:sz w:val="28"/>
          <w:szCs w:val="28"/>
          <w:rtl w:val="true"/>
          <w:lang w:bidi="ar-SA"/>
        </w:rPr>
        <w:t>.</w:t>
      </w:r>
      <w:r>
        <w:rPr>
          <w:rStyle w:val="FootnoteAnchor"/>
          <w:rtl w:val="true"/>
        </w:rPr>
        <w:footnoteReference w:id="3372"/>
      </w:r>
      <w:bookmarkStart w:id="1354" w:name="pg13094_173721"/>
    </w:p>
    <w:p>
      <w:pPr>
        <w:pStyle w:val="Heading3"/>
        <w:numPr>
          <w:ilvl w:val="2"/>
          <w:numId w:val="1"/>
        </w:numPr>
        <w:rPr/>
      </w:pPr>
      <w:bookmarkStart w:id="1355" w:name="__RefHeading___Toc7494770_3224264995"/>
      <w:bookmarkStart w:id="1356" w:name="_Toc519"/>
      <w:bookmarkEnd w:id="1354"/>
      <w:bookmarkEnd w:id="1355"/>
      <w:r>
        <w:rPr/>
        <w:t>399</w:t>
      </w:r>
      <w:r>
        <w:rPr>
          <w:rtl w:val="true"/>
        </w:rPr>
        <w:t xml:space="preserve"> - </w:t>
      </w:r>
      <w:r>
        <w:rPr>
          <w:rtl w:val="true"/>
        </w:rPr>
        <w:t>الغَیب</w:t>
      </w:r>
      <w:bookmarkEnd w:id="1356"/>
    </w:p>
    <w:p>
      <w:pPr>
        <w:pStyle w:val="Heading4"/>
        <w:numPr>
          <w:ilvl w:val="3"/>
          <w:numId w:val="1"/>
        </w:numPr>
        <w:rPr/>
      </w:pPr>
      <w:bookmarkStart w:id="1357" w:name="__RefHeading___Toc7494772_3224264995"/>
      <w:bookmarkStart w:id="1358" w:name="_Toc520"/>
      <w:bookmarkEnd w:id="1357"/>
      <w:r>
        <w:rPr>
          <w:rtl w:val="true"/>
        </w:rPr>
        <w:t>اشاره</w:t>
      </w:r>
      <w:bookmarkEnd w:id="1358"/>
    </w:p>
    <w:p>
      <w:pPr>
        <w:pStyle w:val="BookText"/>
        <w:rPr/>
      </w:pPr>
      <w:r>
        <w:rPr>
          <w:rStyle w:val="FootnoteAnchor"/>
          <w:rtl w:val="true"/>
        </w:rPr>
        <w:footnoteReference w:id="337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نبیّنا صلی اللَّه علیه وآله بالمغیَّبات</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74"/>
      </w:r>
      <w:bookmarkStart w:id="1359" w:name="pg13094_173723"/>
    </w:p>
    <w:p>
      <w:pPr>
        <w:pStyle w:val="Heading4"/>
        <w:numPr>
          <w:ilvl w:val="3"/>
          <w:numId w:val="1"/>
        </w:numPr>
        <w:rPr/>
      </w:pPr>
      <w:bookmarkStart w:id="1360" w:name="__RefHeading___Toc7494774_3224264995"/>
      <w:bookmarkStart w:id="1361" w:name="_Toc521"/>
      <w:bookmarkEnd w:id="1359"/>
      <w:bookmarkEnd w:id="1360"/>
      <w:r>
        <w:rPr/>
        <w:t>3077</w:t>
      </w:r>
      <w:r>
        <w:rPr>
          <w:rtl w:val="true"/>
        </w:rPr>
        <w:t xml:space="preserve"> - </w:t>
      </w:r>
      <w:r>
        <w:rPr>
          <w:rtl w:val="true"/>
        </w:rPr>
        <w:t>إخبارُ النَّبِیِّ صلی اللَّه علیه وآله بِالمُغَیَّباتِ</w:t>
      </w:r>
      <w:bookmarkEnd w:id="13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 نُوحِیها إلَیْکَ ما کُنتَ تَعْلَمُها أنْتَ وَلا قَوْمُکَ مِنْ قَبْلِ هذا فَاصْبِرْ إنَّ الْعاقِبَةَ لِلْمُتَّقِینَ</w:t>
      </w:r>
      <w:r>
        <w:rPr>
          <w:rFonts w:eastAsia="Amiri" w:cs="Amiri" w:ascii="Amiri" w:hAnsi="Amiri"/>
          <w:color w:val="111111"/>
          <w:sz w:val="28"/>
          <w:szCs w:val="28"/>
          <w:rtl w:val="true"/>
          <w:lang w:bidi="ar-SA"/>
        </w:rPr>
        <w:t>) .</w:t>
      </w:r>
      <w:r>
        <w:rPr>
          <w:rStyle w:val="FootnoteAnchor"/>
          <w:rtl w:val="true"/>
        </w:rPr>
        <w:footnoteReference w:id="3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 .</w:t>
      </w:r>
      <w:r>
        <w:rPr>
          <w:rStyle w:val="FootnoteAnchor"/>
          <w:rtl w:val="true"/>
        </w:rPr>
        <w:footnoteReference w:id="3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وَمِنْ بَعْدُ وَیَوْمَئِذٍ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وَهُوَ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 وَلکِنَّ أَکْثَرَ النَّاسِ لایَعْلَمُونَ</w:t>
      </w:r>
      <w:r>
        <w:rPr>
          <w:rFonts w:eastAsia="Amiri" w:cs="Amiri" w:ascii="Amiri" w:hAnsi="Amiri"/>
          <w:color w:val="111111"/>
          <w:sz w:val="28"/>
          <w:szCs w:val="28"/>
          <w:rtl w:val="true"/>
          <w:lang w:bidi="ar-SA"/>
        </w:rPr>
        <w:t>) .</w:t>
      </w:r>
      <w:r>
        <w:rPr>
          <w:rStyle w:val="FootnoteAnchor"/>
          <w:rtl w:val="true"/>
        </w:rPr>
        <w:footnoteReference w:id="3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رُؤُوسَکُمْ وَمُقَصِّرِینَ لا تَخافُونَ فَعَلِمَ مالَمْ تَعْلَمُوا فَجَعَلَ مِنْ دُونِ ذلِکَ فَتْحاً قَریباً</w:t>
      </w:r>
      <w:r>
        <w:rPr>
          <w:rFonts w:eastAsia="Amiri" w:cs="Amiri" w:ascii="Amiri" w:hAnsi="Amiri"/>
          <w:color w:val="111111"/>
          <w:sz w:val="28"/>
          <w:szCs w:val="28"/>
          <w:rtl w:val="true"/>
          <w:lang w:bidi="ar-SA"/>
        </w:rPr>
        <w:t>) .</w:t>
      </w:r>
      <w:r>
        <w:rPr>
          <w:rStyle w:val="FootnoteAnchor"/>
          <w:rtl w:val="true"/>
        </w:rPr>
        <w:footnoteReference w:id="3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یَعِدُکُمُ اللَّهُ إحْدَی الطَّائِفَتَینِ أنَّها لَکُمْ وَتَوَدُّونَ أنَّ غَیْرَ ذاتِ الشَّوکَةِ تَکُونُ لَکُمْ وَیُرِیدُ اللَّهُ أَنْ یُحِقَّ الْحَقَّ بِکَلِماتِهِ وَیَقْطَعَ دابِرَ الْکافِرِینَ</w:t>
      </w:r>
      <w:r>
        <w:rPr>
          <w:rFonts w:eastAsia="Amiri" w:cs="Amiri" w:ascii="Amiri" w:hAnsi="Amiri"/>
          <w:color w:val="111111"/>
          <w:sz w:val="28"/>
          <w:szCs w:val="28"/>
          <w:rtl w:val="true"/>
          <w:lang w:bidi="ar-SA"/>
        </w:rPr>
        <w:t>) .</w:t>
      </w:r>
      <w:r>
        <w:rPr>
          <w:rStyle w:val="FootnoteAnchor"/>
          <w:rtl w:val="true"/>
        </w:rPr>
        <w:footnoteReference w:id="3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 .</w:t>
      </w:r>
      <w:r>
        <w:rPr>
          <w:rStyle w:val="FootnoteAnchor"/>
          <w:rtl w:val="true"/>
        </w:rPr>
        <w:footnoteReference w:id="3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 .</w:t>
      </w:r>
      <w:r>
        <w:rPr>
          <w:rStyle w:val="FootnoteAnchor"/>
          <w:rtl w:val="true"/>
        </w:rPr>
        <w:footnoteReference w:id="33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لَتَفتَحَنَّ عِصابَةٌ مِن المسلمینَ کَنزَ آلِ کِسری الذی فی الأبیضِ </w:t>
      </w:r>
      <w:r>
        <w:rPr>
          <w:rFonts w:eastAsia="Amiri" w:cs="Amiri" w:ascii="Amiri" w:hAnsi="Amiri"/>
          <w:color w:val="111111"/>
          <w:sz w:val="28"/>
          <w:szCs w:val="28"/>
          <w:rtl w:val="true"/>
          <w:lang w:bidi="ar-SA"/>
        </w:rPr>
        <w:t>.</w:t>
      </w:r>
      <w:r>
        <w:rPr>
          <w:rStyle w:val="FootnoteAnchor"/>
          <w:rtl w:val="true"/>
        </w:rPr>
        <w:footnoteReference w:id="33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لِنِسائهِ وهُنَّ عِندَهُ جَمیعاً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لَیتَ 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أیَّتُکُنَّ صاحِبَةُ الجَمَلِ الأدبَبِ </w:t>
      </w:r>
      <w:r>
        <w:rPr>
          <w:rStyle w:val="FootnoteAnchor"/>
          <w:rtl w:val="true"/>
        </w:rPr>
        <w:footnoteReference w:id="3383"/>
      </w:r>
      <w:r>
        <w:rPr>
          <w:rFonts w:ascii="Amiri" w:hAnsi="Amiri" w:eastAsia="Amiri" w:cs="Amiri"/>
          <w:color w:val="111111"/>
          <w:sz w:val="28"/>
          <w:sz w:val="28"/>
          <w:szCs w:val="28"/>
          <w:rtl w:val="true"/>
          <w:lang w:bidi="ar-SA"/>
        </w:rPr>
        <w:t>تَنبَحُها کِلابُ الحَوأبِ ، یُقتَلُ عن یَمِینِها وشِمالِها قَتلی کثیرَةٌ کُلُّهُم فِی النارِ ، وتَنجُو بعدَ ما کادَت ؟</w:t>
      </w:r>
      <w:r>
        <w:rPr>
          <w:rFonts w:eastAsia="Amiri" w:cs="Amiri" w:ascii="Amiri" w:hAnsi="Amiri"/>
          <w:color w:val="111111"/>
          <w:sz w:val="28"/>
          <w:szCs w:val="28"/>
          <w:rtl w:val="true"/>
          <w:lang w:bidi="ar-SA"/>
        </w:rPr>
        <w:t>!</w:t>
      </w:r>
      <w:r>
        <w:rPr>
          <w:rStyle w:val="FootnoteAnchor"/>
          <w:rtl w:val="true"/>
        </w:rPr>
        <w:footnoteReference w:id="338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إنَّکُم سَتُقاتِلُونَ بَنی الأصفَرِ ، ویُقاتلونَهُمُ الذینَ مِن بَعدِکُم ، حتّی یَخرُجَ إلَیهِم رَوقَةُ الإسلامِ أهلُ الحِجازِ الذینَ لا یَخافونَ فی اللَّهِ لَومَةَ</w:t>
      </w:r>
    </w:p>
    <w:p>
      <w:pPr>
        <w:pStyle w:val="BookText"/>
        <w:rPr/>
      </w:pPr>
      <w:r>
        <w:rPr>
          <w:rFonts w:ascii="Amiri" w:hAnsi="Amiri" w:eastAsia="Amiri" w:cs="Amiri"/>
          <w:color w:val="111111"/>
          <w:sz w:val="28"/>
          <w:sz w:val="28"/>
          <w:szCs w:val="28"/>
          <w:rtl w:val="true"/>
          <w:lang w:bidi="ar-SA"/>
        </w:rPr>
        <w:t xml:space="preserve">لائمٍ ، ویَفْتَتِحُونَ القُسطَنطینیَّةَ بالتَّسبیحِ والتَّکبیرِ ، فَیُصیبُونَ غنائمَ لم یُصِیبُوا مِثلَها </w:t>
      </w:r>
      <w:r>
        <w:rPr>
          <w:rFonts w:eastAsia="Amiri" w:cs="Amiri" w:ascii="Amiri" w:hAnsi="Amiri"/>
          <w:color w:val="111111"/>
          <w:sz w:val="28"/>
          <w:szCs w:val="28"/>
          <w:rtl w:val="true"/>
          <w:lang w:bidi="ar-SA"/>
        </w:rPr>
        <w:t>.</w:t>
      </w:r>
      <w:r>
        <w:rPr>
          <w:rStyle w:val="FootnoteAnchor"/>
          <w:rtl w:val="true"/>
        </w:rPr>
        <w:footnoteReference w:id="33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تُقاتِلوا قَوماً صِغارَ الأعیُنِ عِراضَ الوُجوهِ ، کأنّ أعیُنَهُم حَدَقُ الجَرادِ ، کأنَّ وُجوهَهُمُ المَجانُّ المُطَرَّقَةُ </w:t>
      </w:r>
      <w:r>
        <w:rPr>
          <w:rFonts w:eastAsia="Amiri" w:cs="Amiri" w:ascii="Amiri" w:hAnsi="Amiri"/>
          <w:color w:val="111111"/>
          <w:sz w:val="28"/>
          <w:szCs w:val="28"/>
          <w:rtl w:val="true"/>
          <w:lang w:bidi="ar-SA"/>
        </w:rPr>
        <w:t>.</w:t>
      </w:r>
      <w:r>
        <w:rPr>
          <w:rStyle w:val="FootnoteAnchor"/>
          <w:rtl w:val="true"/>
        </w:rPr>
        <w:footnoteReference w:id="33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لاتَقومُ الساعَةُ حتّی یُقاتِلَ المُسلمونَ التُّرکَ قَوماً وُجوهُهُم کالمَجانِّ المُطَرَّقَةِ ، یَلبَسونَ الشَّعرَ ویَمشُونَ فِی الشَّعرِ </w:t>
      </w:r>
      <w:r>
        <w:rPr>
          <w:rFonts w:eastAsia="Amiri" w:cs="Amiri" w:ascii="Amiri" w:hAnsi="Amiri"/>
          <w:color w:val="111111"/>
          <w:sz w:val="28"/>
          <w:szCs w:val="28"/>
          <w:rtl w:val="true"/>
          <w:lang w:bidi="ar-SA"/>
        </w:rPr>
        <w:t>.</w:t>
      </w:r>
      <w:r>
        <w:rPr>
          <w:rStyle w:val="FootnoteAnchor"/>
          <w:rtl w:val="true"/>
        </w:rPr>
        <w:footnoteReference w:id="33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یُقاتِلَ المُسلمونَ الیَهودَ ، فیَقتُلَهُمُ المُسلمونَ حتّی یَختَبئ الیَهودِیُّ وَراءَ الحَجَرِ والشَّجَرِ ، فیقولَ الحَجَرُ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مُسلمُ ، یا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یَهودِیٌّ خَلفِی فَتَعال فَاقتُلهُ </w:t>
      </w:r>
      <w:r>
        <w:rPr>
          <w:rFonts w:eastAsia="Amiri" w:cs="Amiri" w:ascii="Amiri" w:hAnsi="Amiri"/>
          <w:color w:val="111111"/>
          <w:sz w:val="28"/>
          <w:szCs w:val="28"/>
          <w:rtl w:val="true"/>
          <w:lang w:bidi="ar-SA"/>
        </w:rPr>
        <w:t>.</w:t>
      </w:r>
      <w:r>
        <w:rPr>
          <w:rStyle w:val="FootnoteAnchor"/>
          <w:rtl w:val="true"/>
        </w:rPr>
        <w:footnoteReference w:id="33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سَیَخرُجُ ناسٌ إلَی المَغرِبِ یَأتُونَ یَومَ القِیامَةِ ووُجوهُهُم علی ضَوءِ الشَّمسِ </w:t>
      </w:r>
      <w:r>
        <w:rPr>
          <w:rFonts w:eastAsia="Amiri" w:cs="Amiri" w:ascii="Amiri" w:hAnsi="Amiri"/>
          <w:color w:val="111111"/>
          <w:sz w:val="28"/>
          <w:szCs w:val="28"/>
          <w:rtl w:val="true"/>
          <w:lang w:bidi="ar-SA"/>
        </w:rPr>
        <w:t>.</w:t>
      </w:r>
      <w:r>
        <w:rPr>
          <w:rStyle w:val="FootnoteAnchor"/>
          <w:rtl w:val="true"/>
        </w:rPr>
        <w:footnoteReference w:id="33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اللیالی والأیّامُ حتّی یَجتَمِعَ أمرُ هذه الاُمَّةِ علی رَجُلٍ واسِعِ السُّرْمِ ضَخْمِ البَلعومِ یَأکُلُ ولایَشبَعُ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لَمعاویَةُ </w:t>
      </w:r>
      <w:r>
        <w:rPr>
          <w:rFonts w:eastAsia="Amiri" w:cs="Amiri" w:ascii="Amiri" w:hAnsi="Amiri"/>
          <w:color w:val="111111"/>
          <w:sz w:val="28"/>
          <w:szCs w:val="28"/>
          <w:rtl w:val="true"/>
          <w:lang w:bidi="ar-SA"/>
        </w:rPr>
        <w:t>.</w:t>
      </w:r>
      <w:r>
        <w:rPr>
          <w:rStyle w:val="FootnoteAnchor"/>
          <w:rtl w:val="true"/>
        </w:rPr>
        <w:footnoteReference w:id="3390"/>
      </w:r>
    </w:p>
    <w:p>
      <w:pPr>
        <w:pStyle w:val="BookText"/>
        <w:rPr/>
      </w:pPr>
      <w:r>
        <w:rPr>
          <w:rFonts w:ascii="Amiri" w:hAnsi="Amiri" w:eastAsia="Amiri" w:cs="Amiri"/>
          <w:color w:val="111111"/>
          <w:sz w:val="28"/>
          <w:sz w:val="28"/>
          <w:szCs w:val="28"/>
          <w:rtl w:val="true"/>
          <w:lang w:bidi="ar-SA"/>
        </w:rPr>
        <w:t xml:space="preserve">کنز العمّال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الصادِقُ المَصدوقُ صلی اللَّه علیه وآله أ نّی لا أمُوتُ حتّی اُضرَبَ علی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مُقَدَّمِ رَأسِهِ الأیسَرِ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فَتُخضَبُ هذهِ مِنها بِدَمٍ </w:t>
      </w:r>
      <w:r>
        <w:rPr>
          <w:rFonts w:eastAsia="Amiri" w:cs="Amiri" w:ascii="Amiri" w:hAnsi="Amiri"/>
          <w:color w:val="111111"/>
          <w:sz w:val="28"/>
          <w:szCs w:val="28"/>
          <w:rtl w:val="true"/>
          <w:lang w:bidi="ar-SA"/>
        </w:rPr>
        <w:t>.</w:t>
      </w:r>
      <w:r>
        <w:rPr>
          <w:rStyle w:val="FootnoteAnchor"/>
          <w:rtl w:val="true"/>
        </w:rPr>
        <w:footnoteReference w:id="339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حَفَرَ رسولُ اللَّهِ صلی اللَّه علیه وآله الخَندَقَ مَرُّوا بِکُدیَةٍ</w:t>
      </w:r>
      <w:r>
        <w:rPr>
          <w:rStyle w:val="FootnoteAnchor"/>
          <w:rtl w:val="true"/>
        </w:rPr>
        <w:footnoteReference w:id="3392"/>
      </w:r>
      <w:r>
        <w:rPr>
          <w:rFonts w:ascii="Amiri" w:hAnsi="Amiri" w:eastAsia="Amiri" w:cs="Amiri"/>
          <w:color w:val="111111"/>
          <w:sz w:val="28"/>
          <w:sz w:val="28"/>
          <w:szCs w:val="28"/>
          <w:rtl w:val="true"/>
          <w:lang w:bidi="ar-SA"/>
        </w:rPr>
        <w:t xml:space="preserve">فَتَناوَلَ رسولُ اللَّهِ صلی اللَّه علیه وآله المِعوَلَ مِن یدِ أمیرِ المؤمنینَ علیه السلام أو مِن یَدِ سلمانَ رَضِیَ اللَّهُ عَنهُ ، فَضَرَبَ بها ضَربَةً فَتَفَرَّقَت بثَلاثِ فِرَقٍ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 عَلَیَّ فی ضَربَتِی هذهِ کُنوزُ کِسری وقَیصَرَ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یَعِدُنا بکُنوزِ کِسری وقَیصَرَ وما یَقدِرُ أحَدُنا</w:t>
      </w:r>
    </w:p>
    <w:p>
      <w:pPr>
        <w:pStyle w:val="BookText"/>
        <w:rPr/>
      </w:pPr>
      <w:r>
        <w:rPr>
          <w:rFonts w:ascii="Amiri" w:hAnsi="Amiri" w:eastAsia="Amiri" w:cs="Amiri"/>
          <w:color w:val="111111"/>
          <w:sz w:val="28"/>
          <w:sz w:val="28"/>
          <w:szCs w:val="28"/>
          <w:rtl w:val="true"/>
          <w:lang w:bidi="ar-SA"/>
        </w:rPr>
        <w:t xml:space="preserve">أن یَخرُجَ یَتَخَلّی </w:t>
      </w:r>
      <w:r>
        <w:rPr>
          <w:rFonts w:eastAsia="Amiri" w:cs="Amiri" w:ascii="Amiri" w:hAnsi="Amiri"/>
          <w:color w:val="111111"/>
          <w:sz w:val="28"/>
          <w:szCs w:val="28"/>
          <w:rtl w:val="true"/>
          <w:lang w:bidi="ar-SA"/>
        </w:rPr>
        <w:t>!</w:t>
      </w:r>
      <w:r>
        <w:rPr>
          <w:rStyle w:val="FootnoteAnchor"/>
          <w:rtl w:val="true"/>
        </w:rPr>
        <w:footnoteReference w:id="339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عائشةُ وطَلحَةُ والزُّبیرُ مِن مَکَّةَ إلَی البصرةِ ، طَرَقَت ماءَ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لِبَنی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فَنَبَحَتهُمُ الکِلابُ ، فَنَفَرَت صِعابُ إبلِهِم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الحَوأبَ ، فما أکثَرَ کِلابَها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عائشةُ ذِکرَ الحَوأبِ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ماءُ الحَوأبِ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رُدُّونی رُدُّونی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فَسَألُوها ما شَأنُها ؟ ما بَدا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بِکِلابِ ماءٍ یُدعَی الحَوأبَ ، قد نَبَحَت بعضَ نِسائی ،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یا حُمَیراءُ أن تَکُونِیها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یَرحَمُکِ اللَّهُ ، فإنّا قد جُزنا ماءَ الحَوأبِ بفَراسِخَ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أعِندَکَ مَن یَشهَدُ بأنَّ هذهِ الکِلابَ النابِحَةَ لیسَت علی ماءِ الحَوأبِ ؟ فَلَفَّقَ لها الزُّبیرُ وطَلحَةُ خَمسینَ أعرابیّاً جَعَلا لهم جُعلاً ، فَحَلَفُوا لها وشَهِدُوا أنَّ هذا الماءَ لیسَ بماءِ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هذهِ أوَّلَ شَهادَةِ زُورٍ فی الإسلامِ ، فَسارَت عائشةُ لِوَجهِها </w:t>
      </w:r>
      <w:r>
        <w:rPr>
          <w:rFonts w:eastAsia="Amiri" w:cs="Amiri" w:ascii="Amiri" w:hAnsi="Amiri"/>
          <w:color w:val="111111"/>
          <w:sz w:val="28"/>
          <w:szCs w:val="28"/>
          <w:rtl w:val="true"/>
          <w:lang w:bidi="ar-SA"/>
        </w:rPr>
        <w:t>.</w:t>
      </w:r>
      <w:r>
        <w:rPr>
          <w:rStyle w:val="FootnoteAnchor"/>
          <w:rtl w:val="true"/>
        </w:rPr>
        <w:footnoteReference w:id="3394"/>
      </w:r>
    </w:p>
    <w:p>
      <w:pPr>
        <w:pStyle w:val="BookText"/>
        <w:rPr/>
      </w:pPr>
      <w:r>
        <w:rPr>
          <w:rFonts w:ascii="Amiri" w:hAnsi="Amiri" w:eastAsia="Amiri" w:cs="Amiri"/>
          <w:color w:val="111111"/>
          <w:sz w:val="28"/>
          <w:sz w:val="28"/>
          <w:szCs w:val="28"/>
          <w:rtl w:val="true"/>
          <w:lang w:bidi="ar-SA"/>
        </w:rPr>
        <w:t xml:space="preserve">التشریف بالمنن عن قیس بن أبی حازمٍ عن عائشةَ عنِ النبیِّ صلی اللَّه علیه وآله أ نّه قالَ لأزواجِهِ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أیَّتُکُنَّ التی تَنبَحُها کِلابُ الحَوأبِ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عائشةُ نَبَحَتِ الکِلابُ، فَسَألَت عنهُ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أظُنُّنی إلّا راجِعَةً،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 المؤمنینَ، إنّما تُصلِحینَ بینَ الناسِ </w:t>
      </w:r>
      <w:r>
        <w:rPr>
          <w:rFonts w:eastAsia="Amiri" w:cs="Amiri" w:ascii="Amiri" w:hAnsi="Amiri"/>
          <w:color w:val="111111"/>
          <w:sz w:val="28"/>
          <w:szCs w:val="28"/>
          <w:rtl w:val="true"/>
          <w:lang w:bidi="ar-SA"/>
        </w:rPr>
        <w:t>!</w:t>
      </w:r>
      <w:r>
        <w:rPr>
          <w:rStyle w:val="FootnoteAnchor"/>
          <w:rtl w:val="true"/>
        </w:rPr>
        <w:footnoteReference w:id="3395"/>
      </w:r>
    </w:p>
    <w:p>
      <w:pPr>
        <w:pStyle w:val="BookText"/>
        <w:rPr/>
      </w:pPr>
      <w:r>
        <w:rPr>
          <w:rFonts w:ascii="Amiri" w:hAnsi="Amiri" w:eastAsia="Amiri" w:cs="Amiri"/>
          <w:color w:val="111111"/>
          <w:sz w:val="28"/>
          <w:sz w:val="28"/>
          <w:szCs w:val="28"/>
          <w:rtl w:val="true"/>
          <w:lang w:bidi="ar-SA"/>
        </w:rPr>
        <w:t xml:space="preserve">کنز العمّال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لَقِیَهُما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علیه السلام والزُّبیرَ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سَقِیفَةِ بنی ساعِدَةَ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یازبیرُ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یَمنَعُنی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بکَ إذا قاتَلتَهُ وأنتَ ظالِمٌ لَهُ ؟</w:t>
      </w:r>
      <w:r>
        <w:rPr>
          <w:rFonts w:eastAsia="Amiri" w:cs="Amiri" w:ascii="Amiri" w:hAnsi="Amiri"/>
          <w:color w:val="111111"/>
          <w:sz w:val="28"/>
          <w:szCs w:val="28"/>
          <w:rtl w:val="true"/>
          <w:lang w:bidi="ar-SA"/>
        </w:rPr>
        <w:t>!</w:t>
      </w:r>
      <w:r>
        <w:rPr>
          <w:rStyle w:val="FootnoteAnchor"/>
          <w:rtl w:val="true"/>
        </w:rPr>
        <w:footnoteReference w:id="339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بالفِئَةِ التی فیها ابنُ سُمَیَّةَ ؛ فإنّی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الباغِیَةُ</w:t>
      </w:r>
      <w:r>
        <w:rPr>
          <w:rFonts w:eastAsia="Amiri" w:cs="Amiri" w:ascii="Amiri" w:hAnsi="Amiri"/>
          <w:color w:val="111111"/>
          <w:sz w:val="28"/>
          <w:szCs w:val="28"/>
          <w:rtl w:val="true"/>
          <w:lang w:bidi="ar-SA"/>
        </w:rPr>
        <w:t>.</w:t>
      </w:r>
      <w:r>
        <w:rPr>
          <w:rStyle w:val="FootnoteAnchor"/>
          <w:rtl w:val="true"/>
        </w:rPr>
        <w:footnoteReference w:id="3397"/>
      </w:r>
      <w:bookmarkStart w:id="1362" w:name="pg13094_173726"/>
    </w:p>
    <w:p>
      <w:pPr>
        <w:pStyle w:val="BookText"/>
        <w:rPr/>
      </w:pPr>
      <w:bookmarkEnd w:id="1362"/>
      <w:r>
        <w:rPr>
          <w:rFonts w:ascii="Amiri" w:hAnsi="Amiri" w:eastAsia="Amiri" w:cs="Amiri"/>
          <w:color w:val="111111"/>
          <w:sz w:val="28"/>
          <w:sz w:val="28"/>
          <w:szCs w:val="28"/>
          <w:rtl w:val="true"/>
          <w:lang w:bidi="ar-SA"/>
        </w:rPr>
        <w:t xml:space="preserve">کنز العمّال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 علیه السلام للزُّبیرِ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 بِاللَّهِ ، هل تَعلَمُ أ نّی کنتُ أنا وأنتَ فی سَقیفَةِ بنی فُلانٍ تُعالِجُنی واُعالِجُکَ ، فَمَرَّ بی رسولُ اللَّهِ صلی اللَّه علیه وآله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کأنّکَ تُحِبُّهُ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یَمنَعُنِی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لیُقاتِلَنّکَ وهُو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ذَکَّرتَنی ما قد نَسِیتُ ، فَوَلّی راجِعاً </w:t>
      </w:r>
      <w:r>
        <w:rPr>
          <w:rFonts w:eastAsia="Amiri" w:cs="Amiri" w:ascii="Amiri" w:hAnsi="Amiri"/>
          <w:color w:val="111111"/>
          <w:sz w:val="28"/>
          <w:szCs w:val="28"/>
          <w:rtl w:val="true"/>
          <w:lang w:bidi="ar-SA"/>
        </w:rPr>
        <w:t>.</w:t>
      </w:r>
      <w:r>
        <w:rPr>
          <w:rStyle w:val="FootnoteAnchor"/>
          <w:rtl w:val="true"/>
        </w:rPr>
        <w:footnoteReference w:id="3398"/>
      </w:r>
    </w:p>
    <w:p>
      <w:pPr>
        <w:pStyle w:val="BookText"/>
        <w:rPr/>
      </w:pPr>
      <w:r>
        <w:rPr>
          <w:rFonts w:ascii="Amiri" w:hAnsi="Amiri" w:eastAsia="Amiri" w:cs="Amiri"/>
          <w:color w:val="111111"/>
          <w:sz w:val="28"/>
          <w:sz w:val="28"/>
          <w:szCs w:val="28"/>
          <w:rtl w:val="true"/>
          <w:lang w:bidi="ar-SA"/>
        </w:rPr>
        <w:t xml:space="preserve">کنز العمّال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الحسینُ علیه السلام علَی النبیِّ صلی اللَّه علیه وآله وأنا جالِسَةٌ علَی البابِ ، فَتَطَلَّعتُ فَرَأیتُ فی کَفِّ النبیِّ صلی اللَّه علیه وآله شَیئاً یُقَلِّبُهُ وهُو نائمٌ علی بَطنِهِ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تَطَلَّعتُ فَرَأیتُکَ تُقَلِّبُ شیئاً فی کَفِّکَ والصَّبیُّ نائمٌ علی بَطنِکَ ودُموعُکَ تَسِیلُ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أتانی بالتُّربَةِ التی یُقتَلُ علَیها فَأخبَرَنِی أنَّ اُمَّتی یَقتُلُونَهُ </w:t>
      </w:r>
      <w:r>
        <w:rPr>
          <w:rFonts w:eastAsia="Amiri" w:cs="Amiri" w:ascii="Amiri" w:hAnsi="Amiri"/>
          <w:color w:val="111111"/>
          <w:sz w:val="28"/>
          <w:szCs w:val="28"/>
          <w:rtl w:val="true"/>
          <w:lang w:bidi="ar-SA"/>
        </w:rPr>
        <w:t>.</w:t>
      </w:r>
      <w:r>
        <w:rPr>
          <w:rStyle w:val="FootnoteAnchor"/>
          <w:rtl w:val="true"/>
        </w:rPr>
        <w:footnoteReference w:id="3399"/>
      </w:r>
    </w:p>
    <w:p>
      <w:pPr>
        <w:pStyle w:val="BookText"/>
        <w:rPr/>
      </w:pPr>
      <w:r>
        <w:rPr>
          <w:rFonts w:ascii="Amiri" w:hAnsi="Amiri" w:eastAsia="Amiri" w:cs="Amiri"/>
          <w:color w:val="111111"/>
          <w:sz w:val="28"/>
          <w:sz w:val="28"/>
          <w:szCs w:val="28"/>
          <w:rtl w:val="true"/>
          <w:lang w:bidi="ar-SA"/>
        </w:rPr>
        <w:t xml:space="preserve">کنز العمّال عن محمّد بن عَمرِو بنِ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الحسینِ بنَهرِ کَربلاءَ ، فَنَظَرَ إلی شَمْرٍ ذِی الجَوشَنِ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أنظُرُ إلی کَلبٍ أبقَعَ یَلِغُ فی دِماءِ 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شَمْرٌ أبرَصَ </w:t>
      </w:r>
      <w:r>
        <w:rPr>
          <w:rFonts w:eastAsia="Amiri" w:cs="Amiri" w:ascii="Amiri" w:hAnsi="Amiri"/>
          <w:color w:val="111111"/>
          <w:sz w:val="28"/>
          <w:szCs w:val="28"/>
          <w:rtl w:val="true"/>
          <w:lang w:bidi="ar-SA"/>
        </w:rPr>
        <w:t>.</w:t>
      </w:r>
      <w:r>
        <w:rPr>
          <w:rStyle w:val="FootnoteAnchor"/>
          <w:rtl w:val="true"/>
        </w:rPr>
        <w:footnoteReference w:id="3400"/>
      </w:r>
    </w:p>
    <w:p>
      <w:pPr>
        <w:pStyle w:val="BookText"/>
        <w:rPr/>
      </w:pPr>
      <w:r>
        <w:rPr>
          <w:rStyle w:val="FootnoteAnchor"/>
          <w:rtl w:val="true"/>
        </w:rPr>
        <w:footnoteReference w:id="3401"/>
      </w:r>
    </w:p>
    <w:p>
      <w:pPr>
        <w:pStyle w:val="Heading4"/>
        <w:numPr>
          <w:ilvl w:val="3"/>
          <w:numId w:val="1"/>
        </w:numPr>
        <w:rPr/>
      </w:pPr>
      <w:bookmarkStart w:id="1363" w:name="__RefHeading___Toc7494776_3224264995"/>
      <w:bookmarkStart w:id="1364" w:name="_Toc522"/>
      <w:bookmarkEnd w:id="1363"/>
      <w:r>
        <w:rPr/>
        <w:t>3078</w:t>
      </w:r>
      <w:r>
        <w:rPr>
          <w:rtl w:val="true"/>
        </w:rPr>
        <w:t xml:space="preserve"> - </w:t>
      </w:r>
      <w:r>
        <w:rPr>
          <w:rtl w:val="true"/>
        </w:rPr>
        <w:t>إخبارُ الإمامِ عَلِیٍّ علیه السلام بِالمُغَیَّباتِ</w:t>
      </w:r>
      <w:bookmarkEnd w:id="1364"/>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أهلِ البصرةِ بعدَ وَقعَةِ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کأنّی بمَسجِدِ کُم کَجُؤْجُؤِ سَفینَةٍ قد بَعَثَ اللَّهُ علَیها العَذابَ مِن فَوقِها ومِن تَحتِها ، وغَرِقَ مَن فی ضِمنِها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 لَتَغرَقَنَّ بَلدَتُکُم حتّی کَأنِّی أنظُرُ إلی مَسجِدِها کَجُؤْجُؤِ سَفینَةٍ ، أو نَعامةٍ جاثِمَةٍ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کَجُؤجُؤِ طَیرٍ فی لُجَّةِ بَحرٍ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روایةٍ اُخری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کأنّی أنظُرُ إلی قَریَتِکُم هذهِ قد طَبَّقَها الماءُ ، حتّی ما یُری مِنها إلّا شُرَفَ المَسجِدِ ، کأنّهُ</w:t>
      </w:r>
    </w:p>
    <w:p>
      <w:pPr>
        <w:pStyle w:val="BookText"/>
        <w:rPr/>
      </w:pPr>
      <w:r>
        <w:rPr>
          <w:rFonts w:ascii="Amiri" w:hAnsi="Amiri" w:eastAsia="Amiri" w:cs="Amiri"/>
          <w:color w:val="111111"/>
          <w:sz w:val="28"/>
          <w:sz w:val="28"/>
          <w:szCs w:val="28"/>
          <w:rtl w:val="true"/>
          <w:lang w:bidi="ar-SA"/>
        </w:rPr>
        <w:t xml:space="preserve">جُؤجُؤ طَیرٍ فی لُجَّةِ بَحرٍ </w:t>
      </w:r>
      <w:r>
        <w:rPr>
          <w:rFonts w:eastAsia="Amiri" w:cs="Amiri" w:ascii="Amiri" w:hAnsi="Amiri"/>
          <w:color w:val="111111"/>
          <w:sz w:val="28"/>
          <w:szCs w:val="28"/>
          <w:rtl w:val="true"/>
          <w:lang w:bidi="ar-SA"/>
        </w:rPr>
        <w:t>!</w:t>
      </w:r>
      <w:r>
        <w:rPr>
          <w:rStyle w:val="FootnoteAnchor"/>
          <w:rtl w:val="true"/>
        </w:rPr>
        <w:footnoteReference w:id="34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فیما یُخبِرُ بهِ عَنِ المَلاحِمِ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أحنَفُ ، کأنّی بهِ وقد سارَ بالجَیشِ الذی لایکون لَهُ غُبارٌ ولا لَجَبٌ ، ولا قَعقَعَةُ لُجُمٍ ولا حَمحَمَةُ خَیلٍ ، یُثیرُونَ الأرضَ بأقدامِهِم کأنّها أقدامُ النَّعامِ </w:t>
      </w:r>
      <w:r>
        <w:rPr>
          <w:rFonts w:eastAsia="Amiri" w:cs="Amiri" w:ascii="Amiri" w:hAnsi="Amiri"/>
          <w:color w:val="111111"/>
          <w:sz w:val="28"/>
          <w:szCs w:val="28"/>
          <w:rtl w:val="true"/>
          <w:lang w:bidi="ar-SA"/>
        </w:rPr>
        <w:t>.</w:t>
      </w:r>
      <w:r>
        <w:rPr>
          <w:rStyle w:val="FootnoteAnchor"/>
          <w:rtl w:val="true"/>
        </w:rPr>
        <w:footnoteReference w:id="3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فَوَیلٌ لکِ یابصرَةُ عندَ ذلکَ مِن جَیشٍ مِن نِقَمِ اللَّهِ لارَهَجَ لَهُ ولا حِسَّ ، وسَیُبتَلی أهلُکِ بالمَوتِ الأحمَرِ ، والجُوعِ الأغبَرِ </w:t>
      </w:r>
      <w:r>
        <w:rPr>
          <w:rFonts w:eastAsia="Amiri" w:cs="Amiri" w:ascii="Amiri" w:hAnsi="Amiri"/>
          <w:color w:val="111111"/>
          <w:sz w:val="28"/>
          <w:szCs w:val="28"/>
          <w:rtl w:val="true"/>
          <w:lang w:bidi="ar-SA"/>
        </w:rPr>
        <w:t>.</w:t>
      </w:r>
      <w:r>
        <w:rPr>
          <w:rStyle w:val="FootnoteAnchor"/>
          <w:rtl w:val="true"/>
        </w:rPr>
        <w:footnoteReference w:id="3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علی حَربِ الخَوارجِ وقیلَ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عَبَروا جِسرَ النَّهرَوانِ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مَصارِعُهُم دُونَ النُّطفَةِ</w:t>
      </w:r>
      <w:r>
        <w:rPr>
          <w:rStyle w:val="FootnoteAnchor"/>
          <w:rtl w:val="true"/>
        </w:rPr>
        <w:footnoteReference w:id="3406"/>
      </w:r>
      <w:r>
        <w:rPr>
          <w:rFonts w:ascii="Amiri" w:hAnsi="Amiri" w:eastAsia="Amiri" w:cs="Amiri"/>
          <w:color w:val="111111"/>
          <w:sz w:val="28"/>
          <w:sz w:val="28"/>
          <w:szCs w:val="28"/>
          <w:rtl w:val="true"/>
          <w:lang w:bidi="ar-SA"/>
        </w:rPr>
        <w:t xml:space="preserve">، واللَّهِ لا یُفلِتُ مِنهُم عَشرَةٌ ، ولایَهلِکُ مِنکُم عَشرَةٌ </w:t>
      </w:r>
      <w:r>
        <w:rPr>
          <w:rFonts w:eastAsia="Amiri" w:cs="Amiri" w:ascii="Amiri" w:hAnsi="Amiri"/>
          <w:color w:val="111111"/>
          <w:sz w:val="28"/>
          <w:szCs w:val="28"/>
          <w:rtl w:val="true"/>
          <w:lang w:bidi="ar-SA"/>
        </w:rPr>
        <w:t>.</w:t>
      </w:r>
      <w:r>
        <w:rPr>
          <w:rStyle w:val="FootnoteAnchor"/>
          <w:rtl w:val="true"/>
        </w:rPr>
        <w:footnoteReference w:id="3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أخبَرَ به مِن فِتنَةِ المَغولِ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کأنّی أراهُم قَوماً کأنَّ وُجوهَهُمُ المَجانُّ المُطَرَّقَةُ ، یَلبَسونَ السَّرَقَ والدِّیباجَ ، ویَعتَقِبُونَ الخَیلَ العِتاقَ ، ویکونُ هناکَ استِحرارُ قَتلٍ حتّی یَمشیَ المَجروحُ علَی المَقتولِ ، ویکونَ المُفلِتُ أقَلَّ مِن المَأسورِ </w:t>
      </w:r>
      <w:r>
        <w:rPr>
          <w:rFonts w:eastAsia="Amiri" w:cs="Amiri" w:ascii="Amiri" w:hAnsi="Amiri"/>
          <w:color w:val="111111"/>
          <w:sz w:val="28"/>
          <w:szCs w:val="28"/>
          <w:rtl w:val="true"/>
          <w:lang w:bidi="ar-SA"/>
        </w:rPr>
        <w:t>.</w:t>
      </w:r>
      <w:r>
        <w:rPr>
          <w:rStyle w:val="FootnoteAnchor"/>
          <w:rtl w:val="true"/>
        </w:rPr>
        <w:footnoteReference w:id="340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شِئتُ أن اُخبِرَ کلَّ رَجُلٍ مِنکُم بمَخرَجِهِ ومَولِجِهِ وجَمیعِ شَأنِهِ لفَعَلتُ،ولکنْ أخافُ أن تَکفُروا فِیَّ بِرَسولِ اللَّهِ صلی اللَّه علیه وآله ، ألَا وإنّی مُفضِیهِ إلَی الخاصّةِ مِمّن یُؤمَنُ ذلکَ مِنهُ </w:t>
      </w:r>
      <w:r>
        <w:rPr>
          <w:rFonts w:eastAsia="Amiri" w:cs="Amiri" w:ascii="Amiri" w:hAnsi="Amiri"/>
          <w:color w:val="111111"/>
          <w:sz w:val="28"/>
          <w:szCs w:val="28"/>
          <w:rtl w:val="true"/>
          <w:lang w:bidi="ar-SA"/>
        </w:rPr>
        <w:t>.</w:t>
      </w:r>
      <w:r>
        <w:rPr>
          <w:rStyle w:val="FootnoteAnchor"/>
          <w:rtl w:val="true"/>
        </w:rPr>
        <w:footnoteReference w:id="3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لکَأنِّی أنظُرُ إلی ضِلِّیلٍ </w:t>
      </w:r>
      <w:r>
        <w:rPr>
          <w:rStyle w:val="FootnoteAnchor"/>
          <w:rtl w:val="true"/>
        </w:rPr>
        <w:footnoteReference w:id="3410"/>
      </w:r>
      <w:r>
        <w:rPr>
          <w:rFonts w:ascii="Amiri" w:hAnsi="Amiri" w:eastAsia="Amiri" w:cs="Amiri"/>
          <w:color w:val="111111"/>
          <w:sz w:val="28"/>
          <w:sz w:val="28"/>
          <w:szCs w:val="28"/>
          <w:rtl w:val="true"/>
          <w:lang w:bidi="ar-SA"/>
        </w:rPr>
        <w:t xml:space="preserve">قد نَعَقَ بالشامِ ، وفَحَصَ بِرایاتِهِ فی ضَواحی کُوفانَ ، فإذا فَغَرَت فاغِرَتُهُ ، واشتَدَّت شَکیمَتُهُ ، وثَقُلَت فی الأرضِ وَطأتُهُ ، عَضَّتِ الفِتنَةُ أبناءَها بِأنیابِها </w:t>
      </w:r>
      <w:r>
        <w:rPr>
          <w:rFonts w:eastAsia="Amiri" w:cs="Amiri" w:ascii="Amiri" w:hAnsi="Amiri"/>
          <w:color w:val="111111"/>
          <w:sz w:val="28"/>
          <w:szCs w:val="28"/>
          <w:rtl w:val="true"/>
          <w:lang w:bidi="ar-SA"/>
        </w:rPr>
        <w:t>.</w:t>
      </w:r>
      <w:r>
        <w:rPr>
          <w:rStyle w:val="FootnoteAnchor"/>
          <w:rtl w:val="true"/>
        </w:rPr>
        <w:footnoteReference w:id="3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سَیَظهَرُ علَیکُم بَعدِی رجُلٌ رَحْبُ البُلعُومِ مُندَحِقُ البَطنِ ، یَأکُلُ ما یَجِدُ، ویَطلُبُ ما لایَجِدُ ، فاقتُلُوهُ ولن تَقتُلُوهُ </w:t>
      </w:r>
      <w:r>
        <w:rPr>
          <w:rFonts w:eastAsia="Amiri" w:cs="Amiri" w:ascii="Amiri" w:hAnsi="Amiri"/>
          <w:color w:val="111111"/>
          <w:sz w:val="28"/>
          <w:szCs w:val="28"/>
          <w:rtl w:val="true"/>
          <w:lang w:bidi="ar-SA"/>
        </w:rPr>
        <w:t>!</w:t>
      </w:r>
      <w:r>
        <w:rPr>
          <w:rStyle w:val="FootnoteAnchor"/>
          <w:rtl w:val="true"/>
        </w:rPr>
        <w:footnoteReference w:id="3412"/>
      </w:r>
    </w:p>
    <w:p>
      <w:pPr>
        <w:pStyle w:val="BookText"/>
        <w:rPr/>
      </w:pPr>
      <w:r>
        <w:rPr>
          <w:rFonts w:ascii="IRNazanin" w:hAnsi="IRNazanin" w:eastAsia="IRNazanin"/>
          <w:color w:val="111111"/>
          <w:sz w:val="28"/>
          <w:sz w:val="28"/>
          <w:szCs w:val="28"/>
          <w:rtl w:val="true"/>
          <w:lang w:bidi="fa-IR"/>
        </w:rPr>
        <w:t xml:space="preserve">وصاحبٍ لی بطنه کالهاویةکأنّ فی أحشائه معاویة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مِنبَرِ الکوفةِ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 اللَّهُ الأفجَرَینِ مِن قُریشٍ ، بَنِی اُمَیَّةَ و بنی مُغیرَةَ ، أمّا بَنو مُغیرَةَ فَقَد أهلَکَهُمُ اللَّهُ بالسَّیفِ یَومَ بَدرٍ ، وأمّا بَنو اُمیّةَ فَهَیهاتَ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والذی فَلَقَ الحَبَّةَ وبَرَأ النَّسَمةَ ، لو کانَ المُلکُ مِن وراءِ الجِبالِ لَیَثِبُوا علَیهِ حتّی یَصِلُوا </w:t>
      </w:r>
      <w:r>
        <w:rPr>
          <w:rFonts w:eastAsia="Amiri" w:cs="Amiri" w:ascii="Amiri" w:hAnsi="Amiri"/>
          <w:color w:val="111111"/>
          <w:sz w:val="28"/>
          <w:szCs w:val="28"/>
          <w:rtl w:val="true"/>
          <w:lang w:bidi="ar-SA"/>
        </w:rPr>
        <w:t>.</w:t>
      </w:r>
      <w:r>
        <w:rPr>
          <w:rStyle w:val="FootnoteAnchor"/>
          <w:rtl w:val="true"/>
        </w:rPr>
        <w:footnoteReference w:id="341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فَاُقسِمُ بِاللَّهِ یابَنی اُمَیَّةَ عمّا قَلیلٍ لَتَعرِفُنَّها فی أیدِی غیرِکُم وفی دارِ عَدُوِّکُم </w:t>
      </w:r>
      <w:r>
        <w:rPr>
          <w:rStyle w:val="FootnoteAnchor"/>
          <w:rtl w:val="true"/>
        </w:rPr>
        <w:footnoteReference w:id="34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لَیُسَلَّطَنَّ علَیکُم غُلامُ ثَقیفٍ الذَّیّالُ المَیَّالُ ، یَأکُلُ خَضِرَتَکُم ، ویُذِیبُ شَحمَتَکُم ، إیهٍ أبا وَذَحَةَ</w:t>
      </w:r>
      <w:r>
        <w:rPr>
          <w:rFonts w:eastAsia="Amiri" w:cs="Amiri" w:ascii="Amiri" w:hAnsi="Amiri"/>
          <w:color w:val="111111"/>
          <w:sz w:val="28"/>
          <w:szCs w:val="28"/>
          <w:rtl w:val="true"/>
          <w:lang w:bidi="ar-SA"/>
        </w:rPr>
        <w:t>!</w:t>
      </w:r>
      <w:r>
        <w:rPr>
          <w:rStyle w:val="FootnoteAnchor"/>
          <w:rtl w:val="true"/>
        </w:rPr>
        <w:footnoteReference w:id="34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إنّی دَعَوتُکُم إلَی الحَقِّ فَتَوَلَّیتُم عَنّی ، وضَرَبتُکُم بالدِّرَّةِ فَأعیَیتُمُونِی ، أما إنّهُ سَیَلِیکُم بَعدِی وُلاةٌ لا یَرضُونَ مِنکُم بهذا حتّی یُعَذِّبُوکُم بِالسِّیاطِ وبالحَدِیدِ ، فأمّا أنا فلا اُعَذِّبُکُم بِهما ؛ إنّهُ مَن عَذَّبَ الناسَ</w:t>
      </w:r>
    </w:p>
    <w:p>
      <w:pPr>
        <w:pStyle w:val="BookText"/>
        <w:rPr/>
      </w:pPr>
      <w:r>
        <w:rPr>
          <w:rFonts w:ascii="Amiri" w:hAnsi="Amiri" w:eastAsia="Amiri" w:cs="Amiri"/>
          <w:color w:val="111111"/>
          <w:sz w:val="28"/>
          <w:sz w:val="28"/>
          <w:szCs w:val="28"/>
          <w:rtl w:val="true"/>
          <w:lang w:bidi="ar-SA"/>
        </w:rPr>
        <w:t xml:space="preserve">فِی الدنیا عَذَّبَهُ اللَّهُ فی الآخِرَةِ ، وآیَةُ ذلکَ أن یَأتِیَکُم صاحِبُ الیَمَنِ حتّی یَحُلَّ بَینَ أظهُرِکُم فَیَأخُذَ العُمّالَ وعُمّالَ العُمّالِ رجُلٌ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عَمرٍو ، یَأتِیکُم عندَ ذلکَ رَجُلٌ مِنّا أهلَ البیتِ فَانصُروهُ فإنّهُ داعٍ إلَی الحَقِّ </w:t>
      </w:r>
      <w:r>
        <w:rPr>
          <w:rFonts w:eastAsia="Amiri" w:cs="Amiri" w:ascii="Amiri" w:hAnsi="Amiri"/>
          <w:color w:val="111111"/>
          <w:sz w:val="28"/>
          <w:szCs w:val="28"/>
          <w:rtl w:val="true"/>
          <w:lang w:bidi="ar-SA"/>
        </w:rPr>
        <w:t>.</w:t>
      </w:r>
      <w:r>
        <w:rPr>
          <w:rStyle w:val="FootnoteAnchor"/>
          <w:rtl w:val="true"/>
        </w:rPr>
        <w:footnoteReference w:id="3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إنّکُم سَتَلقَونَ بَعدِی ثَلاثاً ، ذُلّاً شامِلاً ، وسَیفاً قاتِلاً ، وأثَرَةً یَتَّخِذُها الظالِمونَ علَیکُم سُنّةً ، فَسَتَذکُرونی عندَ تِلکَ الحالاتِ ، فَتَمَنَّونَ لو رَأیتُمونی ونَصَرتُمونِی وأهرَقتُم دِماءَکُم دُونَ دَمی ، فلا یُبعِدُ اللَّهُ إلّا مَن ظَلَمَ </w:t>
      </w:r>
      <w:r>
        <w:rPr>
          <w:rFonts w:eastAsia="Amiri" w:cs="Amiri" w:ascii="Amiri" w:hAnsi="Amiri"/>
          <w:color w:val="111111"/>
          <w:sz w:val="28"/>
          <w:szCs w:val="28"/>
          <w:rtl w:val="true"/>
          <w:lang w:bidi="ar-SA"/>
        </w:rPr>
        <w:t>.</w:t>
      </w:r>
      <w:r>
        <w:rPr>
          <w:rStyle w:val="FootnoteAnchor"/>
          <w:rtl w:val="true"/>
        </w:rPr>
        <w:footnoteReference w:id="341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نَّکُم إنِ اتَّبَعتُم طالِعَ المَشرِقِ سَلَکَ بِکُم مَناهِجَ الرسولِ صلی اللَّه علیه وآله ، فَتَداوَیتُم مِن العَمی والصَّمَمِ والبَکَمِ ، وکُفِیتُمُ مَؤونَةَ الطَّلَبِ والتَّعسُّفِ ، ونَبَذتُمُ الثِّقلَ الفادِحَ عنِ الأعناقِ ، ولایُبعِدُ اللَّهُ إلّا مَن أبی وظَلَمَ </w:t>
      </w:r>
      <w:r>
        <w:rPr>
          <w:rFonts w:eastAsia="Amiri" w:cs="Amiri" w:ascii="Amiri" w:hAnsi="Amiri"/>
          <w:color w:val="111111"/>
          <w:sz w:val="28"/>
          <w:szCs w:val="28"/>
          <w:rtl w:val="true"/>
          <w:lang w:bidi="ar-SA"/>
        </w:rPr>
        <w:t>.</w:t>
      </w:r>
      <w:r>
        <w:rPr>
          <w:rStyle w:val="FootnoteAnchor"/>
          <w:rtl w:val="true"/>
        </w:rPr>
        <w:footnoteReference w:id="3420"/>
      </w:r>
    </w:p>
    <w:p>
      <w:pPr>
        <w:pStyle w:val="BookText"/>
        <w:rPr/>
      </w:pPr>
      <w:r>
        <w:rPr>
          <w:rFonts w:ascii="Amiri" w:hAnsi="Amiri" w:eastAsia="Amiri" w:cs="Amiri"/>
          <w:color w:val="111111"/>
          <w:sz w:val="28"/>
          <w:sz w:val="28"/>
          <w:szCs w:val="28"/>
          <w:rtl w:val="true"/>
          <w:lang w:bidi="ar-SA"/>
        </w:rPr>
        <w:t xml:space="preserve">کنز العمّال عن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فارَقَتِ الخَوارجُ علیّاً خَرَجَ فی طَلَبِهِم وخَرَجنا مَعهُ ، فانتَهَینا إلی عَسکرِ القَومِ فإذا لَهُم دَوِیٌّ کَدَوِیِّ النَّحلِ مِن قِراءةِ القرآنِ، وإذا فیهم أصحابُ النَّقباتِ وأصحابُ 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رَأیتُهُم دَخَلَنی مِن ذلکَ شِدّةٌ فَتَنَحَّیتُ فَرَکَزتُ رُمحِی ونَزَلتُ عن فَرَسی ووَضَعتُ بُرنُسی فَنَشَرتُ علَیهِ دِرعی وأخَذتُ بمِقوَدِ فَرَسِی فقُمتُ اُصَلِّی إلی رُمحِی وأنا أقولُ فی صَلاتی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کانَ قِتالُ هؤلاءِ القَومِ لکَ طاعَةً فَأْذَنْ لی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مَعصیَةً فَأرِنی بَراءَتَکَ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کذلکَ إذ أقبَلَ عَلِیُّ بنُ أبی طالبٍ علی بَغلَةِ رسولِ اللَّهِ صلی اللَّه علیه وآله ، فلمّا جاءَ إلَیَّ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باللَّهِ یاجُندَبُ مِن شَرِّ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أسعی إلَیهِ ، ونَزَلَ فقامَ یُصَلِّی إذ أقبَلَ رجُلٌ علی بِرذَونٍ یُقَرِّبُ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حاجَةٌ فِی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قَطَعوا النَّهرَ فَذَهَبوا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آخَرُ أرفَعُ مِنهُ فِی الجَریِ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 قالَ ألکَ حاجَةٌ فِی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النَّهرَ فَذَهَبوا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النَّهرَ فَذَهَبوا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 ثُمّ جاءَ آخَرُ یَستَحضِرُ بفَرَسِهِ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 حاجَةٌ فِی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النَّهرَ فَذَهَبوا ، 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ولا یَقطَعونَهُ ولَیُقتَلُنَّ دونَهُ ، عَهدٌ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قُمتُ فَأمسَکتُ لَهُ بالرِّکابِ ثُمّ رَکِبَ فَرَسَهُ ثُمّ رَجَعتُ إلی دِرعی فَلَبِستُها وإلی قَوسی فَعَلَّقتُها وخَرَجتُ اُسایرُهُ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جُندَبُ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فَأبعَثُ إلَیهِم رجُلاً یَقرَأُ المُصحَفَ یَدعُو إلی کتابِ اللَّهِ رَبِّهِم وسُنَّةِ نَبِیِّهم فلا یُقبِلُ علَینا بوَجهِهِ حتی یَرشُقُوهُ بِالنَّبلِ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یاجُندَبُ ، أما إنّهُ لایُقتَلُ مِنّا عَشرَةٌ ولا یَنجُو مِنهُم عَشرَهٌ، فانتَهَینا إلَی القَومِ وهُم فی مُعَسکَرِهِمُ الذی کانوا فیهِ لم یَبرَحُوا ، فَنادی عَلیٌّ فی أصحابِهِ فَصَفَّهُم ثُمّ أتَی الصَّفَّ مِن رأسِهِ ذا إلی رأسِهِ ذا مَرَّتَینِ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یَأخُذُ هذا المُصحَفَ فَیَمشی بهِ إلی هؤلاءِ القَومِ فَیَدعُوَهُم إلی کتابِ اللَّهِ رَبِّهِم وسُنَّةِ نَبِیِّهِم وهُو مَقتولٌ ولَهُ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یُجِبْهُ إلّا شابٌّ مِن بَنی عامِرِ بنِ صَعصَعةَ ، فقالَ 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المُصحَفَ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مَقتولٌ ولَستَ مُقبِلاً علَینا بوَجهِکَ حتّی یَرشُقوکَ بِالنَّبلِ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الشابُّ بالمُصحَفِ إلَی القَومِ ، فلمّا دَنا مِنهُم حیثُ یَسمَعُونَ قامُوا ونَشِبُوا الفَتی قبلَ أن یَرجِعَ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إنسانٌ فأقبَلَ علَینا بوَجِهِهِ فَقَعَدَ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بِکَفِّی هذهِ بعدَ ما دَخَلَنی ماکانَ دَخَلَنی ثَمانیَةً قبلَ أن اُصَلِّیَ الظُّهرَ وما قُتِلَ مِنّا عَشرَةٌ ، ولانَجا مِنهُم عَشرَةٌ کما قالَ </w:t>
      </w:r>
      <w:r>
        <w:rPr>
          <w:rFonts w:eastAsia="Amiri" w:cs="Amiri" w:ascii="Amiri" w:hAnsi="Amiri"/>
          <w:color w:val="111111"/>
          <w:sz w:val="28"/>
          <w:szCs w:val="28"/>
          <w:rtl w:val="true"/>
          <w:lang w:bidi="ar-SA"/>
        </w:rPr>
        <w:t>.</w:t>
      </w:r>
      <w:r>
        <w:rPr>
          <w:rStyle w:val="FootnoteAnchor"/>
          <w:rtl w:val="true"/>
        </w:rPr>
        <w:footnoteReference w:id="342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باب إخبار أمیرالمؤمنین علیه السلام بالمُغَیَّبات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ذلک إخبارُه علیه السلام بعِمارَة بغدادَ ومُلکِ بنی العبّاسِ و ذِکرِ أحوالِهِم وأخذِ المَغول المُلکَ مِنهُم رواه والِدی رحمة اللَّه علیه ، وکانَ ذلکَ سَببَ سلامةِ أهلِ الحِلَّةِ والکوفةِ والمَشهَدَینِ الشَّریفَینِ مِن القَتلِ ؛ لأ نّهُ لَمّا وَصَلَ السُّلطانُ هُولاکو إلی بغدادَ قَبلَ أن یَفتَحَها هَرَبَ أکثرُ أهلِ الحِلّةِ إلَی البَطائحِ إلّا القلیلَ ، وکانَ مِن جُملَةِ القَلیلِ والِدی رحمة اللَّه علیه والسیّدُ مجدُ الدینِ بنُ طاووسٍ و الفَقیهُ ابنُ أبی العِزِّ ، فأجمَعَ رأیُهُم علی مُکاتَبَةِ السُّلطانِ بأنّهُم مُطیعونَ داخِلونَ تَحتَ الإیلیَّة ، وأنفَذوا بهِ شَخصاً أعجَمیّاً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السُّلطانُ إلَیهِم فَرماناً مَع شَخصَینِ أحَدُهما</w:t>
      </w:r>
      <w:r>
        <w:rPr>
          <w:rStyle w:val="FootnoteAnchor"/>
          <w:rtl w:val="true"/>
        </w:rPr>
        <w:footnoteReference w:id="3422"/>
      </w: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 والآخَرُ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الدِّین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قُلوبُهُم کما وَرَدَت بهِ کُتُبُهم فیَحضُرونَ إلَینا ، فجاءَ الأمیرانِ فخافُوا لِعَدَمِ مَعرِفَتِهِم بما یَنتَهی الحالُ إلَیهِ ، فقالَ والِدی 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وَحدی کفی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فأصعَدَ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ذلکَ قبلَ فتحِ بغدادَ وقبلَ قتَلِ الخَلیفَةِ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أقدَمتُم علی مُکاتَبَتی والحُضورِ عِندی قبلَ أن تَعلموا ما یَنتَهی إلَیهِ أمری وأمرُ صاحِبِکُم ؟ وکیفَ تأمَنون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صالَحَنی ورَحَلتُ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نِقمتَهُ؟ فقالَ لَهُ 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أقدَمنا علی ذلکَ لأ نّا رَوَینا عن إمامِنا علیِ بنِ أبی طالبٍ علیه السلام أ نّهُ قالَ فی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الزَّوراءُ ، وما أدراکَ ما الزَّوراءُ ؟ أرضٌ ذاتُ أثلٍ ، یُشَیَّدُ فیها البُنیانُ ، ویَکثُرُ فیها السُّکّانُ ، ویَکونُ فیها مَحارِمُ </w:t>
      </w:r>
      <w:r>
        <w:rPr>
          <w:rStyle w:val="FootnoteAnchor"/>
          <w:rtl w:val="true"/>
        </w:rPr>
        <w:footnoteReference w:id="3423"/>
      </w:r>
      <w:r>
        <w:rPr>
          <w:rFonts w:ascii="Amiri" w:hAnsi="Amiri" w:eastAsia="Amiri" w:cs="Amiri"/>
          <w:color w:val="111111"/>
          <w:sz w:val="28"/>
          <w:sz w:val="28"/>
          <w:szCs w:val="28"/>
          <w:rtl w:val="true"/>
          <w:lang w:bidi="ar-SA"/>
        </w:rPr>
        <w:t>وخُزّانٌ ، یَتَّخِذُها وُلدُ العبّاسِ مَوطِناً ، ولِزُخرِفِهِم مَسکناً ، تَکونُ لَهُم دارَ لَهوٍ ولَعِبٍ ، یکونُ بها الجَورُ الجائرُ والحَیفُ المُحیفُ والأئمّةُ الفَجَرَةُ والقُرّاءُ الفَسَقَةُ والوُزَراءُ الخَوَنَةُ ، تَخدِمُهُم أبناءُ فارِسَ والرُّومِ ، لا یَأتَمِرُونَ بَینَهُم بمَعروفٍ إذا عَرَفُوهُ ، ولایَنتَهونَ عن مُنکَرٍ إذا أنکَروهُ ،</w:t>
      </w:r>
    </w:p>
    <w:p>
      <w:pPr>
        <w:pStyle w:val="BookText"/>
        <w:rPr/>
      </w:pPr>
      <w:r>
        <w:rPr>
          <w:rFonts w:ascii="Amiri" w:hAnsi="Amiri" w:eastAsia="Amiri" w:cs="Amiri"/>
          <w:color w:val="111111"/>
          <w:sz w:val="28"/>
          <w:sz w:val="28"/>
          <w:szCs w:val="28"/>
          <w:rtl w:val="true"/>
          <w:lang w:bidi="ar-SA"/>
        </w:rPr>
        <w:t xml:space="preserve">تَکتَفِی الرِّجالُ مِنهُم بالرِّجالِ والنِّساءُ بالنِّساءِ ، فعِندَ ذلکَ الغَمُّ الغَمیمُ والبُکاءُ الطَّویلُ والوَیلُ والعَویلُ لأهلِ الزَّوراءِ مِن سَطَواتِ التُّرکِ ، وما هُمُ التُّرکُ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صِغارُ الحَدَقِ وُجوهُهُم کالمَجانِّ المُطَرَّقَةِ ، لِباسُهُمُ الحَدیدُ ، جُردٌ مُردٌ ، یَقدُمُهُم مَلِکٌ یَأتی مِن حیثُ بَدا مُلکُهُم ، جَهوَرِیُّ الصَّوتِ قَویُّ الصَّولَةِ عالِی الهِمَّةِ لایَمُرُّ بمَدینَةٍ إلّا فَتَحَها ، ولا تُرفَعُ علَیهِ رایَةٌ إلّا نَکَّسَها ، الوَیلُ الوَیلُ لِمَن ناواهُ ، فلا یَزالُ کذلکَ حتّی یَظفَرَ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وصَفَ لنا ذلکَ ووَجَدنا الصِّفاتِ فیکُم رَجَوناکَ فَقَصَدناکَ ، فطَیَّبَ قُلوبَهُم وکَتَبَ لَهُم فَرماناً باسمِ والِدی رحمة اللَّه علیه یُطَیِّبُ فیهِ قُلوبَ أهلِ الحِلَّةِ وأعمالِها </w:t>
      </w:r>
      <w:r>
        <w:rPr>
          <w:rFonts w:eastAsia="Amiri" w:cs="Amiri" w:ascii="Amiri" w:hAnsi="Amiri"/>
          <w:color w:val="111111"/>
          <w:sz w:val="28"/>
          <w:szCs w:val="28"/>
          <w:rtl w:val="true"/>
          <w:lang w:bidi="ar-SA"/>
        </w:rPr>
        <w:t>.</w:t>
      </w:r>
      <w:r>
        <w:rPr>
          <w:rStyle w:val="FootnoteAnchor"/>
          <w:rtl w:val="true"/>
        </w:rPr>
        <w:footnoteReference w:id="3424"/>
      </w:r>
    </w:p>
    <w:p>
      <w:pPr>
        <w:pStyle w:val="BookText"/>
        <w:rPr/>
      </w:pPr>
      <w:r>
        <w:rPr>
          <w:rFonts w:ascii="Amiri" w:hAnsi="Amiri" w:eastAsia="Amiri" w:cs="Amiri"/>
          <w:color w:val="111111"/>
          <w:sz w:val="28"/>
          <w:sz w:val="28"/>
          <w:szCs w:val="28"/>
          <w:rtl w:val="true"/>
          <w:lang w:bidi="ar-SA"/>
        </w:rPr>
        <w:t xml:space="preserve">شرح نهج البلاغة عن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علیّاً علیه السلام لمّا وُلدَ لعبدِ اللَّهِ بن عبّاس مَولودٌ فَقَدَه وَقتَ صلاةِ الظُّهرِ،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مابالُ ابنِ العَبّاسِ لم یَحضُرْ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وَلَدٌ ذَکَرٌ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بِنا إلَیهِ ،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شَکَرتَ الواهِبَ ، وبُورِکَ لکَ فِی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سَمَّیتَهُ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أوَیَجُوزُ لی أن اُسَمِّیَهُ حتّی تُسَمِّیَهُ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إلَیَّ ، فَأخرَجَهُ ، فَأخَذَهُ فَحَنَّکَهُ ودَعا لَهُ ، ثمّ رَدَّهُ إلَیهِ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إلَیکَ أبا الأملاکِ ، وقد سَمَّیتُهُ عَلیّاً ، وکَنَّیتُهُ أبا الحَسَنِ </w:t>
      </w:r>
      <w:r>
        <w:rPr>
          <w:rFonts w:eastAsia="Amiri" w:cs="Amiri" w:ascii="Amiri" w:hAnsi="Amiri"/>
          <w:color w:val="111111"/>
          <w:sz w:val="28"/>
          <w:szCs w:val="28"/>
          <w:rtl w:val="true"/>
          <w:lang w:bidi="ar-SA"/>
        </w:rPr>
        <w:t>.</w:t>
      </w:r>
      <w:r>
        <w:rPr>
          <w:rStyle w:val="FootnoteAnchor"/>
          <w:rtl w:val="true"/>
        </w:rPr>
        <w:footnoteReference w:id="3425"/>
      </w:r>
    </w:p>
    <w:p>
      <w:pPr>
        <w:pStyle w:val="BookText"/>
        <w:rPr/>
      </w:pPr>
      <w:r>
        <w:rPr>
          <w:rFonts w:ascii="Amiri" w:hAnsi="Amiri" w:eastAsia="Amiri" w:cs="Amiri"/>
          <w:color w:val="111111"/>
          <w:sz w:val="28"/>
          <w:sz w:val="28"/>
          <w:szCs w:val="28"/>
          <w:rtl w:val="true"/>
          <w:lang w:bidi="ar-SA"/>
        </w:rPr>
        <w:t xml:space="preserve">کنز العمّال عن حبیب بن أبی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 حَتّی تُدرِکَ فَتی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یاأمیرَ المؤمنینَ ، مافَتی ثَقیفٍ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لَیُقالَنَّ 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اِکفِنا زاویَةً مِن زَوایا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یَملِکُ عِشرینَ أو بِضعاً وعِشرینَ سَنَةً لایَدَعُ للَّهِ ِ مَعصیَةً إلّا ارتَکَبَها </w:t>
      </w:r>
      <w:r>
        <w:rPr>
          <w:rFonts w:eastAsia="Amiri" w:cs="Amiri" w:ascii="Amiri" w:hAnsi="Amiri"/>
          <w:color w:val="111111"/>
          <w:sz w:val="28"/>
          <w:szCs w:val="28"/>
          <w:rtl w:val="true"/>
          <w:lang w:bidi="ar-SA"/>
        </w:rPr>
        <w:t>.</w:t>
      </w:r>
      <w:r>
        <w:rPr>
          <w:rStyle w:val="FootnoteAnchor"/>
          <w:rtl w:val="true"/>
        </w:rPr>
        <w:footnoteReference w:id="342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عن هرثمة بن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علیٍّ علیه السلام صِفِّینَ ، فلَمّا نَزَلَ بِکَربلاءَ صَلّی بِنا ، فلمّا سَلَّمَ رَفَعَ إلَیهِ مِن تُربَتِها فَشَمَّها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لکِ یاتُربَةُ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لَیُحشَرَنَّ مِنکِ قَومٌ یَدخُلُونَ الجَنَّةَ بغیرِ حِسابٍ </w:t>
      </w:r>
      <w:r>
        <w:rPr>
          <w:rFonts w:eastAsia="Amiri" w:cs="Amiri" w:ascii="Amiri" w:hAnsi="Amiri"/>
          <w:color w:val="111111"/>
          <w:sz w:val="28"/>
          <w:szCs w:val="28"/>
          <w:rtl w:val="true"/>
          <w:lang w:bidi="ar-SA"/>
        </w:rPr>
        <w:t>.</w:t>
      </w:r>
      <w:r>
        <w:rPr>
          <w:rStyle w:val="FootnoteAnchor"/>
          <w:rtl w:val="true"/>
        </w:rPr>
        <w:footnoteReference w:id="3427"/>
      </w:r>
      <w:bookmarkStart w:id="1365" w:name="pg13094_173733"/>
    </w:p>
    <w:p>
      <w:pPr>
        <w:pStyle w:val="BookText"/>
        <w:rPr/>
      </w:pPr>
      <w:bookmarkEnd w:id="1365"/>
      <w:r>
        <w:rPr>
          <w:rFonts w:ascii="Amiri" w:hAnsi="Amiri" w:eastAsia="Amiri" w:cs="Amiri"/>
          <w:color w:val="111111"/>
          <w:sz w:val="28"/>
          <w:sz w:val="28"/>
          <w:szCs w:val="28"/>
          <w:rtl w:val="true"/>
          <w:lang w:bidi="ar-SA"/>
        </w:rPr>
        <w:t xml:space="preserve">مشکاة الأنوار عن أمیر المؤمنینَ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وَرائکم قَوماً یَلقَونَ فِیَّ مِن الأذی والتَّشدیدِ والقَتلِ والتَّنکیلِ مالم یَلقَهُ أحَدٌ فی الاُمَمِ السالِفَةِ ، ألا وإنَّ الصابِرَ مِنهُم المُوقِنَ بِی العارِفَ فَضلَ ما یُؤتی إلَیهِ فِیَّ ، لَمَعی فی دَرجَةٍ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تَنَفَّسَ الصُّعَداءَ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تلکَ الأنفُسِ الزاکیَةِ ، والقُلوبِ الرضیّةِ المَرْضیَّةِ ، اُولئکَ أخِلّائی ، هُم مِنّی وأنا مِنهُم </w:t>
      </w:r>
      <w:r>
        <w:rPr>
          <w:rFonts w:eastAsia="Amiri" w:cs="Amiri" w:ascii="Amiri" w:hAnsi="Amiri"/>
          <w:color w:val="111111"/>
          <w:sz w:val="28"/>
          <w:szCs w:val="28"/>
          <w:rtl w:val="true"/>
          <w:lang w:bidi="ar-SA"/>
        </w:rPr>
        <w:t>.</w:t>
      </w:r>
      <w:r>
        <w:rPr>
          <w:rStyle w:val="FootnoteAnchor"/>
          <w:rtl w:val="true"/>
        </w:rPr>
        <w:footnoteReference w:id="3428"/>
      </w:r>
    </w:p>
    <w:p>
      <w:pPr>
        <w:pStyle w:val="BookText"/>
        <w:rPr/>
      </w:pPr>
      <w:r>
        <w:rPr>
          <w:rFonts w:ascii="Amiri" w:hAnsi="Amiri" w:eastAsia="Amiri" w:cs="Amiri"/>
          <w:color w:val="111111"/>
          <w:sz w:val="28"/>
          <w:sz w:val="28"/>
          <w:szCs w:val="28"/>
          <w:rtl w:val="true"/>
          <w:lang w:bidi="ar-SA"/>
        </w:rPr>
        <w:t xml:space="preserve">التشریف بالمنن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وَقَفَ بالکوفةِ فِی المَوضِعِ الذی صُلِبَ فیهِ زیدُبنُ علیٍّ علیه السلام فبَکی حتَّی اخضَلَّت لِحیَتُهُ وبَکی الناسُ لبُکائهِ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أمیرَالمؤمنینَ،مِمَّ بُکاؤکَ ؛ فقد أبکَیتَ أصحابَکَ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أبکی إنّ رجُلاً مِن وُلدِی یُصلَبُ فی هذا المَوضِعِ </w:t>
      </w:r>
      <w:r>
        <w:rPr>
          <w:rFonts w:eastAsia="Amiri" w:cs="Amiri" w:ascii="Amiri" w:hAnsi="Amiri"/>
          <w:color w:val="111111"/>
          <w:sz w:val="28"/>
          <w:szCs w:val="28"/>
          <w:rtl w:val="true"/>
          <w:lang w:bidi="ar-SA"/>
        </w:rPr>
        <w:t>.</w:t>
      </w:r>
      <w:r>
        <w:rPr>
          <w:rStyle w:val="FootnoteAnchor"/>
          <w:rtl w:val="true"/>
        </w:rPr>
        <w:footnoteReference w:id="342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لأهلِ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کما ائتَمَنتُهُم فَخانُونی ، ونَصَحتُ لَهُم فَغَشُّونِی ، فَسَلِّطْ علَیهِم فَتی ثَقیفٍ الذَّیّالَ المَیّالَ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خَضِرَتَها ، ویَلبَسُ فَروَتَها ، یَحکُمُ فیها بحُکمِ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الحَجّاجُ یومَئذٍ </w:t>
      </w:r>
      <w:r>
        <w:rPr>
          <w:rFonts w:eastAsia="Amiri" w:cs="Amiri" w:ascii="Amiri" w:hAnsi="Amiri"/>
          <w:color w:val="111111"/>
          <w:sz w:val="28"/>
          <w:szCs w:val="28"/>
          <w:rtl w:val="true"/>
          <w:lang w:bidi="ar-SA"/>
        </w:rPr>
        <w:t>.</w:t>
      </w:r>
      <w:r>
        <w:rPr>
          <w:rStyle w:val="FootnoteAnchor"/>
          <w:rtl w:val="true"/>
        </w:rPr>
        <w:footnoteReference w:id="3430"/>
      </w:r>
    </w:p>
    <w:p>
      <w:pPr>
        <w:pStyle w:val="Heading4"/>
        <w:numPr>
          <w:ilvl w:val="3"/>
          <w:numId w:val="1"/>
        </w:numPr>
        <w:rPr/>
      </w:pPr>
      <w:bookmarkStart w:id="1366" w:name="__RefHeading___Toc7494778_3224264995"/>
      <w:bookmarkStart w:id="1367" w:name="_Toc523"/>
      <w:bookmarkEnd w:id="1366"/>
      <w:r>
        <w:rPr/>
        <w:t>3079</w:t>
      </w:r>
      <w:r>
        <w:rPr>
          <w:rtl w:val="true"/>
        </w:rPr>
        <w:t xml:space="preserve"> - </w:t>
      </w:r>
      <w:r>
        <w:rPr>
          <w:rtl w:val="true"/>
        </w:rPr>
        <w:t xml:space="preserve">ما رُویَ فِی المُغَیَّباتِ بِلَفظِ </w:t>
      </w:r>
      <w:r>
        <w:rPr>
          <w:rtl w:val="true"/>
        </w:rPr>
        <w:t>«</w:t>
      </w:r>
      <w:r>
        <w:rPr>
          <w:rtl w:val="true"/>
        </w:rPr>
        <w:t>سَیأتی</w:t>
      </w:r>
      <w:r>
        <w:rPr>
          <w:rtl w:val="true"/>
        </w:rPr>
        <w:t>»</w:t>
      </w:r>
      <w:bookmarkEnd w:id="136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علی اُمَّتِی زَمانٌ لایَبقی مِن القرآنِ إلّا رَسمُهُ ، ولا مِنَ الإسلامِ إلّا اسمُهُ ، یُسَمَّونَ بهِ وهُم أبعَدُ الناسِ مِنهُ ، مَساجِدُهُم عامِرَةٌ وهِی خَرابٌ مِن الهُدی ، فُقَهاءُ ذلکَ الزَّمانِ شَرُّ فُقَهاءَ تحتَ ظِلِّ السماءِ ، مِنهُم خَرَجَتِ الفِتنَةُ وإلَیهِم تَعُودُ </w:t>
      </w:r>
      <w:r>
        <w:rPr>
          <w:rFonts w:eastAsia="Amiri" w:cs="Amiri" w:ascii="Amiri" w:hAnsi="Amiri"/>
          <w:color w:val="111111"/>
          <w:sz w:val="28"/>
          <w:szCs w:val="28"/>
          <w:rtl w:val="true"/>
          <w:lang w:bidi="ar-SA"/>
        </w:rPr>
        <w:t>.</w:t>
      </w:r>
      <w:r>
        <w:rPr>
          <w:rStyle w:val="FootnoteAnchor"/>
          <w:rtl w:val="true"/>
        </w:rPr>
        <w:footnoteReference w:id="343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علی اُمَّتِی زمانٌ تَخبُثُ فیهِ سَرائرُهُم ، وتَحسُنُ فیهِ عَلانِیَتُهُم طَمَعاً فِی الدنیا ، لایُریدُونَ بهِ ما عندَاللَّهِ رَبِّهِم ، یکونُ دِینُهُم رِیاءً ، لایُخالِطُهُم خَوفٌ ، یَعُمُّهُمُ اللَّهُ مِنهُ بعِقابٍ فَیَدعُونَهُ دُعاءَ الغَریقِ فلا یَستَجِیبُ لَهُم </w:t>
      </w:r>
      <w:r>
        <w:rPr>
          <w:rFonts w:eastAsia="Amiri" w:cs="Amiri" w:ascii="Amiri" w:hAnsi="Amiri"/>
          <w:color w:val="111111"/>
          <w:sz w:val="28"/>
          <w:szCs w:val="28"/>
          <w:rtl w:val="true"/>
          <w:lang w:bidi="ar-SA"/>
        </w:rPr>
        <w:t>!</w:t>
      </w:r>
      <w:r>
        <w:rPr>
          <w:rStyle w:val="FootnoteAnchor"/>
          <w:rtl w:val="true"/>
        </w:rPr>
        <w:footnoteReference w:id="343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علَی الناسِ زَمانٌ لا یُنالُ المُلکُ فیهِ إلّا بالقَتلِ والتَّجَبُّرِ ، ولا الغِنی إلّا بالغَصبِ والبُخلِ ، ولا المَحَبَّةُ إلّا باستِخراجِ الدِّینِ واتِّباعِ الهَوی ، فَمَن أدرَکَ ذلکَ الزمانَ فَصَبرَ علَی الفَقرِ وهُو یَقدِرُ علَی الغِنی ، وصَبَرَ علَی البِغْضَةِ وهُو یَقدِرُ علَی المَحَبَّةِ ، وصَبَرَ علَی الذُلِّ وهُو یَقدِرُ علَی العِزِّ ، آتاهُ اللَّهُ ثَوابَ خَمسینَ صِدِّیقاً مِمَّن صَدَّقَ بی </w:t>
      </w:r>
      <w:r>
        <w:rPr>
          <w:rFonts w:eastAsia="Amiri" w:cs="Amiri" w:ascii="Amiri" w:hAnsi="Amiri"/>
          <w:color w:val="111111"/>
          <w:sz w:val="28"/>
          <w:szCs w:val="28"/>
          <w:rtl w:val="true"/>
          <w:lang w:bidi="ar-SA"/>
        </w:rPr>
        <w:t>.</w:t>
      </w:r>
      <w:r>
        <w:rPr>
          <w:rStyle w:val="FootnoteAnchor"/>
          <w:rtl w:val="true"/>
        </w:rPr>
        <w:footnoteReference w:id="34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مِن بَعدی أقوامٌ یَأکُلُونَ طَیِّباتِ الطَّعامِ وألوانَها ، ویَرکَبُونَ الدَّوابَّ ، ویَتَزَیَّنُونَ بِزینَةِ المرأةِ لِزَوجِها ، ویَتَبرَّجونَ تَبَرُّجَ النِّساءِ ، وزِیُّهُم مِثلُ زِیِّ المُلوکِ الجَبابِرَةِ ، هُم مُنافِقُو هذهِ الاُمَّةِ فی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مَحاریبُهُم نِساؤهُم ، وشَرَفُهُم الدَّراهِمُ والدَّنانیرُ </w:t>
      </w:r>
      <w:r>
        <w:rPr>
          <w:rFonts w:eastAsia="Amiri" w:cs="Amiri" w:ascii="Amiri" w:hAnsi="Amiri"/>
          <w:color w:val="111111"/>
          <w:sz w:val="28"/>
          <w:szCs w:val="28"/>
          <w:rtl w:val="true"/>
          <w:lang w:bidi="ar-SA"/>
        </w:rPr>
        <w:t>.</w:t>
      </w:r>
      <w:r>
        <w:rPr>
          <w:rStyle w:val="FootnoteAnchor"/>
          <w:rtl w:val="true"/>
        </w:rPr>
        <w:footnoteReference w:id="343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بَعدَکُم قَومٌ یَأکُلُونَ أطائبَ الدّنیا وألوانَها ، ویَنکِحُونَ أجمَلَ النِّساءِ وألوانَها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عاکِفینَ علَی الدنیا یَغدُونَ ویَروحونَ إلَیها ، اتَّخَذُوها آلِهَةً مِن دُونِ إلهِهِم </w:t>
      </w:r>
      <w:r>
        <w:rPr>
          <w:rFonts w:eastAsia="Amiri" w:cs="Amiri" w:ascii="Amiri" w:hAnsi="Amiri"/>
          <w:color w:val="111111"/>
          <w:sz w:val="28"/>
          <w:szCs w:val="28"/>
          <w:rtl w:val="true"/>
          <w:lang w:bidi="ar-SA"/>
        </w:rPr>
        <w:t>.</w:t>
      </w:r>
      <w:r>
        <w:rPr>
          <w:rStyle w:val="FootnoteAnchor"/>
          <w:rtl w:val="true"/>
        </w:rPr>
        <w:footnoteReference w:id="34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فی آخِرِ الزَّمانِ عُلَماءُ یُزَهِّدُونَ فِی الدنیا ولایَزهَدُونَ ، ویُرَغِّبونَ فی الآخِرَةِ ولایَرغَبُونَ ، ویَنهَونَ عنِ الدُّخولِ علَی الوُلاةِ ولایَنتَهُونَ ، ویُباعِدُونَ الفُقَراءَ ، ویُقَرِّبونَ الأغنیاءَ ، اُولئکَ هُمُ الجَبّارُونَ أعداءُ اللَّهِ </w:t>
      </w:r>
      <w:r>
        <w:rPr>
          <w:rFonts w:eastAsia="Amiri" w:cs="Amiri" w:ascii="Amiri" w:hAnsi="Amiri"/>
          <w:color w:val="111111"/>
          <w:sz w:val="28"/>
          <w:szCs w:val="28"/>
          <w:rtl w:val="true"/>
          <w:lang w:bidi="ar-SA"/>
        </w:rPr>
        <w:t>.</w:t>
      </w:r>
      <w:r>
        <w:rPr>
          <w:rStyle w:val="FootnoteAnchor"/>
          <w:rtl w:val="true"/>
        </w:rPr>
        <w:footnoteReference w:id="34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زَمانٌ علی اُمَّتی یَفِرُّونَ مِن العُلَماءِ کما یَفِرُّ الغَنَمُ عنِ الذِّئبِ ، فَإذا کانَ کذلِکَ ابتَلاهُمُ اللَّهُ تعالی بثلاثةِ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البَرَکَةَ مِن أموالِهِم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علَیهِم سُلطاناً جائراً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یَخرُجُونَ مِن الدنیا بلا إیمانٍ </w:t>
      </w:r>
      <w:r>
        <w:rPr>
          <w:rFonts w:eastAsia="Amiri" w:cs="Amiri" w:ascii="Amiri" w:hAnsi="Amiri"/>
          <w:color w:val="111111"/>
          <w:sz w:val="28"/>
          <w:szCs w:val="28"/>
          <w:rtl w:val="true"/>
          <w:lang w:bidi="ar-SA"/>
        </w:rPr>
        <w:t>.</w:t>
      </w:r>
      <w:r>
        <w:rPr>
          <w:rStyle w:val="FootnoteAnchor"/>
          <w:rtl w:val="true"/>
        </w:rPr>
        <w:footnoteReference w:id="343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زَمانٌ علی اُمَّتی لا یَعرِفُونَ العُلَماءَ إلّا بثَوبٍ حَسَنٍ ، ولا یَعرِفُونَ القرآنَ إلّا بصَوتٍ حَسَنٍ ، ولایَعبُدُونَ اللَّهَ إلّا فی شَهرِ رَمَضانَ ، فإذا کانَ کذلِکَ سَلَّطَ اللَّهُ علَیهِم سُلطاناً</w:t>
      </w:r>
      <w:bookmarkStart w:id="1368" w:name="pg13094_173735"/>
    </w:p>
    <w:p>
      <w:pPr>
        <w:pStyle w:val="BookText"/>
        <w:rPr/>
      </w:pPr>
      <w:bookmarkEnd w:id="1368"/>
      <w:r>
        <w:rPr>
          <w:rFonts w:ascii="Amiri" w:hAnsi="Amiri" w:eastAsia="Amiri" w:cs="Amiri"/>
          <w:color w:val="111111"/>
          <w:sz w:val="28"/>
          <w:sz w:val="28"/>
          <w:szCs w:val="28"/>
          <w:rtl w:val="true"/>
          <w:lang w:bidi="ar-SA"/>
        </w:rPr>
        <w:t xml:space="preserve">لا عِلمَ لَهُ ، ولا حِلمَ لَهُ ، ولا رَحمَ لَهُ </w:t>
      </w:r>
      <w:r>
        <w:rPr>
          <w:rFonts w:eastAsia="Amiri" w:cs="Amiri" w:ascii="Amiri" w:hAnsi="Amiri"/>
          <w:color w:val="111111"/>
          <w:sz w:val="28"/>
          <w:szCs w:val="28"/>
          <w:rtl w:val="true"/>
          <w:lang w:bidi="ar-SA"/>
        </w:rPr>
        <w:t>.</w:t>
      </w:r>
      <w:r>
        <w:rPr>
          <w:rStyle w:val="FootnoteAnchor"/>
          <w:rtl w:val="true"/>
        </w:rPr>
        <w:footnoteReference w:id="343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علَیکُم زَمانٌ یُکفَأُ فیهِ الإسلامُ کما یُکفَأُ الإناءُ بما فیهِ </w:t>
      </w:r>
      <w:r>
        <w:rPr>
          <w:rFonts w:eastAsia="Amiri" w:cs="Amiri" w:ascii="Amiri" w:hAnsi="Amiri"/>
          <w:color w:val="111111"/>
          <w:sz w:val="28"/>
          <w:szCs w:val="28"/>
          <w:rtl w:val="true"/>
          <w:lang w:bidi="ar-SA"/>
        </w:rPr>
        <w:t>.</w:t>
      </w:r>
      <w:r>
        <w:rPr>
          <w:rStyle w:val="FootnoteAnchor"/>
          <w:rtl w:val="true"/>
        </w:rPr>
        <w:footnoteReference w:id="3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عَلَیکُم مِن بَعدی زَمانٌ لیسَ فی ذلکَ الزَّمانِ شَی ءٌ أخفی من الحَقِّ ولا أظهَرَ من الباطِلِ و لا أکثَرَ من الکَذِبِ علَی اللَّهِ تَعالی و رَسولِهِ صلی اللَّه علیه وآله </w:t>
      </w:r>
      <w:r>
        <w:rPr>
          <w:rFonts w:eastAsia="Amiri" w:cs="Amiri" w:ascii="Amiri" w:hAnsi="Amiri"/>
          <w:color w:val="111111"/>
          <w:sz w:val="28"/>
          <w:szCs w:val="28"/>
          <w:rtl w:val="true"/>
          <w:lang w:bidi="ar-SA"/>
        </w:rPr>
        <w:t>.</w:t>
      </w:r>
      <w:r>
        <w:rPr>
          <w:rStyle w:val="FootnoteAnchor"/>
          <w:rtl w:val="true"/>
        </w:rPr>
        <w:footnoteReference w:id="344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علَیکُم زَمانٌ لا یَنجُو فیهِ مِن ذَوی الدِّینِ إلّا مَن ظَنُّوا أ نّهُ أبلَهُ ، وصَبَّرَ نفسَهُ علی أن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أبلَهُ لا عَقلَ لَهُ </w:t>
      </w:r>
      <w:r>
        <w:rPr>
          <w:rFonts w:eastAsia="Amiri" w:cs="Amiri" w:ascii="Amiri" w:hAnsi="Amiri"/>
          <w:color w:val="111111"/>
          <w:sz w:val="28"/>
          <w:szCs w:val="28"/>
          <w:rtl w:val="true"/>
          <w:lang w:bidi="ar-SA"/>
        </w:rPr>
        <w:t>.</w:t>
      </w:r>
      <w:r>
        <w:rPr>
          <w:rStyle w:val="FootnoteAnchor"/>
          <w:rtl w:val="true"/>
        </w:rPr>
        <w:footnoteReference w:id="3441"/>
      </w:r>
    </w:p>
    <w:p>
      <w:pPr>
        <w:pStyle w:val="Heading4"/>
        <w:numPr>
          <w:ilvl w:val="3"/>
          <w:numId w:val="1"/>
        </w:numPr>
        <w:rPr/>
      </w:pPr>
      <w:bookmarkStart w:id="1369" w:name="__RefHeading___Toc7494780_3224264995"/>
      <w:bookmarkStart w:id="1370" w:name="_Toc524"/>
      <w:bookmarkEnd w:id="1369"/>
      <w:r>
        <w:rPr/>
        <w:t>3080</w:t>
      </w:r>
      <w:r>
        <w:rPr>
          <w:rtl w:val="true"/>
        </w:rPr>
        <w:t xml:space="preserve"> - </w:t>
      </w:r>
      <w:r>
        <w:rPr>
          <w:rtl w:val="true"/>
        </w:rPr>
        <w:t xml:space="preserve">ما رُویَ فِی المُغَیَّباتِ بِلَفظِ </w:t>
      </w:r>
      <w:r>
        <w:rPr>
          <w:rtl w:val="true"/>
        </w:rPr>
        <w:t>«</w:t>
      </w:r>
      <w:r>
        <w:rPr>
          <w:rtl w:val="true"/>
        </w:rPr>
        <w:t>یَأتی</w:t>
      </w:r>
      <w:r>
        <w:rPr>
          <w:rtl w:val="true"/>
        </w:rPr>
        <w:t>»</w:t>
      </w:r>
      <w:bookmarkEnd w:id="137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زَمانٌ علی اُمَّتی اُمَراؤهُم یکونُونَ علَی الجَورِ ، وعُلَماؤهُم علَی الطَّمَعِ ، وعُبّادُهُم علَی الرِّیاءِ ، وتُجّارُهُم علَی أکلِ الرِّبا ، ونِساؤهُم علَی زِینَةِ الدنیا ، وغِلمانُهُم فِی التَّزویجِ،فعِندَ ذلکَ کَسادُ اُمَّتی ککَسادِ الأسواقِ </w:t>
      </w:r>
      <w:r>
        <w:rPr>
          <w:rFonts w:eastAsia="Amiri" w:cs="Amiri" w:ascii="Amiri" w:hAnsi="Amiri"/>
          <w:color w:val="111111"/>
          <w:sz w:val="28"/>
          <w:szCs w:val="28"/>
          <w:rtl w:val="true"/>
          <w:lang w:bidi="ar-SA"/>
        </w:rPr>
        <w:t>.</w:t>
      </w:r>
      <w:r>
        <w:rPr>
          <w:rStyle w:val="FootnoteAnchor"/>
          <w:rtl w:val="true"/>
        </w:rPr>
        <w:footnoteReference w:id="34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لایُبالی الرجُلُ ما تَلِفَ مِن دینِهِ إذا سَلِمَت لَهُ دُنیاهُ </w:t>
      </w:r>
      <w:r>
        <w:rPr>
          <w:rFonts w:eastAsia="Amiri" w:cs="Amiri" w:ascii="Amiri" w:hAnsi="Amiri"/>
          <w:color w:val="111111"/>
          <w:sz w:val="28"/>
          <w:szCs w:val="28"/>
          <w:rtl w:val="true"/>
          <w:lang w:bidi="ar-SA"/>
        </w:rPr>
        <w:t>.</w:t>
      </w:r>
      <w:r>
        <w:rPr>
          <w:rStyle w:val="FootnoteAnchor"/>
          <w:rtl w:val="true"/>
        </w:rPr>
        <w:footnoteReference w:id="34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یکونُ الناسُ فیه ذِئاباً ، فَمَن لم یکن ذِئباً أکَلَتهُ الذِّئابُ </w:t>
      </w:r>
      <w:r>
        <w:rPr>
          <w:rFonts w:eastAsia="Amiri" w:cs="Amiri" w:ascii="Amiri" w:hAnsi="Amiri"/>
          <w:color w:val="111111"/>
          <w:sz w:val="28"/>
          <w:szCs w:val="28"/>
          <w:rtl w:val="true"/>
          <w:lang w:bidi="ar-SA"/>
        </w:rPr>
        <w:t>.</w:t>
      </w:r>
      <w:r>
        <w:rPr>
          <w:rStyle w:val="FootnoteAnchor"/>
          <w:rtl w:val="true"/>
        </w:rPr>
        <w:footnoteReference w:id="344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إذا سَمِعتَ باسمِ رَجُلٍ خَیرٌ مِن أن تَلقاهُ ، فإذا لَقِیتَهُ خَیرٌ مِن أن تُجَرِّبَهُ ، ولو جَرَّبتَهُ أظهَرَ لکَ أحوالاً ، دِینُهُم دَراهِمُهُم ، وهِمَّتُهُم بُطونُهُم ، وقِبلَتُهُم نِساؤهُم ، یَرکَعونَ للرَّغیفِ ویَسجُدُونَ للدِّرهَمِ ، حَیاری سُکاری لامُسلِمینَ ولانَصاری </w:t>
      </w:r>
      <w:r>
        <w:rPr>
          <w:rFonts w:eastAsia="Amiri" w:cs="Amiri" w:ascii="Amiri" w:hAnsi="Amiri"/>
          <w:color w:val="111111"/>
          <w:sz w:val="28"/>
          <w:szCs w:val="28"/>
          <w:rtl w:val="true"/>
          <w:lang w:bidi="ar-SA"/>
        </w:rPr>
        <w:t>!</w:t>
      </w:r>
      <w:r>
        <w:rPr>
          <w:rStyle w:val="FootnoteAnchor"/>
          <w:rtl w:val="true"/>
        </w:rPr>
        <w:footnoteReference w:id="344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الصابِرُ علی دِینِهِ مِثلُ القابِضِ علَی الجَمرَةِ بِکَفِّهِ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فی ذلکَ الزَّمانِ ذِئباً و إلّا أکَلَتهُ الذِّئابُ</w:t>
      </w:r>
      <w:r>
        <w:rPr>
          <w:rFonts w:eastAsia="Amiri" w:cs="Amiri" w:ascii="Amiri" w:hAnsi="Amiri"/>
          <w:color w:val="111111"/>
          <w:sz w:val="28"/>
          <w:szCs w:val="28"/>
          <w:rtl w:val="true"/>
          <w:lang w:bidi="ar-SA"/>
        </w:rPr>
        <w:t>) .</w:t>
      </w:r>
      <w:r>
        <w:rPr>
          <w:rStyle w:val="FootnoteAnchor"/>
          <w:rtl w:val="true"/>
        </w:rPr>
        <w:footnoteReference w:id="3446"/>
      </w:r>
      <w:bookmarkStart w:id="1371" w:name="pg13094_173736"/>
    </w:p>
    <w:p>
      <w:pPr>
        <w:pStyle w:val="BookText"/>
        <w:rPr/>
      </w:pPr>
      <w:bookmarkEnd w:id="1371"/>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لَیأتی علَی الناسِ زَمانٌ یَستَحِلُّونَ الخَمرَ یُسَمُّونَهُ النَّبیذَ ، علَیهِم لَعنَةُ اللَّهِ والمَلائکةِ والناسِ أجمَعینَ </w:t>
      </w:r>
      <w:r>
        <w:rPr>
          <w:rFonts w:eastAsia="Amiri" w:cs="Amiri" w:ascii="Amiri" w:hAnsi="Amiri"/>
          <w:color w:val="111111"/>
          <w:sz w:val="28"/>
          <w:szCs w:val="28"/>
          <w:rtl w:val="true"/>
          <w:lang w:bidi="ar-SA"/>
        </w:rPr>
        <w:t>.</w:t>
      </w:r>
      <w:r>
        <w:rPr>
          <w:rStyle w:val="FootnoteAnchor"/>
          <w:rtl w:val="true"/>
        </w:rPr>
        <w:footnoteReference w:id="34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یَخلُقُ القرآنُ فی قُلوبِ الرِّجالِ کما تَخلُقُ الثِّیابُ علَی الأبدانِ </w:t>
      </w:r>
      <w:r>
        <w:rPr>
          <w:rFonts w:eastAsia="Amiri" w:cs="Amiri" w:ascii="Amiri" w:hAnsi="Amiri"/>
          <w:color w:val="111111"/>
          <w:sz w:val="28"/>
          <w:szCs w:val="28"/>
          <w:rtl w:val="true"/>
          <w:lang w:bidi="ar-SA"/>
        </w:rPr>
        <w:t>.</w:t>
      </w:r>
      <w:r>
        <w:rPr>
          <w:rStyle w:val="FootnoteAnchor"/>
          <w:rtl w:val="true"/>
        </w:rPr>
        <w:footnoteReference w:id="34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عَضُوضٌ ، یَعَضُّ المُوسِرُ فیهِ علی ما فی یَدَیهِ ولم یُؤمَرْ بذلکَ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ولاتَنْسَوُا الفَضْلَ بَیْنَکُم</w:t>
      </w:r>
      <w:r>
        <w:rPr>
          <w:rFonts w:eastAsia="Amiri" w:cs="Amiri" w:ascii="Amiri" w:hAnsi="Amiri"/>
          <w:color w:val="111111"/>
          <w:sz w:val="28"/>
          <w:szCs w:val="28"/>
          <w:rtl w:val="true"/>
          <w:lang w:bidi="ar-SA"/>
        </w:rPr>
        <w:t>)</w:t>
      </w:r>
      <w:r>
        <w:rPr>
          <w:rStyle w:val="FootnoteAnchor"/>
          <w:rtl w:val="true"/>
        </w:rPr>
        <w:footnoteReference w:id="3449"/>
      </w:r>
      <w:r>
        <w:rPr>
          <w:rFonts w:ascii="Amiri" w:hAnsi="Amiri" w:eastAsia="Amiri" w:cs="Amiri"/>
          <w:color w:val="111111"/>
          <w:sz w:val="28"/>
          <w:sz w:val="28"/>
          <w:szCs w:val="28"/>
          <w:rtl w:val="true"/>
          <w:lang w:bidi="ar-SA"/>
        </w:rPr>
        <w:t xml:space="preserve">تُنهَدُ فیهِ الأشرارُ ، وتُستَذَلُّ الأخیارُ ، ویُبایَعُ المُضطَرُّونَ ، وقد نَهی رسولُ اللَّهِ عن بَیعِ المُضطَرِّینَ </w:t>
      </w:r>
      <w:r>
        <w:rPr>
          <w:rFonts w:eastAsia="Amiri" w:cs="Amiri" w:ascii="Amiri" w:hAnsi="Amiri"/>
          <w:color w:val="111111"/>
          <w:sz w:val="28"/>
          <w:szCs w:val="28"/>
          <w:rtl w:val="true"/>
          <w:lang w:bidi="ar-SA"/>
        </w:rPr>
        <w:t>.</w:t>
      </w:r>
      <w:r>
        <w:rPr>
          <w:rStyle w:val="FootnoteAnchor"/>
          <w:rtl w:val="true"/>
        </w:rPr>
        <w:footnoteReference w:id="345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لایُقَرَّبُ فیهِ إلّا الماحِلُ ، ولایُظَرَّفُ فیهِ إلا الفاجِرُ ، ولا یُضَعَّفُ فیهِ إلّا المُنصِفُ ، یَعُدُّونَ الصَّدقَةَ فیهِ غُرماً ، وصِلَةَ الرَّحِمِ مَنّاً ، والعِبادَةَ استِطالَةً علَی الناسِ</w:t>
      </w:r>
      <w:r>
        <w:rPr>
          <w:rFonts w:eastAsia="Amiri" w:cs="Amiri" w:ascii="Amiri" w:hAnsi="Amiri"/>
          <w:color w:val="111111"/>
          <w:sz w:val="28"/>
          <w:szCs w:val="28"/>
          <w:rtl w:val="true"/>
          <w:lang w:bidi="ar-SA"/>
        </w:rPr>
        <w:t>!</w:t>
      </w:r>
      <w:r>
        <w:rPr>
          <w:rStyle w:val="FootnoteAnchor"/>
          <w:rtl w:val="true"/>
        </w:rPr>
        <w:footnoteReference w:id="34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لیسَ فیهِ شی ءٌ أعَزَّ مِن أخٍ أنِیسٍ، وکَسبِ دِرهَمِ حلالٍ </w:t>
      </w:r>
      <w:r>
        <w:rPr>
          <w:rFonts w:eastAsia="Amiri" w:cs="Amiri" w:ascii="Amiri" w:hAnsi="Amiri"/>
          <w:color w:val="111111"/>
          <w:sz w:val="28"/>
          <w:szCs w:val="28"/>
          <w:rtl w:val="true"/>
          <w:lang w:bidi="ar-SA"/>
        </w:rPr>
        <w:t>.</w:t>
      </w:r>
      <w:r>
        <w:rPr>
          <w:rStyle w:val="FootnoteAnchor"/>
          <w:rtl w:val="true"/>
        </w:rPr>
        <w:footnoteReference w:id="345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مَن سَألَ النّاسَ عاشَ و مَن سَکَتَ ماتَ </w:t>
      </w:r>
      <w:r>
        <w:rPr>
          <w:rFonts w:eastAsia="Amiri" w:cs="Amiri" w:ascii="Amiri" w:hAnsi="Amiri"/>
          <w:color w:val="111111"/>
          <w:sz w:val="28"/>
          <w:szCs w:val="28"/>
          <w:rtl w:val="true"/>
          <w:lang w:bidi="ar-SA"/>
        </w:rPr>
        <w:t>.</w:t>
      </w:r>
      <w:r>
        <w:rPr>
          <w:rStyle w:val="FootnoteAnchor"/>
          <w:rtl w:val="true"/>
        </w:rPr>
        <w:footnoteReference w:id="3453"/>
      </w:r>
    </w:p>
    <w:p>
      <w:pPr>
        <w:pStyle w:val="Heading4"/>
        <w:numPr>
          <w:ilvl w:val="3"/>
          <w:numId w:val="1"/>
        </w:numPr>
        <w:rPr/>
      </w:pPr>
      <w:bookmarkStart w:id="1372" w:name="__RefHeading___Toc7494782_3224264995"/>
      <w:bookmarkStart w:id="1373" w:name="_Toc525"/>
      <w:bookmarkEnd w:id="1372"/>
      <w:r>
        <w:rPr/>
        <w:t>3081</w:t>
      </w:r>
      <w:r>
        <w:rPr>
          <w:rtl w:val="true"/>
        </w:rPr>
        <w:t xml:space="preserve"> - </w:t>
      </w:r>
      <w:r>
        <w:rPr>
          <w:rtl w:val="true"/>
        </w:rPr>
        <w:t>النَّبِیُّ یَعلَمُ الغَیبَ بِتَعلیمِ اللَّهِ</w:t>
      </w:r>
      <w:bookmarkEnd w:id="13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 .</w:t>
      </w:r>
      <w:r>
        <w:rPr>
          <w:rStyle w:val="FootnoteAnchor"/>
          <w:rtl w:val="true"/>
        </w:rPr>
        <w:footnoteReference w:id="34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ضَلَّت ناقَتُهُ ، فقالَ الناسُ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یُخبِرُنا عن السَّماءِ ولایُخبِرُنا عَن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علَیهِ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ناقَتُکَ فی وادِی کذا وکذا ، مَلفوفٌ خِطامُها بشَجَرَةِ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w:t>
      </w:r>
      <w:bookmarkStart w:id="1374" w:name="pg13094_173737"/>
    </w:p>
    <w:p>
      <w:pPr>
        <w:pStyle w:val="BookText"/>
        <w:rPr/>
      </w:pPr>
      <w:bookmarkEnd w:id="1374"/>
      <w:r>
        <w:rPr>
          <w:rFonts w:ascii="Amiri" w:hAnsi="Amiri" w:eastAsia="Amiri" w:cs="Amiri"/>
          <w:color w:val="111111"/>
          <w:sz w:val="28"/>
          <w:sz w:val="28"/>
          <w:szCs w:val="28"/>
          <w:rtl w:val="true"/>
          <w:lang w:bidi="ar-SA"/>
        </w:rPr>
        <w:t xml:space="preserve">فَحَمِدَاللَّهَ وأثنی علَیهِ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أکثَرتُم عَلَیَّ فی ناقَتی ، ألا وما أعطانیَ اللَّهُ خَیرٌ مِمّا أخَذَ مِنّی ، ألا وإنَّ ناقَتی فی وادِی کذا وکذا ، مَلفوفٌ خِطامُها بشَجَرةِ کذا وکذا ، فَابتَدَرَها الناسُ فَوَجَدوها کما قالَ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3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ناقَةُ رسولِ اللَّهِ صلی اللَّه علیه وآله فی غَزوَةِ تَبُوکَ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یُحَدِّثُنا عَنِ الغَیبِ ولا یَعلَمُ مَکانَ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جَبرَئیلُ علیه السلام فَأخبَرَهُ بما قالوا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ناقَتَکَ فی شِعْبِ کذا ، مُتَعَلِّقٌ زِمامُها بشَجَرَةِ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ناقَتی بِشِعبِ کذا ، فَبادَرُوا إلَیها حتّی أتَوها </w:t>
      </w:r>
      <w:r>
        <w:rPr>
          <w:rFonts w:eastAsia="Amiri" w:cs="Amiri" w:ascii="Amiri" w:hAnsi="Amiri"/>
          <w:color w:val="111111"/>
          <w:sz w:val="28"/>
          <w:szCs w:val="28"/>
          <w:rtl w:val="true"/>
          <w:lang w:bidi="ar-SA"/>
        </w:rPr>
        <w:t>.</w:t>
      </w:r>
      <w:r>
        <w:rPr>
          <w:rStyle w:val="FootnoteAnchor"/>
          <w:rtl w:val="true"/>
        </w:rPr>
        <w:footnoteReference w:id="3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افتُقِدَت، فَأرجَفَ </w:t>
      </w:r>
      <w:r>
        <w:rPr>
          <w:rStyle w:val="FootnoteAnchor"/>
          <w:rtl w:val="true"/>
        </w:rPr>
        <w:footnoteReference w:id="3457"/>
      </w:r>
      <w:r>
        <w:rPr>
          <w:rFonts w:ascii="Amiri" w:hAnsi="Amiri" w:eastAsia="Amiri" w:cs="Amiri"/>
          <w:color w:val="111111"/>
          <w:sz w:val="28"/>
          <w:sz w:val="28"/>
          <w:szCs w:val="28"/>
          <w:rtl w:val="true"/>
          <w:lang w:bidi="ar-SA"/>
        </w:rPr>
        <w:t xml:space="preserve">المُنافقونَ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یُخبِرُنا فَسَمِعَ صلی اللَّه علیه وآله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وإن اُخبِرْکُم بِلَطائفِ السَّماءِ لکنِّی لا أعلَمُ مِن ذلکَ إلّا ما عَلَّمَنی اللَّهُ ، فلمّا وَسوَسَ إلَیهِمُ الشیطانُ بذلکَ دَلَّهُم علی حالِها ، ووَصَفَ لَهُمُ الشَّجرَةَ التی هِی مُتَعَلِّقَةٌ بها ، فَأتَوها فَوَجَدُوها علی ما وَصَفَ قد تَعَلَّقَ خِطامُها بِشَجَرَةٍ أشارَ إلَیها </w:t>
      </w:r>
      <w:r>
        <w:rPr>
          <w:rFonts w:eastAsia="Amiri" w:cs="Amiri" w:ascii="Amiri" w:hAnsi="Amiri"/>
          <w:color w:val="111111"/>
          <w:sz w:val="28"/>
          <w:szCs w:val="28"/>
          <w:rtl w:val="true"/>
          <w:lang w:bidi="ar-SA"/>
        </w:rPr>
        <w:t>.</w:t>
      </w:r>
      <w:r>
        <w:rPr>
          <w:rStyle w:val="FootnoteAnchor"/>
          <w:rtl w:val="true"/>
        </w:rPr>
        <w:footnoteReference w:id="3458"/>
      </w:r>
    </w:p>
    <w:p>
      <w:pPr>
        <w:pStyle w:val="Heading4"/>
        <w:numPr>
          <w:ilvl w:val="3"/>
          <w:numId w:val="1"/>
        </w:numPr>
        <w:rPr/>
      </w:pPr>
      <w:bookmarkStart w:id="1375" w:name="__RefHeading___Toc7494784_3224264995"/>
      <w:bookmarkStart w:id="1376" w:name="_Toc526"/>
      <w:bookmarkEnd w:id="1375"/>
      <w:r>
        <w:rPr/>
        <w:t>3082</w:t>
      </w:r>
      <w:r>
        <w:rPr>
          <w:rtl w:val="true"/>
        </w:rPr>
        <w:t xml:space="preserve"> - </w:t>
      </w:r>
      <w:r>
        <w:rPr>
          <w:rtl w:val="true"/>
        </w:rPr>
        <w:t>الإمامُ وعِلمُ الغَیبِ</w:t>
      </w:r>
      <w:bookmarkEnd w:id="13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ما بَیْنَ أیْدِیهِمْ وَما خَلْفَهُمْ وَلا یُحِیطُونَ بِشَیْ ءٍ مِنْ عِلْمِهِ إلَّا بِما شاءَ </w:t>
      </w:r>
      <w:r>
        <w:rPr>
          <w:rFonts w:eastAsia="Amiri" w:cs="Amiri" w:ascii="Amiri" w:hAnsi="Amiri"/>
          <w:color w:val="111111"/>
          <w:sz w:val="28"/>
          <w:szCs w:val="28"/>
          <w:rtl w:val="true"/>
          <w:lang w:bidi="ar-SA"/>
        </w:rPr>
        <w:t>) .</w:t>
      </w:r>
      <w:r>
        <w:rPr>
          <w:rStyle w:val="FootnoteAnchor"/>
          <w:rtl w:val="true"/>
        </w:rPr>
        <w:footnoteReference w:id="34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لَمّا قالَ لَهُ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کَلبِیّاً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اُعطِیتَ یا أمیرَالمؤمنینَ عِلمَ الغَیبِ ، فَضَحِکَ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أخا کَلبٍ، لیسَ هُو بعِلمِ غَیبٍ ، وإنّما هُو تَعَلُّمٌ مِن ذِی عِلمٍ ، وإنَّما عِلمُ الغَیبِ عِلمُ الساعَةِ ، وما عَدَّدَهُ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ویُنَزِّلُ</w:t>
      </w:r>
    </w:p>
    <w:p>
      <w:pPr>
        <w:pStyle w:val="BookText"/>
        <w:rPr/>
      </w:pPr>
      <w:r>
        <w:rPr>
          <w:rFonts w:ascii="Amiri" w:hAnsi="Amiri" w:eastAsia="Amiri" w:cs="Amiri"/>
          <w:color w:val="111111"/>
          <w:sz w:val="28"/>
          <w:sz w:val="28"/>
          <w:szCs w:val="28"/>
          <w:rtl w:val="true"/>
          <w:lang w:bidi="ar-SA"/>
        </w:rPr>
        <w:t>الغَیثَ ویَعْلَمُ ما فی الأرْحامِ</w:t>
      </w:r>
      <w:r>
        <w:rPr>
          <w:rFonts w:eastAsia="Amiri" w:cs="Amiri" w:ascii="Amiri" w:hAnsi="Amiri"/>
          <w:color w:val="111111"/>
          <w:sz w:val="28"/>
          <w:szCs w:val="28"/>
          <w:rtl w:val="true"/>
          <w:lang w:bidi="ar-SA"/>
        </w:rPr>
        <w:t>)</w:t>
      </w:r>
      <w:r>
        <w:rPr>
          <w:rStyle w:val="FootnoteAnchor"/>
          <w:rtl w:val="true"/>
        </w:rPr>
        <w:footnoteReference w:id="3460"/>
      </w:r>
      <w:r>
        <w:rPr>
          <w:rFonts w:ascii="Amiri" w:hAnsi="Amiri" w:eastAsia="Amiri" w:cs="Amiri"/>
          <w:color w:val="111111"/>
          <w:sz w:val="28"/>
          <w:sz w:val="28"/>
          <w:szCs w:val="28"/>
          <w:rtl w:val="true"/>
          <w:lang w:bidi="ar-SA"/>
        </w:rPr>
        <w:t xml:space="preserve">فَیَعلَمُ اللَّهُ سبحانَهُ ما فی الأرحامِ مِن ذَکَرٍ أو اُنثی ، وقَبیحٍ أو جَمیلٍ ، وسَخیٍّ أو بَخیلٍ ، وشَقیٍّ أو سَعیدٍ ، ومَن یکونُ فِی النارِ حَطباً ، أو فِی الجِنانِ للنَّبیِّینَ مُرافِقاً ، فهذا عِلمُ الغَیبِ الذی لا یَعلَمُهُ أحَدٌ إلّا اللَّهُ ، وماسِوی ذلکَ فَعِلمٌ عَلَّمَهُ اللَّهُ نَبِیَّهُ فَعَلَّمَنیهِ ، ودَعا لِی بأن یَعِیَهُ صَدرِی ، وتَضطَمَّ علَیهِ جَوانِحی </w:t>
      </w:r>
      <w:r>
        <w:rPr>
          <w:rFonts w:eastAsia="Amiri" w:cs="Amiri" w:ascii="Amiri" w:hAnsi="Amiri"/>
          <w:color w:val="111111"/>
          <w:sz w:val="28"/>
          <w:szCs w:val="28"/>
          <w:rtl w:val="true"/>
          <w:lang w:bidi="ar-SA"/>
        </w:rPr>
        <w:t>.</w:t>
      </w:r>
      <w:r>
        <w:rPr>
          <w:rStyle w:val="FootnoteAnchor"/>
          <w:rtl w:val="true"/>
        </w:rPr>
        <w:footnoteReference w:id="34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یَعلَمُ الإمامُ بالغَیبِ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ولکن إذا أرادَ أن یَعلَمَ الشی ءَ أعلَمَهُ اللَّهُ ذلکَ </w:t>
      </w:r>
      <w:r>
        <w:rPr>
          <w:rFonts w:eastAsia="Amiri" w:cs="Amiri" w:ascii="Amiri" w:hAnsi="Amiri"/>
          <w:color w:val="111111"/>
          <w:sz w:val="28"/>
          <w:szCs w:val="28"/>
          <w:rtl w:val="true"/>
          <w:lang w:bidi="ar-SA"/>
        </w:rPr>
        <w:t>.</w:t>
      </w:r>
      <w:r>
        <w:rPr>
          <w:rStyle w:val="FootnoteAnchor"/>
          <w:rtl w:val="true"/>
        </w:rPr>
        <w:footnoteReference w:id="346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مِن أهلِ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الغَیبَ؟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علیه السلام یُبسَطُ لَنا العِلمُ فَنَعلَمُ ، ویُقبَضُ عنّا فلا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عَزَّوجلَّ أسَرَّهُ إلی جَبرَئیلَ علیه السلام ، وأسَرَّهُ جَبرَئیلُ إلی محمّدٍ صلی اللَّه علیه وآله ، وأسَرَّهُ محمّدٌ إلی مَن شاءَ اللَّهُ </w:t>
      </w:r>
      <w:r>
        <w:rPr>
          <w:rFonts w:eastAsia="Amiri" w:cs="Amiri" w:ascii="Amiri" w:hAnsi="Amiri"/>
          <w:color w:val="111111"/>
          <w:sz w:val="28"/>
          <w:szCs w:val="28"/>
          <w:rtl w:val="true"/>
          <w:lang w:bidi="ar-SA"/>
        </w:rPr>
        <w:t>.</w:t>
      </w:r>
      <w:r>
        <w:rPr>
          <w:rStyle w:val="FootnoteAnchor"/>
          <w:rtl w:val="true"/>
        </w:rPr>
        <w:footnoteReference w:id="3463"/>
      </w:r>
    </w:p>
    <w:p>
      <w:pPr>
        <w:pStyle w:val="BookText"/>
        <w:rPr/>
      </w:pPr>
      <w:r>
        <w:rPr>
          <w:rStyle w:val="FootnoteAnchor"/>
          <w:rtl w:val="true"/>
        </w:rPr>
        <w:footnoteReference w:id="346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377" w:name="pg13094_173739"/>
    </w:p>
    <w:p>
      <w:pPr>
        <w:pStyle w:val="Heading3"/>
        <w:numPr>
          <w:ilvl w:val="2"/>
          <w:numId w:val="1"/>
        </w:numPr>
        <w:rPr/>
      </w:pPr>
      <w:bookmarkStart w:id="1378" w:name="__RefHeading___Toc7494786_3224264995"/>
      <w:bookmarkStart w:id="1379" w:name="_Toc527"/>
      <w:bookmarkEnd w:id="1377"/>
      <w:bookmarkEnd w:id="1378"/>
      <w:r>
        <w:rPr/>
        <w:t>400</w:t>
      </w:r>
      <w:r>
        <w:rPr>
          <w:rtl w:val="true"/>
        </w:rPr>
        <w:t xml:space="preserve"> - </w:t>
      </w:r>
      <w:r>
        <w:rPr>
          <w:rtl w:val="true"/>
        </w:rPr>
        <w:t>الغِیبة</w:t>
      </w:r>
      <w:bookmarkEnd w:id="1379"/>
    </w:p>
    <w:p>
      <w:pPr>
        <w:pStyle w:val="Heading4"/>
        <w:numPr>
          <w:ilvl w:val="3"/>
          <w:numId w:val="1"/>
        </w:numPr>
        <w:rPr/>
      </w:pPr>
      <w:bookmarkStart w:id="1380" w:name="__RefHeading___Toc7494788_3224264995"/>
      <w:bookmarkStart w:id="1381" w:name="_Toc528"/>
      <w:bookmarkEnd w:id="1380"/>
      <w:r>
        <w:rPr>
          <w:rtl w:val="true"/>
        </w:rPr>
        <w:t>اشاره</w:t>
      </w:r>
      <w:bookmarkEnd w:id="1381"/>
    </w:p>
    <w:p>
      <w:pPr>
        <w:pStyle w:val="BookText"/>
        <w:rPr/>
      </w:pPr>
      <w:r>
        <w:rPr>
          <w:rStyle w:val="FootnoteAnchor"/>
          <w:rtl w:val="true"/>
        </w:rPr>
        <w:footnoteReference w:id="346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اغتیاب المؤمن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الغِیبة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مأثورة فی ذمّ الغیبة</w:t>
      </w:r>
      <w:r>
        <w:rPr>
          <w:rFonts w:eastAsia="IRNazanin" w:cs="IRNazanin"/>
          <w:color w:val="111111"/>
          <w:sz w:val="28"/>
          <w:szCs w:val="28"/>
          <w:rtl w:val="true"/>
          <w:lang w:bidi="fa-IR"/>
        </w:rPr>
        <w:t>» .</w:t>
      </w:r>
    </w:p>
    <w:p>
      <w:pPr>
        <w:pStyle w:val="BookText"/>
        <w:rPr/>
      </w:pPr>
      <w:r>
        <w:rPr>
          <w:rStyle w:val="FootnoteAnchor"/>
          <w:rtl w:val="true"/>
        </w:rPr>
        <w:footnoteReference w:id="3466"/>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bookmarkStart w:id="1382" w:name="pg13094_173741"/>
    </w:p>
    <w:p>
      <w:pPr>
        <w:pStyle w:val="Heading4"/>
        <w:numPr>
          <w:ilvl w:val="3"/>
          <w:numId w:val="1"/>
        </w:numPr>
        <w:rPr/>
      </w:pPr>
      <w:bookmarkStart w:id="1383" w:name="__RefHeading___Toc7494790_3224264995"/>
      <w:bookmarkStart w:id="1384" w:name="_Toc529"/>
      <w:bookmarkEnd w:id="1382"/>
      <w:bookmarkEnd w:id="1383"/>
      <w:r>
        <w:rPr/>
        <w:t>3083</w:t>
      </w:r>
      <w:r>
        <w:rPr>
          <w:rtl w:val="true"/>
        </w:rPr>
        <w:t xml:space="preserve"> - </w:t>
      </w:r>
      <w:r>
        <w:rPr>
          <w:rtl w:val="true"/>
        </w:rPr>
        <w:t>النَّهیُ عنِ الغیبةِ</w:t>
      </w:r>
      <w:bookmarkEnd w:id="13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 .</w:t>
      </w:r>
      <w:r>
        <w:rPr>
          <w:rStyle w:val="FootnoteAnchor"/>
          <w:rtl w:val="true"/>
        </w:rPr>
        <w:footnoteReference w:id="34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 إنَّ دِماءَکُم وأموالَکُم وأعراضَکُم علَیکُم حَرامٌ ، کَحُرمَةِ یَومِکُم هذا فی شَهرِکُم هذا فی بَلَدِکُم هذا ، إنَّ اللَّهَ حَرَّمَ الغِیبَةَ کما حَرَّمَ المالَ والدمَ </w:t>
      </w:r>
      <w:r>
        <w:rPr>
          <w:rFonts w:eastAsia="Amiri" w:cs="Amiri" w:ascii="Amiri" w:hAnsi="Amiri"/>
          <w:color w:val="111111"/>
          <w:sz w:val="28"/>
          <w:szCs w:val="28"/>
          <w:rtl w:val="true"/>
          <w:lang w:bidi="ar-SA"/>
        </w:rPr>
        <w:t>.</w:t>
      </w:r>
      <w:r>
        <w:rPr>
          <w:rStyle w:val="FootnoteAnchor"/>
          <w:rtl w:val="true"/>
        </w:rPr>
        <w:footnoteReference w:id="34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صَفِیَّةَ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قَصیرَةً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قلتِ کَلِمَةً لو مُزِجَت بماءِ البَحرِ لَمَزَجَتهُ </w:t>
      </w:r>
      <w:r>
        <w:rPr>
          <w:rFonts w:eastAsia="Amiri" w:cs="Amiri" w:ascii="Amiri" w:hAnsi="Amiri"/>
          <w:color w:val="111111"/>
          <w:sz w:val="28"/>
          <w:szCs w:val="28"/>
          <w:rtl w:val="true"/>
          <w:lang w:bidi="ar-SA"/>
        </w:rPr>
        <w:t>.</w:t>
      </w:r>
      <w:r>
        <w:rPr>
          <w:rStyle w:val="FootnoteAnchor"/>
          <w:rtl w:val="true"/>
        </w:rPr>
        <w:footnoteReference w:id="34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لیلةَ اُسرِیَ بی علی قَومٍ یَخمِشُونَ وُجوهَهُم بأظفارِهمِ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مَن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یَغتابُونَ الناسَ ویَقَعُونَ فی أعراضِهِم </w:t>
      </w:r>
      <w:r>
        <w:rPr>
          <w:rFonts w:eastAsia="Amiri" w:cs="Amiri" w:ascii="Amiri" w:hAnsi="Amiri"/>
          <w:color w:val="111111"/>
          <w:sz w:val="28"/>
          <w:szCs w:val="28"/>
          <w:rtl w:val="true"/>
          <w:lang w:bidi="ar-SA"/>
        </w:rPr>
        <w:t>.</w:t>
      </w:r>
      <w:r>
        <w:rPr>
          <w:rStyle w:val="FootnoteAnchor"/>
          <w:rtl w:val="true"/>
        </w:rPr>
        <w:footnoteReference w:id="34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مَرَرتُ بقَومٍ لَهُم أظفارٌ مِن نُحاسٍ ، یَخمِشُونَ وُجوهَهُم وصُدورَهُم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یا جِبریلُ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لُحومَ الناسِ ویَقَعونَ فی أعراضِهِم </w:t>
      </w:r>
      <w:r>
        <w:rPr>
          <w:rFonts w:eastAsia="Amiri" w:cs="Amiri" w:ascii="Amiri" w:hAnsi="Amiri"/>
          <w:color w:val="111111"/>
          <w:sz w:val="28"/>
          <w:szCs w:val="28"/>
          <w:rtl w:val="true"/>
          <w:lang w:bidi="ar-SA"/>
        </w:rPr>
        <w:t>.</w:t>
      </w:r>
      <w:r>
        <w:rPr>
          <w:rStyle w:val="FootnoteAnchor"/>
          <w:rtl w:val="true"/>
        </w:rPr>
        <w:footnoteReference w:id="34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الغِیبَةِ أحَبُّ إلَی اللَّهِ عَزَّوجلَّ مِن عَشرَةِ آلافِ رَکعَةٍ تَطَوُّعاً </w:t>
      </w:r>
      <w:r>
        <w:rPr>
          <w:rFonts w:eastAsia="Amiri" w:cs="Amiri" w:ascii="Amiri" w:hAnsi="Amiri"/>
          <w:color w:val="111111"/>
          <w:sz w:val="28"/>
          <w:szCs w:val="28"/>
          <w:rtl w:val="true"/>
          <w:lang w:bidi="ar-SA"/>
        </w:rPr>
        <w:t>.</w:t>
      </w:r>
      <w:r>
        <w:rPr>
          <w:rStyle w:val="FootnoteAnchor"/>
          <w:rtl w:val="true"/>
        </w:rPr>
        <w:footnoteReference w:id="3472"/>
      </w:r>
    </w:p>
    <w:p>
      <w:p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أشَدُّ مِن الزِّنا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یَزنی ثُمّ یَتوبُ فَیَتُوبُ اللَّهُ علَیهِ ، وإنّ صاحِبَ الغِیبَةِ لایُغفَرُ لَهُ حتّی یَغفِرَ لَهُ صاحِبُهُ </w:t>
      </w:r>
      <w:r>
        <w:rPr>
          <w:rFonts w:eastAsia="Amiri" w:cs="Amiri" w:ascii="Amiri" w:hAnsi="Amiri"/>
          <w:color w:val="111111"/>
          <w:sz w:val="28"/>
          <w:szCs w:val="28"/>
          <w:rtl w:val="true"/>
          <w:lang w:bidi="ar-SA"/>
        </w:rPr>
        <w:t>.</w:t>
      </w:r>
      <w:r>
        <w:rPr>
          <w:rStyle w:val="FootnoteAnchor"/>
          <w:rtl w:val="true"/>
        </w:rPr>
        <w:footnoteReference w:id="34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جُهدُ العاجِزِ </w:t>
      </w:r>
      <w:r>
        <w:rPr>
          <w:rFonts w:eastAsia="Amiri" w:cs="Amiri" w:ascii="Amiri" w:hAnsi="Amiri"/>
          <w:color w:val="111111"/>
          <w:sz w:val="28"/>
          <w:szCs w:val="28"/>
          <w:rtl w:val="true"/>
          <w:lang w:bidi="ar-SA"/>
        </w:rPr>
        <w:t>.</w:t>
      </w:r>
      <w:r>
        <w:rPr>
          <w:rStyle w:val="FootnoteAnchor"/>
          <w:rtl w:val="true"/>
        </w:rPr>
        <w:footnoteReference w:id="347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آیَةُ المُنافِقِ </w:t>
      </w:r>
      <w:r>
        <w:rPr>
          <w:rFonts w:eastAsia="Amiri" w:cs="Amiri" w:ascii="Amiri" w:hAnsi="Amiri"/>
          <w:color w:val="111111"/>
          <w:sz w:val="28"/>
          <w:szCs w:val="28"/>
          <w:rtl w:val="true"/>
          <w:lang w:bidi="ar-SA"/>
        </w:rPr>
        <w:t>.</w:t>
      </w:r>
      <w:r>
        <w:rPr>
          <w:rStyle w:val="FootnoteAnchor"/>
          <w:rtl w:val="true"/>
        </w:rPr>
        <w:footnoteReference w:id="3475"/>
      </w:r>
      <w:bookmarkStart w:id="1385" w:name="pg13094_173742"/>
    </w:p>
    <w:p>
      <w:pPr>
        <w:pStyle w:val="BookText"/>
        <w:rPr/>
      </w:pPr>
      <w:bookmarkEnd w:id="138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تَجعَلَ مَرکَبَکَ لِسانَکَ فی غِیبَةِ إخوانِکَ ، أو تَقولَ ما یَصیرُ علَیکَ حُجّةً ، وفی الإساءَةِ إلَیکَ عِلّةً </w:t>
      </w:r>
      <w:r>
        <w:rPr>
          <w:rFonts w:eastAsia="Amiri" w:cs="Amiri" w:ascii="Amiri" w:hAnsi="Amiri"/>
          <w:color w:val="111111"/>
          <w:sz w:val="28"/>
          <w:szCs w:val="28"/>
          <w:rtl w:val="true"/>
          <w:lang w:bidi="ar-SA"/>
        </w:rPr>
        <w:t>.</w:t>
      </w:r>
      <w:r>
        <w:rPr>
          <w:rStyle w:val="FootnoteAnchor"/>
          <w:rtl w:val="true"/>
        </w:rPr>
        <w:footnoteReference w:id="3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والغِیبةَ ؛ فإنّها تُمَقِّتُکَ إلَی اللَّهِ والناسِ ، وتُحبِطُ أجرَکَ </w:t>
      </w:r>
      <w:r>
        <w:rPr>
          <w:rFonts w:eastAsia="Amiri" w:cs="Amiri" w:ascii="Amiri" w:hAnsi="Amiri"/>
          <w:color w:val="111111"/>
          <w:sz w:val="28"/>
          <w:szCs w:val="28"/>
          <w:rtl w:val="true"/>
          <w:lang w:bidi="ar-SA"/>
        </w:rPr>
        <w:t>.</w:t>
      </w:r>
      <w:r>
        <w:rPr>
          <w:rStyle w:val="FootnoteAnchor"/>
          <w:rtl w:val="true"/>
        </w:rPr>
        <w:footnoteReference w:id="3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صانَ لِسانَهُ عنِ الغِیبَةِ </w:t>
      </w:r>
      <w:r>
        <w:rPr>
          <w:rFonts w:eastAsia="Amiri" w:cs="Amiri" w:ascii="Amiri" w:hAnsi="Amiri"/>
          <w:color w:val="111111"/>
          <w:sz w:val="28"/>
          <w:szCs w:val="28"/>
          <w:rtl w:val="true"/>
          <w:lang w:bidi="ar-SA"/>
        </w:rPr>
        <w:t>.</w:t>
      </w:r>
      <w:r>
        <w:rPr>
          <w:rStyle w:val="FootnoteAnchor"/>
          <w:rtl w:val="true"/>
        </w:rPr>
        <w:footnoteReference w:id="3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نفسَکَ الغِیبَةَ ؛ فإنّ مُعتادَها عَظیمُ الجُرمِ </w:t>
      </w:r>
      <w:r>
        <w:rPr>
          <w:rFonts w:eastAsia="Amiri" w:cs="Amiri" w:ascii="Amiri" w:hAnsi="Amiri"/>
          <w:color w:val="111111"/>
          <w:sz w:val="28"/>
          <w:szCs w:val="28"/>
          <w:rtl w:val="true"/>
          <w:lang w:bidi="ar-SA"/>
        </w:rPr>
        <w:t>.</w:t>
      </w:r>
      <w:r>
        <w:rPr>
          <w:rStyle w:val="FootnoteAnchor"/>
          <w:rtl w:val="true"/>
        </w:rPr>
        <w:footnoteReference w:id="3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إلَی اللَّهِ المُغتابُ</w:t>
      </w:r>
      <w:r>
        <w:rPr>
          <w:rFonts w:eastAsia="Amiri" w:cs="Amiri" w:ascii="Amiri" w:hAnsi="Amiri"/>
          <w:color w:val="111111"/>
          <w:sz w:val="28"/>
          <w:szCs w:val="28"/>
          <w:rtl w:val="true"/>
          <w:lang w:bidi="ar-SA"/>
        </w:rPr>
        <w:t>.</w:t>
      </w:r>
      <w:r>
        <w:rPr>
          <w:rStyle w:val="FootnoteAnchor"/>
          <w:rtl w:val="true"/>
        </w:rPr>
        <w:footnoteReference w:id="3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أقبَحِ اللُّؤمِ غِیبَةُ الأخیارِ</w:t>
      </w:r>
      <w:r>
        <w:rPr>
          <w:rFonts w:eastAsia="Amiri" w:cs="Amiri" w:ascii="Amiri" w:hAnsi="Amiri"/>
          <w:color w:val="111111"/>
          <w:sz w:val="28"/>
          <w:szCs w:val="28"/>
          <w:rtl w:val="true"/>
          <w:lang w:bidi="ar-SA"/>
        </w:rPr>
        <w:t>.</w:t>
      </w:r>
      <w:r>
        <w:rPr>
          <w:rStyle w:val="FootnoteAnchor"/>
          <w:rtl w:val="true"/>
        </w:rPr>
        <w:footnoteReference w:id="3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النَّهیِ عن غِیبَةِ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یَنبَغِی لأهلِ العِصمَةِ والمَصنوعِ إلَیهِم فِی السلامَةِ أن یَرحَموا أهلَ الذُّنوبِ والمَعصیَةِ ، ویکونَ الشُّکرُ هُو الغالِبَ علَیهِم ، والحاجِزَ لَهُم عَنهُم ، فکیفَ بالعائبِ الذی عابَ أخاهُ وعَیَّرَهُ بِبَلواهُ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ذَکَرَ مَوضِعَ سَترِ اللَّهِ علَیهِ مِن ذُنوبِهِ ممّا هُو أعظَمُ مِن الذَّنبِ الذی عابَهُ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یَذُمُّهُ بذَنبٍ قد رَکِبَ مِثلَهُ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یَکُنْ رَکِبَ ذلکَ الذَّنبَ بعَینِهِ فَقد عَصَی اللَّهَ فیما سِواهُ مِمّا هو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 لَئن لم یَکُن عَصاهُ فِی الکبیرِ وعَصاهُ فِی الصغیرِ لَجَراءَتُهُ علی عَیبِ الناسِ أکبَرُ </w:t>
      </w:r>
      <w:r>
        <w:rPr>
          <w:rFonts w:eastAsia="Amiri" w:cs="Amiri" w:ascii="Amiri" w:hAnsi="Amiri"/>
          <w:color w:val="111111"/>
          <w:sz w:val="28"/>
          <w:szCs w:val="28"/>
          <w:rtl w:val="true"/>
          <w:lang w:bidi="ar-SA"/>
        </w:rPr>
        <w:t>!</w:t>
      </w:r>
      <w:r>
        <w:rPr>
          <w:rStyle w:val="FootnoteAnchor"/>
          <w:rtl w:val="true"/>
        </w:rPr>
        <w:footnoteReference w:id="34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تَغتَبْ فتُغتَبُ ، ولا تَحفِرْ لِأخِیکَ حُفرَةً فَتَقَعَ فیها ؛ فإنَّکَ کما تَدینُ تُدانُ </w:t>
      </w:r>
      <w:r>
        <w:rPr>
          <w:rFonts w:eastAsia="Amiri" w:cs="Amiri" w:ascii="Amiri" w:hAnsi="Amiri"/>
          <w:color w:val="111111"/>
          <w:sz w:val="28"/>
          <w:szCs w:val="28"/>
          <w:rtl w:val="true"/>
          <w:lang w:bidi="ar-SA"/>
        </w:rPr>
        <w:t>.</w:t>
      </w:r>
      <w:r>
        <w:rPr>
          <w:rStyle w:val="FootnoteAnchor"/>
          <w:rtl w:val="true"/>
        </w:rPr>
        <w:footnoteReference w:id="3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المُغتابُ فی السلامَةِ </w:t>
      </w:r>
      <w:r>
        <w:rPr>
          <w:rFonts w:eastAsia="Amiri" w:cs="Amiri" w:ascii="Amiri" w:hAnsi="Amiri"/>
          <w:color w:val="111111"/>
          <w:sz w:val="28"/>
          <w:szCs w:val="28"/>
          <w:rtl w:val="true"/>
          <w:lang w:bidi="ar-SA"/>
        </w:rPr>
        <w:t>.</w:t>
      </w:r>
      <w:r>
        <w:rPr>
          <w:rStyle w:val="FootnoteAnchor"/>
          <w:rtl w:val="true"/>
        </w:rPr>
        <w:footnoteReference w:id="348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اغتابَ أخاهُ </w:t>
      </w:r>
      <w:r>
        <w:rPr>
          <w:rFonts w:eastAsia="Amiri" w:cs="Amiri" w:ascii="Amiri" w:hAnsi="Amiri"/>
          <w:color w:val="111111"/>
          <w:sz w:val="28"/>
          <w:szCs w:val="28"/>
          <w:rtl w:val="true"/>
          <w:lang w:bidi="ar-SA"/>
        </w:rPr>
        <w:t>.</w:t>
      </w:r>
      <w:r>
        <w:rPr>
          <w:rStyle w:val="FootnoteAnchor"/>
          <w:rtl w:val="true"/>
        </w:rPr>
        <w:footnoteReference w:id="3485"/>
      </w:r>
    </w:p>
    <w:p>
      <w:pPr>
        <w:pStyle w:val="Heading4"/>
        <w:numPr>
          <w:ilvl w:val="3"/>
          <w:numId w:val="1"/>
        </w:numPr>
        <w:rPr/>
      </w:pPr>
      <w:bookmarkStart w:id="1386" w:name="__RefHeading___Toc7494792_3224264995"/>
      <w:bookmarkStart w:id="1387" w:name="_Toc530"/>
      <w:bookmarkEnd w:id="1386"/>
      <w:r>
        <w:rPr/>
        <w:t>3084</w:t>
      </w:r>
      <w:r>
        <w:rPr>
          <w:rtl w:val="true"/>
        </w:rPr>
        <w:t xml:space="preserve"> - </w:t>
      </w:r>
      <w:r>
        <w:rPr>
          <w:rtl w:val="true"/>
        </w:rPr>
        <w:t>عاقِبَةُ الغیبَةِ</w:t>
      </w:r>
      <w:bookmarkEnd w:id="13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الغِیبَةَ ؛ فإنّها إدامُ کِلابِ النارِ </w:t>
      </w:r>
      <w:r>
        <w:rPr>
          <w:rFonts w:eastAsia="Amiri" w:cs="Amiri" w:ascii="Amiri" w:hAnsi="Amiri"/>
          <w:color w:val="111111"/>
          <w:sz w:val="28"/>
          <w:szCs w:val="28"/>
          <w:rtl w:val="true"/>
          <w:lang w:bidi="ar-SA"/>
        </w:rPr>
        <w:t>.</w:t>
      </w:r>
      <w:r>
        <w:rPr>
          <w:rStyle w:val="FootnoteAnchor"/>
          <w:rtl w:val="true"/>
        </w:rPr>
        <w:footnoteReference w:id="348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قُوتُ کِلابِ النارِ </w:t>
      </w:r>
      <w:r>
        <w:rPr>
          <w:rFonts w:eastAsia="Amiri" w:cs="Amiri" w:ascii="Amiri" w:hAnsi="Amiri"/>
          <w:color w:val="111111"/>
          <w:sz w:val="28"/>
          <w:szCs w:val="28"/>
          <w:rtl w:val="true"/>
          <w:lang w:bidi="ar-SA"/>
        </w:rPr>
        <w:t>.</w:t>
      </w:r>
      <w:r>
        <w:rPr>
          <w:rStyle w:val="FootnoteAnchor"/>
          <w:rtl w:val="true"/>
        </w:rPr>
        <w:footnoteReference w:id="3487"/>
      </w:r>
      <w:bookmarkStart w:id="1388" w:name="pg13094_173743"/>
    </w:p>
    <w:p>
      <w:pPr>
        <w:pStyle w:val="BookText"/>
        <w:rPr/>
      </w:pPr>
      <w:bookmarkEnd w:id="1388"/>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اغتابَ عِندَهُ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هذا، کُفَّ عنِ الغِیبَةِ؛ فإنّها إدامُ کِلابِ النارِ </w:t>
      </w:r>
      <w:r>
        <w:rPr>
          <w:rFonts w:eastAsia="Amiri" w:cs="Amiri" w:ascii="Amiri" w:hAnsi="Amiri"/>
          <w:color w:val="111111"/>
          <w:sz w:val="28"/>
          <w:szCs w:val="28"/>
          <w:rtl w:val="true"/>
          <w:lang w:bidi="ar-SA"/>
        </w:rPr>
        <w:t>.</w:t>
      </w:r>
      <w:r>
        <w:rPr>
          <w:rStyle w:val="FootnoteAnchor"/>
          <w:rtl w:val="true"/>
        </w:rPr>
        <w:footnoteReference w:id="348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والغِیبَةَ ؛ فإنّها إدامُ کِلابِ النارِ </w:t>
      </w:r>
      <w:r>
        <w:rPr>
          <w:rFonts w:eastAsia="Amiri" w:cs="Amiri" w:ascii="Amiri" w:hAnsi="Amiri"/>
          <w:color w:val="111111"/>
          <w:sz w:val="28"/>
          <w:szCs w:val="28"/>
          <w:rtl w:val="true"/>
          <w:lang w:bidi="ar-SA"/>
        </w:rPr>
        <w:t>.</w:t>
      </w:r>
      <w:r>
        <w:rPr>
          <w:rStyle w:val="FootnoteAnchor"/>
          <w:rtl w:val="true"/>
        </w:rPr>
        <w:footnoteReference w:id="3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رجُلاً یَغتابُ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لِکُلِّ شی ءٍ إداماً ، وإدامُ کِلابِ الناسِ الغِیبَةُ </w:t>
      </w:r>
      <w:r>
        <w:rPr>
          <w:rFonts w:eastAsia="Amiri" w:cs="Amiri" w:ascii="Amiri" w:hAnsi="Amiri"/>
          <w:color w:val="111111"/>
          <w:sz w:val="28"/>
          <w:szCs w:val="28"/>
          <w:rtl w:val="true"/>
          <w:lang w:bidi="ar-SA"/>
        </w:rPr>
        <w:t>.</w:t>
      </w:r>
      <w:r>
        <w:rPr>
          <w:rStyle w:val="FootnoteAnchor"/>
          <w:rtl w:val="true"/>
        </w:rPr>
        <w:footnoteReference w:id="34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یَنسُبُکَ إلی أ نّکَ ضالٌّ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مارَعَیتَ حقَّ مُجالَسَةِ الرجُلِ حیثُ نَقَلتَ إلَینا حَدیثَهُ ، ولا أدَّیتَ حَقِّی حیثُ أبلَغتَنی عن أخی ما لَستُ أعلَمُهُ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والغِیبَةَ فإنّها إدامُ کِلابِ النارِ ، وَاعلَمْ أنّ مَن أکثَرَ مِن ذِکرِ عُیوبِ الناسِ شَهِدَ علَیهِ الإکثارُ أ نّهُ إنّما یَطلُبُها بقَدرِ ما فیهِ </w:t>
      </w:r>
      <w:r>
        <w:rPr>
          <w:rFonts w:eastAsia="Amiri" w:cs="Amiri" w:ascii="Amiri" w:hAnsi="Amiri"/>
          <w:color w:val="111111"/>
          <w:sz w:val="28"/>
          <w:szCs w:val="28"/>
          <w:rtl w:val="true"/>
          <w:lang w:bidi="ar-SA"/>
        </w:rPr>
        <w:t>.</w:t>
      </w:r>
      <w:r>
        <w:rPr>
          <w:rStyle w:val="FootnoteAnchor"/>
          <w:rtl w:val="true"/>
        </w:rPr>
        <w:footnoteReference w:id="3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والغِیبَةَ ؛ فإنّها إدامُ کِلابِ النارِ </w:t>
      </w:r>
      <w:r>
        <w:rPr>
          <w:rFonts w:eastAsia="Amiri" w:cs="Amiri" w:ascii="Amiri" w:hAnsi="Amiri"/>
          <w:color w:val="111111"/>
          <w:sz w:val="28"/>
          <w:szCs w:val="28"/>
          <w:rtl w:val="true"/>
          <w:lang w:bidi="ar-SA"/>
        </w:rPr>
        <w:t>.</w:t>
      </w:r>
      <w:r>
        <w:rPr>
          <w:rStyle w:val="FootnoteAnchor"/>
          <w:rtl w:val="true"/>
        </w:rPr>
        <w:footnoteReference w:id="3492"/>
      </w:r>
    </w:p>
    <w:p>
      <w:pPr>
        <w:pStyle w:val="Heading4"/>
        <w:numPr>
          <w:ilvl w:val="3"/>
          <w:numId w:val="1"/>
        </w:numPr>
        <w:rPr/>
      </w:pPr>
      <w:bookmarkStart w:id="1389" w:name="__RefHeading___Toc7494794_3224264995"/>
      <w:bookmarkStart w:id="1390" w:name="_Toc531"/>
      <w:bookmarkEnd w:id="1389"/>
      <w:r>
        <w:rPr/>
        <w:t>3085</w:t>
      </w:r>
      <w:r>
        <w:rPr>
          <w:rtl w:val="true"/>
        </w:rPr>
        <w:t xml:space="preserve"> - </w:t>
      </w:r>
      <w:r>
        <w:rPr>
          <w:rtl w:val="true"/>
        </w:rPr>
        <w:t>الغیبَةُ و إشاعَةُ الفاحِشَةِ</w:t>
      </w:r>
      <w:bookmarkEnd w:id="13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rtl w:val="true"/>
          <w:lang w:bidi="ar-SA"/>
        </w:rPr>
        <w:t>) .</w:t>
      </w:r>
      <w:r>
        <w:rPr>
          <w:rStyle w:val="FootnoteAnchor"/>
          <w:rtl w:val="true"/>
        </w:rPr>
        <w:footnoteReference w:id="34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مُؤمِنٍ ما رَأتهُ عَیناهُ وسَمِعَتهُ اُذُناهُ ، فهُو مِن الذینَ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rtl w:val="true"/>
          <w:lang w:bidi="ar-SA"/>
        </w:rPr>
        <w:t>) .</w:t>
      </w:r>
      <w:r>
        <w:rPr>
          <w:rStyle w:val="FootnoteAnchor"/>
          <w:rtl w:val="true"/>
        </w:rPr>
        <w:footnoteReference w:id="349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خِطابِهِ إلی محمّدِ بنِ الفُضَیلِ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 کَذِّبْ سَمعَکَ وبَصَرَکَ عن أخیکَ ، وإن شَهِدَ عِندَکَ خَمسونَ قَسامَةً وقالَ لکَ قَولاً فَصَدِّقْهُ وکَذِّبْهُم ، ولاتُذیعَنَّ علَیهِ شیئاً تَشینُهُ بهِ ، وتَهدِمُ بهِ مُرُوءَتَهُ ، فیَکونَ مِن الذینَ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w:t>
      </w:r>
      <w:bookmarkStart w:id="1391" w:name="pg13094_173744"/>
    </w:p>
    <w:p>
      <w:pPr>
        <w:pStyle w:val="BookText"/>
        <w:rPr/>
      </w:pPr>
      <w:bookmarkEnd w:id="1391"/>
      <w:r>
        <w:rPr>
          <w:rFonts w:ascii="Amiri" w:hAnsi="Amiri" w:eastAsia="Amiri" w:cs="Amiri"/>
          <w:color w:val="111111"/>
          <w:sz w:val="28"/>
          <w:sz w:val="28"/>
          <w:szCs w:val="28"/>
          <w:rtl w:val="true"/>
          <w:lang w:bidi="ar-SA"/>
        </w:rPr>
        <w:t>عَذابٌ ألِیمٌ فِی الدُّنْیا وَالْآخِرَةِ وَاللَّهُ یَعْلَمُ وَأنْتُمْ لا تَعْلَمُونَ</w:t>
      </w:r>
      <w:r>
        <w:rPr>
          <w:rFonts w:eastAsia="Amiri" w:cs="Amiri" w:ascii="Amiri" w:hAnsi="Amiri"/>
          <w:color w:val="111111"/>
          <w:sz w:val="28"/>
          <w:szCs w:val="28"/>
          <w:rtl w:val="true"/>
          <w:lang w:bidi="ar-SA"/>
        </w:rPr>
        <w:t>) .</w:t>
      </w:r>
      <w:r>
        <w:rPr>
          <w:rStyle w:val="FootnoteAnchor"/>
          <w:rtl w:val="true"/>
        </w:rPr>
        <w:footnoteReference w:id="3495"/>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العُیوبِ یُحِبُّونَ إشاعَةَ مَعایبِ الناسِ؛ لِیَتَّسِعَ لَهُمُ العُذرُ فی مَعایبِهِم </w:t>
      </w:r>
      <w:r>
        <w:rPr>
          <w:rFonts w:eastAsia="Amiri" w:cs="Amiri" w:ascii="Amiri" w:hAnsi="Amiri"/>
          <w:color w:val="111111"/>
          <w:sz w:val="28"/>
          <w:szCs w:val="28"/>
          <w:rtl w:val="true"/>
          <w:lang w:bidi="ar-SA"/>
        </w:rPr>
        <w:t>.</w:t>
      </w:r>
      <w:r>
        <w:rPr>
          <w:rStyle w:val="FootnoteAnchor"/>
          <w:rtl w:val="true"/>
        </w:rPr>
        <w:footnoteReference w:id="3496"/>
      </w:r>
    </w:p>
    <w:p>
      <w:pPr>
        <w:pStyle w:val="BookText"/>
        <w:rPr/>
      </w:pPr>
      <w:r>
        <w:rPr>
          <w:rFonts w:ascii="Amiri" w:hAnsi="Amiri" w:eastAsia="Amiri" w:cs="Amiri"/>
          <w:color w:val="111111"/>
          <w:sz w:val="28"/>
          <w:sz w:val="28"/>
          <w:szCs w:val="28"/>
          <w:rtl w:val="true"/>
          <w:lang w:bidi="ar-SA"/>
        </w:rPr>
        <w:t xml:space="preserve">الجعفریّات باسناده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مؤمناً علی فاحِشَةٍ لَسَتَرتُهُ بثَوبِی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بثَوبِهِ هکذا </w:t>
      </w:r>
      <w:r>
        <w:rPr>
          <w:rFonts w:eastAsia="Amiri" w:cs="Amiri" w:ascii="Amiri" w:hAnsi="Amiri"/>
          <w:color w:val="111111"/>
          <w:sz w:val="28"/>
          <w:szCs w:val="28"/>
          <w:rtl w:val="true"/>
          <w:lang w:bidi="ar-SA"/>
        </w:rPr>
        <w:t>- .</w:t>
      </w:r>
      <w:r>
        <w:rPr>
          <w:rStyle w:val="FootnoteAnchor"/>
          <w:rtl w:val="true"/>
        </w:rPr>
        <w:footnoteReference w:id="3497"/>
      </w:r>
    </w:p>
    <w:p>
      <w:pPr>
        <w:pStyle w:val="BookText"/>
        <w:rPr/>
      </w:pPr>
      <w:r>
        <w:rPr>
          <w:rFonts w:ascii="Amiri" w:hAnsi="Amiri" w:eastAsia="Amiri" w:cs="Amiri"/>
          <w:color w:val="111111"/>
          <w:sz w:val="28"/>
          <w:sz w:val="28"/>
          <w:szCs w:val="28"/>
          <w:rtl w:val="true"/>
          <w:lang w:bidi="ar-SA"/>
        </w:rPr>
        <w:t>مستدرک الوسائل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رَأیتَ رَجُلاً علی فاحِشَةٍ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رَأیتَهُ ثانیاً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أستُرُهُ بِإزارِی ورِدائی ، إلی ثلاثِ مَرّاتٍ ،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لافَتی إلّا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اُستُروا علی إخوانِکُم </w:t>
      </w:r>
      <w:r>
        <w:rPr>
          <w:rFonts w:eastAsia="Amiri" w:cs="Amiri" w:ascii="Amiri" w:hAnsi="Amiri"/>
          <w:color w:val="111111"/>
          <w:sz w:val="28"/>
          <w:szCs w:val="28"/>
          <w:rtl w:val="true"/>
          <w:lang w:bidi="ar-SA"/>
        </w:rPr>
        <w:t>.</w:t>
      </w:r>
      <w:r>
        <w:rPr>
          <w:rStyle w:val="FootnoteAnchor"/>
          <w:rtl w:val="true"/>
        </w:rPr>
        <w:footnoteReference w:id="3498"/>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الیَقینَ بالشکِّ، والمَکشوفَ بالخَفیِّ ، ولاتَحکُمْ علی ما لم تَرَهُ بما یُروی لکَ عَنهُ ، وقد عَظَّمَ اللَّهُ عَزَّوجلَّ أمرَ الغِیبَةِ وسُوءِ الظَّنِّ بإخوانِکَ المُؤمِنینَ </w:t>
      </w:r>
      <w:r>
        <w:rPr>
          <w:rFonts w:eastAsia="Amiri" w:cs="Amiri" w:ascii="Amiri" w:hAnsi="Amiri"/>
          <w:color w:val="111111"/>
          <w:sz w:val="28"/>
          <w:szCs w:val="28"/>
          <w:rtl w:val="true"/>
          <w:lang w:bidi="ar-SA"/>
        </w:rPr>
        <w:t>.</w:t>
      </w:r>
      <w:r>
        <w:rPr>
          <w:rStyle w:val="FootnoteAnchor"/>
          <w:rtl w:val="true"/>
        </w:rPr>
        <w:footnoteReference w:id="3499"/>
      </w:r>
    </w:p>
    <w:p>
      <w:pPr>
        <w:pStyle w:val="BookText"/>
        <w:rPr/>
      </w:pPr>
      <w:r>
        <w:rPr>
          <w:rStyle w:val="FootnoteAnchor"/>
          <w:rtl w:val="true"/>
        </w:rPr>
        <w:footnoteReference w:id="3500"/>
      </w:r>
    </w:p>
    <w:p>
      <w:pPr>
        <w:pStyle w:val="Heading4"/>
        <w:numPr>
          <w:ilvl w:val="3"/>
          <w:numId w:val="1"/>
        </w:numPr>
        <w:rPr/>
      </w:pPr>
      <w:bookmarkStart w:id="1392" w:name="__RefHeading___Toc7494796_3224264995"/>
      <w:bookmarkStart w:id="1393" w:name="_Toc532"/>
      <w:bookmarkEnd w:id="1392"/>
      <w:r>
        <w:rPr/>
        <w:t>3086</w:t>
      </w:r>
      <w:r>
        <w:rPr>
          <w:rtl w:val="true"/>
        </w:rPr>
        <w:t xml:space="preserve"> - </w:t>
      </w:r>
      <w:r>
        <w:rPr>
          <w:rtl w:val="true"/>
        </w:rPr>
        <w:t>الغیبَةُ وَالدِّینُ</w:t>
      </w:r>
      <w:bookmarkEnd w:id="139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أسرَعُ فی دِینِ الرجُلِ المُسلمِ مِن الآکِلَةِ فی جَوفِهِ </w:t>
      </w:r>
      <w:r>
        <w:rPr>
          <w:rFonts w:eastAsia="Amiri" w:cs="Amiri" w:ascii="Amiri" w:hAnsi="Amiri"/>
          <w:color w:val="111111"/>
          <w:sz w:val="28"/>
          <w:szCs w:val="28"/>
          <w:rtl w:val="true"/>
          <w:lang w:bidi="ar-SA"/>
        </w:rPr>
        <w:t>.</w:t>
      </w:r>
      <w:r>
        <w:rPr>
          <w:rStyle w:val="FootnoteAnchor"/>
          <w:rtl w:val="true"/>
        </w:rPr>
        <w:footnoteReference w:id="35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مُسلِماً أو مُسلمَةً لم یَقبَلِ اللَّهُ صَلاتَهُ ولاصیامَهُ أربَعینَ یَوماً ولَیلةً ، إلّا أن یَغفِرَ لَهُ صاحِبُهُ </w:t>
      </w:r>
      <w:r>
        <w:rPr>
          <w:rFonts w:eastAsia="Amiri" w:cs="Amiri" w:ascii="Amiri" w:hAnsi="Amiri"/>
          <w:color w:val="111111"/>
          <w:sz w:val="28"/>
          <w:szCs w:val="28"/>
          <w:rtl w:val="true"/>
          <w:lang w:bidi="ar-SA"/>
        </w:rPr>
        <w:t>.</w:t>
      </w:r>
      <w:r>
        <w:rPr>
          <w:rStyle w:val="FootnoteAnchor"/>
          <w:rtl w:val="true"/>
        </w:rPr>
        <w:footnoteReference w:id="350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بأحَدٍ یَومَ القِیامَةِ یُوقَفُ بینَ یَدَیِ اللَّهِ ویُدفَعُ إلَیهِ کتابُهُ فلا یَری حَسَناتِهِ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لیسَ هذا کتابِی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لا أری فیها طاعَتی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لایَضِلُّ ولایَنسی ، ذَهَبَ عَمَلُکَ بِاغتِیابِ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یُؤتی بآخَرَ ویُدفَعُ إلَیهِ کتابُهُ فَیَری فیهِ طاعاتٍ کثیرَةً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ما هذا کتابِی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ما عَمِلتُ هذهِ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فلاناً اغتابَکَ فَدُفِعَت حَسَناتُهُ إلَیکَ </w:t>
      </w:r>
      <w:r>
        <w:rPr>
          <w:rFonts w:eastAsia="Amiri" w:cs="Amiri" w:ascii="Amiri" w:hAnsi="Amiri"/>
          <w:color w:val="111111"/>
          <w:sz w:val="28"/>
          <w:szCs w:val="28"/>
          <w:rtl w:val="true"/>
          <w:lang w:bidi="ar-SA"/>
        </w:rPr>
        <w:t>.</w:t>
      </w:r>
      <w:r>
        <w:rPr>
          <w:rStyle w:val="FootnoteAnchor"/>
          <w:rtl w:val="true"/>
        </w:rPr>
        <w:footnoteReference w:id="3503"/>
      </w:r>
      <w:bookmarkStart w:id="1394" w:name="pg13094_173745"/>
    </w:p>
    <w:p>
      <w:pPr>
        <w:pStyle w:val="BookText"/>
        <w:rPr/>
      </w:pPr>
      <w:bookmarkEnd w:id="1394"/>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لَیُؤتی کتابَهُ مَنشوراً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فأینَ حَسَناتٌ کذا و کذا عَمِلتُها لَیسَت فی صَحِیفَتی؟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مُحِیَت باغتِیابِکَ الناسَ </w:t>
      </w:r>
      <w:r>
        <w:rPr>
          <w:rFonts w:eastAsia="Amiri" w:cs="Amiri" w:ascii="Amiri" w:hAnsi="Amiri"/>
          <w:color w:val="111111"/>
          <w:sz w:val="28"/>
          <w:szCs w:val="28"/>
          <w:rtl w:val="true"/>
          <w:lang w:bidi="ar-SA"/>
        </w:rPr>
        <w:t>.</w:t>
      </w:r>
      <w:r>
        <w:rPr>
          <w:rStyle w:val="FootnoteAnchor"/>
          <w:rtl w:val="true"/>
        </w:rPr>
        <w:footnoteReference w:id="35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مُسلماً فی شَهرِ رَمَضانَ لم یُؤجَرْ علی صِیامِهِ </w:t>
      </w:r>
      <w:r>
        <w:rPr>
          <w:rFonts w:eastAsia="Amiri" w:cs="Amiri" w:ascii="Amiri" w:hAnsi="Amiri"/>
          <w:color w:val="111111"/>
          <w:sz w:val="28"/>
          <w:szCs w:val="28"/>
          <w:rtl w:val="true"/>
          <w:lang w:bidi="ar-SA"/>
        </w:rPr>
        <w:t>.</w:t>
      </w:r>
      <w:r>
        <w:rPr>
          <w:rStyle w:val="FootnoteAnchor"/>
          <w:rtl w:val="true"/>
        </w:rPr>
        <w:footnoteReference w:id="35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یَسُوءَنَّکَ ما یَقولُ الناسُ فیکَ ؛ فإنّهُ إن کانَ کما یَقولونَ کانَ ذَنباً عُجِّلَت عُقوبَتُهُ ، وإنْ کانَ علی خِلافِ ما قالوا کانَت حَسَنةً لم تَعمَلْها </w:t>
      </w:r>
      <w:r>
        <w:rPr>
          <w:rFonts w:eastAsia="Amiri" w:cs="Amiri" w:ascii="Amiri" w:hAnsi="Amiri"/>
          <w:color w:val="111111"/>
          <w:sz w:val="28"/>
          <w:szCs w:val="28"/>
          <w:rtl w:val="true"/>
          <w:lang w:bidi="ar-SA"/>
        </w:rPr>
        <w:t>.</w:t>
      </w:r>
      <w:r>
        <w:rPr>
          <w:rStyle w:val="FootnoteAnchor"/>
          <w:rtl w:val="true"/>
        </w:rPr>
        <w:footnoteReference w:id="35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رَوی علی مُؤمِنٍ رِوایَةً یُریدُ بها شَینَهُ وهَدمَ مُرُوَّتِهِ لِیَسقُطَ مِن أعیُنِ الناسِ ، أخرَجَهُ اللَّهُ عَزَّوجلَّ مِن وَلایَتِهِ إلی وَلایَةِ الشیطانِ </w:t>
      </w:r>
      <w:r>
        <w:rPr>
          <w:rFonts w:eastAsia="Amiri" w:cs="Amiri" w:ascii="Amiri" w:hAnsi="Amiri"/>
          <w:color w:val="111111"/>
          <w:sz w:val="28"/>
          <w:szCs w:val="28"/>
          <w:rtl w:val="true"/>
          <w:lang w:bidi="ar-SA"/>
        </w:rPr>
        <w:t>.</w:t>
      </w:r>
      <w:r>
        <w:rPr>
          <w:rStyle w:val="FootnoteAnchor"/>
          <w:rtl w:val="true"/>
        </w:rPr>
        <w:footnoteReference w:id="3507"/>
      </w:r>
    </w:p>
    <w:p>
      <w:pPr>
        <w:pStyle w:val="Heading4"/>
        <w:numPr>
          <w:ilvl w:val="3"/>
          <w:numId w:val="1"/>
        </w:numPr>
        <w:rPr/>
      </w:pPr>
      <w:bookmarkStart w:id="1395" w:name="__RefHeading___Toc7494798_3224264995"/>
      <w:bookmarkStart w:id="1396" w:name="_Toc533"/>
      <w:bookmarkEnd w:id="1395"/>
      <w:r>
        <w:rPr/>
        <w:t>3087</w:t>
      </w:r>
      <w:r>
        <w:rPr>
          <w:rtl w:val="true"/>
        </w:rPr>
        <w:t xml:space="preserve"> - </w:t>
      </w:r>
      <w:r>
        <w:rPr>
          <w:rtl w:val="true"/>
        </w:rPr>
        <w:t>تَفسیرُ الغیبَةِ</w:t>
      </w:r>
      <w:bookmarkEnd w:id="13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أن تَذکُرَ الرجُلَ بما فیهِ مِن خَلفِهِ </w:t>
      </w:r>
      <w:r>
        <w:rPr>
          <w:rFonts w:eastAsia="Amiri" w:cs="Amiri" w:ascii="Amiri" w:hAnsi="Amiri"/>
          <w:color w:val="111111"/>
          <w:sz w:val="28"/>
          <w:szCs w:val="28"/>
          <w:rtl w:val="true"/>
          <w:lang w:bidi="ar-SA"/>
        </w:rPr>
        <w:t>.</w:t>
      </w:r>
      <w:r>
        <w:rPr>
          <w:rStyle w:val="FootnoteAnchor"/>
          <w:rtl w:val="true"/>
        </w:rPr>
        <w:footnoteReference w:id="35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رجُلاً بما فیهِ فَقدِ اغتابَهُ </w:t>
      </w:r>
      <w:r>
        <w:rPr>
          <w:rFonts w:eastAsia="Amiri" w:cs="Amiri" w:ascii="Amiri" w:hAnsi="Amiri"/>
          <w:color w:val="111111"/>
          <w:sz w:val="28"/>
          <w:szCs w:val="28"/>
          <w:rtl w:val="true"/>
          <w:lang w:bidi="ar-SA"/>
        </w:rPr>
        <w:t>.</w:t>
      </w:r>
      <w:r>
        <w:rPr>
          <w:rStyle w:val="FootnoteAnchor"/>
          <w:rtl w:val="true"/>
        </w:rPr>
        <w:footnoteReference w:id="35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ذِکرُکَ أخاکَ بما یَکرَهُ </w:t>
      </w:r>
      <w:r>
        <w:rPr>
          <w:rFonts w:eastAsia="Amiri" w:cs="Amiri" w:ascii="Amiri" w:hAnsi="Amiri"/>
          <w:color w:val="111111"/>
          <w:sz w:val="28"/>
          <w:szCs w:val="28"/>
          <w:rtl w:val="true"/>
          <w:lang w:bidi="ar-SA"/>
        </w:rPr>
        <w:t>.</w:t>
      </w:r>
      <w:r>
        <w:rPr>
          <w:rStyle w:val="FootnoteAnchor"/>
          <w:rtl w:val="true"/>
        </w:rPr>
        <w:footnoteReference w:id="35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کَرِهتَ أن تُواجِهَ أخاکَ فهُو غِیبَةٌ </w:t>
      </w:r>
      <w:r>
        <w:rPr>
          <w:rFonts w:eastAsia="Amiri" w:cs="Amiri" w:ascii="Amiri" w:hAnsi="Amiri"/>
          <w:color w:val="111111"/>
          <w:sz w:val="28"/>
          <w:szCs w:val="28"/>
          <w:rtl w:val="true"/>
          <w:lang w:bidi="ar-SA"/>
        </w:rPr>
        <w:t>.</w:t>
      </w:r>
      <w:r>
        <w:rPr>
          <w:rStyle w:val="FootnoteAnchor"/>
          <w:rtl w:val="true"/>
        </w:rPr>
        <w:footnoteReference w:id="3511"/>
      </w:r>
    </w:p>
    <w:p>
      <w:pPr>
        <w:pStyle w:val="BookText"/>
        <w:rPr/>
      </w:pPr>
      <w:r>
        <w:rPr>
          <w:rFonts w:ascii="Amiri" w:hAnsi="Amiri" w:eastAsia="Amiri" w:cs="Amiri"/>
          <w:color w:val="111111"/>
          <w:sz w:val="28"/>
          <w:sz w:val="28"/>
          <w:szCs w:val="28"/>
          <w:rtl w:val="true"/>
          <w:lang w:bidi="ar-SA"/>
        </w:rPr>
        <w:t xml:space="preserve">بحار الأنوار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أباذرٍّ، إیّاکَ والغِیبَةَ؛ فإنَّ الغِیبَةَ أشَدُّ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وما الغِیبَةُ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ذِکرُکَ أخاکَ بما یَکرَهُ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فإن کانَ فیهِ ذاکَ الذی یُذکَرُ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 نَّکَ إذا ذَکَرتَهُ بما هو فیهِ فقدِ اغتَبتَهُ ، وإذا ذَکَرتَهُ بما لیسَ فیهِ فَقَد بَهَتَّهُ </w:t>
      </w:r>
      <w:r>
        <w:rPr>
          <w:rFonts w:eastAsia="Amiri" w:cs="Amiri" w:ascii="Amiri" w:hAnsi="Amiri"/>
          <w:color w:val="111111"/>
          <w:sz w:val="28"/>
          <w:szCs w:val="28"/>
          <w:rtl w:val="true"/>
          <w:lang w:bidi="ar-SA"/>
        </w:rPr>
        <w:t>.</w:t>
      </w:r>
      <w:r>
        <w:rPr>
          <w:rStyle w:val="FootnoteAnchor"/>
          <w:rtl w:val="true"/>
        </w:rPr>
        <w:footnoteReference w:id="351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الغِیبَةُ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ذِکرُکَ أخاکَ بما یَکرَهُ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کانَ فی أخِی 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فیهِ ما تَقولُ فقدِ اغتَبتَهُ ، وإنْ لم یکُن فیهِ ما تَقولُ</w:t>
      </w:r>
      <w:bookmarkStart w:id="1397" w:name="pg13094_173746"/>
    </w:p>
    <w:p>
      <w:pPr>
        <w:pStyle w:val="BookText"/>
        <w:rPr/>
      </w:pPr>
      <w:bookmarkEnd w:id="1397"/>
      <w:r>
        <w:rPr>
          <w:rFonts w:ascii="Amiri" w:hAnsi="Amiri" w:eastAsia="Amiri" w:cs="Amiri"/>
          <w:color w:val="111111"/>
          <w:sz w:val="28"/>
          <w:sz w:val="28"/>
          <w:szCs w:val="28"/>
          <w:rtl w:val="true"/>
          <w:lang w:bidi="ar-SA"/>
        </w:rPr>
        <w:t xml:space="preserve">فقد بَهَتَّهُ </w:t>
      </w:r>
      <w:r>
        <w:rPr>
          <w:rFonts w:eastAsia="Amiri" w:cs="Amiri" w:ascii="Amiri" w:hAnsi="Amiri"/>
          <w:color w:val="111111"/>
          <w:sz w:val="28"/>
          <w:szCs w:val="28"/>
          <w:rtl w:val="true"/>
          <w:lang w:bidi="ar-SA"/>
        </w:rPr>
        <w:t>.</w:t>
      </w:r>
      <w:r>
        <w:rPr>
          <w:rStyle w:val="FootnoteAnchor"/>
          <w:rtl w:val="true"/>
        </w:rPr>
        <w:footnoteReference w:id="35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أن تقولَ فی أخیکَ ما هُو فیهِ مِمّا قد سَتَرَهُ اللَّهُ علَیهِ ، فأمّا إذا قلتَ مالیسَ فیهِ فذلکَ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احْتَمَلَ بُهْتاناً وإثْماً مُبِیناً</w:t>
      </w:r>
      <w:r>
        <w:rPr>
          <w:rFonts w:eastAsia="Amiri" w:cs="Amiri" w:ascii="Amiri" w:hAnsi="Amiri"/>
          <w:color w:val="111111"/>
          <w:sz w:val="28"/>
          <w:szCs w:val="28"/>
          <w:rtl w:val="true"/>
          <w:lang w:bidi="ar-SA"/>
        </w:rPr>
        <w:t>)</w:t>
      </w:r>
      <w:r>
        <w:rPr>
          <w:rStyle w:val="FootnoteAnchor"/>
          <w:rtl w:val="true"/>
        </w:rPr>
        <w:footnoteReference w:id="35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أن تقولَ فی أخیکَ ماسَتَرَهُ اللَّهُ علَیهِ ، وأمّا الأمرُ الظاهِرُ فیهِ مِثلُ الحِدَّةِ والعَجَلَةِ فلا </w:t>
      </w:r>
      <w:r>
        <w:rPr>
          <w:rFonts w:eastAsia="Amiri" w:cs="Amiri" w:ascii="Amiri" w:hAnsi="Amiri"/>
          <w:color w:val="111111"/>
          <w:sz w:val="28"/>
          <w:szCs w:val="28"/>
          <w:rtl w:val="true"/>
          <w:lang w:bidi="ar-SA"/>
        </w:rPr>
        <w:t>.</w:t>
      </w:r>
      <w:r>
        <w:rPr>
          <w:rStyle w:val="FootnoteAnchor"/>
          <w:rtl w:val="true"/>
        </w:rPr>
        <w:footnoteReference w:id="3516"/>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رجُلاً مِن خَلفِهِ بما هُو فیهِ ممّا عَرَفَهُ الناسُ لم یَغتَبْهُ ، ومَن ذَکَرَهُ مِن خَلفِهِ بما هُو فیهِ ممّا لایَعرِفُهُ الناسُ اغتابَهُ </w:t>
      </w:r>
      <w:r>
        <w:rPr>
          <w:rFonts w:eastAsia="Amiri" w:cs="Amiri" w:ascii="Amiri" w:hAnsi="Amiri"/>
          <w:color w:val="111111"/>
          <w:sz w:val="28"/>
          <w:szCs w:val="28"/>
          <w:rtl w:val="true"/>
          <w:lang w:bidi="ar-SA"/>
        </w:rPr>
        <w:t>.</w:t>
      </w:r>
      <w:r>
        <w:rPr>
          <w:rStyle w:val="FootnoteAnchor"/>
          <w:rtl w:val="true"/>
        </w:rPr>
        <w:footnoteReference w:id="3517"/>
      </w:r>
    </w:p>
    <w:p>
      <w:pPr>
        <w:pStyle w:val="BookText"/>
        <w:rPr/>
      </w:pPr>
      <w:r>
        <w:rPr>
          <w:rStyle w:val="FootnoteAnchor"/>
          <w:rtl w:val="true"/>
        </w:rPr>
        <w:footnoteReference w:id="3518"/>
      </w:r>
    </w:p>
    <w:p>
      <w:pPr>
        <w:pStyle w:val="Heading4"/>
        <w:numPr>
          <w:ilvl w:val="3"/>
          <w:numId w:val="1"/>
        </w:numPr>
        <w:rPr/>
      </w:pPr>
      <w:bookmarkStart w:id="1398" w:name="__RefHeading___Toc7494800_3224264995"/>
      <w:bookmarkStart w:id="1399" w:name="_Toc534"/>
      <w:bookmarkEnd w:id="1398"/>
      <w:r>
        <w:rPr/>
        <w:t>3088</w:t>
      </w:r>
      <w:r>
        <w:rPr>
          <w:rtl w:val="true"/>
        </w:rPr>
        <w:t xml:space="preserve"> - </w:t>
      </w:r>
      <w:r>
        <w:rPr>
          <w:rtl w:val="true"/>
        </w:rPr>
        <w:t>مَن یَحرُمُ اغتِیابُهُ</w:t>
      </w:r>
      <w:bookmarkEnd w:id="139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یَظلِمْهُم ، وحَدَّثَهُم فلم یَکذِبْهُم ، ووَعَدَهُم فلم یُخلِفْهُم ، فهُو ممَّن کَمُلَت مُرُوءَتُهُ ، وظَهَرَت عَدالَتُهُ ، ووَجَبَت اُخُوَّتُهُ ، وحَرُمَت غِیبَتُهُ </w:t>
      </w:r>
      <w:r>
        <w:rPr>
          <w:rFonts w:eastAsia="Amiri" w:cs="Amiri" w:ascii="Amiri" w:hAnsi="Amiri"/>
          <w:color w:val="111111"/>
          <w:sz w:val="28"/>
          <w:szCs w:val="28"/>
          <w:rtl w:val="true"/>
          <w:lang w:bidi="ar-SA"/>
        </w:rPr>
        <w:t>.</w:t>
      </w:r>
      <w:r>
        <w:rPr>
          <w:rStyle w:val="FootnoteAnchor"/>
          <w:rtl w:val="true"/>
        </w:rPr>
        <w:footnoteReference w:id="35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أوجَبنَ لَهُ أربَعاً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حَدَّثَهُم لم یَکذِبْهم، وإذا خالَطَهُم لم یَظلِمْهُم ، وإذا وَعَدَهُم لم یُخلِفْهُم ، وَجَبَ أن یَظهَرَ فِی الناسِ عَدالَتُهُ ، ویَظهَرَ فیهِم مُرُوَّتُهُ ، وأن تَحرُمَ علَیهِم غِیبَتُهُ ، وأن تَجِبَ علَیهِم اُخُوَّتُهُ </w:t>
      </w:r>
      <w:r>
        <w:rPr>
          <w:rFonts w:eastAsia="Amiri" w:cs="Amiri" w:ascii="Amiri" w:hAnsi="Amiri"/>
          <w:color w:val="111111"/>
          <w:sz w:val="28"/>
          <w:szCs w:val="28"/>
          <w:rtl w:val="true"/>
          <w:lang w:bidi="ar-SA"/>
        </w:rPr>
        <w:t>.</w:t>
      </w:r>
      <w:r>
        <w:rPr>
          <w:rStyle w:val="FootnoteAnchor"/>
          <w:rtl w:val="true"/>
        </w:rPr>
        <w:footnoteReference w:id="35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تَرَهُ بِعَینِکَ یَرتَکِبُ ذَنباً أو لم یَشهَدْ علَیهِ بذلکَ شاهِدانِ فهُو مِن أهلِ العَدالَةِ والسَّترِ ، وشَهادَتُهُ مَقبولَةٌ ، وإن کانَ فی نفسِهِ مُذنِباً ، ومَنِ اغتابَهُ بما فیهِ فهُو خارِجٌ عن وَلایَةِ اللَّهِ عَزَّوجلَّ ، داخِلٌ فی وَلایَةِ الشیطانِ </w:t>
      </w:r>
      <w:r>
        <w:rPr>
          <w:rFonts w:eastAsia="Amiri" w:cs="Amiri" w:ascii="Amiri" w:hAnsi="Amiri"/>
          <w:color w:val="111111"/>
          <w:sz w:val="28"/>
          <w:szCs w:val="28"/>
          <w:rtl w:val="true"/>
          <w:lang w:bidi="ar-SA"/>
        </w:rPr>
        <w:t>.</w:t>
      </w:r>
      <w:r>
        <w:rPr>
          <w:rStyle w:val="FootnoteAnchor"/>
          <w:rtl w:val="true"/>
        </w:rPr>
        <w:footnoteReference w:id="3521"/>
      </w:r>
    </w:p>
    <w:p>
      <w:pPr>
        <w:pStyle w:val="Heading4"/>
        <w:numPr>
          <w:ilvl w:val="3"/>
          <w:numId w:val="1"/>
        </w:numPr>
        <w:rPr/>
      </w:pPr>
      <w:bookmarkStart w:id="1400" w:name="__RefHeading___Toc7494802_3224264995"/>
      <w:bookmarkStart w:id="1401" w:name="_Toc535"/>
      <w:bookmarkEnd w:id="1400"/>
      <w:r>
        <w:rPr/>
        <w:t>3089</w:t>
      </w:r>
      <w:r>
        <w:rPr>
          <w:rtl w:val="true"/>
        </w:rPr>
        <w:t xml:space="preserve"> - </w:t>
      </w:r>
      <w:r>
        <w:rPr>
          <w:rtl w:val="true"/>
        </w:rPr>
        <w:t>مَن یَجوزُ اغتِیابُهُ</w:t>
      </w:r>
      <w:bookmarkEnd w:id="14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وَکانَ اللَّهُ سَمِیعاً عَلِیماً</w:t>
      </w:r>
      <w:r>
        <w:rPr>
          <w:rFonts w:eastAsia="Amiri" w:cs="Amiri" w:ascii="Amiri" w:hAnsi="Amiri"/>
          <w:color w:val="111111"/>
          <w:sz w:val="28"/>
          <w:szCs w:val="28"/>
          <w:rtl w:val="true"/>
          <w:lang w:bidi="ar-SA"/>
        </w:rPr>
        <w:t>) .</w:t>
      </w:r>
      <w:r>
        <w:rPr>
          <w:rStyle w:val="FootnoteAnchor"/>
          <w:rtl w:val="true"/>
        </w:rPr>
        <w:footnoteReference w:id="3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w:t>
      </w:r>
      <w:r>
        <w:rPr>
          <w:rFonts w:eastAsia="Amiri" w:cs="Amiri" w:ascii="Amiri" w:hAnsi="Amiri"/>
          <w:color w:val="111111"/>
          <w:sz w:val="28"/>
          <w:szCs w:val="28"/>
          <w:rtl w:val="true"/>
          <w:lang w:bidi="ar-SA"/>
        </w:rPr>
        <w:t>) .</w:t>
      </w:r>
      <w:r>
        <w:rPr>
          <w:rStyle w:val="FootnoteAnchor"/>
          <w:rtl w:val="true"/>
        </w:rPr>
        <w:footnoteReference w:id="35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لَیست غِیبَتُهُم 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المُعلِنُ بِفِسقِهِ ، والإمامُ الکَذّابُ إن أحسَنتَ لم یَشکُرْ وإن أسَأتَ لم یَغفِرْ، والمُتَفَکِّهونَ بالاُمَّهاتِ ، والخارِجُ عنِ الجَماعَةِ الطاعِنُ علی اُمَّتِی الشاهِرُ علَیها بسَیفِهِ </w:t>
      </w:r>
      <w:r>
        <w:rPr>
          <w:rFonts w:eastAsia="Amiri" w:cs="Amiri" w:ascii="Amiri" w:hAnsi="Amiri"/>
          <w:color w:val="111111"/>
          <w:sz w:val="28"/>
          <w:szCs w:val="28"/>
          <w:rtl w:val="true"/>
          <w:lang w:bidi="ar-SA"/>
        </w:rPr>
        <w:t>.</w:t>
      </w:r>
      <w:r>
        <w:rPr>
          <w:rStyle w:val="FootnoteAnchor"/>
          <w:rtl w:val="true"/>
        </w:rPr>
        <w:footnoteReference w:id="35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لیسَ علَیهِم 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جَهَرَ بِفِسقِهِ ، ومَن جارَ فی حُکمِهِ ، ومَن خالَفَ قولُهُ فِعلَهُ </w:t>
      </w:r>
      <w:r>
        <w:rPr>
          <w:rFonts w:eastAsia="Amiri" w:cs="Amiri" w:ascii="Amiri" w:hAnsi="Amiri"/>
          <w:color w:val="111111"/>
          <w:sz w:val="28"/>
          <w:szCs w:val="28"/>
          <w:rtl w:val="true"/>
          <w:lang w:bidi="ar-SA"/>
        </w:rPr>
        <w:t>.</w:t>
      </w:r>
      <w:r>
        <w:rPr>
          <w:rStyle w:val="FootnoteAnchor"/>
          <w:rtl w:val="true"/>
        </w:rPr>
        <w:footnoteReference w:id="35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لاتَحرُمُ علَیکَ أعراضُهُم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 بالفِسقِ ، والإمامُ الجائرُ ، والمُبتَدِعُ </w:t>
      </w:r>
      <w:r>
        <w:rPr>
          <w:rFonts w:eastAsia="Amiri" w:cs="Amiri" w:ascii="Amiri" w:hAnsi="Amiri"/>
          <w:color w:val="111111"/>
          <w:sz w:val="28"/>
          <w:szCs w:val="28"/>
          <w:rtl w:val="true"/>
          <w:lang w:bidi="ar-SA"/>
        </w:rPr>
        <w:t>.</w:t>
      </w:r>
      <w:r>
        <w:rPr>
          <w:rStyle w:val="FootnoteAnchor"/>
          <w:rtl w:val="true"/>
        </w:rPr>
        <w:footnoteReference w:id="35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للفاسِقِ غِیبَةٌ </w:t>
      </w:r>
      <w:r>
        <w:rPr>
          <w:rFonts w:eastAsia="Amiri" w:cs="Amiri" w:ascii="Amiri" w:hAnsi="Amiri"/>
          <w:color w:val="111111"/>
          <w:sz w:val="28"/>
          <w:szCs w:val="28"/>
          <w:rtl w:val="true"/>
          <w:lang w:bidi="ar-SA"/>
        </w:rPr>
        <w:t>.</w:t>
      </w:r>
      <w:r>
        <w:rPr>
          <w:rStyle w:val="FootnoteAnchor"/>
          <w:rtl w:val="true"/>
        </w:rPr>
        <w:footnoteReference w:id="35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للفاجِرِ غِیبَةٌ </w:t>
      </w:r>
      <w:r>
        <w:rPr>
          <w:rFonts w:eastAsia="Amiri" w:cs="Amiri" w:ascii="Amiri" w:hAnsi="Amiri"/>
          <w:color w:val="111111"/>
          <w:sz w:val="28"/>
          <w:szCs w:val="28"/>
          <w:rtl w:val="true"/>
          <w:lang w:bidi="ar-SA"/>
        </w:rPr>
        <w:t>.</w:t>
      </w:r>
      <w:r>
        <w:rPr>
          <w:rStyle w:val="FootnoteAnchor"/>
          <w:rtl w:val="true"/>
        </w:rPr>
        <w:footnoteReference w:id="35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حَیاءَ لَهُ لاغِیبَةَ لَهُ </w:t>
      </w:r>
      <w:r>
        <w:rPr>
          <w:rFonts w:eastAsia="Amiri" w:cs="Amiri" w:ascii="Amiri" w:hAnsi="Amiri"/>
          <w:color w:val="111111"/>
          <w:sz w:val="28"/>
          <w:szCs w:val="28"/>
          <w:rtl w:val="true"/>
          <w:lang w:bidi="ar-SA"/>
        </w:rPr>
        <w:t>.</w:t>
      </w:r>
      <w:r>
        <w:rPr>
          <w:rStyle w:val="FootnoteAnchor"/>
          <w:rtl w:val="true"/>
        </w:rPr>
        <w:footnoteReference w:id="35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أتَرعَوُونَ عن ذِکرِ الفاجِرِ أن تَذکُرُوهُ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فَاذکُروهُ یَعرِفْهُ الناسُ </w:t>
      </w:r>
      <w:r>
        <w:rPr>
          <w:rFonts w:eastAsia="Amiri" w:cs="Amiri" w:ascii="Amiri" w:hAnsi="Amiri"/>
          <w:color w:val="111111"/>
          <w:sz w:val="28"/>
          <w:szCs w:val="28"/>
          <w:rtl w:val="true"/>
          <w:lang w:bidi="ar-SA"/>
        </w:rPr>
        <w:t>.</w:t>
      </w:r>
      <w:r>
        <w:rPr>
          <w:rStyle w:val="FootnoteAnchor"/>
          <w:rtl w:val="true"/>
        </w:rPr>
        <w:footnoteReference w:id="35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أتَرعَوُونَ عن ذِکرِ الفاجِرِ حتّی یَعرِفَهُ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الفاجِرَ بما فیهِ یَحذَرْهُ الناسُ </w:t>
      </w:r>
      <w:r>
        <w:rPr>
          <w:rFonts w:eastAsia="Amiri" w:cs="Amiri" w:ascii="Amiri" w:hAnsi="Amiri"/>
          <w:color w:val="111111"/>
          <w:sz w:val="28"/>
          <w:szCs w:val="28"/>
          <w:rtl w:val="true"/>
          <w:lang w:bidi="ar-SA"/>
        </w:rPr>
        <w:t>.</w:t>
      </w:r>
      <w:r>
        <w:rPr>
          <w:rStyle w:val="FootnoteAnchor"/>
          <w:rtl w:val="true"/>
        </w:rPr>
        <w:footnoteReference w:id="35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مَتی تَرعَوُونَ عن ذِکرِ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اِهتِکُوهُ حتّی یَحذَرَهُ الناسُ </w:t>
      </w:r>
      <w:r>
        <w:rPr>
          <w:rFonts w:eastAsia="Amiri" w:cs="Amiri" w:ascii="Amiri" w:hAnsi="Amiri"/>
          <w:color w:val="111111"/>
          <w:sz w:val="28"/>
          <w:szCs w:val="28"/>
          <w:rtl w:val="true"/>
          <w:lang w:bidi="ar-SA"/>
        </w:rPr>
        <w:t>.</w:t>
      </w:r>
      <w:r>
        <w:rPr>
          <w:rStyle w:val="FootnoteAnchor"/>
          <w:rtl w:val="true"/>
        </w:rPr>
        <w:footnoteReference w:id="35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لاغِیبَةَ لَهُ </w:t>
      </w:r>
      <w:r>
        <w:rPr>
          <w:rFonts w:eastAsia="Amiri" w:cs="Amiri" w:ascii="Amiri" w:hAnsi="Amiri"/>
          <w:color w:val="111111"/>
          <w:sz w:val="28"/>
          <w:szCs w:val="28"/>
          <w:rtl w:val="true"/>
          <w:lang w:bidi="ar-SA"/>
        </w:rPr>
        <w:t>.</w:t>
      </w:r>
      <w:r>
        <w:rPr>
          <w:rStyle w:val="FootnoteAnchor"/>
          <w:rtl w:val="true"/>
        </w:rPr>
        <w:footnoteReference w:id="353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لَیست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هَویً مُبتَدِعٌ ، والإمامُ الجائرُ ، والفاسِقُ المُعلِنُ الفِسقَ </w:t>
      </w:r>
      <w:r>
        <w:rPr>
          <w:rFonts w:eastAsia="Amiri" w:cs="Amiri" w:ascii="Amiri" w:hAnsi="Amiri"/>
          <w:color w:val="111111"/>
          <w:sz w:val="28"/>
          <w:szCs w:val="28"/>
          <w:rtl w:val="true"/>
          <w:lang w:bidi="ar-SA"/>
        </w:rPr>
        <w:t>.</w:t>
      </w:r>
      <w:r>
        <w:rPr>
          <w:rStyle w:val="FootnoteAnchor"/>
          <w:rtl w:val="true"/>
        </w:rPr>
        <w:footnoteReference w:id="35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جاهَرَ الفاسِقُ بفِسقِهِ فلا حُرمَةَ لَهُ ولا غِیبَةَ </w:t>
      </w:r>
      <w:r>
        <w:rPr>
          <w:rFonts w:eastAsia="Amiri" w:cs="Amiri" w:ascii="Amiri" w:hAnsi="Amiri"/>
          <w:color w:val="111111"/>
          <w:sz w:val="28"/>
          <w:szCs w:val="28"/>
          <w:rtl w:val="true"/>
          <w:lang w:bidi="ar-SA"/>
        </w:rPr>
        <w:t>.</w:t>
      </w:r>
      <w:r>
        <w:rPr>
          <w:rStyle w:val="FootnoteAnchor"/>
          <w:rtl w:val="true"/>
        </w:rPr>
        <w:footnoteReference w:id="3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أضافَ قَوماً فَأساءَ ضیافَتَهُم فهُو مِمَّن ظَلَمَ ، فلا جُناحَ علَیهِم فیما قالوا فیهِ </w:t>
      </w:r>
      <w:r>
        <w:rPr>
          <w:rFonts w:eastAsia="Amiri" w:cs="Amiri" w:ascii="Amiri" w:hAnsi="Amiri"/>
          <w:color w:val="111111"/>
          <w:sz w:val="28"/>
          <w:szCs w:val="28"/>
          <w:rtl w:val="true"/>
          <w:lang w:bidi="ar-SA"/>
        </w:rPr>
        <w:t>.</w:t>
      </w:r>
      <w:r>
        <w:rPr>
          <w:rStyle w:val="FootnoteAnchor"/>
          <w:rtl w:val="true"/>
        </w:rPr>
        <w:footnoteReference w:id="353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الضَّیفَ یَنزِلُ بالرَّجُلِ فلایُحسِنُ ضِیافَتَهُ ، فلا جُناحَ علَیهِ أن یَذکُرَ سُوءَ فِعلِهِ </w:t>
      </w:r>
      <w:r>
        <w:rPr>
          <w:rFonts w:eastAsia="Amiri" w:cs="Amiri" w:ascii="Amiri" w:hAnsi="Amiri"/>
          <w:color w:val="111111"/>
          <w:sz w:val="28"/>
          <w:szCs w:val="28"/>
          <w:rtl w:val="true"/>
          <w:lang w:bidi="ar-SA"/>
        </w:rPr>
        <w:t>.</w:t>
      </w:r>
      <w:r>
        <w:rPr>
          <w:rStyle w:val="FootnoteAnchor"/>
          <w:rtl w:val="true"/>
        </w:rPr>
        <w:footnoteReference w:id="3537"/>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ألقی جِلبابَ الحَیاءِ فلا غِیبَةَ لَهُ </w:t>
      </w:r>
      <w:r>
        <w:rPr>
          <w:rFonts w:eastAsia="Amiri" w:cs="Amiri" w:ascii="Amiri" w:hAnsi="Amiri"/>
          <w:color w:val="111111"/>
          <w:sz w:val="28"/>
          <w:szCs w:val="28"/>
          <w:rtl w:val="true"/>
          <w:lang w:bidi="ar-SA"/>
        </w:rPr>
        <w:t>.</w:t>
      </w:r>
      <w:r>
        <w:rPr>
          <w:rStyle w:val="FootnoteAnchor"/>
          <w:rtl w:val="true"/>
        </w:rPr>
        <w:footnoteReference w:id="3538"/>
      </w:r>
    </w:p>
    <w:p>
      <w:pPr>
        <w:pStyle w:val="BookText"/>
        <w:rPr/>
      </w:pPr>
      <w:r>
        <w:rPr>
          <w:rStyle w:val="FootnoteAnchor"/>
          <w:rtl w:val="true"/>
        </w:rPr>
        <w:footnoteReference w:id="3539"/>
      </w:r>
    </w:p>
    <w:p>
      <w:pPr>
        <w:pStyle w:val="BookText"/>
        <w:rPr/>
      </w:pPr>
      <w:r>
        <w:rPr>
          <w:rFonts w:ascii="Amiri" w:hAnsi="Amiri" w:eastAsia="Amiri" w:cs="Amiri"/>
          <w:color w:val="111111"/>
          <w:sz w:val="28"/>
          <w:sz w:val="28"/>
          <w:szCs w:val="28"/>
          <w:rtl w:val="true"/>
          <w:lang w:bidi="ar-SA"/>
        </w:rPr>
        <w:t>کلامُ الشهیدِ الثانی فی الأعذارِ المُرَخِّصَةِ للغِیبةِ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 المرخِّص فی ذکر مَساءة الغَیر هو غرض صحیح فِی الشرع لایمکن التوصُّل إلیه إلّا به ، فیدفع ذلک إثم الغیبة ، وقد حصروها فی عشرة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 فإنَّ من ذکر قاضیاً بالظُّلم والخیانة ، وأخذِ الرشوة ، کان مغتاباً عاصیاً ، وأمّا المظلوم من جهة القاضی فله أن یتظلَّم إلی من یرجو منه إزالة ظلمه ، وینسبَ القاضی إلَی الظلم ؛ إذ لایمکنه استیفاء حقِّه إلّا به ، وقد قال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الحَقِّ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الغَنِیِّ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الواجِدِ یُحِلُّ عِرضَهُ وعُقوبَتَهُ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علی تغییر المنکر ، وردِّ المعاصی إلی نهج الصلاح ، ومرجع الأمر فی هذا إلَی القصد الصحیح ، فان لم یکن ذلک هو المقصود کان حراماً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الاستِفتاءُ ، کما تقول للمُفتی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ظلمنی أبی وأخی ، فکیف طریقی فِی الخلاص ؟ والأسلم فی هذا التعریض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قولک فی رجل ظلمه أبوه أو أخوه ؟ وقد روی أنَّ هنداً قالت للنبیِّ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سفیانَ رَجُلٌ شحیحٌ لایُعطِینی مایَکفِینی أنا ووُلْدِی أفآخُذُ مِن غیرِ عِلمِهِ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خُذِی مایَکفِیکِ ووُلدَکِ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فذَکَرتِ الشُّحَّ لها ولولدها ولم یزجرها رسول اللَّه صلی اللَّه علیه وآله ، إذ کان قصدها الاستفتاء </w:t>
      </w:r>
      <w:r>
        <w:rPr>
          <w:rFonts w:eastAsia="Amiri" w:cs="Amiri" w:ascii="Amiri" w:hAnsi="Amiri"/>
          <w:color w:val="111111"/>
          <w:sz w:val="28"/>
          <w:szCs w:val="28"/>
          <w:rtl w:val="true"/>
          <w:lang w:bidi="ar-SA"/>
        </w:rPr>
        <w:t>.</w:t>
      </w:r>
      <w:r>
        <w:rPr>
          <w:rStyle w:val="FootnoteAnchor"/>
          <w:rtl w:val="true"/>
        </w:rPr>
        <w:footnoteReference w:id="354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المسلم من الوقوع فِی الخطر والشرِّ ، ونُصح المستشیر ، فإذا رأیت متفقِّهاً یتلبَّس بما لیس من أهله فلک أن تنبِّه الناس علی نقصه وقصوره عمّا یؤهِّل نفسه له ، وتنبیههم علَی الخطر اللاحق لهم بالانقیاد إلیه ،</w:t>
      </w:r>
    </w:p>
    <w:p>
      <w:pPr>
        <w:pStyle w:val="BookText"/>
        <w:rPr/>
      </w:pPr>
      <w:r>
        <w:rPr>
          <w:rFonts w:ascii="Amiri" w:hAnsi="Amiri" w:eastAsia="Amiri" w:cs="Amiri"/>
          <w:color w:val="111111"/>
          <w:sz w:val="28"/>
          <w:sz w:val="28"/>
          <w:szCs w:val="28"/>
          <w:rtl w:val="true"/>
          <w:lang w:bidi="ar-SA"/>
        </w:rPr>
        <w:t xml:space="preserve">وکذلک إذا رأیت رجلاً یتردَّد إلی فاسق یُخفی أمره ، وخِفتَ علیه من الوقوع بسبب الصُّحبة فیما لایوافق الشرع ، فلک أن تنبِّهه علی فسقه مهما کان الباعث لک الخوف علی إفشاء البدعة وسرایة الفسق ، وذلک موضع الغرور والخدیعة من الشیطان ؛ إذ قد یکون الباعث لک علی ذلک هو الحسد له علی تلک المنزلة فیلبِّس علیک الشیطان ذلک بإظهار الشَّفقة علَی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ولتقتصر علَی العیب المنوط به ذلک الأمر ، فلا تذکر فی عیب التزویج ما یُخِلُّ بالشرکة أو المضاربة أو السفر مثلا ، بل تذکر فی کلِّ أمر ما یتعلَّق بذلک الأمر ، ولا تتجاوزه قاصداً نصح المستشیر لا الوقیعة ، ولو علم أنّه یترک التزویج بمجرَّد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لایصلح لک ، فهو الواجب ، فإن علم أنّه لاینزجر إلّا بالتصریح بعیبه فله أن یصرِّح به ، قال النبیُّ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أتَرعَوُون عن ذِکرِ الفاجِرِ حتّی یَعرِفَهُ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اذکُرُوهُ بما فیه یَحذَرْهُ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صلی اللَّه علیه وآله لفاطمةَ بنتِ قیسٍ حینَ شاوَرَتهُ فی خُطّابِها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معاویةُ فَرَجُلٌ صُعلوکٌ لا مالَ لَهُ ، وأمّا أبوجَهمٍ فلا یَضَعُ العَصا عن عاتِقِهِ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للشاهد والراوی ، ومن ثمَّ وَضعَ العلماء کتبَ الرجال وقسَّموهم إلَی الثِّقات والمجروحین ، وذکروا أسباب الجرح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إخلاص النصیحة فی ذلک کما مرَّ ، بأن یقصد فی ذلک حفظ أموال المسلمین وضبط السُّنَّة وحمایتها عن الکذب ، ولایکون حامله العداوة والتعصُّب ، ولیس له إلّا ذکر ما یحلُّ بالشهادة والروایة منه ، ولا یتعرَّض لغیر ذلک مثل کونه ابن مُلاعَنة وشُبهة ، إلّا أن یکون متظاهراً بالمعصیة کما سیأتی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المَقول فیه مستحقّاً لذلک لتظاهره بسببه ، کالفاسق المتظاهر بفسقه ، بحیث لایستنکف من أن یُذکَر بذلک الفعل الذی یرتکبه ، فیذکر بما هو فیه لابغیره، 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ألقی</w:t>
      </w:r>
    </w:p>
    <w:p>
      <w:pPr>
        <w:pStyle w:val="BookText"/>
        <w:rPr/>
      </w:pPr>
      <w:r>
        <w:rPr>
          <w:rFonts w:ascii="IRNazanin" w:hAnsi="IRNazanin" w:eastAsia="IRNazanin"/>
          <w:color w:val="111111"/>
          <w:sz w:val="28"/>
          <w:sz w:val="28"/>
          <w:szCs w:val="28"/>
          <w:rtl w:val="true"/>
          <w:lang w:bidi="fa-IR"/>
        </w:rPr>
        <w:t>جِلبابَ الحَیاءِ عن وَجهِهِ فلا غِیبةَ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وظاهر الخبر جواز غیبته وإن استنکف عن ذکر ذلک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جواز اغتیاب مطلق الفاسق احتمال ناشٍ من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بمنع أصل الحدیث ، أو بحمله علی فاسق خاصٍّ ، أو بحمله علَی النَّهی وإن کان بصورة الخبر ، وهذا هو الأجود إلّا أن یتعلَّق بذلک غرض دینیٌّ ومقصد صحیح یعود علَی المغتاب بأن یرجو ارتداعه عن معصیته بذلک ، فیلحق بباب 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الإنسان معروفاً باسم یُعرِب عن غِیبته کالأعرج والأعمش فلا إثم علی من یقول ذلک ،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الزناد الأعرج وسلیمان الأعمش ومایجری مجراه ، فقد نقل العلماء ذلک لضرورة التعریف ، ولأ نّه صار بحیث لایکرهه صاحبه لو علمه بعد أن صار مشهوراً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ما ذکره العلماء المعتمدون من ذلک یجوز التعویل فیه علی حکایتهم ، وأمّا ما ذکره عن الأحیاء فمشروط بعلم رضا المنسوب إلیه لعموم النهی ، وحینئذٍ یخرج عن کونه غِیبة ، وکیف کان فلو وجد عنه معدلاً وأمکنه التعریف بعبارة اُخری فهو أولی ، ولذلک یقال للأعمی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عُدولا عن اسم النَّقص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اطَّلع العدد الذین یثبت بهم الحدُّ أو التعزیر علی فاحشة جاز ذکرها عند الحکّام بصورة الشهادة فی حضرة الفاعل وغیبته ، ولا یجوز التعرُّض لها فی غیر ذلک إلّا أن یتَّجه فیه أحد الوجوه الاُخری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اثنان من رجل معصیة شاهداها فأجری أحدهما ذِکرها فی غیبة ذلک العاصی جاز ؛ لأ نّه لایؤثِّر عند السامع شیئاً ، وإن کان الأولی تنزیه النفس واللسان عن ذلک لغیر غرض من الأغراض المذکورة ، خصوصاً مع احتمال نسیان المَقول له لذلک المعصیة ، أو خوف اشتهارها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أحدٌ مغتاباً لآخر وهو لایعلم استحقاقَ المقول عنه للغیبة ولاعدمه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لایجب نهی القائل ، لإمکان استحقاق المقول عنه ، فیحمل فعل القائل علَی الصحّة مالم یعلم فساده ؛ لأنَّ ردعه یستلزم انتهاک حرمته ، وهو أحد المُحرَّمَین ، والأولی التنبیه علی ذلک إلی أن یتحقَّق المخرج عنه ؛ لعموم الأدلَّة وترک الاستفصال فیها ، وهو دلیل إرادة العموم حذراً من الإغراء بالجهل ، ولأنّ ذلک لو تمَّ لتمشّی فیمن یعلم عدم استحقاق المقول عنه بالنسبة إلَی السامع ، لاحتمال اطِّلاع القائل علی ما یوجب تسویغ مقاله ، وهو هدم قاعدة النهی عن الغیبة ، وهذا الفرد یستثنی من جهة سماع الغیبة وقد تقدَّم أنّه إحدَی الغِیبتَین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فالتحرُّز عنها من دون وجه راجح فی فعلها فضلاً عن الإباحة أولی ، لتتَّسم النفس بالأخلاق الفاضلة، ویؤیِّدُه إطلاق النهی فیما تقدَّم لقولِهِ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 الغِیبةُ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ذِکرُکَ أخاکَ بما یَکرَهُ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مع رُجحانها کردِّ المُبتَدِعة ، وزَجرِ الفَسَقة ، والتَّنفیر عنهم ، والتحذیر من اتِّباعهم ، فذلک یوصف بالوجوب مع إمکانه فضلاً من غیره ، والمُعتمَد فی ذلک کلِّه علَی المقاصد ، فلا یغفل المتیقِّظ عن ملاحظة مقصده وإصلاحه ، 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 کلامه نوَّر اللَّه ضریحه</w:t>
      </w:r>
      <w:r>
        <w:rPr>
          <w:rFonts w:eastAsia="Amiri" w:cs="Amiri" w:ascii="Amiri" w:hAnsi="Amiri"/>
          <w:color w:val="111111"/>
          <w:sz w:val="28"/>
          <w:szCs w:val="28"/>
          <w:rtl w:val="true"/>
          <w:lang w:bidi="ar-SA"/>
        </w:rPr>
        <w:t>.</w:t>
      </w:r>
      <w:r>
        <w:rPr>
          <w:rStyle w:val="FootnoteAnchor"/>
          <w:rtl w:val="true"/>
        </w:rPr>
        <w:footnoteReference w:id="354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الشهید رفع اللَّه درجته فی قواعده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محرَّمة بنصِّ الکتاب العزیز والأخبار ، وهی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وهو معلوم و خفیٌّ وهو کثیر ، کما فِی التعریض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أحضر مجلس الحکّام ، أنا لا آکل أموال الأیتام أو فلان ، ویشیر بذلک إلی من یفعل ذلک ، أو الحمد للَّه الذی نزَّهنا عن کذا یأتی به فی معرض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الخفیِّ الإیماء والإشارة إلی نقص فِی الغیر وإن کان حاضراً ، ومنه لو فعل کذا کان خیراً ، ولولم یفعل کذا لکان حسناً ، ومنه التنقّص بمستحقِّ الغیبة لینبِّه به</w:t>
      </w:r>
    </w:p>
    <w:p>
      <w:pPr>
        <w:pStyle w:val="BookText"/>
        <w:rPr/>
      </w:pPr>
      <w:r>
        <w:rPr>
          <w:rFonts w:ascii="IRNazanin" w:hAnsi="IRNazanin" w:eastAsia="IRNazanin"/>
          <w:color w:val="111111"/>
          <w:sz w:val="28"/>
          <w:sz w:val="28"/>
          <w:szCs w:val="28"/>
          <w:rtl w:val="true"/>
          <w:lang w:bidi="fa-IR"/>
        </w:rPr>
        <w:t xml:space="preserve">علی عیوب آخر غیر مستحقٍّ للغیبة ، أمّا ما یخطر فِی النفس من نقائص الغیر فلایعدُّ غیبة ؛ لأنَّ اللَّه تعالی عفا عن حدیث النفس ، ومن الأخفی أن یذمَّ نفسه بطرائق غیر محمودة فیه أو لیس متَّصفاً بها لینبِّه علی عورات غیره ، وقد جوِّزت صورة الغیبة فی مواضع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المَقول فیه مستحقّاً لذلک ، لتظاهره بسببه ، کالکافر و الفاسق المتظاهر ، فیذکره بما هو فیه لابغیره ، ومنع بعض الناس من ذکر الفاسق وأوجب التعزیر بقذفه بذلک الفسق ، وقد روی الأصحاب تجویز ذلک ، قال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أمکن حمله علَی النهی أی خبر یراد به النهی ، أمّا من یتفکَّه بالفسق ویتبجَّح به فی شعره أو کلامه فیجوز حکایة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شکایة المتظلِّم بصورة ظلمه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النصیحة للمستشیر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للشاهد و الرّاوی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المُبتَدِعة وتصانیفهم الفاسدة وآرائهم المُضلَّة ، ولیقتصر علی ذلک القدر ، قال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منهم ولا شیعة له تُعظِّمه ولا خلَّف کتباً تُقرأ ولا ما یخشی إفساده لغیره ، فالأولی أن یُستَر بستر اللَّه عَزَّوجلَّ ، ولایُذکر له عیب البتَّة ، وحسابه علَی اللَّه عَزَّوجلَّ ، و 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مَحاسِنَ مَوتاکُم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لاتَقُولُوا فی مَوتاکُم إلّا خَیراً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العَددُ الذین یَثبُت بهم الحدُّ أو التعزیر علی فاحشة جاز ذِکرُها عند الحکّام بصورة الشهادة فی حضرة الفاعل وغیبته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اثنان من رجل معصیة شاهداها ، فأجری أحدهما ذکرَها فی غیبة ذلک العاصی جاز ؛ لأ نّه لایؤثِّر عند السامع شیئاً ، والأولی التنزُّه عن هذا ؛ لأ نّه ذکر له</w:t>
      </w:r>
      <w:bookmarkStart w:id="1402" w:name="pg13094_173753"/>
    </w:p>
    <w:p>
      <w:pPr>
        <w:pStyle w:val="BookText"/>
        <w:rPr/>
      </w:pPr>
      <w:bookmarkEnd w:id="1402"/>
      <w:r>
        <w:rPr>
          <w:rFonts w:ascii="IRNazanin" w:hAnsi="IRNazanin" w:eastAsia="IRNazanin"/>
          <w:color w:val="111111"/>
          <w:sz w:val="28"/>
          <w:sz w:val="28"/>
          <w:szCs w:val="28"/>
          <w:rtl w:val="true"/>
          <w:lang w:bidi="fa-IR"/>
        </w:rPr>
        <w:t xml:space="preserve">بما یکره لوکان حاضراً ، ولأ نّه ربّما ذکَّر أحدهما صاحبه بعد نسیانه ، أو کان سبباً لاشتهارها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البهائیُّ روَّح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جُوِّزت الغیبة فی عشرة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 والنهی عن المنکر ، وشکایة المتظلِّم ، ونُصح المُستشیر ، وجرح الشاهد والراوی ، وتفضیل بعض العلماء والصنّاع علی بعض ، وغیبة المتظاهر بالفسق الغیر المستنکف علی قول ، وذکر المشتهر بوصف ممیِّز له کالأعور والأعرج مع عدم قصد الاحتقار والذمِّ ، وذکره عند من یعرفه بذلک بشرط عدم سماع غیره علی قول ، والتنبیه علَی الخطاء فِی المسائل العلمیَّة ونحوها بقصد أن لایتَّبعه أحد فیها </w:t>
      </w:r>
      <w:r>
        <w:rPr>
          <w:rFonts w:eastAsia="IRNazanin" w:cs="IRNazanin"/>
          <w:color w:val="111111"/>
          <w:sz w:val="28"/>
          <w:szCs w:val="28"/>
          <w:rtl w:val="true"/>
          <w:lang w:bidi="fa-IR"/>
        </w:rPr>
        <w:t>.</w:t>
      </w:r>
      <w:r>
        <w:rPr>
          <w:rStyle w:val="FootnoteAnchor"/>
          <w:rtl w:val="true"/>
        </w:rPr>
        <w:footnoteReference w:id="3542"/>
      </w:r>
    </w:p>
    <w:p>
      <w:pPr>
        <w:pStyle w:val="Heading4"/>
        <w:numPr>
          <w:ilvl w:val="3"/>
          <w:numId w:val="1"/>
        </w:numPr>
        <w:rPr/>
      </w:pPr>
      <w:bookmarkStart w:id="1403" w:name="__RefHeading___Toc7494804_3224264995"/>
      <w:bookmarkStart w:id="1404" w:name="_Toc536"/>
      <w:bookmarkEnd w:id="1403"/>
      <w:r>
        <w:rPr/>
        <w:t>3090</w:t>
      </w:r>
      <w:r>
        <w:rPr>
          <w:rtl w:val="true"/>
        </w:rPr>
        <w:t xml:space="preserve"> - </w:t>
      </w:r>
      <w:r>
        <w:rPr>
          <w:rtl w:val="true"/>
        </w:rPr>
        <w:t>أصلُ الغیبَةِ</w:t>
      </w:r>
      <w:bookmarkEnd w:id="1404"/>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الغِیبَةِ تَتَنوَّعُ بعَشرَةِ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غَیظٍ ، ومَساءَةُ قَومٍ ، وتُهمَةٌ ، وتَصدیقُ خَبرٍ بلا کَشفِهِ ، وسُوءُ ظَنٍّ ، وحَسَدٌ ، وسُخریَةٌ ، وتَعجُّبٌ ، وتَبَرُّمٌ ، وتَزیِینٌ ، فإن أرَدتَ السلامَةَ فاذکُرِ الخالِقَ لا المَخلوقَ ، فَیَصِیرَ لکَ مَکانَ الغِیبَةِ عِبرَةً ، ومَکانَ الإثمِ ثواباً </w:t>
      </w:r>
      <w:r>
        <w:rPr>
          <w:rFonts w:eastAsia="Amiri" w:cs="Amiri" w:ascii="Amiri" w:hAnsi="Amiri"/>
          <w:color w:val="111111"/>
          <w:sz w:val="28"/>
          <w:szCs w:val="28"/>
          <w:rtl w:val="true"/>
          <w:lang w:bidi="ar-SA"/>
        </w:rPr>
        <w:t>.</w:t>
      </w:r>
      <w:r>
        <w:rPr>
          <w:rStyle w:val="FootnoteAnchor"/>
          <w:rtl w:val="true"/>
        </w:rPr>
        <w:footnoteReference w:id="3543"/>
      </w:r>
    </w:p>
    <w:p>
      <w:pPr>
        <w:pStyle w:val="BookText"/>
        <w:rPr/>
      </w:pPr>
      <w:r>
        <w:rPr>
          <w:rStyle w:val="FootnoteAnchor"/>
          <w:rtl w:val="true"/>
        </w:rPr>
        <w:footnoteReference w:id="3544"/>
      </w:r>
    </w:p>
    <w:p>
      <w:pPr>
        <w:pStyle w:val="Heading4"/>
        <w:numPr>
          <w:ilvl w:val="3"/>
          <w:numId w:val="1"/>
        </w:numPr>
        <w:rPr/>
      </w:pPr>
      <w:bookmarkStart w:id="1405" w:name="__RefHeading___Toc7494806_3224264995"/>
      <w:bookmarkStart w:id="1406" w:name="_Toc537"/>
      <w:bookmarkEnd w:id="1405"/>
      <w:r>
        <w:rPr/>
        <w:t>3091</w:t>
      </w:r>
      <w:r>
        <w:rPr>
          <w:rtl w:val="true"/>
        </w:rPr>
        <w:t xml:space="preserve"> - </w:t>
      </w:r>
      <w:r>
        <w:rPr>
          <w:rtl w:val="true"/>
        </w:rPr>
        <w:t>أقسامُ الغیبَةِ</w:t>
      </w:r>
      <w:bookmarkEnd w:id="14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أنّی حَکَیتُ إنساناً وأنَّ لی کذا وکذا </w:t>
      </w:r>
      <w:r>
        <w:rPr>
          <w:rFonts w:eastAsia="Amiri" w:cs="Amiri" w:ascii="Amiri" w:hAnsi="Amiri"/>
          <w:color w:val="111111"/>
          <w:sz w:val="28"/>
          <w:szCs w:val="28"/>
          <w:rtl w:val="true"/>
          <w:lang w:bidi="ar-SA"/>
        </w:rPr>
        <w:t>.</w:t>
      </w:r>
      <w:r>
        <w:rPr>
          <w:rStyle w:val="FootnoteAnchor"/>
          <w:rtl w:val="true"/>
        </w:rPr>
        <w:footnoteReference w:id="354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عن عَمرُو بن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ذَکَرُوا عندَ رسولِ اللَّهِ صلی اللَّه علیه وآله رجُلاً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 حتّی یُطعَمَ ، ولا یَرحَلُ حتی یُرحَلَ لَهُ ،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اغتَبتُمُوهُ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إنّما حَدَّثْنا بما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إذا ذَکَرتَ أخاکَ بما فیهِ </w:t>
      </w:r>
      <w:r>
        <w:rPr>
          <w:rFonts w:eastAsia="Amiri" w:cs="Amiri" w:ascii="Amiri" w:hAnsi="Amiri"/>
          <w:color w:val="111111"/>
          <w:sz w:val="28"/>
          <w:szCs w:val="28"/>
          <w:rtl w:val="true"/>
          <w:lang w:bidi="ar-SA"/>
        </w:rPr>
        <w:t>.</w:t>
      </w:r>
      <w:r>
        <w:rPr>
          <w:rStyle w:val="FootnoteAnchor"/>
          <w:rtl w:val="true"/>
        </w:rPr>
        <w:footnoteReference w:id="354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الغِیبَةِ أن تقولَ فی أخیکَ ماسَتَرَهُ اللَّهُ علَیهِ </w:t>
      </w:r>
      <w:r>
        <w:rPr>
          <w:rFonts w:eastAsia="Amiri" w:cs="Amiri" w:ascii="Amiri" w:hAnsi="Amiri"/>
          <w:color w:val="111111"/>
          <w:sz w:val="28"/>
          <w:szCs w:val="28"/>
          <w:rtl w:val="true"/>
          <w:lang w:bidi="ar-SA"/>
        </w:rPr>
        <w:t>.</w:t>
      </w:r>
      <w:r>
        <w:rPr>
          <w:rStyle w:val="FootnoteAnchor"/>
          <w:rtl w:val="true"/>
        </w:rPr>
        <w:footnoteReference w:id="3547"/>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الثانی رضوان اللَّه علیه فی ذکر أقسام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أنّ المراد منها ذِکرُ أخیک بما یکرهه منه لو بلغه أو الإعلام به أو التنبیه علیه ، کان ذلک شاملاً لما یتعلَّق بنُقصانٍ فی بدنه أو نسبه أو خلقه أو فعله أو قوله أو دینه أو دنیاه ، حتّی فی ثوبه وداره ، وقد أشار الصادق علیه السلام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الغِیبَةِ تَقَعُ بذِکرِ عَیبٍ فِی الخُلقِ والفِعلِ والمُعامَلَةِ والمَذهَبِ والجَهلِ 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فالبدن کذکرک فیه العمش والحول والعور والقرع والقصر والطّول والسّواد والصّفرة وجمیع ما یتصوّر أن یوصف به ممّا یکرهه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النّسب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فاسقٌ أو خبیث ، أو خسیس ، أو إسکاف ، أو حائک ، أو نحو ذلک ممّا یکرهه کیف کان ، وأمّا الخُلق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 ء الخُلق بخیل متکبّر مُراءٍ شدید الغضب جبان ضعیف القلب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أفعاله المتعلّقة بالدّین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 کذّاب ، شارب ، خائن ، ظالم ، متهاون بالصلاة ، لایحسن الرکوع والسجود ، ولایحترز من النجاسات ، لیس بارّاً بوالدیه ، لایحرس نفسه من الغیبة والتعرّض لأعراض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فعله المتعلّق بالدنیا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الأدب ، متهاون بالناس ، لایری لأحد علیه حقّاً ، کثیر الکلام ، کثیر الأکل ، نؤوم ، یجلس فی غیر موضعه ، ونحو ذلک ، وأمّا فی ثوبه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واسع الکمّ ، طویل الذّیل ، وسخ الثیاب ، ونحو ذلک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ذلک لایقصر علی اللسان ، بل التلفّظِ به إنّما حُرّم لأنّ فیه تفهیم الغیر نقصان أخیک وتعریفه بما یکرهه ، فالتّعریض کالتّصریح ، والفعل فیه کالقول والإشارة والإیماء والغمز والرّمز والکنیة والحرکة ، وکلّ مایُفهم المقصود داخل فِی الغیبة ، مساوٍ</w:t>
      </w:r>
    </w:p>
    <w:p>
      <w:pPr>
        <w:pStyle w:val="BookText"/>
        <w:rPr/>
      </w:pPr>
      <w:r>
        <w:rPr>
          <w:rFonts w:ascii="IRNazanin" w:hAnsi="IRNazanin" w:eastAsia="IRNazanin"/>
          <w:color w:val="111111"/>
          <w:sz w:val="28"/>
          <w:sz w:val="28"/>
          <w:szCs w:val="28"/>
          <w:rtl w:val="true"/>
          <w:lang w:bidi="fa-IR"/>
        </w:rPr>
        <w:t xml:space="preserve">للّسان فِی المعنی الذی حُرّم التلفّظ به لأجله ، ومن ذلک ما روی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علینا امرأة فلمّا ولّت أومأتُ بیدی أی قصیرة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اغتَبتِیها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المحاکاة بأن تمشی متعارجاً أو کما یمشی فهو غیبة ، بل أشدّ من الغیبة ؛ لأ نّه أعظم فِی التصویر والتفهیم ، وکذلک الغیبة بالکتاب فإنّ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اللّسانین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ذکر المصنّف شخصاً معیّناً وتهجین کلامه فِی الکتاب إلّا أن یقترن به شی ء من الأعذار المحوجة إلی ذکره کمسائل الاجتهاد التی لایتمّ الغرض من الفتوی وإقامة الدلائل علی المطلوب إلّا بتزییف کلام الغیر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الاقتصار علی ما تندفع به الحاجة فی ذلک ، ولیس 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کذا مالم یصرّح بشخص معیّن ، ومنها أن یقول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مرّ بنا الیوم أو بعض من رأیناه حالُهُ کذا ، إذا کان المخاطب یفهم منه شخصاً معیّناً ؛ لأنّ المحذور تفهیمه دون ما به التفهیم ، فأمّا إذا لم یفهمه عینه جاز ، کان رسول اللَّه صلی اللَّه علیه وآله إذا کره من إنسان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یفعلونَ کذا وکذا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یُعیِّن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أخبث أنواع الغیبة غیبة المتسمّین بالفهم والعلم المرائین ؛ فإنّهم یفهمون المقصود علی صفة أهل الصلاح والتقوی لیُظهروا من أنفسهم التعفّف عن الغیبة ویفهمون المقصود ، ولایدرون بجهلهم أنّهم جمعوا بین فاحشتین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الریاء والغیبة ، وذلک مثل أن یذکر عنده إنسان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یبتلنا بحبّ الریاسة أو بحبّ الدّنیا أو بالتکیّف بالکیفیّة الفلانیّة ،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قلّة الحیاء أو من سوء التوفیق ، أو نسأل اللَّه أن یعصمنا من کذا ، بل مجرّد الحمد علی شی ء إذا علم منه اتّصاف المحدّث عنه بما ینافیه ونحو ذلک فإنّه یغتابه بلفظ الدعاء وسمت أهل الصلاح ، وإنّما قصده أن یذکر عیبه بضرب من الکلام المشتمل علی الغیبة والریاء ودعوی الخلاص من الرذائل ، وهو عنوان الوقوع فیها ، بل فی أفحشها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أنّه قد یقدِّم مدح من یرید غیبته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أحوال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یقصّر فِی العبادات ، ولکن قد اعتراه فتور وابتلی بما نبتلی به کلّنا ، وهو قلّة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فیذکر نفسه بالذمّ ومقصوده أن یذمّ غیره ، وأن یمدح نفسه بالتشبّه بالصالحین فی ذمّ أنفسهم ، فیکون مغتاباً مرائیاً مزکّیاً نفسه فیجمع بین ثلاث فواحش ، وهو یظنّ بجهله أنّه من الصالحین المتعفّفین عن الغیبة ، هکذا یلعب الشیطان بأهل الجهل إذا اشتغلوا بالعلم أو العمل، من غیر أن یتقنوا الطریق ، فیتعبهم ویُحبِط بمکائده عملهم ویضحک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أن یذکر ذاکرٌ عیب إنسان فلا یتنبّه له بعض الحاضرین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أعجب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یصغی الغافل إلی المغتاب ویعلمَ ما یقوله ، فیذکرَ اللَّه سبحانه ویستعملَ اسمَه آلة له فی تحقیق خبثه وباطله ، وهو یمنّ علی اللَّه بذکره جهلاً منه وغروراً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من فلان کذا وابتلی بکذا ،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لصاحبنا أو صدیقنا کذا تاب اللَّه علینا 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الدعاء والتألّم والصداقة والصّحبة ، واللَّه مطّلع علی خبث سریرته وفساد ضمیره ، وهو بجهله لایدری أنّه قد تعرّض لمقتٍ أعظم ممّا یتعرّض له الجهّال إذا جاهروا بالغیبة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أقسامها الخفیّة الإصغاء إلی الغیبة علی سبیل التعجّب ؛ فإنّه إنّما یُظهر التعجّب لیزید نشاطَ المغتاب فِی الغیبة فیزید فیها ، فکأنّه یستخرج منه الغیبة بهذا الطریق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ممّا ذکرتَه ما کنت أعلم بذلک إلی الآن ، ماکنت أعرف من فلان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تصدیق المغتاب واستدعاءَ الزیادة منه باللّطف ، والتصدیق للغیبة غیبة ، بل الإصغاء إلیها بل السکوت عند سماعها </w:t>
      </w:r>
      <w:r>
        <w:rPr>
          <w:rFonts w:eastAsia="IRNazanin" w:cs="IRNazanin"/>
          <w:color w:val="111111"/>
          <w:sz w:val="28"/>
          <w:szCs w:val="28"/>
          <w:rtl w:val="true"/>
          <w:lang w:bidi="fa-IR"/>
        </w:rPr>
        <w:t>... .</w:t>
      </w:r>
      <w:r>
        <w:rPr>
          <w:rStyle w:val="FootnoteAnchor"/>
          <w:rtl w:val="true"/>
        </w:rPr>
        <w:footnoteReference w:id="3548"/>
      </w:r>
      <w:bookmarkStart w:id="1407" w:name="pg13094_173757"/>
    </w:p>
    <w:p>
      <w:pPr>
        <w:pStyle w:val="Heading4"/>
        <w:numPr>
          <w:ilvl w:val="3"/>
          <w:numId w:val="1"/>
        </w:numPr>
        <w:rPr/>
      </w:pPr>
      <w:bookmarkStart w:id="1408" w:name="__RefHeading___Toc7494808_3224264995"/>
      <w:bookmarkStart w:id="1409" w:name="_Toc538"/>
      <w:bookmarkEnd w:id="1407"/>
      <w:bookmarkEnd w:id="1408"/>
      <w:r>
        <w:rPr/>
        <w:t>3092</w:t>
      </w:r>
      <w:r>
        <w:rPr>
          <w:rtl w:val="true"/>
        </w:rPr>
        <w:t xml:space="preserve"> - </w:t>
      </w:r>
      <w:r>
        <w:rPr>
          <w:rtl w:val="true"/>
        </w:rPr>
        <w:t>سَماعُ الغیبَةِ</w:t>
      </w:r>
      <w:bookmarkEnd w:id="14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لِلغِیبَةِ کالمُغتابِ </w:t>
      </w:r>
      <w:r>
        <w:rPr>
          <w:rFonts w:eastAsia="Amiri" w:cs="Amiri" w:ascii="Amiri" w:hAnsi="Amiri"/>
          <w:color w:val="111111"/>
          <w:sz w:val="28"/>
          <w:szCs w:val="28"/>
          <w:rtl w:val="true"/>
          <w:lang w:bidi="ar-SA"/>
        </w:rPr>
        <w:t>.</w:t>
      </w:r>
      <w:r>
        <w:rPr>
          <w:rStyle w:val="FootnoteAnchor"/>
          <w:rtl w:val="true"/>
        </w:rPr>
        <w:footnoteReference w:id="3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إلی رجُلٍ یَغتابُ رجُلاً عندَ 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یابُنَیَّ ، نَزِّهْ سَمعَکَ عن مِثلِ هذا ؛ فإنّهُ نَظَرَ إلی أخبَثِ ما فی وِعائهِ فَأفرَغَهُ فی وِعائکَ </w:t>
      </w:r>
      <w:r>
        <w:rPr>
          <w:rFonts w:eastAsia="Amiri" w:cs="Amiri" w:ascii="Amiri" w:hAnsi="Amiri"/>
          <w:color w:val="111111"/>
          <w:sz w:val="28"/>
          <w:szCs w:val="28"/>
          <w:rtl w:val="true"/>
          <w:lang w:bidi="ar-SA"/>
        </w:rPr>
        <w:t>!</w:t>
      </w:r>
      <w:r>
        <w:rPr>
          <w:rStyle w:val="FootnoteAnchor"/>
          <w:rtl w:val="true"/>
        </w:rPr>
        <w:footnoteReference w:id="3550"/>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السَّمعِ تَنزیهُهُ عن سَماعِ الغِیبَةِ، وسَماعِ ما لایَحِلُّ سَماعُهُ </w:t>
      </w:r>
      <w:r>
        <w:rPr>
          <w:rFonts w:eastAsia="Amiri" w:cs="Amiri" w:ascii="Amiri" w:hAnsi="Amiri"/>
          <w:color w:val="111111"/>
          <w:sz w:val="28"/>
          <w:szCs w:val="28"/>
          <w:rtl w:val="true"/>
          <w:lang w:bidi="ar-SA"/>
        </w:rPr>
        <w:t>.</w:t>
      </w:r>
      <w:r>
        <w:rPr>
          <w:rStyle w:val="FootnoteAnchor"/>
          <w:rtl w:val="true"/>
        </w:rPr>
        <w:footnoteReference w:id="3551"/>
      </w:r>
    </w:p>
    <w:p>
      <w:pPr>
        <w:pStyle w:val="BookText"/>
        <w:rPr/>
      </w:pPr>
      <w:r>
        <w:rPr>
          <w:rStyle w:val="FootnoteAnchor"/>
          <w:rtl w:val="true"/>
        </w:rPr>
        <w:footnoteReference w:id="3552"/>
      </w:r>
    </w:p>
    <w:p>
      <w:pPr>
        <w:pStyle w:val="Heading4"/>
        <w:numPr>
          <w:ilvl w:val="3"/>
          <w:numId w:val="1"/>
        </w:numPr>
        <w:rPr/>
      </w:pPr>
      <w:bookmarkStart w:id="1410" w:name="__RefHeading___Toc7494810_3224264995"/>
      <w:bookmarkStart w:id="1411" w:name="_Toc539"/>
      <w:bookmarkEnd w:id="1410"/>
      <w:r>
        <w:rPr/>
        <w:t>3093</w:t>
      </w:r>
      <w:r>
        <w:rPr>
          <w:rtl w:val="true"/>
        </w:rPr>
        <w:t xml:space="preserve"> - </w:t>
      </w:r>
      <w:r>
        <w:rPr>
          <w:rtl w:val="true"/>
        </w:rPr>
        <w:t>ثَوابُ رَدِّ الغیبَةِ</w:t>
      </w:r>
      <w:bookmarkEnd w:id="14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تَطَوَّلَ علی أخِیهِ فی غِیبةٍ سَمِعَها فیهِ فی مَجلِسٍ فَرَدَّها عَنهُ ، رَدَّ اللَّهُ عَنهُ ألفَ بابٍ مِن السُّوءِ فِی الدنیا والآخِرَةِ </w:t>
      </w:r>
      <w:r>
        <w:rPr>
          <w:rFonts w:eastAsia="Amiri" w:cs="Amiri" w:ascii="Amiri" w:hAnsi="Amiri"/>
          <w:color w:val="111111"/>
          <w:sz w:val="28"/>
          <w:szCs w:val="28"/>
          <w:rtl w:val="true"/>
          <w:lang w:bidi="ar-SA"/>
        </w:rPr>
        <w:t>.</w:t>
      </w:r>
      <w:r>
        <w:rPr>
          <w:rStyle w:val="FootnoteAnchor"/>
          <w:rtl w:val="true"/>
        </w:rPr>
        <w:footnoteReference w:id="355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اُغتِیبَ عِندَهُ أخوهُ المسلمُ، فاستَطاعَ نَصرَهُ فلم یَنصُرْهُ، خَذَلَهُ اللَّهُ فِی الدنیا والآخِرَةِ </w:t>
      </w:r>
      <w:r>
        <w:rPr>
          <w:rFonts w:eastAsia="Amiri" w:cs="Amiri" w:ascii="Amiri" w:hAnsi="Amiri"/>
          <w:color w:val="111111"/>
          <w:sz w:val="28"/>
          <w:szCs w:val="28"/>
          <w:rtl w:val="true"/>
          <w:lang w:bidi="ar-SA"/>
        </w:rPr>
        <w:t>.</w:t>
      </w:r>
      <w:r>
        <w:rPr>
          <w:rStyle w:val="FootnoteAnchor"/>
          <w:rtl w:val="true"/>
        </w:rPr>
        <w:footnoteReference w:id="35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أخیهِ غِیبَةً سَمِعَها فی مَجلِسٍ ، رَدَّ اللَّهُ عَزَّوجلَّ عنهُ ألفَ بابٍ مِن الشرِّ فِی الدنیا والآخِرَةِ ، فإن لم یَرُدَّ عَنهُ وأعجَبَهُ کانَ علَیهِ کَوِزرِ مَنِ اغتابَ </w:t>
      </w:r>
      <w:r>
        <w:rPr>
          <w:rFonts w:eastAsia="Amiri" w:cs="Amiri" w:ascii="Amiri" w:hAnsi="Amiri"/>
          <w:color w:val="111111"/>
          <w:sz w:val="28"/>
          <w:szCs w:val="28"/>
          <w:rtl w:val="true"/>
          <w:lang w:bidi="ar-SA"/>
        </w:rPr>
        <w:t>.</w:t>
      </w:r>
      <w:r>
        <w:rPr>
          <w:rStyle w:val="FootnoteAnchor"/>
          <w:rtl w:val="true"/>
        </w:rPr>
        <w:footnoteReference w:id="35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ذَبَّ عن عِرضِ أخیهِ بالغِیبَةِ کانَ حقّاً علَی اللَّهِ أن یُعتِقَهُ مِن النارِ </w:t>
      </w:r>
      <w:r>
        <w:rPr>
          <w:rFonts w:eastAsia="Amiri" w:cs="Amiri" w:ascii="Amiri" w:hAnsi="Amiri"/>
          <w:color w:val="111111"/>
          <w:sz w:val="28"/>
          <w:szCs w:val="28"/>
          <w:rtl w:val="true"/>
          <w:lang w:bidi="ar-SA"/>
        </w:rPr>
        <w:t>.</w:t>
      </w:r>
      <w:r>
        <w:rPr>
          <w:rStyle w:val="FootnoteAnchor"/>
          <w:rtl w:val="true"/>
        </w:rPr>
        <w:footnoteReference w:id="35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اغتِیبَ عندَهُ أخوهُ المسلمُ فلم یَنصُرْهُ ، وهُو یَستَطیعُ نَصرَهُ ، أدرَکَهُ إثمُهُ فِی الدنیا والآخِرَةِ </w:t>
      </w:r>
      <w:r>
        <w:rPr>
          <w:rFonts w:eastAsia="Amiri" w:cs="Amiri" w:ascii="Amiri" w:hAnsi="Amiri"/>
          <w:color w:val="111111"/>
          <w:sz w:val="28"/>
          <w:szCs w:val="28"/>
          <w:rtl w:val="true"/>
          <w:lang w:bidi="ar-SA"/>
        </w:rPr>
        <w:t>.</w:t>
      </w:r>
      <w:r>
        <w:rPr>
          <w:rStyle w:val="FootnoteAnchor"/>
          <w:rtl w:val="true"/>
        </w:rPr>
        <w:footnoteReference w:id="35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فِی الرجُلِ وأنتَ فی مَلَأٍ ، فکُن للرجُلِ ناصِراً ، وللقَومِ زاجِراً ، وقُمْ عَنهُم </w:t>
      </w:r>
      <w:r>
        <w:rPr>
          <w:rFonts w:eastAsia="Amiri" w:cs="Amiri" w:ascii="Amiri" w:hAnsi="Amiri"/>
          <w:color w:val="111111"/>
          <w:sz w:val="28"/>
          <w:szCs w:val="28"/>
          <w:rtl w:val="true"/>
          <w:lang w:bidi="ar-SA"/>
        </w:rPr>
        <w:t>.</w:t>
      </w:r>
      <w:r>
        <w:rPr>
          <w:rStyle w:val="FootnoteAnchor"/>
          <w:rtl w:val="true"/>
        </w:rPr>
        <w:footnoteReference w:id="355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اغتِیبَ عِندَهُ أخوهُ المؤمنُ فَنَصَرَهُ وأعانَهُ ، نَصَرَهُ اللَّه فِی</w:t>
      </w:r>
      <w:bookmarkStart w:id="1412" w:name="pg13094_173758"/>
    </w:p>
    <w:p>
      <w:pPr>
        <w:pStyle w:val="BookText"/>
        <w:rPr/>
      </w:pPr>
      <w:bookmarkEnd w:id="1412"/>
      <w:r>
        <w:rPr>
          <w:rFonts w:ascii="Amiri" w:hAnsi="Amiri" w:eastAsia="Amiri" w:cs="Amiri"/>
          <w:color w:val="111111"/>
          <w:sz w:val="28"/>
          <w:sz w:val="28"/>
          <w:szCs w:val="28"/>
          <w:rtl w:val="true"/>
          <w:lang w:bidi="ar-SA"/>
        </w:rPr>
        <w:t xml:space="preserve">الدنیا والآخِرَةِ ، ومَن اغتِیبَ عِندَهُ أخوهُ المؤمنُ فلم یَنصُرْهُ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یَقدِرُ علی نُصرَتِهِ وعَونِهِ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خَفَضَهُ اللَّهُ فِی الدنیا والآخِرَةِ </w:t>
      </w:r>
      <w:r>
        <w:rPr>
          <w:rFonts w:eastAsia="Amiri" w:cs="Amiri" w:ascii="Amiri" w:hAnsi="Amiri"/>
          <w:color w:val="111111"/>
          <w:sz w:val="28"/>
          <w:szCs w:val="28"/>
          <w:rtl w:val="true"/>
          <w:lang w:bidi="ar-SA"/>
        </w:rPr>
        <w:t>.</w:t>
      </w:r>
      <w:r>
        <w:rPr>
          <w:rStyle w:val="FootnoteAnchor"/>
          <w:rtl w:val="true"/>
        </w:rPr>
        <w:footnoteReference w:id="3559"/>
      </w:r>
    </w:p>
    <w:p>
      <w:pPr>
        <w:pStyle w:val="BookText"/>
        <w:rPr/>
      </w:pPr>
      <w:r>
        <w:rPr>
          <w:rStyle w:val="FootnoteAnchor"/>
          <w:rtl w:val="true"/>
        </w:rPr>
        <w:footnoteReference w:id="3560"/>
      </w:r>
    </w:p>
    <w:p>
      <w:pPr>
        <w:pStyle w:val="Heading4"/>
        <w:numPr>
          <w:ilvl w:val="3"/>
          <w:numId w:val="1"/>
        </w:numPr>
        <w:rPr/>
      </w:pPr>
      <w:bookmarkStart w:id="1413" w:name="__RefHeading___Toc7494812_3224264995"/>
      <w:bookmarkStart w:id="1414" w:name="_Toc540"/>
      <w:bookmarkEnd w:id="1413"/>
      <w:r>
        <w:rPr/>
        <w:t>3094</w:t>
      </w:r>
      <w:r>
        <w:rPr>
          <w:rtl w:val="true"/>
        </w:rPr>
        <w:t xml:space="preserve"> - </w:t>
      </w:r>
      <w:r>
        <w:rPr>
          <w:rtl w:val="true"/>
        </w:rPr>
        <w:t>کَفّارَةُ الاغتِیابِ</w:t>
      </w:r>
      <w:bookmarkEnd w:id="141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کَفّارَةِ الاغتِیابِ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تَستَغفِرُ اللَّهَ لِمَنِ اغتَبتَهُ کُلَّما ذَکَرتَهُ </w:t>
      </w:r>
      <w:r>
        <w:rPr>
          <w:rFonts w:eastAsia="Amiri" w:cs="Amiri" w:ascii="Amiri" w:hAnsi="Amiri"/>
          <w:color w:val="111111"/>
          <w:sz w:val="28"/>
          <w:szCs w:val="28"/>
          <w:rtl w:val="true"/>
          <w:lang w:bidi="ar-SA"/>
        </w:rPr>
        <w:t>.</w:t>
      </w:r>
      <w:r>
        <w:rPr>
          <w:rStyle w:val="FootnoteAnchor"/>
          <w:rtl w:val="true"/>
        </w:rPr>
        <w:footnoteReference w:id="35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الاغتِیابِ أن تَستَغفِرَ لِمَنِ اغتَبتَهُ </w:t>
      </w:r>
      <w:r>
        <w:rPr>
          <w:rFonts w:eastAsia="Amiri" w:cs="Amiri" w:ascii="Amiri" w:hAnsi="Amiri"/>
          <w:color w:val="111111"/>
          <w:sz w:val="28"/>
          <w:szCs w:val="28"/>
          <w:rtl w:val="true"/>
          <w:lang w:bidi="ar-SA"/>
        </w:rPr>
        <w:t>.</w:t>
      </w:r>
      <w:r>
        <w:rPr>
          <w:rStyle w:val="FootnoteAnchor"/>
          <w:rtl w:val="true"/>
        </w:rPr>
        <w:footnoteReference w:id="356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مَنِ اغتَبتَ أن تَستَغفِرَ لَهُ </w:t>
      </w:r>
      <w:r>
        <w:rPr>
          <w:rFonts w:eastAsia="Amiri" w:cs="Amiri" w:ascii="Amiri" w:hAnsi="Amiri"/>
          <w:color w:val="111111"/>
          <w:sz w:val="28"/>
          <w:szCs w:val="28"/>
          <w:rtl w:val="true"/>
          <w:lang w:bidi="ar-SA"/>
        </w:rPr>
        <w:t>.</w:t>
      </w:r>
      <w:r>
        <w:rPr>
          <w:rStyle w:val="FootnoteAnchor"/>
          <w:rtl w:val="true"/>
        </w:rPr>
        <w:footnoteReference w:id="35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اغتابَ أحَدُکُم أخاهُ فلْیَستَغفِرِ اللَّهَ ؛ فإنَّها کفّارَةٌ لَهُ </w:t>
      </w:r>
      <w:r>
        <w:rPr>
          <w:rFonts w:eastAsia="Amiri" w:cs="Amiri" w:ascii="Amiri" w:hAnsi="Amiri"/>
          <w:color w:val="111111"/>
          <w:sz w:val="28"/>
          <w:szCs w:val="28"/>
          <w:rtl w:val="true"/>
          <w:lang w:bidi="ar-SA"/>
        </w:rPr>
        <w:t>.</w:t>
      </w:r>
      <w:r>
        <w:rPr>
          <w:rStyle w:val="FootnoteAnchor"/>
          <w:rtl w:val="true"/>
        </w:rPr>
        <w:footnoteReference w:id="35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کفّارَةِ الغِیبَةِ أن تَستَغفِرَ لِمَنِ اغتَبتَهُ </w:t>
      </w:r>
      <w:r>
        <w:rPr>
          <w:rFonts w:eastAsia="Amiri" w:cs="Amiri" w:ascii="Amiri" w:hAnsi="Amiri"/>
          <w:color w:val="111111"/>
          <w:sz w:val="28"/>
          <w:szCs w:val="28"/>
          <w:rtl w:val="true"/>
          <w:lang w:bidi="ar-SA"/>
        </w:rPr>
        <w:t>.</w:t>
      </w:r>
      <w:r>
        <w:rPr>
          <w:rStyle w:val="FootnoteAnchor"/>
          <w:rtl w:val="true"/>
        </w:rPr>
        <w:footnoteReference w:id="35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أخاهُ المسلمَ ، فَاستَغفَرَ لَهُ ، فإنّها کَفّارَةٌ </w:t>
      </w:r>
      <w:r>
        <w:rPr>
          <w:rFonts w:eastAsia="Amiri" w:cs="Amiri" w:ascii="Amiri" w:hAnsi="Amiri"/>
          <w:color w:val="111111"/>
          <w:sz w:val="28"/>
          <w:szCs w:val="28"/>
          <w:rtl w:val="true"/>
          <w:lang w:bidi="ar-SA"/>
        </w:rPr>
        <w:t>.</w:t>
      </w:r>
      <w:r>
        <w:rPr>
          <w:rStyle w:val="FootnoteAnchor"/>
          <w:rtl w:val="true"/>
        </w:rPr>
        <w:footnoteReference w:id="356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67"/>
      </w:r>
      <w:bookmarkStart w:id="1415" w:name="pg13094_173759"/>
    </w:p>
    <w:p>
      <w:pPr>
        <w:pStyle w:val="Heading3"/>
        <w:numPr>
          <w:ilvl w:val="2"/>
          <w:numId w:val="1"/>
        </w:numPr>
        <w:rPr/>
      </w:pPr>
      <w:bookmarkStart w:id="1416" w:name="__RefHeading___Toc7494814_3224264995"/>
      <w:bookmarkStart w:id="1417" w:name="_Toc541"/>
      <w:bookmarkEnd w:id="1415"/>
      <w:bookmarkEnd w:id="1416"/>
      <w:r>
        <w:rPr/>
        <w:t>401</w:t>
      </w:r>
      <w:r>
        <w:rPr>
          <w:rtl w:val="true"/>
        </w:rPr>
        <w:t xml:space="preserve"> - </w:t>
      </w:r>
      <w:r>
        <w:rPr>
          <w:rtl w:val="true"/>
        </w:rPr>
        <w:t>الغَیرة</w:t>
      </w:r>
      <w:bookmarkEnd w:id="1417"/>
    </w:p>
    <w:p>
      <w:pPr>
        <w:pStyle w:val="Heading4"/>
        <w:numPr>
          <w:ilvl w:val="3"/>
          <w:numId w:val="1"/>
        </w:numPr>
        <w:rPr/>
      </w:pPr>
      <w:bookmarkStart w:id="1418" w:name="__RefHeading___Toc7494816_3224264995"/>
      <w:bookmarkStart w:id="1419" w:name="_Toc542"/>
      <w:bookmarkEnd w:id="1418"/>
      <w:r>
        <w:rPr>
          <w:rtl w:val="true"/>
        </w:rPr>
        <w:t>اشاره</w:t>
      </w:r>
      <w:bookmarkEnd w:id="1419"/>
    </w:p>
    <w:p>
      <w:pPr>
        <w:pStyle w:val="BookText"/>
        <w:rPr/>
      </w:pPr>
      <w:r>
        <w:rPr>
          <w:rStyle w:val="FootnoteAnchor"/>
          <w:rtl w:val="true"/>
        </w:rPr>
        <w:footnoteReference w:id="356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الغَیرة علی الرِّجال</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69"/>
      </w:r>
      <w:bookmarkStart w:id="1420" w:name="pg13094_173761"/>
    </w:p>
    <w:p>
      <w:pPr>
        <w:pStyle w:val="Heading4"/>
        <w:numPr>
          <w:ilvl w:val="3"/>
          <w:numId w:val="1"/>
        </w:numPr>
        <w:rPr/>
      </w:pPr>
      <w:bookmarkStart w:id="1421" w:name="__RefHeading___Toc7494818_3224264995"/>
      <w:bookmarkStart w:id="1422" w:name="_Toc543"/>
      <w:bookmarkEnd w:id="1420"/>
      <w:bookmarkEnd w:id="1421"/>
      <w:r>
        <w:rPr/>
        <w:t>3095</w:t>
      </w:r>
      <w:r>
        <w:rPr>
          <w:rtl w:val="true"/>
        </w:rPr>
        <w:t xml:space="preserve"> - </w:t>
      </w:r>
      <w:r>
        <w:rPr>
          <w:rtl w:val="true"/>
        </w:rPr>
        <w:t>مدحُ الغَیرةِ</w:t>
      </w:r>
      <w:bookmarkEnd w:id="142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الغَیرَةَ مِن الإیمانِ </w:t>
      </w:r>
      <w:r>
        <w:rPr>
          <w:rFonts w:eastAsia="Amiri" w:cs="Amiri" w:ascii="Amiri" w:hAnsi="Amiri"/>
          <w:color w:val="111111"/>
          <w:sz w:val="28"/>
          <w:szCs w:val="28"/>
          <w:rtl w:val="true"/>
          <w:lang w:bidi="ar-SA"/>
        </w:rPr>
        <w:t>.</w:t>
      </w:r>
      <w:r>
        <w:rPr>
          <w:rStyle w:val="FootnoteAnchor"/>
          <w:rtl w:val="true"/>
        </w:rPr>
        <w:footnoteReference w:id="35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الغَیرَةَ مِن الإیمانِ ، وإنّ المَذاءَ</w:t>
      </w:r>
      <w:r>
        <w:rPr>
          <w:rStyle w:val="FootnoteAnchor"/>
          <w:rtl w:val="true"/>
        </w:rPr>
        <w:footnoteReference w:id="3571"/>
      </w:r>
      <w:r>
        <w:rPr>
          <w:rFonts w:ascii="Amiri" w:hAnsi="Amiri" w:eastAsia="Amiri" w:cs="Amiri"/>
          <w:color w:val="111111"/>
          <w:sz w:val="28"/>
          <w:sz w:val="28"/>
          <w:szCs w:val="28"/>
          <w:rtl w:val="true"/>
          <w:lang w:bidi="ar-SA"/>
        </w:rPr>
        <w:t xml:space="preserve">مِن النِّفاقِ </w:t>
      </w:r>
      <w:r>
        <w:rPr>
          <w:rFonts w:eastAsia="Amiri" w:cs="Amiri" w:ascii="Amiri" w:hAnsi="Amiri"/>
          <w:color w:val="111111"/>
          <w:sz w:val="28"/>
          <w:szCs w:val="28"/>
          <w:rtl w:val="true"/>
          <w:lang w:bidi="ar-SA"/>
        </w:rPr>
        <w:t>.</w:t>
      </w:r>
      <w:r>
        <w:rPr>
          <w:rStyle w:val="FootnoteAnchor"/>
          <w:rtl w:val="true"/>
        </w:rPr>
        <w:footnoteReference w:id="35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الغَیرةُ مِن الإیمانِ ، والبَذاءُ من الجَفاءِ </w:t>
      </w:r>
      <w:r>
        <w:rPr>
          <w:rFonts w:eastAsia="Amiri" w:cs="Amiri" w:ascii="Amiri" w:hAnsi="Amiri"/>
          <w:color w:val="111111"/>
          <w:sz w:val="28"/>
          <w:szCs w:val="28"/>
          <w:rtl w:val="true"/>
          <w:lang w:bidi="ar-SA"/>
        </w:rPr>
        <w:t>.</w:t>
      </w:r>
      <w:r>
        <w:rPr>
          <w:rStyle w:val="FootnoteAnchor"/>
          <w:rtl w:val="true"/>
        </w:rPr>
        <w:footnoteReference w:id="357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إبراهیمُ أبی غَیوراً وأنا أغیَرُ مِنهُ ، وأرغَمَ اللَّهُ أنفَ مَن لا یَغارُ مِن المؤمنینَ </w:t>
      </w:r>
      <w:r>
        <w:rPr>
          <w:rFonts w:eastAsia="Amiri" w:cs="Amiri" w:ascii="Amiri" w:hAnsi="Amiri"/>
          <w:color w:val="111111"/>
          <w:sz w:val="28"/>
          <w:szCs w:val="28"/>
          <w:rtl w:val="true"/>
          <w:lang w:bidi="ar-SA"/>
        </w:rPr>
        <w:t>.</w:t>
      </w:r>
      <w:r>
        <w:rPr>
          <w:rStyle w:val="FootnoteAnchor"/>
          <w:rtl w:val="true"/>
        </w:rPr>
        <w:footnoteReference w:id="35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یُحِبُّ مِن عِبادِهِ الغَیورَ </w:t>
      </w:r>
      <w:r>
        <w:rPr>
          <w:rFonts w:eastAsia="Amiri" w:cs="Amiri" w:ascii="Amiri" w:hAnsi="Amiri"/>
          <w:color w:val="111111"/>
          <w:sz w:val="28"/>
          <w:szCs w:val="28"/>
          <w:rtl w:val="true"/>
          <w:lang w:bidi="ar-SA"/>
        </w:rPr>
        <w:t>.</w:t>
      </w:r>
      <w:r>
        <w:rPr>
          <w:rStyle w:val="FootnoteAnchor"/>
          <w:rtl w:val="true"/>
        </w:rPr>
        <w:footnoteReference w:id="35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لَغَیُورٌ ، واللَّهُ عَزَّوجلَّ أغیَرُ مِنّی ، وإنَّ اللَّهَ تعالی یُحِبُّ مِن عِبادِهِ الغَیورَ </w:t>
      </w:r>
      <w:r>
        <w:rPr>
          <w:rFonts w:eastAsia="Amiri" w:cs="Amiri" w:ascii="Amiri" w:hAnsi="Amiri"/>
          <w:color w:val="111111"/>
          <w:sz w:val="28"/>
          <w:szCs w:val="28"/>
          <w:rtl w:val="true"/>
          <w:lang w:bidi="ar-SA"/>
        </w:rPr>
        <w:t>.</w:t>
      </w:r>
      <w:r>
        <w:rPr>
          <w:rStyle w:val="FootnoteAnchor"/>
          <w:rtl w:val="true"/>
        </w:rPr>
        <w:footnoteReference w:id="35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لَیُبغِضُ الرجُلَ یُدخَلُ علَیهِ فی بَیتِهِ فلا یُقاتِلُ </w:t>
      </w:r>
      <w:r>
        <w:rPr>
          <w:rFonts w:eastAsia="Amiri" w:cs="Amiri" w:ascii="Amiri" w:hAnsi="Amiri"/>
          <w:color w:val="111111"/>
          <w:sz w:val="28"/>
          <w:szCs w:val="28"/>
          <w:rtl w:val="true"/>
          <w:lang w:bidi="ar-SA"/>
        </w:rPr>
        <w:t>.</w:t>
      </w:r>
      <w:r>
        <w:rPr>
          <w:rStyle w:val="FootnoteAnchor"/>
          <w:rtl w:val="true"/>
        </w:rPr>
        <w:footnoteReference w:id="35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غَیرَةُ المُؤمِنِ باللَّهِ سبحانَهُ </w:t>
      </w:r>
      <w:r>
        <w:rPr>
          <w:rFonts w:eastAsia="Amiri" w:cs="Amiri" w:ascii="Amiri" w:hAnsi="Amiri"/>
          <w:color w:val="111111"/>
          <w:sz w:val="28"/>
          <w:szCs w:val="28"/>
          <w:rtl w:val="true"/>
          <w:lang w:bidi="ar-SA"/>
        </w:rPr>
        <w:t>.</w:t>
      </w:r>
      <w:r>
        <w:rPr>
          <w:rStyle w:val="FootnoteAnchor"/>
          <w:rtl w:val="true"/>
        </w:rPr>
        <w:footnoteReference w:id="357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الحَمِیَّةِ تکونُ الغَیرَةُ</w:t>
      </w:r>
      <w:r>
        <w:rPr>
          <w:rFonts w:eastAsia="Amiri" w:cs="Amiri" w:ascii="Amiri" w:hAnsi="Amiri"/>
          <w:color w:val="111111"/>
          <w:sz w:val="28"/>
          <w:szCs w:val="28"/>
          <w:rtl w:val="true"/>
          <w:lang w:bidi="ar-SA"/>
        </w:rPr>
        <w:t>.</w:t>
      </w:r>
      <w:r>
        <w:rPr>
          <w:rStyle w:val="FootnoteAnchor"/>
          <w:rtl w:val="true"/>
        </w:rPr>
        <w:footnoteReference w:id="3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غَیرَةُ الرجُلِ علی قَدرِ أنَفَتِهِ </w:t>
      </w:r>
      <w:r>
        <w:rPr>
          <w:rFonts w:eastAsia="Amiri" w:cs="Amiri" w:ascii="Amiri" w:hAnsi="Amiri"/>
          <w:color w:val="111111"/>
          <w:sz w:val="28"/>
          <w:szCs w:val="28"/>
          <w:rtl w:val="true"/>
          <w:lang w:bidi="ar-SA"/>
        </w:rPr>
        <w:t>.</w:t>
      </w:r>
      <w:r>
        <w:rPr>
          <w:rStyle w:val="FootnoteAnchor"/>
          <w:rtl w:val="true"/>
        </w:rPr>
        <w:footnoteReference w:id="3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الرجُلِ علی قَدرِ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وشَجاعَتُهُ علی قَدرِ أنَفَتِهِ ، وعِفَّتُهُ علی قَدرِ غَیرَتِهِ </w:t>
      </w:r>
      <w:r>
        <w:rPr>
          <w:rFonts w:eastAsia="Amiri" w:cs="Amiri" w:ascii="Amiri" w:hAnsi="Amiri"/>
          <w:color w:val="111111"/>
          <w:sz w:val="28"/>
          <w:szCs w:val="28"/>
          <w:rtl w:val="true"/>
          <w:lang w:bidi="ar-SA"/>
        </w:rPr>
        <w:t>.</w:t>
      </w:r>
      <w:r>
        <w:rPr>
          <w:rStyle w:val="FootnoteAnchor"/>
          <w:rtl w:val="true"/>
        </w:rPr>
        <w:footnoteReference w:id="3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زَنی غَیورٌ قطُّ </w:t>
      </w:r>
      <w:r>
        <w:rPr>
          <w:rFonts w:eastAsia="Amiri" w:cs="Amiri" w:ascii="Amiri" w:hAnsi="Amiri"/>
          <w:color w:val="111111"/>
          <w:sz w:val="28"/>
          <w:szCs w:val="28"/>
          <w:rtl w:val="true"/>
          <w:lang w:bidi="ar-SA"/>
        </w:rPr>
        <w:t>.</w:t>
      </w:r>
      <w:r>
        <w:rPr>
          <w:rStyle w:val="FootnoteAnchor"/>
          <w:rtl w:val="true"/>
        </w:rPr>
        <w:footnoteReference w:id="3582"/>
      </w:r>
    </w:p>
    <w:p>
      <w:pPr>
        <w:pStyle w:val="Heading4"/>
        <w:numPr>
          <w:ilvl w:val="3"/>
          <w:numId w:val="1"/>
        </w:numPr>
        <w:rPr/>
      </w:pPr>
      <w:bookmarkStart w:id="1423" w:name="__RefHeading___Toc7494820_3224264995"/>
      <w:bookmarkStart w:id="1424" w:name="_Toc544"/>
      <w:bookmarkEnd w:id="1423"/>
      <w:r>
        <w:rPr/>
        <w:t>3096</w:t>
      </w:r>
      <w:r>
        <w:rPr>
          <w:rtl w:val="true"/>
        </w:rPr>
        <w:t xml:space="preserve"> - </w:t>
      </w:r>
      <w:r>
        <w:rPr>
          <w:rtl w:val="true"/>
        </w:rPr>
        <w:t>الغَیرةُ مِن صِفاتِ اللَّهِ</w:t>
      </w:r>
      <w:bookmarkEnd w:id="142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حَرَّمَ الحَرامَ ، وحَدَّ الحُدودَ ، وما أحَدٌ أغیَرَ مِن اللَّهِ ، ومِن غَیرَتِهِ حَرَّمَ الفَواحِشَ </w:t>
      </w:r>
      <w:r>
        <w:rPr>
          <w:rFonts w:eastAsia="Amiri" w:cs="Amiri" w:ascii="Amiri" w:hAnsi="Amiri"/>
          <w:color w:val="111111"/>
          <w:sz w:val="28"/>
          <w:szCs w:val="28"/>
          <w:rtl w:val="true"/>
          <w:lang w:bidi="ar-SA"/>
        </w:rPr>
        <w:t>.</w:t>
      </w:r>
      <w:r>
        <w:rPr>
          <w:rStyle w:val="FootnoteAnchor"/>
          <w:rtl w:val="true"/>
        </w:rPr>
        <w:footnoteReference w:id="358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لاأحَدَ أغیَرُ مِن اللَّهِ ؛ فلذلکَ حَرَّمَ الفَواحِشَ ما ظَهَرَ مِنها وما بَطَنَ </w:t>
      </w:r>
      <w:r>
        <w:rPr>
          <w:rFonts w:eastAsia="Amiri" w:cs="Amiri" w:ascii="Amiri" w:hAnsi="Amiri"/>
          <w:color w:val="111111"/>
          <w:sz w:val="28"/>
          <w:szCs w:val="28"/>
          <w:rtl w:val="true"/>
          <w:lang w:bidi="ar-SA"/>
        </w:rPr>
        <w:t>.</w:t>
      </w:r>
      <w:r>
        <w:rPr>
          <w:rStyle w:val="FootnoteAnchor"/>
          <w:rtl w:val="true"/>
        </w:rPr>
        <w:footnoteReference w:id="3584"/>
      </w:r>
      <w:bookmarkStart w:id="1425" w:name="pg13094_173762"/>
    </w:p>
    <w:p>
      <w:pPr>
        <w:pStyle w:val="BookText"/>
        <w:rPr/>
      </w:pPr>
      <w:bookmarkEnd w:id="1425"/>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یَغارُ وإنّ المؤمنَ یَغارُ ، وغَیرَةُ اللَّهِ أن یَأتِیَ المؤمنُ ما حَرَّمَ اللَّهُ علَیهِ </w:t>
      </w:r>
      <w:r>
        <w:rPr>
          <w:rFonts w:eastAsia="Amiri" w:cs="Amiri" w:ascii="Amiri" w:hAnsi="Amiri"/>
          <w:color w:val="111111"/>
          <w:sz w:val="28"/>
          <w:szCs w:val="28"/>
          <w:rtl w:val="true"/>
          <w:lang w:bidi="ar-SA"/>
        </w:rPr>
        <w:t>.</w:t>
      </w:r>
      <w:r>
        <w:rPr>
          <w:rStyle w:val="FootnoteAnchor"/>
          <w:rtl w:val="true"/>
        </w:rPr>
        <w:footnoteReference w:id="35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یَغارُ للمسلمِ ، فَلْیَغَرْ </w:t>
      </w:r>
      <w:r>
        <w:rPr>
          <w:rFonts w:eastAsia="Amiri" w:cs="Amiri" w:ascii="Amiri" w:hAnsi="Amiri"/>
          <w:color w:val="111111"/>
          <w:sz w:val="28"/>
          <w:szCs w:val="28"/>
          <w:rtl w:val="true"/>
          <w:lang w:bidi="ar-SA"/>
        </w:rPr>
        <w:t>.</w:t>
      </w:r>
      <w:r>
        <w:rPr>
          <w:rStyle w:val="FootnoteAnchor"/>
          <w:rtl w:val="true"/>
        </w:rPr>
        <w:footnoteReference w:id="3586"/>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یَغارُ للمؤمِنِ ، فَلْیَغَرْ مَن لایَغارُ ؛ فإنّهُ مَنکوسُ القَلبِ </w:t>
      </w:r>
      <w:r>
        <w:rPr>
          <w:rFonts w:eastAsia="Amiri" w:cs="Amiri" w:ascii="Amiri" w:hAnsi="Amiri"/>
          <w:color w:val="111111"/>
          <w:sz w:val="28"/>
          <w:szCs w:val="28"/>
          <w:rtl w:val="true"/>
          <w:lang w:bidi="ar-SA"/>
        </w:rPr>
        <w:t>.</w:t>
      </w:r>
      <w:r>
        <w:rPr>
          <w:rStyle w:val="FootnoteAnchor"/>
          <w:rtl w:val="true"/>
        </w:rPr>
        <w:footnoteReference w:id="35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غَیورٌ یُحِبُّ کُلَّ غَیورٍ ، ولِغَیرَتِهِ حَرَّمَ الفواحِشَ ظاهِرَها وباطِنَها </w:t>
      </w:r>
      <w:r>
        <w:rPr>
          <w:rFonts w:eastAsia="Amiri" w:cs="Amiri" w:ascii="Amiri" w:hAnsi="Amiri"/>
          <w:color w:val="111111"/>
          <w:sz w:val="28"/>
          <w:szCs w:val="28"/>
          <w:rtl w:val="true"/>
          <w:lang w:bidi="ar-SA"/>
        </w:rPr>
        <w:t>.</w:t>
      </w:r>
      <w:r>
        <w:rPr>
          <w:rStyle w:val="FootnoteAnchor"/>
          <w:rtl w:val="true"/>
        </w:rPr>
        <w:footnoteReference w:id="3588"/>
      </w:r>
    </w:p>
    <w:p>
      <w:pPr>
        <w:pStyle w:val="Heading4"/>
        <w:numPr>
          <w:ilvl w:val="3"/>
          <w:numId w:val="1"/>
        </w:numPr>
        <w:rPr/>
      </w:pPr>
      <w:bookmarkStart w:id="1426" w:name="__RefHeading___Toc7494822_3224264995"/>
      <w:bookmarkStart w:id="1427" w:name="_Toc545"/>
      <w:bookmarkEnd w:id="1426"/>
      <w:r>
        <w:rPr/>
        <w:t>3097</w:t>
      </w:r>
      <w:r>
        <w:rPr>
          <w:rtl w:val="true"/>
        </w:rPr>
        <w:t xml:space="preserve"> - </w:t>
      </w:r>
      <w:r>
        <w:rPr>
          <w:rtl w:val="true"/>
        </w:rPr>
        <w:t>الدَّیّوثُ</w:t>
      </w:r>
      <w:bookmarkEnd w:id="14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الدَّیُّوثِ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تَزنِی امرَأتُهُ وهُو یَعلَمُ بها </w:t>
      </w:r>
      <w:r>
        <w:rPr>
          <w:rFonts w:eastAsia="Amiri" w:cs="Amiri" w:ascii="Amiri" w:hAnsi="Amiri"/>
          <w:color w:val="111111"/>
          <w:sz w:val="28"/>
          <w:szCs w:val="28"/>
          <w:rtl w:val="true"/>
          <w:lang w:bidi="ar-SA"/>
        </w:rPr>
        <w:t>.</w:t>
      </w:r>
      <w:r>
        <w:rPr>
          <w:rStyle w:val="FootnoteAnchor"/>
          <w:rtl w:val="true"/>
        </w:rPr>
        <w:footnoteReference w:id="3589"/>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لَتُوجَدُ ریحُها مِن مَسیرَةِ خَمسِمائةِ عامٍ ، ولایَجِدُها عاقٌّ ولا دَیُّوثٌ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الدَّیُّوثُ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تَزنِی امرأتُهُ وهُو یَعلَمُ بها </w:t>
      </w:r>
      <w:r>
        <w:rPr>
          <w:rFonts w:eastAsia="Amiri" w:cs="Amiri" w:ascii="Amiri" w:hAnsi="Amiri"/>
          <w:color w:val="111111"/>
          <w:sz w:val="28"/>
          <w:szCs w:val="28"/>
          <w:rtl w:val="true"/>
          <w:lang w:bidi="ar-SA"/>
        </w:rPr>
        <w:t>.</w:t>
      </w:r>
      <w:r>
        <w:rPr>
          <w:rStyle w:val="FootnoteAnchor"/>
          <w:rtl w:val="true"/>
        </w:rPr>
        <w:footnoteReference w:id="35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اُغِیرَ الرجُلُ فی أهلِهِ أو بَعضِ مَناکِحِهِ مِن مَملوکِهِ فلم یَغَرْ ولم یُغَیِّرْ ، بَعَثَ اللَّهُ إلَیهِ طائراً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حتّی یَسقُطَ علی عارِضَةِ بابِهِ ، ثُمّ یُمهِلَهُ أربَعینَ یوماً ثُمّ یَهتِفَ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غَیورٌ یُحِبُّ کُلَّ غَیورٍ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یَطیرُ عَنهُ فَیَنزِعَ اللَّهُ بعدَ ذلکَ مِنهُ رُوحَ الإیمانِ ، وتُسَمِّیَهُ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الدَّیُّوثَ </w:t>
      </w:r>
      <w:r>
        <w:rPr>
          <w:rFonts w:eastAsia="Amiri" w:cs="Amiri" w:ascii="Amiri" w:hAnsi="Amiri"/>
          <w:color w:val="111111"/>
          <w:sz w:val="28"/>
          <w:szCs w:val="28"/>
          <w:rtl w:val="true"/>
          <w:lang w:bidi="ar-SA"/>
        </w:rPr>
        <w:t>.</w:t>
      </w:r>
      <w:r>
        <w:rPr>
          <w:rStyle w:val="FootnoteAnchor"/>
          <w:rtl w:val="true"/>
        </w:rPr>
        <w:footnoteReference w:id="3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شَیطاناً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 إذا ضُرِبَ فی مَنزِلِ الرَّجُلِ أربَعینَ صَباحاً بالبَربَطِ ودَخَلَ علَیهِ الرِّجالُ، وَضَعَ ذلکَ الشیطانُ کُلَّ عُضوٍ مِنهُ علی مِثلِهِ مِن صاحِبِ البیتِ ، ثُمّ نَفَخَ فیهِ نَفخَةً فلایَغارُ بعدَ هذا؛ حتّی تُؤتی نِساؤهُ فلا یَغارُ </w:t>
      </w:r>
      <w:r>
        <w:rPr>
          <w:rFonts w:eastAsia="Amiri" w:cs="Amiri" w:ascii="Amiri" w:hAnsi="Amiri"/>
          <w:color w:val="111111"/>
          <w:sz w:val="28"/>
          <w:szCs w:val="28"/>
          <w:rtl w:val="true"/>
          <w:lang w:bidi="ar-SA"/>
        </w:rPr>
        <w:t>.</w:t>
      </w:r>
      <w:r>
        <w:rPr>
          <w:rStyle w:val="FootnoteAnchor"/>
          <w:rtl w:val="true"/>
        </w:rPr>
        <w:footnoteReference w:id="3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یَغِرِ الرجُلُ فهُو مَنکوسُ القَلبِ </w:t>
      </w:r>
      <w:r>
        <w:rPr>
          <w:rFonts w:eastAsia="Amiri" w:cs="Amiri" w:ascii="Amiri" w:hAnsi="Amiri"/>
          <w:color w:val="111111"/>
          <w:sz w:val="28"/>
          <w:szCs w:val="28"/>
          <w:rtl w:val="true"/>
          <w:lang w:bidi="ar-SA"/>
        </w:rPr>
        <w:t>.</w:t>
      </w:r>
      <w:r>
        <w:rPr>
          <w:rStyle w:val="FootnoteAnchor"/>
          <w:rtl w:val="true"/>
        </w:rPr>
        <w:footnoteReference w:id="359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94"/>
      </w:r>
      <w:bookmarkStart w:id="1428" w:name="pg13094_173763"/>
    </w:p>
    <w:p>
      <w:pPr>
        <w:pStyle w:val="Heading4"/>
        <w:numPr>
          <w:ilvl w:val="3"/>
          <w:numId w:val="1"/>
        </w:numPr>
        <w:rPr/>
      </w:pPr>
      <w:bookmarkStart w:id="1429" w:name="__RefHeading___Toc7494824_3224264995"/>
      <w:bookmarkStart w:id="1430" w:name="_Toc546"/>
      <w:bookmarkEnd w:id="1428"/>
      <w:bookmarkEnd w:id="1429"/>
      <w:r>
        <w:rPr/>
        <w:t>3098</w:t>
      </w:r>
      <w:r>
        <w:rPr>
          <w:rtl w:val="true"/>
        </w:rPr>
        <w:t xml:space="preserve"> - </w:t>
      </w:r>
      <w:r>
        <w:rPr>
          <w:rtl w:val="true"/>
        </w:rPr>
        <w:t>ذمُّ التَّغایُرِ فی غیرِ مَوضِعِ الغَیرةِ</w:t>
      </w:r>
      <w:bookmarkEnd w:id="14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الغَیرَةِ مایُحِبُّ اللَّهُ ، ومِنها ما یَکرَهُ اللَّهُ ، فأمّا مایُحِبُّ فالغَیرَةُ فِی الرِّیبةِ، وأمّا ما یَکرَهُ فالغَیرَةُ فی غیرِ الرِّیبةِ </w:t>
      </w:r>
      <w:r>
        <w:rPr>
          <w:rFonts w:eastAsia="Amiri" w:cs="Amiri" w:ascii="Amiri" w:hAnsi="Amiri"/>
          <w:color w:val="111111"/>
          <w:sz w:val="28"/>
          <w:szCs w:val="28"/>
          <w:rtl w:val="true"/>
          <w:lang w:bidi="ar-SA"/>
        </w:rPr>
        <w:t>.</w:t>
      </w:r>
      <w:r>
        <w:rPr>
          <w:rStyle w:val="FootnoteAnchor"/>
          <w:rtl w:val="true"/>
        </w:rPr>
        <w:footnoteReference w:id="35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 والتَّغایُرَ فی غیرِ مَوضِعِ الغَیرَةِ، فإنَّ ذلکَ یَدعُو الصَّحیحَةَ مِنهُنَّ إلَی السَّقَمِ ، ولکن أحکِمْ أمرَهُنَّ فإن رَأیتَ عَیباً فَعَجِّلِ النَّکیرَ علَی الکبیرِوالصغیرِ</w:t>
      </w:r>
      <w:r>
        <w:rPr>
          <w:rStyle w:val="FootnoteAnchor"/>
          <w:rtl w:val="true"/>
        </w:rPr>
        <w:footnoteReference w:id="3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غَیرَةُ الرّجُلِ إیمانٌ ، غَیرَةُ المرأةِ عُدوانٌ </w:t>
      </w:r>
      <w:r>
        <w:rPr>
          <w:rFonts w:eastAsia="Amiri" w:cs="Amiri" w:ascii="Amiri" w:hAnsi="Amiri"/>
          <w:color w:val="111111"/>
          <w:sz w:val="28"/>
          <w:szCs w:val="28"/>
          <w:rtl w:val="true"/>
          <w:lang w:bidi="ar-SA"/>
        </w:rPr>
        <w:t>.</w:t>
      </w:r>
      <w:r>
        <w:rPr>
          <w:rStyle w:val="FootnoteAnchor"/>
          <w:rtl w:val="true"/>
        </w:rPr>
        <w:footnoteReference w:id="3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غَیرَةُ المرأةِ کُفرٌ ، وغَیرَةُ الرجُلِ إیمانٌ </w:t>
      </w:r>
      <w:r>
        <w:rPr>
          <w:rFonts w:eastAsia="Amiri" w:cs="Amiri" w:ascii="Amiri" w:hAnsi="Amiri"/>
          <w:color w:val="111111"/>
          <w:sz w:val="28"/>
          <w:szCs w:val="28"/>
          <w:rtl w:val="true"/>
          <w:lang w:bidi="ar-SA"/>
        </w:rPr>
        <w:t>.</w:t>
      </w:r>
      <w:r>
        <w:rPr>
          <w:rStyle w:val="FootnoteAnchor"/>
          <w:rtl w:val="true"/>
        </w:rPr>
        <w:footnoteReference w:id="359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غَیرَةُ النِّساءِ الحَسَدُ ، والحَسَدُ هو أصلُ الکُفرِ ، إنّ النِّساءَ إذا غِرْنَ غَضِبنَ ، وإذا غَضِبنَ کَفَرنَ إلّا المُسلِماتِ مِنهُنَّ </w:t>
      </w:r>
      <w:r>
        <w:rPr>
          <w:rFonts w:eastAsia="Amiri" w:cs="Amiri" w:ascii="Amiri" w:hAnsi="Amiri"/>
          <w:color w:val="111111"/>
          <w:sz w:val="28"/>
          <w:szCs w:val="28"/>
          <w:rtl w:val="true"/>
          <w:lang w:bidi="ar-SA"/>
        </w:rPr>
        <w:t>.</w:t>
      </w:r>
      <w:r>
        <w:rPr>
          <w:rStyle w:val="FootnoteAnchor"/>
          <w:rtl w:val="true"/>
        </w:rPr>
        <w:footnoteReference w:id="3600"/>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غَیرَةَ فی الحَلالِ</w:t>
      </w:r>
      <w:r>
        <w:rPr>
          <w:rFonts w:eastAsia="Amiri" w:cs="Amiri" w:ascii="Amiri" w:hAnsi="Amiri"/>
          <w:color w:val="111111"/>
          <w:sz w:val="28"/>
          <w:szCs w:val="28"/>
          <w:rtl w:val="true"/>
          <w:lang w:bidi="ar-SA"/>
        </w:rPr>
        <w:t>... .</w:t>
      </w:r>
      <w:r>
        <w:rPr>
          <w:rStyle w:val="FootnoteAnchor"/>
          <w:rtl w:val="true"/>
        </w:rPr>
        <w:footnoteReference w:id="3601"/>
      </w:r>
    </w:p>
    <w:p>
      <w:pPr>
        <w:pStyle w:val="BookText"/>
        <w:rPr/>
      </w:pPr>
      <w:r>
        <w:rPr>
          <w:rFonts w:ascii="Amiri" w:hAnsi="Amiri" w:eastAsia="Amiri" w:cs="Amiri"/>
          <w:color w:val="111111"/>
          <w:sz w:val="28"/>
          <w:sz w:val="28"/>
          <w:szCs w:val="28"/>
          <w:rtl w:val="true"/>
          <w:lang w:bidi="ar-SA"/>
        </w:rPr>
        <w:t xml:space="preserve">الکافی عن خالد القلانسی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رجُلٌ لأبی عبدِاللَّهِ علیه السلام امرأتَهُ فَأحسَنَ علَیها الثَّناءَ ، فقالَ لَهُ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فَأغِرْها ، فَأغارَها فَثَبَتَت ، فقالَ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أغَرتُها فَثَبَتَت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کما تَقولُ </w:t>
      </w:r>
      <w:r>
        <w:rPr>
          <w:rFonts w:eastAsia="Amiri" w:cs="Amiri" w:ascii="Amiri" w:hAnsi="Amiri"/>
          <w:color w:val="111111"/>
          <w:sz w:val="28"/>
          <w:szCs w:val="28"/>
          <w:rtl w:val="true"/>
          <w:lang w:bidi="ar-SA"/>
        </w:rPr>
        <w:t>.</w:t>
      </w:r>
      <w:r>
        <w:rPr>
          <w:rStyle w:val="FootnoteAnchor"/>
          <w:rtl w:val="true"/>
        </w:rPr>
        <w:footnoteReference w:id="360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03"/>
      </w:r>
      <w:bookmarkStart w:id="1431" w:name="pg13094_173765"/>
    </w:p>
    <w:p>
      <w:pPr>
        <w:pStyle w:val="Heading2"/>
        <w:numPr>
          <w:ilvl w:val="1"/>
          <w:numId w:val="1"/>
        </w:numPr>
        <w:rPr/>
      </w:pPr>
      <w:bookmarkStart w:id="1432" w:name="__RefHeading___Toc7494826_3224264995"/>
      <w:bookmarkStart w:id="1433" w:name="_Toc547"/>
      <w:bookmarkEnd w:id="1431"/>
      <w:bookmarkEnd w:id="1432"/>
      <w:r>
        <w:rPr>
          <w:rtl w:val="true"/>
        </w:rPr>
        <w:t>فهرس المطالب</w:t>
      </w:r>
      <w:bookmarkEnd w:id="1433"/>
    </w:p>
    <w:p>
      <w:pPr>
        <w:pStyle w:val="Heading3"/>
        <w:numPr>
          <w:ilvl w:val="2"/>
          <w:numId w:val="1"/>
        </w:numPr>
        <w:rPr/>
      </w:pPr>
      <w:bookmarkStart w:id="1434" w:name="__RefHeading___Toc7494828_3224264995"/>
      <w:bookmarkStart w:id="1435" w:name="_Toc548"/>
      <w:bookmarkEnd w:id="1434"/>
      <w:r>
        <w:rPr>
          <w:rtl w:val="true"/>
        </w:rPr>
        <w:t>تتمة حرف العین</w:t>
      </w:r>
      <w:r>
        <w:rPr/>
        <w:t>5</w:t>
      </w:r>
      <w:bookmarkEnd w:id="1435"/>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 العِزَّةُ جَمیعاً</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بِیَدِهِ العِزُّ وَالذُّلُ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العِزَّةُ للَّهِ ِ ولِرَسولِهِ ولِلمُؤمِنینَ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اعتَزَّ بِغَیرِ اللَّهِ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العِزِّ</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العِزِّ</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الدُّعاءِ لِطَلَبِ العِزِّ</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بَقاءَ العِزِّ</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العُزلَةِ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العُزلَةُ وَالعَقلُ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 وَالسَّلامَةُ</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مَن لا یُعرَفُ مِن أولِیاءِ اللَّهِ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العُزلَةَ</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لَهُ العُزلَةُ</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العزم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العَزمُ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التّعزیة</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تَعزِیَةُ المُصابِ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یُقالُ فی تَعزِیَةِ المُصابِ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تَهنِئَةُ المُصابِ أولی مِن تَعزِیَتِه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العِشرَةِ مَعَ النَّفسِ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العِشرَةِ مَعَ النّاسِ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العِشرَةِ مَعَ الأهلِ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مُعاشَرَةِ العَوامِ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المیزانُ فی مُعاشَرَةِ النّاسِ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فی مُخالَطَةِ النّاسِ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حُسنِ المُصاحَبَةِ</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التَّوَدُّدِ إلَی النّاسِ </w:t>
      </w:r>
      <w:r>
        <w:rPr>
          <w:rFonts w:eastAsia="Amiri" w:cs="Amiri" w:ascii="Amiri" w:hAnsi="Amiri"/>
          <w:color w:val="111111"/>
          <w:sz w:val="28"/>
          <w:szCs w:val="28"/>
          <w:lang w:bidi="ar-SA"/>
        </w:rPr>
        <w:t>35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الغَریبُ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المَحَبَّةِ</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عاشوراء</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فَضیلَةُ البُکاءِ عَلَی الحُسَینِ علیه السلام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إنشادُ الشِّعرِ فی رِثاءِ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العِشقِ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العِشقِ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مَن عَشِقَ وعَفَ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عِشقُ اللَّهِ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التَّعصُّب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التَّعَصُّبُ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التَّعَصُّبُ المَذمومُ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المُتَعَصِّبینَ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التَّعَصُّبُ المَمدوحُ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بِاللَّهِ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المَعصومِ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العِصمَةِ</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الإمامِ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التّعظیم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تَعظیمُ الاُمَراءِ</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سُجودُ التَّعظیمِ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مِنَ التَّعظیمِ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العَفافِ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عِفَّةِ البَطنِ وَالفَرجِ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العَفافِ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 العِفَّةِ</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العِفَّةِ</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یَتَشَعَّبُ مِنَ العَفافِ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أکبَرُ العَفافِ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فَضیلَةُ العَفوِ</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الصَّفحِ الجَمیلِ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العَفوِ عِندَ القُدرَةِ</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وَاستِصلاحُ القُلوبِ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مِنَ العَفوِ</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 اللَّه سبحانه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 اللَّهِ </w:t>
      </w:r>
      <w:r>
        <w:rPr>
          <w:rFonts w:eastAsia="Amiri" w:cs="Amiri" w:ascii="Amiri" w:hAnsi="Amiri"/>
          <w:color w:val="111111"/>
          <w:sz w:val="28"/>
          <w:szCs w:val="28"/>
          <w:lang w:bidi="ar-SA"/>
        </w:rPr>
        <w:t>87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 الکَریمِ عِندَ المَقدِرَةِ</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موجِباتُ عَفوِ اللَّهِ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العافیة</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العافِیَةُ</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العافِیَةَ</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طَلَبِ العافِیَةِ مِنَ اللَّهِ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أدعِیَةٌ فی طَلَبِ العافِیَةِ</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الضَّنائِنُ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العُقوباتِ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الإیعادُ بِالعِقابِ وإنجازُهُ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 اللَّهِ فِی العُقوبَةِ</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التَّسَرُّعِ إلَی العُقوبَةِ</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أوَّلُ ما خَلقَ اللَّهُ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مِنهُ العَقلُ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أقوی أساسٍ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العَقلِ فِی الفَضائِلِ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العَقلِ فِی العِقابِ وَالثَّوابِ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العَقلِ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دِعامَةُ العَقلِ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العَقلِ فی خَیرِ الدّارَینِ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حُجِّیَّةُ العَقلِ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مُصیبَةُ عَدَمِ العَقلِ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صَدیقُ المَرءِ عَقلُهُ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خَلیلُ المُؤمنِ عَقلُهُ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تَجاذُبُ النَّفسِ بَینَ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وَالعَقلُ</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العَقلِ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العُقولُ مَواهِبُ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الطَّبعِ وعَقلُ التَّجرِبَةِ</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العاقِلِ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وَالحِکمَةُ</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وتَرکُ الفُضولِ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وَالعَمَلُ لِلآخِرَةِ</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وطاعَةُ اللَّهِ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وتَرکُ اللَّذّاتِ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ومَعرِفَةُ الخَیرِ وَالشَّرِّ</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یَکونُ لِلعاقِلِ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یَجِبُ عَلَی العاقِلِ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لِلعاقِلِ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لِلعاقِلِ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أعقَلُ النّاسِ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أنقَصُ النّاسِ عَقلاً</w:t>
      </w:r>
      <w:r>
        <w:rPr>
          <w:rFonts w:eastAsia="Amiri" w:cs="Amiri" w:ascii="Amiri" w:hAnsi="Amiri"/>
          <w:color w:val="111111"/>
          <w:sz w:val="28"/>
          <w:szCs w:val="28"/>
          <w:lang w:bidi="ar-SA"/>
        </w:rPr>
        <w:t>128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لَیسَ بِعاقِلٍ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یَزیدُ العَقلَ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یُکمِلُ العَقلَ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یُعتَبَرُ بِهِ العَقلُ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عَلاماتِ العَقلِ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یَدُلُّ عَلی قُوَّةِ العَقلِ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یُضعِفُ العَقلَ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یَدُلُّ عَلی ضَعفِ العَقلِ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العَقلِ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العَقلِ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العَقلِ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العَقلِ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 العَقلِ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الإنسانِ فی أدوارِ حَیاتِهِ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العَقلِ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الاعتکاف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الاعتِکافُ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العِلمِ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المَحرومُ مِنَ العِلمِ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أصلُ کُلِّ خَیرٍ</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وَالحَیاةُ</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وطاعَةُ اللَّهِ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العِلمِ عَلَی المالِ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وقیمَةُ المَرءِ</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النّاسِ مِن دَرَجَةِ النُّبُوَّةِ</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وَرَثَةُ الأنبِیاءِ</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مِدادِ العُلَماءِ عَلی 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حَیٌّ وإن ماتَ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العِلمِ عَلَی العِبادَةِ</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العالِمِ عَلَی العابِدِ</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تَفضیلِ العالِمِ عَلَی العابِدِ</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العالِمِ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إلی وَجهِ العالِمِ عِبادَةٌ</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طَلَبِ العِلمِ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لِقاحُ المَعرِفَةِ</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طَلَبِ العِلمِ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مَنهومانِ لا یَشبَعانِ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العِلمِ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 وَالنُّبُوَّةُ</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 وَالمَلائِکَةُ</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 وَالجَنَّةُ</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کُلِّ شَی ءٍ لِطالِبِ العِلمِ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التَّعلیمُ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التَّعلیمِ </w:t>
      </w:r>
      <w:r>
        <w:rPr>
          <w:rFonts w:eastAsia="Amiri" w:cs="Amiri" w:ascii="Amiri" w:hAnsi="Amiri"/>
          <w:color w:val="111111"/>
          <w:sz w:val="28"/>
          <w:szCs w:val="28"/>
          <w:lang w:bidi="ar-SA"/>
        </w:rPr>
        <w:t>160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إنفاقِ العِلمِ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میثاقُ التَّعلیمِ وَالبَیانِ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کِتمانِ العِلمِ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المُعَلِّمِ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المُستَأکِلِ بِالعِلمِ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الاستِئکالِ بِالعِلمِ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التَّعَلُّمِ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تَعَلَّمَ للَّهِ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المُتَعَلِّمِ للَّهِ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تَعَلَّمَ لِغَیرِ اللَّهِ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طَلَبُ العِلمِ لِأجلِهِ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طَلَبَةِ العِلمِ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فی اختِیارِ المُعَلِّمِ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إلی ما قالَ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العِلمِ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المُتَعَلِّمِ عَلَی المُعَلِّمِ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المُعَلِّمِ عَلَی المُتَعَلِّمِ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تَکریمُ العالِمِ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عَلَی المُتَعَلِّمِ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جامِعٌ فی طَلَبِ العِلمِ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العُلَماءِ</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اُمَناءُ اللَّهِ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العالِمِ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العالِمِ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مُدَّعی العِلمِ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العالِمِ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العِلمِ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میراثُ العِلمِ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یَتشَعَّبُ مِنَ العِلمِ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یَجِبُ عَلَی العالِمِ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لِلعالِمِ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العَمَلِ بِلا عِلمٍ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العَمَلِ فی العِلمِ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العَمَلِ بِالعِلمِ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الانتِفاعُ بِالعِلمِ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العِلمِ بِلا عَمَلٍ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العالِمِ المُتَهَتِّکِ وَالجاهِلِ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الخِیانَةِ فِی العِلمِ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یَهتَمُّ بِهِ العُلَماءُ</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الآمِرونَ غَیرُ العامِلینَ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الخُطَباءِ غَیرِ العامِلینَ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تَشدیدُ العُقوبَةِ عَلَی العالِمِ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أهوَنُ عُقوبَةِ العالِمِ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النّاسِ عَذاباً</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زَلَّةُ العالِمِ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شِرارُ العُلَماءِ</w:t>
      </w:r>
      <w:r>
        <w:rPr>
          <w:rFonts w:eastAsia="Amiri" w:cs="Amiri" w:ascii="Amiri" w:hAnsi="Amiri"/>
          <w:color w:val="111111"/>
          <w:sz w:val="28"/>
          <w:szCs w:val="28"/>
          <w:lang w:bidi="ar-SA"/>
        </w:rPr>
        <w:t>193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عُلَماءِ السُّوءِ</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لَیسَ مِن أهلِ العِلمِ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زِیادَةِ العِلمِ بِلا عَمَلٍ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ومُخالَطَةُ المُلوکِ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أن یُتَّهَمَ مِنَ العُلَماءِ</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العِلمِ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العِلمِ وَالفَضلِ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عِلمٍ لا یَنفَعُ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عِلمُهُ عَلی عَقلِهِ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غایَةُ العِلمِ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العُلومِ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الأخذِ مِنَ العِلمِ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العِلمِ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العِلمِ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 العِلمِ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العُلومُ المَمنوعَةُ</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الحَلالِ والحَرامِ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زینَةُ العِلمِ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اللّدُنِّیُ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النّاسِ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انحِصارُ العِلمِ الصَّحیحِ بِأهلِ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اغتِنامُ العُمُرِ</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تَضییعُ العُمُرِ</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بَقِیَّةُ العُمُرِ</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إنفادِ العُمُرِ فی 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یَکونُ عُمُرُهُ حُجَّةً عَلَیهِ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أرذَلُ العُمُرِ</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طولِ الحَیاةِ</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یَزیدُ فِی العُمُرِ</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العُمُرِ وحُسنُ العَمَلِ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وطَلَبُ طولِ العُمُرِ</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جَهلِ الإنسانِ 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العَمَلِ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وَالجَزاءُ</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خَلیلٌ لا یُفارِقُ الإنسانَ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لِکُلِّ عَمَلٍ نَباتٌ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المُداوَمَةُ عَلَی العَمَلِ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عَمَلاً فَلیَدُم عَلَیهِ سَنَةً</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یَتشَعَّبُ مِنَ المُواظَبَةِ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قَلیلٌ تَدومُ عَلَیهِ خَیرٌ مِن کَثیرٍ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زِیادَةُ الفِعلِ عَلَی القَولِ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w:t>
      </w:r>
      <w:r>
        <w:rPr>
          <w:rFonts w:eastAsia="Amiri" w:cs="Amiri" w:ascii="Amiri" w:hAnsi="Amiri"/>
          <w:color w:val="111111"/>
          <w:sz w:val="28"/>
          <w:szCs w:val="28"/>
          <w:lang w:bidi="ar-SA"/>
        </w:rPr>
        <w:t>225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یَزیدُ فی حُسنِ العَمَلِ و قُبحِهِ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یُتَقبَّلُ عَمَلُهُ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یَنفَعُهُ عَمَلُهُ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مِنهُ عَمَلٌ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یَعکِسُ ما فِی الباطِنِ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الأعمالُ الَّتی یَنبَغِی الحَذَرُ مِنها</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العَمَلِ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الاتِّکالُ عَلَیهِ فِی النَّجاةِ</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الحاجَةِ إلَی العَمَلِ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صَلاحِ الإنسانِ فی 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إتقانُ العَمَلِ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الأعمال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الأعمالِ عَلَی اللَّهِ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الأعمالِ عَلی رَسولِ اللَّهِ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الأعمالِ عَلَی الأئِمَّةِ</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الأعمال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الأعمالِ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تَجَسُّمُ الأعمالِ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المُعانَقة</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المُعانَقَةُ</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الوَفاءِ بِالعَهدِ</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وَالإیمانُ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اللَّهِ سُبحانَهُ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القِیامَةِ</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الأوَّلُ لِإثباتِ المَعادِ</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الثّانی لِإثباتِ المَعادِ</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الثّالِثُ لِإثباتِ المَعادِ</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الرّابِعُ لِإثباتِ المَعادِ</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الخامِسُ لِإثباتِ المَعادِ</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کَیفِیَّةُ المَعادِ</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اِقتِرابُ السّاعَةِ</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تَفَرُّدُ اللَّهِ بِعِلمِ السّاعَةِ</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نَفخَةُ الصَّعقِ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زِلزالُ الأرضِ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دَکُّ الأرضِ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سَیرُ الجِبالِ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 الأرضِ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اِنفِجارُ البِحارِ</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اِنکِدارُ النُّجومِ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اِنشِقاقُ السَّماءِ</w:t>
      </w:r>
      <w:r>
        <w:rPr>
          <w:rFonts w:eastAsia="Amiri" w:cs="Amiri" w:ascii="Amiri" w:hAnsi="Amiri"/>
          <w:color w:val="111111"/>
          <w:sz w:val="28"/>
          <w:szCs w:val="28"/>
          <w:lang w:bidi="ar-SA"/>
        </w:rPr>
        <w:t>290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نَفخَةُ القِیامِ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الخُروجِ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 فِی القِیامَةِ</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المُجرِمونَ فِی القِیامَةِ</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الأعمالِ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الیَمینِ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الشِّمالِ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الوُحوشِ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مَواقِفُ القِیامَةِ</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العادَةِ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الخَیرُ عادَةٌ</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الاتِّصافُ بِهِ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صُعوبَةُ نَقلِ العاداتِ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عادَةُ الأشرارِ</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عادَةُ الأخیارِ</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اعتِیادِ النَّفسِ بِاللّذاتِ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العِید</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العیدُ</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أمیرِالمُؤمِنینَ فی 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عیدُ النَّیروزِ</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زینَةُ الأعیادِ</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العَیب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مَن شَغَلَهُ عَیبُهُ عَن عُیوبِ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أبصَرَ عَیبَ نَفسِهِ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الاشتِغالِ بِعُیوبِ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کَفی بِالمَرءِ عَیباً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أکبَرُ العَیبِ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آخَذَ نَفسَهُ عَلَی العُیوبِ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 العُیوبِ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إهداءُ العُیوبِ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 العُیوبِ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حِفظِ عُیوبِ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الفَرَحِ بِسَقَطاتِ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غِطاءُ العُیوبِ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جَهِلَ شَیئاً عابَهُ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التَّعییر</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التَّعییرِ</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الطَّعنِ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العَیش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أهنَأُ العَیشِ </w:t>
      </w:r>
      <w:r>
        <w:rPr>
          <w:rFonts w:eastAsia="Amiri" w:cs="Amiri" w:ascii="Amiri" w:hAnsi="Amiri"/>
          <w:color w:val="111111"/>
          <w:sz w:val="28"/>
          <w:szCs w:val="28"/>
          <w:lang w:bidi="ar-SA"/>
        </w:rPr>
        <w:t>349</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النّاسِ عَیشاً</w:t>
      </w:r>
      <w:r>
        <w:rPr>
          <w:rFonts w:eastAsia="Amiri" w:cs="Amiri" w:ascii="Amiri" w:hAnsi="Amiri"/>
          <w:color w:val="111111"/>
          <w:sz w:val="28"/>
          <w:szCs w:val="28"/>
          <w:lang w:bidi="ar-SA"/>
        </w:rPr>
        <w:t>349</w:t>
      </w:r>
      <w:bookmarkStart w:id="1436" w:name="pg13094_173773"/>
    </w:p>
    <w:p>
      <w:pPr>
        <w:pStyle w:val="BookText"/>
        <w:rPr/>
      </w:pPr>
      <w:bookmarkEnd w:id="1436"/>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یُکَدِّرُ العَیشَ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الإِقتِصادُ فِی المَعیشَةِ</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351</w:t>
      </w:r>
    </w:p>
    <w:p>
      <w:pPr>
        <w:pStyle w:val="Heading3"/>
        <w:numPr>
          <w:ilvl w:val="2"/>
          <w:numId w:val="1"/>
        </w:numPr>
        <w:rPr/>
      </w:pPr>
      <w:bookmarkStart w:id="1437" w:name="__RefHeading___Toc7494830_3224264995"/>
      <w:bookmarkStart w:id="1438" w:name="_Toc549"/>
      <w:bookmarkEnd w:id="1437"/>
      <w:r>
        <w:rPr>
          <w:rtl w:val="true"/>
        </w:rPr>
        <w:t xml:space="preserve">حرف الغین </w:t>
      </w:r>
      <w:r>
        <w:rPr/>
        <w:t>353</w:t>
      </w:r>
      <w:bookmarkEnd w:id="1438"/>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الغَبط</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المَغبوطون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أغبَطُ النّاسِ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الغَبن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الغَبنُ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المَغبونونَ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أغبَنُ الناسِ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أقبَحُ الغَدرِ</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الوَفاءِ لِأهلِ الغَدرِ</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 وَالکِیاسَةُ</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حَشرِ الغادِرِ</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الغُرورِ</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الاِغتِرارُ بِاللَّهِ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الاِغتِرارُ بِالدُّنیا</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الاِغتِرارُ بِالنَّفسِ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الاغتِرارُ بِهِ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یَحولُ دونَ غُرورِ الإنسانِ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غزوات النبیّ صلی اللَّه علیه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بَدرٍ الکُبری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الرَّجیعِ وغَزوَةُ مَعونَةَ</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اُحُدٍ وحَمراءَ الأسَدِ</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بَنِی النَّضیرِ</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ذاتِ الرِّقاعِ وغَزوَةُ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بَدرٍ الصُّغری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الأحزابِ وبَنی قُرَیظَةَ</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بَنِی المُصطَلِقِ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الحُدَیبِیَةِ وبَیعَةِ الرِّضوانِ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خَیبَرَ وفَدَکَ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مُؤتَةَ</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الفَتحِ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حُنَینٍ وَالطائفِ وأوطاسٍ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تَبوکَ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lang w:bidi="ar-SA"/>
        </w:rPr>
        <w:t>401</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الغُسلِ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الغُسلِ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الغِشّ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الغِشِ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الغِشِ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الغِشِ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أفظَعُ الغِشِ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أغَشُّ النّاسِ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عُقوبَةُ الغَصبِ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جَمرَةٌ مِنَ الشَّیطانِ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ضَربٌ مِن الجُنونِ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مِلکِ الغَضَبِ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أقوَی النّاسِ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کَظمِ الغَیظِ</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شَفی غَیظَهُ بِمَعصِیَةِ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مَن کَفَّ غَضَبَهُ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بَدءُ الغَضَبِ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دَواءُ الغَضَبِ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المَمدوحُ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یَغضَب فِی الجَفوَةِ</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المُستَغفِرینَ بِالأسحارِ</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الاستِغفارِ فی نَفیِ الخَطیئَةِ</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الاستِغفارُ وزِیادَةُ الرِّزقِ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المُقَرَّبینَ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الاستِغفارِ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یَنفَعُهُ الاستِغفارُ</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الغَفلَةِ</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 وَالیَقَظَةُ</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الاستیقاظِ</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الغافِلُ غَیرُ مَغفولٍ عَنهُ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تَنبیهٌ لِلغافِلینَ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یَمنَعُ الغَفلَةَ</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أغفَلُ النّاسِ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الغَفلَةِ</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الغافِلِ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الغَفلَةِ</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بِالمَرءِ غَفلَةً</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التَّغافُلِ </w:t>
      </w:r>
      <w:r>
        <w:rPr>
          <w:rFonts w:eastAsia="Amiri" w:cs="Amiri" w:ascii="Amiri" w:hAnsi="Amiri"/>
          <w:color w:val="111111"/>
          <w:sz w:val="28"/>
          <w:szCs w:val="28"/>
          <w:lang w:bidi="ar-SA"/>
        </w:rPr>
        <w:t>447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دَواءُ الغَفلَةِ</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مالا یَغُلُّ عَلَیهِ القَلبُ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الغُلولُ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الغُلوِّ فِی الدِّین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الاغتِنام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اغتِنامُهُ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غَنیمَةُ الأکیاسِ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الغِنی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الغِنی وَالطُّغیانُ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الغِنی وَالتَّقوی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التَّجرِبَةُ بِالفَقرِ وَالغِنی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الغِنی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أعظَمُ الغِنی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أغنَی الناسِ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الأخسَرونَ ، ورَبِّ الکَعبَةِ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یُضاعَفُ لَهُ الأجرُ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مَسؤولِیَّةُ الأغنِیاءِ عَن 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الغِناءِ</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میراثُ الغِناءِ</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المُغَنِّیَةُ</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الغَیب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النَّبِیِّ صلی اللَّه علیه وآله بِالمُغَیَّباتِ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الإمامِ عَلِیٍّ علیه السلام بِالمُغَیَّباتِ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رُویَ فِی المُغَیَّباتِ بِلَفظِ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رُویَ فِی المُغَیَّباتِ بِلَفظِ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النَّبِیُّ یَعلَمُ الغَیبَ بِتَعلیمِ اللَّهِ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وعِلمُ الغَیبِ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الغیبةِ</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الغیبَةِ</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و إشاعَةُ الفاحِشَةِ</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الغیبَةُ وَالدِّینُ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الغیبَةِ</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یَحرُمُ اغتِیابُهُ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یَجوزُ اغتِیابُهُ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الغیبَةِ</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الغیبَةِ</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 الغیبَةِ</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رَدِّ الغیبَةِ</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کَفّارَةُ الاغتِیابِ </w:t>
      </w:r>
      <w:r>
        <w:rPr>
          <w:rFonts w:eastAsia="Amiri" w:cs="Amiri" w:ascii="Amiri" w:hAnsi="Amiri"/>
          <w:color w:val="111111"/>
          <w:sz w:val="28"/>
          <w:szCs w:val="28"/>
          <w:lang w:bidi="ar-SA"/>
        </w:rPr>
        <w:t>520</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الغیرة</w:t>
      </w:r>
      <w:r>
        <w:rPr>
          <w:rFonts w:eastAsia="IRNazanin" w:cs="IRNazanin"/>
          <w:color w:val="111111"/>
          <w:sz w:val="28"/>
          <w:szCs w:val="28"/>
          <w:lang w:bidi="fa-IR"/>
        </w:rPr>
        <w:t>521</w:t>
      </w:r>
    </w:p>
    <w:p>
      <w:p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الغَیرةِ</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الغَیرةُ مِن صِفاتِ اللَّهِ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الدَّیّوثُ </w:t>
      </w:r>
      <w:r>
        <w:rPr>
          <w:rFonts w:eastAsia="Amiri" w:cs="Amiri" w:ascii="Amiri" w:hAnsi="Amiri"/>
          <w:color w:val="111111"/>
          <w:sz w:val="28"/>
          <w:szCs w:val="28"/>
          <w:lang w:bidi="ar-SA"/>
        </w:rPr>
        <w:t>524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التَّغایُرِ فی غیرِ مَوضِعِ الغَیرةِ</w:t>
      </w:r>
      <w:r>
        <w:rPr>
          <w:rFonts w:eastAsia="Amiri" w:cs="Amiri" w:ascii="Amiri" w:hAnsi="Amiri"/>
          <w:color w:val="111111"/>
          <w:sz w:val="28"/>
          <w:szCs w:val="28"/>
          <w:lang w:bidi="ar-SA"/>
        </w:rPr>
        <w:t>525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98/220/3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8/266/389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44/106/15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8/234/310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77/268/1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71/414/32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77/121/20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75/123/22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78/53/90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82/128/3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2/109/10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78/209/79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169/222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78/270/110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78/374/24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78/54/94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74/180/28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 عن شِرار الخلق</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78/254/119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حظّ من صلاة</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لتعرف ما ورد فی هذا المعنی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70/111/14</w:t>
      </w:r>
      <w:r>
        <w:rPr>
          <w:rFonts w:ascii="IRNazanin" w:hAnsi="IRNazanin" w:eastAsia="IRNazanin"/>
          <w:b w:val="false"/>
          <w:b w:val="false"/>
          <w:bCs w:val="false"/>
          <w:i w:val="false"/>
          <w:i w:val="false"/>
          <w:iCs w:val="false"/>
          <w:color w:val="333333"/>
          <w:sz w:val="20"/>
          <w:sz w:val="20"/>
          <w:szCs w:val="20"/>
          <w:rtl w:val="true"/>
        </w:rPr>
        <w:t>، یشبه هذاکلام أمیرالمؤمنین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 الناس وعاشِرهم فی جلواتهم وخلواتهم، فإذا فعلت ذلک تخبرهم وتعرفهم حقیقة المعرفة، ومتی تخبرهم وتعرفهم تقلیهم وتبغضهم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عن هامش بحار الأنوار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47/60/116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أثبتناه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78/153/18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86/318/67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التعزیة والمآتم وآدابهما</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82/94/46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1/174/505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1/174/506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78/353/9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العِشرة</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42/247/50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74/167/34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2/102/1272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78/236/63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 والولد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77/203/1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75/410/54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269/295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78/50/76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والتصویب من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12/81/3572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74/158/6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74/175/6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والتصویب من طبعة النجف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ینافس</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364/767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78/453/19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75/151/17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المعتمدة ، وفی طبعة بیروت 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الأنسب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75/144/9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10/394/8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101/8/30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1/299/58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10/464/1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العشق وعلّته</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765/1029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العصبیّة</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4/332/5121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4/331/5119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4/332/5120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الأنبیاء علیهم السلام</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تحوّله عمّا هو علیه ، وفی 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77/227/2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94/94/12</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78/188/41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یجوز من تعظیم الخلق</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76/63/3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8/560/4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1/364/786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8/559/1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 وعِفّة البطن والفرج</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2/841/2518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2/838/4121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2/809/2421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5/522/3489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2/127/1644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4/21/4986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2/817/2444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1/455/1052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78/81/68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77/390/11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والعفو وکظم الغیظ</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182/306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4/381/5830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364/450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416/547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9/7/10041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اللَّه تعالی وغفرانه</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2/1265/3850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94/97/13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 والمرض</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1/387/858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4/406/5878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153/344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2/54/204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2/1265/3849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114/262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114/261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1/389/867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84/212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94/191/4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426/562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وتأمّل فیه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الکفّار والفجّار فی الدنیا</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منعاً لهم عن المعاصی الجالبة للنقم،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سَوقاً إلی جنّته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 السابق</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فی متن الحدیث کما تری ، وهو من الراوی أو من الناسخ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1/143/47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العقل والجهل</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 المجلسیّ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کلام لتوضیح مرام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147/241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نقل أکرم علیَّ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خلقت خلقاً هو أحبّ إلیَّ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خلقت خلقاً أحسن منک ، ولا أطوع لی منک ، ولا أرفع منک ، ولا أشرف منک ولا أعزّ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جلّ وعزّ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خلقتک خلقاً عظیماً وکرّمتک علی جمیع خلقی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خلقت خلقاً أعظم منک ، ولا أطوع منک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1/308/608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488/1069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الظاهر أنّ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 العقلَ</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358/441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1/311/617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1/130/16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1/160/39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2/116/20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10954</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4/356/5762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337/15</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وإلیک تفسیر بعض ما ورد من غریب الألفاظ فی هذا المقطع من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الأعین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اضطرابها من الجزع ، غمرة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التی ینتهی إلیها المحتضر ، یُرتَج بمعنی یُغلق ، 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المخاطبة ومراجعة الکلام ، تعمهون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تتحیّرون، المألوسة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المخلوطة بمسّ الجنون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صبحی الصالح علی نهج البلاغة</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221/603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1/311/618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الطینة</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78/186/16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74/164/28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74/401/44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2/332/2656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104/96/46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الجعفریّات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والتصویب من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1/85/44</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لاثنتین</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526/710</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2/189/2108</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4/287/869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28750</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28687</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ینقاد ، وإذا اشتدّ به الجری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5/2097</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2/66/295</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8859</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543/1165</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8/150/132</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8/150/132</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2/131/12</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28806</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77/175/9</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713/982</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9508</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488/1069</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والجبّانة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 وتُسمّی بهما المقابر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کلّ امرئٍ ما یعلمه</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المجلسی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یُحسن الشی ء أی یعلمه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10647</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28679</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28677</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63/157</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28902</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521/1148</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28657</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619/1275</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28655</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1/183/93</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2/19/49</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28786</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4/367/5762</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2/18/48</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28908</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28760</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1/186/560</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1/195/14</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42/350/8932</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110/94</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28698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9755</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488/1069</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1/172/27</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1/172/28</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1/182/75</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28684</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28935</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28726</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1/292/172</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28702</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28701</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28855</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28832</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28833</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28725</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1/106/44</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28745</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116/99</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1/173/33</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28803</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28823</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28653</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182/306</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1/173/30</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28809</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9650</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2/17/43</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28997</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377/808</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29142</w:t>
      </w:r>
      <w:r>
        <w:rPr>
          <w:rFonts w:ascii="IRNazanin" w:hAnsi="IRNazanin" w:eastAsia="IRNazanin"/>
          <w:b w:val="false"/>
          <w:b w:val="false"/>
          <w:bCs w:val="false"/>
          <w:i w:val="false"/>
          <w:i w:val="false"/>
          <w:iCs w:val="false"/>
          <w:color w:val="333333"/>
          <w:sz w:val="20"/>
          <w:sz w:val="20"/>
          <w:szCs w:val="20"/>
          <w:rtl w:val="true"/>
        </w:rPr>
        <w:t xml:space="preserve">، وانظر ح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29148</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1/97/265</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4/84/6263</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1/361/777</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29091</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29084</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29067</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29150</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4/71/42</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1/285/135</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713/982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2/37/48</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167/280</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4/77/66</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2/348/2660</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29066</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29020</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29022</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29057</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29056</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28941</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727/997</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186/257</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28666</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1/218/43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1/347/724</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2/99/53</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1/360/772</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1/359/769</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44397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والصحیح ما أثبتناه کما فی الطبعات الاُخری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هناک تعارضاً ظاهریاً بین أحادیث هذا الباب وأحادیث الباب السابق، وقد بحثنا هذا الأمر فی کتاب العلم والحکمة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والحکمة فی 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التَّعَلُم، قبولُ الحَقِّ مِمَّن أتی بِهِ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والحکمة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الحقّ ممّن أتی به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کما فی الطبعات الاُخری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287/43</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440/585</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4/74/54</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تُلِحَّ</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28883</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28938</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الأخلاق النفسیّة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فی 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1/224/17</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28678</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28798</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1/183/92</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28676</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10921</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انظرتمام الکلام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1/218/39</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1/127/16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2/367/2661</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4/264/15</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7868</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2/56/33</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29289</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1/314/621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28709</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28930</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1/208/10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507/705</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156/18</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4/66/26</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42/509</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9089</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2/37/55</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1/126/12</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2/32/23</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تصحیفه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29361</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78/109/19</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بالمعروف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69/103</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70/226</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4/77/64</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126/198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28999</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2/37/54</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2/348/2660</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29097</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1/212/382</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370/796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33/106</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وکَثُر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6/2526</w:t>
      </w:r>
      <w:r>
        <w:rPr>
          <w:rFonts w:eastAsia="IRNazanin" w:cs="IRNazanin"/>
          <w:b w:val="false"/>
          <w:bCs w:val="false"/>
          <w:i w:val="false"/>
          <w:iCs w:val="false"/>
          <w:color w:val="333333"/>
          <w:sz w:val="20"/>
          <w:szCs w:val="20"/>
          <w:rtl w:val="true"/>
        </w:rPr>
        <w:t>)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1/124/2</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11/420/11</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29005</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2/347/2660</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2/32/25</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2/34/30</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29100</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29101</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2/58/39</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2/371/2661</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2/513/337</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2/319/13</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2/513/337</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29038</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2/512/337</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2/319/13</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157/229</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28953</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156/226</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75/381/45</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1/274/99</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28667</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70/71/21</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1/225/17</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28659</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28660</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340/403</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1/220/52</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1/218/42</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1/357/760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1/358/766</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1/358/765</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1/359/768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440/585</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28942</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4/78/68</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28965</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28960</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10990</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عمر النوع الإنسانیّ الأوّلیّ</w:t>
      </w:r>
      <w:r>
        <w:rPr>
          <w:rFonts w:eastAsia="IRNazanin" w:cs="IRNazanin"/>
          <w:b w:val="false"/>
          <w:bCs w:val="false"/>
          <w:i w:val="false"/>
          <w:iCs w:val="false"/>
          <w:color w:val="333333"/>
          <w:sz w:val="20"/>
          <w:szCs w:val="20"/>
          <w:rtl w:val="true"/>
        </w:rPr>
        <w:t>»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9608</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336/12</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239/85</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7/262/15</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9840</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کما فی طبعة النجف وغیرها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8607</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122/298</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10801</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545/24</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295/904</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330/925</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90/61</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330/926</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6/120/7</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2/38/112</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101/4/12</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69/408/117</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2/36/90</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245/425</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125/309</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69/400/95</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98/91/2</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2/36/90</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94/225/1</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الفرح والنشاط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جزء الإیمان</w:t>
      </w:r>
      <w:r>
        <w:rPr>
          <w:rFonts w:eastAsia="IRNazanin" w:cs="IRNazanin"/>
          <w:b w:val="false"/>
          <w:bCs w:val="false"/>
          <w:i w:val="false"/>
          <w:iCs w:val="false"/>
          <w:color w:val="333333"/>
          <w:sz w:val="20"/>
          <w:szCs w:val="20"/>
          <w:rtl w:val="true"/>
        </w:rPr>
        <w:t>»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الإجتهاد فی طاعة اللَّه</w:t>
      </w:r>
      <w:r>
        <w:rPr>
          <w:rFonts w:eastAsia="IRNazanin" w:cs="IRNazanin"/>
          <w:b w:val="false"/>
          <w:bCs w:val="false"/>
          <w:i w:val="false"/>
          <w:iCs w:val="false"/>
          <w:color w:val="333333"/>
          <w:sz w:val="20"/>
          <w:szCs w:val="20"/>
          <w:rtl w:val="true"/>
        </w:rPr>
        <w:t>)»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7991</w:t>
      </w:r>
      <w:r>
        <w:rPr>
          <w:rFonts w:eastAsia="IRNazanin" w:cs="IRNazanin"/>
          <w:b w:val="false"/>
          <w:bCs w:val="false"/>
          <w:i w:val="false"/>
          <w:iCs w:val="false"/>
          <w:color w:val="333333"/>
          <w:sz w:val="20"/>
          <w:szCs w:val="20"/>
          <w:rtl w:val="true"/>
        </w:rPr>
        <w:t>)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8/68/24</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78/208/72</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43676</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43677</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42759</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42761</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71/185/46</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یرجعون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4/130/6</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1/130/177</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71/219/25</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71/214/10</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70/191</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1/455/1050</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43639</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43645</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43653</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93/150/3</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2/191/11</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78/69/20</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74/313/69</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2/158/4</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70/250/26</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فَاستَحسَنَ الناسُ ما قالَهُ، وَذلِکَ لأَِنَّ الشُقرانِیَّ کانَ صاحِبَ 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کَیفَ أحسَنَ السَّعیَ فِی استِنجازِ طَلِبَتِهِ، وَکَیفَ رَحَّبَ بِهِ وَ أکرَمَهُ مَعَ مَعرِفَتِهِ بِحالِهِ وَکَیفَ وَعَظَهُ وَنَهاهُ عَنِ المُنکَرِ عَلی وَجهِ التَّعریضِ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إلّا مِن أخلاقِ الأَنبِیاءِ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2/375/2661</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125/121</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43937</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یطلب نجاح حاجته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2/400/7</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1/224/399</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8/107/81</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توبیخ وتعییر واستقصاء فی اللّوم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بدل أو بیان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یقبل من أحد نصیحة لمؤمن یشتمل علی تعییر ، أو مفعول لأجله للتثریب ؛ أی لا یقبل عملاً من أعماله إذا عیّره علی وجه النصیحة فکیف بدونها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365/556</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2/288/3</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2/361/8</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ورواه ابن أبی الحدید فی شرح نهج البلاغة عن محمّد بن فضیل بن غزوان،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تتصدّق؟ کم تخرج مالک؟ ألا تُمسِک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الغارات</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71/369/19</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2/361/2660</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78/127/10</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57/115</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2/337/63</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2/883/1</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الأعمال علی رسول اللَّه صلی اللَّه علیه وآله</w:t>
      </w:r>
      <w:r>
        <w:rPr>
          <w:rFonts w:eastAsia="IRNazanin" w:cs="IRNazanin"/>
          <w:b w:val="false"/>
          <w:bCs w:val="false"/>
          <w:i w:val="false"/>
          <w:iCs w:val="false"/>
          <w:color w:val="333333"/>
          <w:sz w:val="20"/>
          <w:szCs w:val="20"/>
          <w:rtl w:val="true"/>
        </w:rPr>
        <w:t>»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3/458/17</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3/459/18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1/191/582</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17/149/44</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1/190/1</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1/190/2</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23/348/51</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23/337/6</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413/929</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11/392/25</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الملائکة یکتبون أعمال العباد</w:t>
      </w:r>
      <w:r>
        <w:rPr>
          <w:rFonts w:eastAsia="IRNazanin" w:cs="IRNazanin"/>
          <w:b w:val="false"/>
          <w:bCs w:val="false"/>
          <w:i w:val="false"/>
          <w:iCs w:val="false"/>
          <w:color w:val="333333"/>
          <w:sz w:val="20"/>
          <w:szCs w:val="20"/>
          <w:rtl w:val="true"/>
        </w:rPr>
        <w:t>»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5/327/22</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71/188/54</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38963</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3/240/14</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المعانقة </w:t>
      </w:r>
      <w:r>
        <w:rPr>
          <w:rFonts w:eastAsia="IRNazanin" w:cs="IRNazanin"/>
          <w:b w:val="false"/>
          <w:bCs w:val="false"/>
          <w:i w:val="false"/>
          <w:iCs w:val="false"/>
          <w:color w:val="333333"/>
          <w:sz w:val="20"/>
          <w:szCs w:val="20"/>
          <w:rtl w:val="true"/>
        </w:rPr>
        <w:t>»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التقبیل</w:t>
      </w:r>
      <w:r>
        <w:rPr>
          <w:rFonts w:eastAsia="IRNazanin" w:cs="IRNazanin"/>
          <w:b w:val="false"/>
          <w:bCs w:val="false"/>
          <w:i w:val="false"/>
          <w:iCs w:val="false"/>
          <w:color w:val="333333"/>
          <w:sz w:val="20"/>
          <w:szCs w:val="20"/>
          <w:rtl w:val="true"/>
        </w:rPr>
        <w:t>»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2/183/1</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2/184/2</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2/646/14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الوفاء بالوعد والعهد</w:t>
      </w:r>
      <w:r>
        <w:rPr>
          <w:rFonts w:eastAsia="IRNazanin" w:cs="IRNazanin"/>
          <w:b w:val="false"/>
          <w:bCs w:val="false"/>
          <w:i w:val="false"/>
          <w:iCs w:val="false"/>
          <w:color w:val="333333"/>
          <w:sz w:val="20"/>
          <w:szCs w:val="20"/>
          <w:rtl w:val="true"/>
        </w:rPr>
        <w:t>»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5/404/8</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100/46/3</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2/162/15</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1/289/5</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100/45/1</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9577</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ولد آدم علیه السلام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المعاد</w:t>
      </w:r>
      <w:r>
        <w:rPr>
          <w:rFonts w:eastAsia="IRNazanin" w:cs="IRNazanin"/>
          <w:b w:val="false"/>
          <w:bCs w:val="false"/>
          <w:i w:val="false"/>
          <w:iCs w:val="false"/>
          <w:color w:val="333333"/>
          <w:sz w:val="20"/>
          <w:szCs w:val="20"/>
          <w:rtl w:val="true"/>
        </w:rPr>
        <w:t>»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7/47/31</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7/42/13</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7/103/13</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470/33</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8/73/29</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7/42/18</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7/42/14</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8/305/473</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المجلسیّ رضوان اللَّه تعالی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القول بالمعاد الجسمانیّ ممّا اتّفق علیه جمیع الملّیّین ، وهو من ضروریّات الدین</w:t>
      </w:r>
      <w:r>
        <w:rPr>
          <w:rFonts w:eastAsia="IRNazanin" w:cs="IRNazanin"/>
          <w:b w:val="false"/>
          <w:bCs w:val="false"/>
          <w:i w:val="false"/>
          <w:iCs w:val="false"/>
          <w:color w:val="333333"/>
          <w:sz w:val="20"/>
          <w:szCs w:val="20"/>
          <w:rtl w:val="true"/>
        </w:rPr>
        <w:t>»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38348</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38351</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6/315/27</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337/686</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271/346</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7/62/15</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أشراط الساعة</w:t>
      </w:r>
      <w:r>
        <w:rPr>
          <w:rFonts w:eastAsia="IRNazanin" w:cs="IRNazanin"/>
          <w:b w:val="false"/>
          <w:bCs w:val="false"/>
          <w:i w:val="false"/>
          <w:iCs w:val="false"/>
          <w:color w:val="333333"/>
          <w:sz w:val="20"/>
          <w:szCs w:val="20"/>
          <w:rtl w:val="true"/>
        </w:rPr>
        <w:t>»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38542</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38600</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6/311/9</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3/261/39</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235/650</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77/163/183</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343/33</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6/315/25</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38486</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38473</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4/626/25</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جدیر بالذکر أنّ الأحادیث المنقولة فی 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نقلناها فی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آحادٍ ، وأکثرها ضِعاف جدّاً لایمکن التعویل علیها ، إلّا ما کانت محفوفة بالقرائن التی تؤیّد صدورَها عن النبیّ أو الأئمّة علیهم السلام ، کما لا یجوز طرحها إلّا ما کان منها مخالفاً للکتاب أو الضرورة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الشَّمَمُ 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الجبل ؛ أی تذلّ الجبال العالیة والأحجارالثابتة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بصیص الشراب وتلألؤه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عهد منزلاً للناس ومسکناً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المستوی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المستویة الجرداء التی لا شجر 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653/1353</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7/109/34</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الأرْضُ مُدَّتْ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بُسطت باندکاک جبالها وآکامها حتّی تصیر کالصحیفة الملساء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المیزان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اتّساع الأرض ، وقد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تُبَدَّلُ الأرْضُ غَیْرَ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20/148</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18/357</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7/110/38</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119/108</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108/75</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1/257/11</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9/699</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9/798</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4/387/22</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38938</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38962</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4/384/12</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653/1353</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8/143/110</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8/95/69</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11/163/1</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 الحسیب، وناقة نجیب ونجیبة والجمع نجائب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3/500/10</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7/186/45</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7/218/127</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2/311/11</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أشراط السّاعة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38997</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7/315/11</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4/414/61</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7/313/6</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7/318/13</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2/328/35</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2/328/34</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7/325/20</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92/246</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2/430/1</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التقریع والتوبیخ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بکته بالحجّة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92/246</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المجتمعات الحیوانیّة</w:t>
      </w:r>
      <w:r>
        <w:rPr>
          <w:rFonts w:eastAsia="IRNazanin" w:cs="IRNazanin"/>
          <w:b w:val="false"/>
          <w:bCs w:val="false"/>
          <w:i w:val="false"/>
          <w:iCs w:val="false"/>
          <w:color w:val="333333"/>
          <w:sz w:val="20"/>
          <w:szCs w:val="20"/>
          <w:rtl w:val="true"/>
        </w:rPr>
        <w:t>»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7/199/75</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228/400</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حَوضی مَسیرَةُ شَهرٍ ، وزَوایاهُ سَواءٌ ، وماؤهُ أبیَضُ مِنَ الوَرِقِ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4/421/71</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4/423/77</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7634</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44128</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28722</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7043</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6906</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2/65/290</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36549</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2/178/1502</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137/340</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العید</w:t>
      </w:r>
      <w:r>
        <w:rPr>
          <w:rFonts w:eastAsia="IRNazanin" w:cs="IRNazanin"/>
          <w:b w:val="false"/>
          <w:bCs w:val="false"/>
          <w:i w:val="false"/>
          <w:iCs w:val="false"/>
          <w:color w:val="333333"/>
          <w:sz w:val="20"/>
          <w:szCs w:val="20"/>
          <w:rtl w:val="true"/>
        </w:rPr>
        <w:t>»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24102</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18098</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خِوانٌ ، والسمراء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 والخطیفة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یُطبخ بدقیق ویُختطف بالملاعق بسرعة، والملبنة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الملعقة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40/326/7</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3/300/4074</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3/300/4073</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7/346/1</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59/92/1</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48/108/9</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بعد نقل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مخالف لأخبار المُعلّی ، ویدلّ علی عدم اعتبار النیروز شرعاً ، وأخبار المعلّی أقوی سنداً وأشهر بین الأصحاب ، ویمکن حمل هذا علی التقیّة ، لاشتمال خبر المعلّی علی ما یتّقی فیه </w:t>
      </w:r>
      <w:r>
        <w:rPr>
          <w:rFonts w:eastAsia="IRNazanin" w:cs="IRNazanin"/>
          <w:b w:val="false"/>
          <w:bCs w:val="false"/>
          <w:i w:val="false"/>
          <w:iCs w:val="false"/>
          <w:color w:val="333333"/>
          <w:sz w:val="20"/>
          <w:szCs w:val="20"/>
          <w:rtl w:val="true"/>
        </w:rPr>
        <w:t>...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الذکر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الاستعاذة</w:t>
      </w:r>
      <w:r>
        <w:rPr>
          <w:rFonts w:eastAsia="IRNazanin" w:cs="IRNazanin"/>
          <w:b w:val="false"/>
          <w:bCs w:val="false"/>
          <w:i w:val="false"/>
          <w:iCs w:val="false"/>
          <w:color w:val="333333"/>
          <w:sz w:val="20"/>
          <w:szCs w:val="20"/>
          <w:rtl w:val="true"/>
        </w:rPr>
        <w:t>»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الأیّم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لا زوج لها بِکراً کانت أو ثیّباً، مطلّقة کانت أو متوفّی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3/346/28</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الإغضاء عن عیوب الناس</w:t>
      </w:r>
      <w:r>
        <w:rPr>
          <w:rFonts w:eastAsia="IRNazanin" w:cs="IRNazanin"/>
          <w:b w:val="false"/>
          <w:bCs w:val="false"/>
          <w:i w:val="false"/>
          <w:iCs w:val="false"/>
          <w:color w:val="333333"/>
          <w:sz w:val="20"/>
          <w:szCs w:val="20"/>
          <w:rtl w:val="true"/>
        </w:rPr>
        <w:t>»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77/126/32</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526/13</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43183</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8/243/337</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8754</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8379</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44141</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110/81</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526/13</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1/455/1051</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75/48/10</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ارتَدَعَت</w:t>
      </w:r>
      <w:r>
        <w:rPr>
          <w:rFonts w:eastAsia="IRNazanin" w:cs="IRNazanin"/>
          <w:b w:val="false"/>
          <w:bCs w:val="false"/>
          <w:i w:val="false"/>
          <w:iCs w:val="false"/>
          <w:color w:val="333333"/>
          <w:sz w:val="20"/>
          <w:szCs w:val="20"/>
          <w:rtl w:val="true"/>
        </w:rPr>
        <w:t>»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3/239/7</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75/213/4</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2/207/8</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الکثیرالطعن علی غیره بغیر حقّ ، العائب له بما لیس بعیب ، وأصل الهَمز الکسر فکأنّ العائب بعیبه إیّاه وطعنه فیه یکسره ویهمزه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واللمز العیب أیضاً ، والهمزة واللمزة بمعنی ، وقد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فرق ؛ فإنّ الهُمزة الذی یَعیبک بظهرالغیب ، واللُّمزة الذی یَعیبک فی وجهک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3/239/9</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والشَکُّ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إن أدخل الأوهام والظنون السیّئة علی قومه جرّأهم علی الفسوق ، وفتح لهم باب الإضرار والإجرام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3/240/13</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183/249</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8800</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8796</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2/355/7</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75/214/8</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28669</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74/167/35</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77/164/189</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8/86/47</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9848</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471/629</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التعییر</w:t>
      </w:r>
      <w:r>
        <w:rPr>
          <w:rFonts w:eastAsia="IRNazanin" w:cs="IRNazanin"/>
          <w:b w:val="false"/>
          <w:bCs w:val="false"/>
          <w:i w:val="false"/>
          <w:iCs w:val="false"/>
          <w:color w:val="333333"/>
          <w:sz w:val="20"/>
          <w:szCs w:val="20"/>
          <w:rtl w:val="true"/>
        </w:rPr>
        <w:t>»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157/171</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2/356/2</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3/310/19</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4/56/4084</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ذلک لأنّ الحلّة عند العرب ثوبان ولا تطلق علی ثوب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3/1282/38</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7859</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2/356/3</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2/356/1</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2/359/1</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306/614</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یَتَمَنّی أن یَرجِعَ إلی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 والعادات</w:t>
      </w:r>
      <w:r>
        <w:rPr>
          <w:rFonts w:eastAsia="IRNazanin" w:cs="IRNazanin"/>
          <w:b w:val="false"/>
          <w:bCs w:val="false"/>
          <w:i w:val="false"/>
          <w:iCs w:val="false"/>
          <w:color w:val="333333"/>
          <w:sz w:val="20"/>
          <w:szCs w:val="20"/>
          <w:rtl w:val="true"/>
        </w:rPr>
        <w:t>»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341/950</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284/34</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71/342/15</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71/347/13</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9048</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2/64/1721</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126/122</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9761</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94/269/3</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2/451/2555</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9685</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61/136</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238/608</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2/48/184</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5/153/15</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غبن الذی یَثِق ویعتمد علی الإنسان فی قیمة المتاع حرام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5/153/14</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3/272/3983</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3/272/3984</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77/215</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 xml:space="preserve"> .</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الغدر والقتال مع الغادر</w:t>
      </w:r>
      <w:r>
        <w:rPr>
          <w:rFonts w:eastAsia="IRNazanin" w:cs="IRNazanin"/>
          <w:b w:val="false"/>
          <w:bCs w:val="false"/>
          <w:i w:val="false"/>
          <w:iCs w:val="false"/>
          <w:color w:val="333333"/>
          <w:sz w:val="20"/>
          <w:szCs w:val="20"/>
          <w:rtl w:val="true"/>
        </w:rPr>
        <w:t>»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7687</w:t>
      </w:r>
      <w:r>
        <w:rPr>
          <w:rFonts w:eastAsia="IRNazanin" w:cs="IRNazanin"/>
          <w:b w:val="false"/>
          <w:bCs w:val="false"/>
          <w:i w:val="false"/>
          <w:iCs w:val="false"/>
          <w:color w:val="333333"/>
          <w:sz w:val="20"/>
          <w:szCs w:val="20"/>
          <w:rtl w:val="true"/>
        </w:rPr>
        <w:t xml:space="preserve"> .</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4/10/19</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2/337/4</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کما فی بعض النسخ </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 xml:space="preserve">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7683</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7684</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ذمّ الغرور</w:t>
      </w:r>
      <w:r>
        <w:rPr>
          <w:rFonts w:eastAsia="IRNazanin" w:cs="IRNazanin"/>
          <w:b w:val="false"/>
          <w:bCs w:val="false"/>
          <w:i w:val="false"/>
          <w:iCs w:val="false"/>
          <w:color w:val="333333"/>
          <w:sz w:val="20"/>
          <w:szCs w:val="20"/>
          <w:rtl w:val="true"/>
        </w:rPr>
        <w:t>» .</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 xml:space="preserve"> .</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xml:space="preserve"> .</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2/350/2660</w:t>
      </w:r>
      <w:r>
        <w:rPr>
          <w:rFonts w:eastAsia="IRNazanin" w:cs="IRNazanin"/>
          <w:b w:val="false"/>
          <w:bCs w:val="false"/>
          <w:i w:val="false"/>
          <w:iCs w:val="false"/>
          <w:color w:val="333333"/>
          <w:sz w:val="20"/>
          <w:szCs w:val="20"/>
          <w:rtl w:val="true"/>
        </w:rPr>
        <w:t xml:space="preserve"> .</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یعمل مثقال ذرة خیراً یره و من یعمل مثقال ذرة شراً 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77/40/8</w:t>
      </w:r>
      <w:r>
        <w:rPr>
          <w:rFonts w:eastAsia="IRNazanin" w:cs="IRNazanin"/>
          <w:b w:val="false"/>
          <w:bCs w:val="false"/>
          <w:i w:val="false"/>
          <w:iCs w:val="false"/>
          <w:color w:val="333333"/>
          <w:sz w:val="20"/>
          <w:szCs w:val="20"/>
          <w:rtl w:val="true"/>
        </w:rPr>
        <w:t xml:space="preserve"> .</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8744</w:t>
      </w:r>
      <w:r>
        <w:rPr>
          <w:rFonts w:eastAsia="IRNazanin" w:cs="IRNazanin"/>
          <w:b w:val="false"/>
          <w:bCs w:val="false"/>
          <w:i w:val="false"/>
          <w:iCs w:val="false"/>
          <w:color w:val="333333"/>
          <w:sz w:val="20"/>
          <w:szCs w:val="20"/>
          <w:rtl w:val="true"/>
        </w:rPr>
        <w:t xml:space="preserve"> .</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78/83/86</w:t>
      </w:r>
      <w:r>
        <w:rPr>
          <w:rFonts w:eastAsia="IRNazanin" w:cs="IRNazanin"/>
          <w:b w:val="false"/>
          <w:bCs w:val="false"/>
          <w:i w:val="false"/>
          <w:iCs w:val="false"/>
          <w:color w:val="333333"/>
          <w:sz w:val="20"/>
          <w:szCs w:val="20"/>
          <w:rtl w:val="true"/>
        </w:rPr>
        <w:t xml:space="preserve"> .</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 xml:space="preserve"> .</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فیحسبون أنّهم موفّقون ، والظاهر أنّه تصحیف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84/229/2</w:t>
      </w:r>
      <w:r>
        <w:rPr>
          <w:rFonts w:eastAsia="IRNazanin" w:cs="IRNazanin"/>
          <w:b w:val="false"/>
          <w:bCs w:val="false"/>
          <w:i w:val="false"/>
          <w:iCs w:val="false"/>
          <w:color w:val="333333"/>
          <w:sz w:val="20"/>
          <w:szCs w:val="20"/>
          <w:rtl w:val="true"/>
        </w:rPr>
        <w:t xml:space="preserve"> .</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424/560</w:t>
      </w:r>
      <w:r>
        <w:rPr>
          <w:rFonts w:eastAsia="IRNazanin" w:cs="IRNazanin"/>
          <w:b w:val="false"/>
          <w:bCs w:val="false"/>
          <w:i w:val="false"/>
          <w:iCs w:val="false"/>
          <w:color w:val="333333"/>
          <w:sz w:val="20"/>
          <w:szCs w:val="20"/>
          <w:rtl w:val="true"/>
        </w:rPr>
        <w:t xml:space="preserve"> .</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72/323/2</w:t>
      </w:r>
      <w:r>
        <w:rPr>
          <w:rFonts w:eastAsia="IRNazanin" w:cs="IRNazanin"/>
          <w:b w:val="false"/>
          <w:bCs w:val="false"/>
          <w:i w:val="false"/>
          <w:iCs w:val="false"/>
          <w:color w:val="333333"/>
          <w:sz w:val="20"/>
          <w:szCs w:val="20"/>
          <w:rtl w:val="true"/>
        </w:rPr>
        <w:t xml:space="preserve"> .</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70/283/4</w:t>
      </w:r>
      <w:r>
        <w:rPr>
          <w:rFonts w:eastAsia="IRNazanin" w:cs="IRNazanin"/>
          <w:b w:val="false"/>
          <w:bCs w:val="false"/>
          <w:i w:val="false"/>
          <w:iCs w:val="false"/>
          <w:color w:val="333333"/>
          <w:sz w:val="20"/>
          <w:szCs w:val="20"/>
          <w:rtl w:val="true"/>
        </w:rPr>
        <w:t xml:space="preserve"> .</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 .</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أبی حامد فی علاج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غزوات النبیّ صلی اللَّه علیه وآله</w:t>
      </w:r>
      <w:r>
        <w:rPr>
          <w:rFonts w:eastAsia="IRNazanin" w:cs="IRNazanin"/>
          <w:b w:val="false"/>
          <w:bCs w:val="false"/>
          <w:i w:val="false"/>
          <w:iCs w:val="false"/>
          <w:color w:val="333333"/>
          <w:sz w:val="20"/>
          <w:szCs w:val="20"/>
          <w:rtl w:val="true"/>
        </w:rPr>
        <w:t>» .</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29874</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جزاکم اللَّه عنّی من عصابة شرّاً ، لقد خوّنتمونی أمیناً ، وکذبّتمونی صادقاً</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310/626</w:t>
      </w:r>
      <w:r>
        <w:rPr>
          <w:rFonts w:eastAsia="IRNazanin" w:cs="IRNazanin"/>
          <w:b w:val="false"/>
          <w:bCs w:val="false"/>
          <w:i w:val="false"/>
          <w:iCs w:val="false"/>
          <w:color w:val="333333"/>
          <w:sz w:val="20"/>
          <w:szCs w:val="20"/>
          <w:rtl w:val="true"/>
        </w:rPr>
        <w:t xml:space="preserve"> .</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29938</w:t>
      </w:r>
      <w:r>
        <w:rPr>
          <w:rFonts w:eastAsia="IRNazanin" w:cs="IRNazanin"/>
          <w:b w:val="false"/>
          <w:bCs w:val="false"/>
          <w:i w:val="false"/>
          <w:iCs w:val="false"/>
          <w:color w:val="333333"/>
          <w:sz w:val="20"/>
          <w:szCs w:val="20"/>
          <w:rtl w:val="true"/>
        </w:rPr>
        <w:t xml:space="preserve"> .</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29939</w:t>
      </w:r>
      <w:r>
        <w:rPr>
          <w:rFonts w:eastAsia="IRNazanin" w:cs="IRNazanin"/>
          <w:b w:val="false"/>
          <w:bCs w:val="false"/>
          <w:i w:val="false"/>
          <w:iCs w:val="false"/>
          <w:color w:val="333333"/>
          <w:sz w:val="20"/>
          <w:szCs w:val="20"/>
          <w:rtl w:val="true"/>
        </w:rPr>
        <w:t xml:space="preserve"> .</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 xml:space="preserve"> .</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29942</w:t>
      </w:r>
      <w:r>
        <w:rPr>
          <w:rFonts w:eastAsia="IRNazanin" w:cs="IRNazanin"/>
          <w:b w:val="false"/>
          <w:bCs w:val="false"/>
          <w:i w:val="false"/>
          <w:iCs w:val="false"/>
          <w:color w:val="333333"/>
          <w:sz w:val="20"/>
          <w:szCs w:val="20"/>
          <w:rtl w:val="true"/>
        </w:rPr>
        <w:t xml:space="preserve"> .</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29943</w:t>
      </w:r>
      <w:r>
        <w:rPr>
          <w:rFonts w:eastAsia="IRNazanin" w:cs="IRNazanin"/>
          <w:b w:val="false"/>
          <w:bCs w:val="false"/>
          <w:i w:val="false"/>
          <w:iCs w:val="false"/>
          <w:color w:val="333333"/>
          <w:sz w:val="20"/>
          <w:szCs w:val="20"/>
          <w:rtl w:val="true"/>
        </w:rPr>
        <w:t xml:space="preserve"> .</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 xml:space="preserve"> .</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19/243/1</w:t>
      </w:r>
      <w:r>
        <w:rPr>
          <w:rFonts w:eastAsia="IRNazanin" w:cs="IRNazanin"/>
          <w:b w:val="false"/>
          <w:bCs w:val="false"/>
          <w:i w:val="false"/>
          <w:iCs w:val="false"/>
          <w:color w:val="333333"/>
          <w:sz w:val="20"/>
          <w:szCs w:val="20"/>
          <w:rtl w:val="true"/>
        </w:rPr>
        <w:t xml:space="preserve"> .</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29973</w:t>
      </w:r>
      <w:r>
        <w:rPr>
          <w:rFonts w:eastAsia="IRNazanin" w:cs="IRNazanin"/>
          <w:b w:val="false"/>
          <w:bCs w:val="false"/>
          <w:i w:val="false"/>
          <w:iCs w:val="false"/>
          <w:color w:val="333333"/>
          <w:sz w:val="20"/>
          <w:szCs w:val="20"/>
          <w:rtl w:val="true"/>
        </w:rPr>
        <w:t xml:space="preserve"> .</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29887</w:t>
      </w:r>
      <w:r>
        <w:rPr>
          <w:rFonts w:eastAsia="IRNazanin" w:cs="IRNazanin"/>
          <w:b w:val="false"/>
          <w:bCs w:val="false"/>
          <w:i w:val="false"/>
          <w:iCs w:val="false"/>
          <w:color w:val="333333"/>
          <w:sz w:val="20"/>
          <w:szCs w:val="20"/>
          <w:rtl w:val="true"/>
        </w:rPr>
        <w:t xml:space="preserve"> .</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29888</w:t>
      </w:r>
      <w:r>
        <w:rPr>
          <w:rFonts w:eastAsia="IRNazanin" w:cs="IRNazanin"/>
          <w:b w:val="false"/>
          <w:bCs w:val="false"/>
          <w:i w:val="false"/>
          <w:iCs w:val="false"/>
          <w:color w:val="333333"/>
          <w:sz w:val="20"/>
          <w:szCs w:val="20"/>
          <w:rtl w:val="true"/>
        </w:rPr>
        <w:t xml:space="preserve"> .</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29883</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لنا العزّی ولا عُزّی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مولانا ولا مولی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3/1417/104</w:t>
      </w:r>
      <w:r>
        <w:rPr>
          <w:rFonts w:eastAsia="IRNazanin" w:cs="IRNazanin"/>
          <w:b w:val="false"/>
          <w:bCs w:val="false"/>
          <w:i w:val="false"/>
          <w:iCs w:val="false"/>
          <w:color w:val="333333"/>
          <w:sz w:val="20"/>
          <w:szCs w:val="20"/>
          <w:rtl w:val="true"/>
        </w:rPr>
        <w:t xml:space="preserve"> .</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 xml:space="preserve"> .</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کثیرة السلاح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30048</w:t>
      </w:r>
      <w:r>
        <w:rPr>
          <w:rFonts w:eastAsia="IRNazanin" w:cs="IRNazanin"/>
          <w:b w:val="false"/>
          <w:bCs w:val="false"/>
          <w:i w:val="false"/>
          <w:iCs w:val="false"/>
          <w:color w:val="333333"/>
          <w:sz w:val="20"/>
          <w:szCs w:val="20"/>
          <w:rtl w:val="true"/>
        </w:rPr>
        <w:t xml:space="preserve"> .</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30027</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20/179/6</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8/216/264</w:t>
      </w:r>
      <w:r>
        <w:rPr>
          <w:rFonts w:eastAsia="IRNazanin" w:cs="IRNazanin"/>
          <w:b w:val="false"/>
          <w:bCs w:val="false"/>
          <w:i w:val="false"/>
          <w:iCs w:val="false"/>
          <w:color w:val="333333"/>
          <w:sz w:val="20"/>
          <w:szCs w:val="20"/>
          <w:rtl w:val="true"/>
        </w:rPr>
        <w:t xml:space="preserve"> .</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30080</w:t>
      </w:r>
      <w:r>
        <w:rPr>
          <w:rFonts w:eastAsia="IRNazanin" w:cs="IRNazanin"/>
          <w:b w:val="false"/>
          <w:bCs w:val="false"/>
          <w:i w:val="false"/>
          <w:iCs w:val="false"/>
          <w:color w:val="333333"/>
          <w:sz w:val="20"/>
          <w:szCs w:val="20"/>
          <w:rtl w:val="true"/>
        </w:rPr>
        <w:t xml:space="preserve"> .</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 .</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القیود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30090</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فأنزلَن سکینة علینا ، وثبّتِ الأقدام إن لاقینا ، إنّ الاُلی قد بَغوا علینا ، وإن أرادوا فتنةً أبینا</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3/1430/125</w:t>
      </w:r>
      <w:r>
        <w:rPr>
          <w:rFonts w:eastAsia="IRNazanin" w:cs="IRNazanin"/>
          <w:b w:val="false"/>
          <w:bCs w:val="false"/>
          <w:i w:val="false"/>
          <w:iCs w:val="false"/>
          <w:color w:val="333333"/>
          <w:sz w:val="20"/>
          <w:szCs w:val="20"/>
          <w:rtl w:val="true"/>
        </w:rPr>
        <w:t xml:space="preserve"> .</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 xml:space="preserve"> .</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إلی آخر سورة المنافقین </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30148</w:t>
      </w:r>
      <w:r>
        <w:rPr>
          <w:rFonts w:eastAsia="IRNazanin" w:cs="IRNazanin"/>
          <w:b w:val="false"/>
          <w:bCs w:val="false"/>
          <w:i w:val="false"/>
          <w:iCs w:val="false"/>
          <w:color w:val="333333"/>
          <w:sz w:val="20"/>
          <w:szCs w:val="20"/>
          <w:rtl w:val="true"/>
        </w:rPr>
        <w:t xml:space="preserve"> .</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الخیانة أو السرقة الخفیّة ، والإسلال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 البعیر وغیره فی جوف اللیل إذا انتزعه من بین الإبل ، وهی السلة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30149</w:t>
      </w:r>
      <w:r>
        <w:rPr>
          <w:rFonts w:eastAsia="IRNazanin" w:cs="IRNazanin"/>
          <w:b w:val="false"/>
          <w:bCs w:val="false"/>
          <w:i w:val="false"/>
          <w:iCs w:val="false"/>
          <w:color w:val="333333"/>
          <w:sz w:val="20"/>
          <w:szCs w:val="20"/>
          <w:rtl w:val="true"/>
        </w:rPr>
        <w:t xml:space="preserve"> .</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30150</w:t>
      </w:r>
      <w:r>
        <w:rPr>
          <w:rFonts w:eastAsia="IRNazanin" w:cs="IRNazanin"/>
          <w:b w:val="false"/>
          <w:bCs w:val="false"/>
          <w:i w:val="false"/>
          <w:iCs w:val="false"/>
          <w:color w:val="333333"/>
          <w:sz w:val="20"/>
          <w:szCs w:val="20"/>
          <w:rtl w:val="true"/>
        </w:rPr>
        <w:t xml:space="preserve"> .</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30151</w:t>
      </w:r>
      <w:r>
        <w:rPr>
          <w:rFonts w:eastAsia="IRNazanin" w:cs="IRNazanin"/>
          <w:b w:val="false"/>
          <w:bCs w:val="false"/>
          <w:i w:val="false"/>
          <w:iCs w:val="false"/>
          <w:color w:val="333333"/>
          <w:sz w:val="20"/>
          <w:szCs w:val="20"/>
          <w:rtl w:val="true"/>
        </w:rPr>
        <w:t xml:space="preserve"> .</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30120</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30121</w:t>
      </w:r>
      <w:r>
        <w:rPr>
          <w:rFonts w:eastAsia="IRNazanin" w:cs="IRNazanin"/>
          <w:b w:val="false"/>
          <w:bCs w:val="false"/>
          <w:i w:val="false"/>
          <w:iCs w:val="false"/>
          <w:color w:val="333333"/>
          <w:sz w:val="20"/>
          <w:szCs w:val="20"/>
          <w:rtl w:val="true"/>
        </w:rPr>
        <w:t xml:space="preserve"> .</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30123</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30124</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مسحاة ، وهی المجرفة من الحدید ، والمیم زائدة ، لأنّه من السحو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والإزالة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30125</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الکیل غُراف جُراف 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معروف ، وفی حدیث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أکیلکم بالسیف کیل السندرة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ذُکرت الأبیات فی صحیح مسلم فی کتاب الجهاد فی حدیث طویل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141/230</w:t>
      </w:r>
      <w:r>
        <w:rPr>
          <w:rFonts w:eastAsia="IRNazanin" w:cs="IRNazanin"/>
          <w:b w:val="false"/>
          <w:bCs w:val="false"/>
          <w:i w:val="false"/>
          <w:iCs w:val="false"/>
          <w:color w:val="333333"/>
          <w:sz w:val="20"/>
          <w:szCs w:val="20"/>
          <w:rtl w:val="true"/>
        </w:rPr>
        <w:t xml:space="preserve"> .</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407/913</w:t>
      </w:r>
      <w:r>
        <w:rPr>
          <w:rFonts w:eastAsia="IRNazanin" w:cs="IRNazanin"/>
          <w:b w:val="false"/>
          <w:bCs w:val="false"/>
          <w:i w:val="false"/>
          <w:iCs w:val="false"/>
          <w:color w:val="333333"/>
          <w:sz w:val="20"/>
          <w:szCs w:val="20"/>
          <w:rtl w:val="true"/>
        </w:rPr>
        <w:t xml:space="preserve"> .</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342/701</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21/116/11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30158</w:t>
      </w:r>
      <w:r>
        <w:rPr>
          <w:rFonts w:eastAsia="IRNazanin" w:cs="IRNazanin"/>
          <w:b w:val="false"/>
          <w:bCs w:val="false"/>
          <w:i w:val="false"/>
          <w:iCs w:val="false"/>
          <w:color w:val="333333"/>
          <w:sz w:val="20"/>
          <w:szCs w:val="20"/>
          <w:rtl w:val="true"/>
        </w:rPr>
        <w:t xml:space="preserve"> .</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w:t>
      </w:r>
      <w:r>
        <w:rPr>
          <w:rFonts w:eastAsia="IRNazanin" w:cs="IRNazanin"/>
          <w:b w:val="false"/>
          <w:bCs w:val="false"/>
          <w:i w:val="false"/>
          <w:iCs w:val="false"/>
          <w:color w:val="333333"/>
          <w:sz w:val="20"/>
          <w:szCs w:val="20"/>
          <w:rtl w:val="true"/>
        </w:rPr>
        <w:t xml:space="preserve"> .</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30160</w:t>
      </w:r>
      <w:r>
        <w:rPr>
          <w:rFonts w:eastAsia="IRNazanin" w:cs="IRNazanin"/>
          <w:b w:val="false"/>
          <w:bCs w:val="false"/>
          <w:i w:val="false"/>
          <w:iCs w:val="false"/>
          <w:color w:val="333333"/>
          <w:sz w:val="20"/>
          <w:szCs w:val="20"/>
          <w:rtl w:val="true"/>
        </w:rPr>
        <w:t xml:space="preserve"> .</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القِداح التی کانت فی الجاهلیّة علیها مکتوب الأمرُ 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ولاتفعل ، کان الرجل منهم یضعها فی وعاء له فإذا أراد سفراً أو زواجاً أو أمراً مهمّاً أدخل یده فأخرج زَلَماً ، فإن خرج الأمر مضی لشأنه ، وإن خرج النهی کفّ عنه ولم یفعله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30161</w:t>
      </w:r>
      <w:r>
        <w:rPr>
          <w:rFonts w:eastAsia="IRNazanin" w:cs="IRNazanin"/>
          <w:b w:val="false"/>
          <w:bCs w:val="false"/>
          <w:i w:val="false"/>
          <w:iCs w:val="false"/>
          <w:color w:val="333333"/>
          <w:sz w:val="20"/>
          <w:szCs w:val="20"/>
          <w:rtl w:val="true"/>
        </w:rPr>
        <w:t xml:space="preserve"> .</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ظاهر </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30168</w:t>
      </w:r>
      <w:r>
        <w:rPr>
          <w:rFonts w:eastAsia="IRNazanin" w:cs="IRNazanin"/>
          <w:b w:val="false"/>
          <w:bCs w:val="false"/>
          <w:i w:val="false"/>
          <w:iCs w:val="false"/>
          <w:color w:val="333333"/>
          <w:sz w:val="20"/>
          <w:szCs w:val="20"/>
          <w:rtl w:val="true"/>
        </w:rPr>
        <w:t xml:space="preserve"> .</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30169</w:t>
      </w:r>
      <w:r>
        <w:rPr>
          <w:rFonts w:eastAsia="IRNazanin" w:cs="IRNazanin"/>
          <w:b w:val="false"/>
          <w:bCs w:val="false"/>
          <w:i w:val="false"/>
          <w:iCs w:val="false"/>
          <w:color w:val="333333"/>
          <w:sz w:val="20"/>
          <w:szCs w:val="20"/>
          <w:rtl w:val="true"/>
        </w:rPr>
        <w:t xml:space="preserve"> .</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30226</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 الصحیح فی کنیته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30206</w:t>
      </w:r>
      <w:r>
        <w:rPr>
          <w:rFonts w:eastAsia="IRNazanin" w:cs="IRNazanin"/>
          <w:b w:val="false"/>
          <w:bCs w:val="false"/>
          <w:i w:val="false"/>
          <w:iCs w:val="false"/>
          <w:color w:val="333333"/>
          <w:sz w:val="20"/>
          <w:szCs w:val="20"/>
          <w:rtl w:val="true"/>
        </w:rPr>
        <w:t xml:space="preserve"> .</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30225</w:t>
      </w:r>
      <w:r>
        <w:rPr>
          <w:rFonts w:eastAsia="IRNazanin" w:cs="IRNazanin"/>
          <w:b w:val="false"/>
          <w:bCs w:val="false"/>
          <w:i w:val="false"/>
          <w:iCs w:val="false"/>
          <w:color w:val="333333"/>
          <w:sz w:val="20"/>
          <w:szCs w:val="20"/>
          <w:rtl w:val="true"/>
        </w:rPr>
        <w:t xml:space="preserve"> .</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 xml:space="preserve"> .</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21/180/16</w:t>
      </w:r>
      <w:r>
        <w:rPr>
          <w:rFonts w:eastAsia="IRNazanin" w:cs="IRNazanin"/>
          <w:b w:val="false"/>
          <w:bCs w:val="false"/>
          <w:i w:val="false"/>
          <w:iCs w:val="false"/>
          <w:color w:val="333333"/>
          <w:sz w:val="20"/>
          <w:szCs w:val="20"/>
          <w:rtl w:val="true"/>
        </w:rPr>
        <w:t xml:space="preserve"> .</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 .</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2/937/4</w:t>
      </w:r>
      <w:r>
        <w:rPr>
          <w:rFonts w:eastAsia="IRNazanin" w:cs="IRNazanin"/>
          <w:b w:val="false"/>
          <w:bCs w:val="false"/>
          <w:i w:val="false"/>
          <w:iCs w:val="false"/>
          <w:color w:val="333333"/>
          <w:sz w:val="20"/>
          <w:szCs w:val="20"/>
          <w:rtl w:val="true"/>
        </w:rPr>
        <w:t xml:space="preserve"> .</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بإسناده عن سماعة بن مهران نحوه إلّا أ 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دُخولِ الحَرَمِ واجِبٌ یُسْتَحَبُّ أن لا تَدخُلَهُ إلّا بغُسلٍ </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2/937/6</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 .</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2/575/12</w:t>
      </w:r>
      <w:r>
        <w:rPr>
          <w:rFonts w:eastAsia="IRNazanin" w:cs="IRNazanin"/>
          <w:b w:val="false"/>
          <w:bCs w:val="false"/>
          <w:i w:val="false"/>
          <w:iCs w:val="false"/>
          <w:color w:val="333333"/>
          <w:sz w:val="20"/>
          <w:szCs w:val="20"/>
          <w:rtl w:val="true"/>
        </w:rPr>
        <w:t xml:space="preserve"> .</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2/574/10</w:t>
      </w:r>
      <w:r>
        <w:rPr>
          <w:rFonts w:eastAsia="IRNazanin" w:cs="IRNazanin"/>
          <w:b w:val="false"/>
          <w:bCs w:val="false"/>
          <w:i w:val="false"/>
          <w:iCs w:val="false"/>
          <w:color w:val="333333"/>
          <w:sz w:val="20"/>
          <w:szCs w:val="20"/>
          <w:rtl w:val="true"/>
        </w:rPr>
        <w:t xml:space="preserve"> .</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 xml:space="preserve"> .</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7/34/140</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5/160/6</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515/707</w:t>
      </w:r>
      <w:r>
        <w:rPr>
          <w:rFonts w:eastAsia="IRNazanin" w:cs="IRNazanin"/>
          <w:b w:val="false"/>
          <w:bCs w:val="false"/>
          <w:i w:val="false"/>
          <w:iCs w:val="false"/>
          <w:color w:val="333333"/>
          <w:sz w:val="20"/>
          <w:szCs w:val="20"/>
          <w:rtl w:val="true"/>
        </w:rPr>
        <w:t xml:space="preserve"> .</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3/273/3986</w:t>
      </w:r>
      <w:r>
        <w:rPr>
          <w:rFonts w:eastAsia="IRNazanin" w:cs="IRNazanin"/>
          <w:b w:val="false"/>
          <w:bCs w:val="false"/>
          <w:i w:val="false"/>
          <w:iCs w:val="false"/>
          <w:color w:val="333333"/>
          <w:sz w:val="20"/>
          <w:szCs w:val="20"/>
          <w:rtl w:val="true"/>
        </w:rPr>
        <w:t xml:space="preserve"> .</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3/272/3452</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 xml:space="preserve"> .</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622/10</w:t>
      </w:r>
      <w:r>
        <w:rPr>
          <w:rFonts w:eastAsia="IRNazanin" w:cs="IRNazanin"/>
          <w:b w:val="false"/>
          <w:bCs w:val="false"/>
          <w:i w:val="false"/>
          <w:iCs w:val="false"/>
          <w:color w:val="333333"/>
          <w:sz w:val="20"/>
          <w:szCs w:val="20"/>
          <w:rtl w:val="true"/>
        </w:rPr>
        <w:t xml:space="preserve"> .</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5/161/7</w:t>
      </w:r>
      <w:r>
        <w:rPr>
          <w:rFonts w:eastAsia="IRNazanin" w:cs="IRNazanin"/>
          <w:b w:val="false"/>
          <w:bCs w:val="false"/>
          <w:i w:val="false"/>
          <w:iCs w:val="false"/>
          <w:color w:val="333333"/>
          <w:sz w:val="20"/>
          <w:szCs w:val="20"/>
          <w:rtl w:val="true"/>
        </w:rPr>
        <w:t xml:space="preserve"> .</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5/160/1</w:t>
      </w:r>
      <w:r>
        <w:rPr>
          <w:rFonts w:eastAsia="IRNazanin" w:cs="IRNazanin"/>
          <w:b w:val="false"/>
          <w:bCs w:val="false"/>
          <w:i w:val="false"/>
          <w:iCs w:val="false"/>
          <w:color w:val="333333"/>
          <w:sz w:val="20"/>
          <w:szCs w:val="20"/>
          <w:rtl w:val="true"/>
        </w:rPr>
        <w:t xml:space="preserve"> .</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76/365/30</w:t>
      </w:r>
      <w:r>
        <w:rPr>
          <w:rFonts w:eastAsia="IRNazanin" w:cs="IRNazanin"/>
          <w:b w:val="false"/>
          <w:bCs w:val="false"/>
          <w:i w:val="false"/>
          <w:iCs w:val="false"/>
          <w:color w:val="333333"/>
          <w:sz w:val="20"/>
          <w:szCs w:val="20"/>
          <w:rtl w:val="true"/>
        </w:rPr>
        <w:t xml:space="preserve"> .</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 xml:space="preserve"> .</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3/273/3987</w:t>
      </w:r>
      <w:r>
        <w:rPr>
          <w:rFonts w:eastAsia="IRNazanin" w:cs="IRNazanin"/>
          <w:b w:val="false"/>
          <w:bCs w:val="false"/>
          <w:i w:val="false"/>
          <w:iCs w:val="false"/>
          <w:color w:val="333333"/>
          <w:sz w:val="20"/>
          <w:szCs w:val="20"/>
          <w:rtl w:val="true"/>
        </w:rPr>
        <w:t xml:space="preserve"> .</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103/82/8</w:t>
      </w:r>
      <w:r>
        <w:rPr>
          <w:rFonts w:eastAsia="IRNazanin" w:cs="IRNazanin"/>
          <w:b w:val="false"/>
          <w:bCs w:val="false"/>
          <w:i w:val="false"/>
          <w:iCs w:val="false"/>
          <w:color w:val="333333"/>
          <w:sz w:val="20"/>
          <w:szCs w:val="20"/>
          <w:rtl w:val="true"/>
        </w:rPr>
        <w:t xml:space="preserve"> .</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 xml:space="preserve"> .</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1/364/56</w:t>
      </w:r>
      <w:r>
        <w:rPr>
          <w:rFonts w:eastAsia="IRNazanin" w:cs="IRNazanin"/>
          <w:b w:val="false"/>
          <w:bCs w:val="false"/>
          <w:i w:val="false"/>
          <w:iCs w:val="false"/>
          <w:color w:val="333333"/>
          <w:sz w:val="20"/>
          <w:szCs w:val="20"/>
          <w:rtl w:val="true"/>
        </w:rPr>
        <w:t xml:space="preserve"> .</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30366</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30342</w:t>
      </w:r>
      <w:r>
        <w:rPr>
          <w:rFonts w:eastAsia="IRNazanin" w:cs="IRNazanin"/>
          <w:b w:val="false"/>
          <w:bCs w:val="false"/>
          <w:i w:val="false"/>
          <w:iCs w:val="false"/>
          <w:color w:val="333333"/>
          <w:sz w:val="20"/>
          <w:szCs w:val="20"/>
          <w:rtl w:val="true"/>
        </w:rPr>
        <w:t xml:space="preserve"> .</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30343</w:t>
      </w:r>
      <w:r>
        <w:rPr>
          <w:rFonts w:eastAsia="IRNazanin" w:cs="IRNazanin"/>
          <w:b w:val="false"/>
          <w:bCs w:val="false"/>
          <w:i w:val="false"/>
          <w:iCs w:val="false"/>
          <w:color w:val="333333"/>
          <w:sz w:val="20"/>
          <w:szCs w:val="20"/>
          <w:rtl w:val="true"/>
        </w:rPr>
        <w:t xml:space="preserve"> .</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الغصیب</w:t>
      </w:r>
      <w:r>
        <w:rPr>
          <w:rFonts w:eastAsia="IRNazanin" w:cs="IRNazanin"/>
          <w:b w:val="false"/>
          <w:bCs w:val="false"/>
          <w:i w:val="false"/>
          <w:iCs w:val="false"/>
          <w:color w:val="333333"/>
          <w:sz w:val="20"/>
          <w:szCs w:val="20"/>
          <w:rtl w:val="true"/>
        </w:rPr>
        <w:t>» .</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17/309/4</w:t>
      </w:r>
      <w:r>
        <w:rPr>
          <w:rFonts w:eastAsia="IRNazanin" w:cs="IRNazanin"/>
          <w:b w:val="false"/>
          <w:bCs w:val="false"/>
          <w:i w:val="false"/>
          <w:iCs w:val="false"/>
          <w:color w:val="333333"/>
          <w:sz w:val="20"/>
          <w:szCs w:val="20"/>
          <w:rtl w:val="true"/>
        </w:rPr>
        <w:t xml:space="preserve"> .</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17/311/1</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الغضب ومدح التنمّر فی ذات اللَّه</w:t>
      </w:r>
      <w:r>
        <w:rPr>
          <w:rFonts w:eastAsia="IRNazanin" w:cs="IRNazanin"/>
          <w:b w:val="false"/>
          <w:bCs w:val="false"/>
          <w:i w:val="false"/>
          <w:iCs w:val="false"/>
          <w:color w:val="333333"/>
          <w:sz w:val="20"/>
          <w:szCs w:val="20"/>
          <w:rtl w:val="true"/>
        </w:rPr>
        <w:t>» .</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w:t>
      </w:r>
      <w:r>
        <w:rPr>
          <w:rFonts w:eastAsia="IRNazanin" w:cs="IRNazanin"/>
          <w:b w:val="false"/>
          <w:bCs w:val="false"/>
          <w:i w:val="false"/>
          <w:iCs w:val="false"/>
          <w:color w:val="333333"/>
          <w:sz w:val="20"/>
          <w:szCs w:val="20"/>
          <w:rtl w:val="true"/>
        </w:rPr>
        <w:t>» .</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3/445/2</w:t>
      </w:r>
      <w:r>
        <w:rPr>
          <w:rFonts w:eastAsia="IRNazanin" w:cs="IRNazanin"/>
          <w:b w:val="false"/>
          <w:bCs w:val="false"/>
          <w:i w:val="false"/>
          <w:iCs w:val="false"/>
          <w:color w:val="333333"/>
          <w:sz w:val="20"/>
          <w:szCs w:val="20"/>
          <w:rtl w:val="true"/>
        </w:rPr>
        <w:t xml:space="preserve"> .</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73/267/22</w:t>
      </w:r>
      <w:r>
        <w:rPr>
          <w:rFonts w:eastAsia="IRNazanin" w:cs="IRNazanin"/>
          <w:b w:val="false"/>
          <w:bCs w:val="false"/>
          <w:i w:val="false"/>
          <w:iCs w:val="false"/>
          <w:color w:val="333333"/>
          <w:sz w:val="20"/>
          <w:szCs w:val="20"/>
          <w:rtl w:val="true"/>
        </w:rPr>
        <w:t xml:space="preserve"> .</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 xml:space="preserve"> .</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 xml:space="preserve"> .</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2/303/3</w:t>
      </w:r>
      <w:r>
        <w:rPr>
          <w:rFonts w:eastAsia="IRNazanin" w:cs="IRNazanin"/>
          <w:b w:val="false"/>
          <w:bCs w:val="false"/>
          <w:i w:val="false"/>
          <w:iCs w:val="false"/>
          <w:color w:val="333333"/>
          <w:sz w:val="20"/>
          <w:szCs w:val="20"/>
          <w:rtl w:val="true"/>
        </w:rPr>
        <w:t xml:space="preserve"> .</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2/303/5</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2/305/13</w:t>
      </w:r>
      <w:r>
        <w:rPr>
          <w:rFonts w:eastAsia="IRNazanin" w:cs="IRNazanin"/>
          <w:b w:val="false"/>
          <w:bCs w:val="false"/>
          <w:i w:val="false"/>
          <w:iCs w:val="false"/>
          <w:color w:val="333333"/>
          <w:sz w:val="20"/>
          <w:szCs w:val="20"/>
          <w:rtl w:val="true"/>
        </w:rPr>
        <w:t xml:space="preserve"> .</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73/265/15</w:t>
      </w:r>
      <w:r>
        <w:rPr>
          <w:rFonts w:eastAsia="IRNazanin" w:cs="IRNazanin"/>
          <w:b w:val="false"/>
          <w:bCs w:val="false"/>
          <w:i w:val="false"/>
          <w:iCs w:val="false"/>
          <w:color w:val="333333"/>
          <w:sz w:val="20"/>
          <w:szCs w:val="20"/>
          <w:rtl w:val="true"/>
        </w:rPr>
        <w:t xml:space="preserve"> .</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3/448/10</w:t>
      </w:r>
      <w:r>
        <w:rPr>
          <w:rFonts w:eastAsia="IRNazanin" w:cs="IRNazanin"/>
          <w:b w:val="false"/>
          <w:bCs w:val="false"/>
          <w:i w:val="false"/>
          <w:iCs w:val="false"/>
          <w:color w:val="333333"/>
          <w:sz w:val="20"/>
          <w:szCs w:val="20"/>
          <w:rtl w:val="true"/>
        </w:rPr>
        <w:t xml:space="preserve"> .</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73/267/21</w:t>
      </w:r>
      <w:r>
        <w:rPr>
          <w:rFonts w:eastAsia="IRNazanin" w:cs="IRNazanin"/>
          <w:b w:val="false"/>
          <w:bCs w:val="false"/>
          <w:i w:val="false"/>
          <w:iCs w:val="false"/>
          <w:color w:val="333333"/>
          <w:sz w:val="20"/>
          <w:szCs w:val="20"/>
          <w:rtl w:val="true"/>
        </w:rPr>
        <w:t xml:space="preserve"> .</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71/428/78</w:t>
      </w:r>
      <w:r>
        <w:rPr>
          <w:rFonts w:eastAsia="IRNazanin" w:cs="IRNazanin"/>
          <w:b w:val="false"/>
          <w:bCs w:val="false"/>
          <w:i w:val="false"/>
          <w:iCs w:val="false"/>
          <w:color w:val="333333"/>
          <w:sz w:val="20"/>
          <w:szCs w:val="20"/>
          <w:rtl w:val="true"/>
        </w:rPr>
        <w:t xml:space="preserve"> .</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2/305/13</w:t>
      </w:r>
      <w:r>
        <w:rPr>
          <w:rFonts w:eastAsia="IRNazanin" w:cs="IRNazanin"/>
          <w:b w:val="false"/>
          <w:bCs w:val="false"/>
          <w:i w:val="false"/>
          <w:iCs w:val="false"/>
          <w:color w:val="333333"/>
          <w:sz w:val="20"/>
          <w:szCs w:val="20"/>
          <w:rtl w:val="true"/>
        </w:rPr>
        <w:t xml:space="preserve"> .</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8756</w:t>
      </w:r>
      <w:r>
        <w:rPr>
          <w:rFonts w:eastAsia="IRNazanin" w:cs="IRNazanin"/>
          <w:b w:val="false"/>
          <w:bCs w:val="false"/>
          <w:i w:val="false"/>
          <w:iCs w:val="false"/>
          <w:color w:val="333333"/>
          <w:sz w:val="20"/>
          <w:szCs w:val="20"/>
          <w:rtl w:val="true"/>
        </w:rPr>
        <w:t xml:space="preserve"> .</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المعقوفین لایوجد فی نهج البلاغة وأثبتناه من تحف العقول </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2/305/13</w:t>
      </w:r>
      <w:r>
        <w:rPr>
          <w:rFonts w:eastAsia="IRNazanin" w:cs="IRNazanin"/>
          <w:b w:val="false"/>
          <w:bCs w:val="false"/>
          <w:i w:val="false"/>
          <w:iCs w:val="false"/>
          <w:color w:val="333333"/>
          <w:sz w:val="20"/>
          <w:szCs w:val="20"/>
          <w:rtl w:val="true"/>
        </w:rPr>
        <w:t xml:space="preserve"> .</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3/447/9</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77/148/67</w:t>
      </w:r>
      <w:r>
        <w:rPr>
          <w:rFonts w:eastAsia="IRNazanin" w:cs="IRNazanin"/>
          <w:b w:val="false"/>
          <w:bCs w:val="false"/>
          <w:i w:val="false"/>
          <w:iCs w:val="false"/>
          <w:color w:val="333333"/>
          <w:sz w:val="20"/>
          <w:szCs w:val="20"/>
          <w:rtl w:val="true"/>
        </w:rPr>
        <w:t xml:space="preserve"> .</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77/150/86</w:t>
      </w:r>
      <w:r>
        <w:rPr>
          <w:rFonts w:eastAsia="IRNazanin" w:cs="IRNazanin"/>
          <w:b w:val="false"/>
          <w:bCs w:val="false"/>
          <w:i w:val="false"/>
          <w:iCs w:val="false"/>
          <w:color w:val="333333"/>
          <w:sz w:val="20"/>
          <w:szCs w:val="20"/>
          <w:rtl w:val="true"/>
        </w:rPr>
        <w:t xml:space="preserve"> .</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382/1265</w:t>
      </w:r>
      <w:r>
        <w:rPr>
          <w:rFonts w:eastAsia="IRNazanin" w:cs="IRNazanin"/>
          <w:b w:val="false"/>
          <w:bCs w:val="false"/>
          <w:i w:val="false"/>
          <w:iCs w:val="false"/>
          <w:color w:val="333333"/>
          <w:sz w:val="20"/>
          <w:szCs w:val="20"/>
          <w:rtl w:val="true"/>
        </w:rPr>
        <w:t xml:space="preserve"> .</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69/382/44</w:t>
      </w:r>
      <w:r>
        <w:rPr>
          <w:rFonts w:eastAsia="IRNazanin" w:cs="IRNazanin"/>
          <w:b w:val="false"/>
          <w:bCs w:val="false"/>
          <w:i w:val="false"/>
          <w:iCs w:val="false"/>
          <w:color w:val="333333"/>
          <w:sz w:val="20"/>
          <w:szCs w:val="20"/>
          <w:rtl w:val="true"/>
        </w:rPr>
        <w:t xml:space="preserve"> .</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2/110/9</w:t>
      </w:r>
      <w:r>
        <w:rPr>
          <w:rFonts w:eastAsia="IRNazanin" w:cs="IRNazanin"/>
          <w:b w:val="false"/>
          <w:bCs w:val="false"/>
          <w:i w:val="false"/>
          <w:iCs w:val="false"/>
          <w:color w:val="333333"/>
          <w:sz w:val="20"/>
          <w:szCs w:val="20"/>
          <w:rtl w:val="true"/>
        </w:rPr>
        <w:t xml:space="preserve"> .</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2/109/1</w:t>
      </w:r>
      <w:r>
        <w:rPr>
          <w:rFonts w:eastAsia="IRNazanin" w:cs="IRNazanin"/>
          <w:b w:val="false"/>
          <w:bCs w:val="false"/>
          <w:i w:val="false"/>
          <w:iCs w:val="false"/>
          <w:color w:val="333333"/>
          <w:sz w:val="20"/>
          <w:szCs w:val="20"/>
          <w:rtl w:val="true"/>
        </w:rPr>
        <w:t xml:space="preserve"> .</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2/110/7</w:t>
      </w:r>
      <w:r>
        <w:rPr>
          <w:rFonts w:eastAsia="IRNazanin" w:cs="IRNazanin"/>
          <w:b w:val="false"/>
          <w:bCs w:val="false"/>
          <w:i w:val="false"/>
          <w:iCs w:val="false"/>
          <w:color w:val="333333"/>
          <w:sz w:val="20"/>
          <w:szCs w:val="20"/>
          <w:rtl w:val="true"/>
        </w:rPr>
        <w:t xml:space="preserve"> .</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71/411/25</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73/264/11</w:t>
      </w:r>
      <w:r>
        <w:rPr>
          <w:rFonts w:eastAsia="IRNazanin" w:cs="IRNazanin"/>
          <w:b w:val="false"/>
          <w:bCs w:val="false"/>
          <w:i w:val="false"/>
          <w:iCs w:val="false"/>
          <w:color w:val="333333"/>
          <w:sz w:val="20"/>
          <w:szCs w:val="20"/>
          <w:rtl w:val="true"/>
        </w:rPr>
        <w:t xml:space="preserve"> .</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2/109/2</w:t>
      </w:r>
      <w:r>
        <w:rPr>
          <w:rFonts w:eastAsia="IRNazanin" w:cs="IRNazanin"/>
          <w:b w:val="false"/>
          <w:bCs w:val="false"/>
          <w:i w:val="false"/>
          <w:iCs w:val="false"/>
          <w:color w:val="333333"/>
          <w:sz w:val="20"/>
          <w:szCs w:val="20"/>
          <w:rtl w:val="true"/>
        </w:rPr>
        <w:t xml:space="preserve"> .</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2/111/13</w:t>
      </w:r>
      <w:r>
        <w:rPr>
          <w:rFonts w:eastAsia="IRNazanin" w:cs="IRNazanin"/>
          <w:b w:val="false"/>
          <w:bCs w:val="false"/>
          <w:i w:val="false"/>
          <w:iCs w:val="false"/>
          <w:color w:val="333333"/>
          <w:sz w:val="20"/>
          <w:szCs w:val="20"/>
          <w:rtl w:val="true"/>
        </w:rPr>
        <w:t xml:space="preserve"> .</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73/266/18</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73/263/7</w:t>
      </w:r>
      <w:r>
        <w:rPr>
          <w:rFonts w:eastAsia="IRNazanin" w:cs="IRNazanin"/>
          <w:b w:val="false"/>
          <w:bCs w:val="false"/>
          <w:i w:val="false"/>
          <w:iCs w:val="false"/>
          <w:color w:val="333333"/>
          <w:sz w:val="20"/>
          <w:szCs w:val="20"/>
          <w:rtl w:val="true"/>
        </w:rPr>
        <w:t xml:space="preserve"> .</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2/303/7</w:t>
      </w:r>
      <w:r>
        <w:rPr>
          <w:rFonts w:eastAsia="IRNazanin" w:cs="IRNazanin"/>
          <w:b w:val="false"/>
          <w:bCs w:val="false"/>
          <w:i w:val="false"/>
          <w:iCs w:val="false"/>
          <w:color w:val="333333"/>
          <w:sz w:val="20"/>
          <w:szCs w:val="20"/>
          <w:rtl w:val="true"/>
        </w:rPr>
        <w:t xml:space="preserve"> .</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383/1267</w:t>
      </w:r>
      <w:r>
        <w:rPr>
          <w:rFonts w:eastAsia="IRNazanin" w:cs="IRNazanin"/>
          <w:b w:val="false"/>
          <w:bCs w:val="false"/>
          <w:i w:val="false"/>
          <w:iCs w:val="false"/>
          <w:color w:val="333333"/>
          <w:sz w:val="20"/>
          <w:szCs w:val="20"/>
          <w:rtl w:val="true"/>
        </w:rPr>
        <w:t xml:space="preserve"> .</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383/1267</w:t>
      </w:r>
      <w:r>
        <w:rPr>
          <w:rFonts w:eastAsia="IRNazanin" w:cs="IRNazanin"/>
          <w:b w:val="false"/>
          <w:bCs w:val="false"/>
          <w:i w:val="false"/>
          <w:iCs w:val="false"/>
          <w:color w:val="333333"/>
          <w:sz w:val="20"/>
          <w:szCs w:val="20"/>
          <w:rtl w:val="true"/>
        </w:rPr>
        <w:t xml:space="preserve"> .</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علاج کلِّ علّة بحَسم مادَّتها وإزالة أسبابها ، فلابدَّ من معرفة أسباب الغضب ، وقد قال یحیی لعیسی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شی ء أشدُّ ؟ قال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والفخر والتعزُّز والحَمیَّة </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3/450/16</w:t>
      </w:r>
      <w:r>
        <w:rPr>
          <w:rFonts w:eastAsia="IRNazanin" w:cs="IRNazanin"/>
          <w:b w:val="false"/>
          <w:bCs w:val="false"/>
          <w:i w:val="false"/>
          <w:iCs w:val="false"/>
          <w:color w:val="333333"/>
          <w:sz w:val="20"/>
          <w:szCs w:val="20"/>
          <w:rtl w:val="true"/>
        </w:rPr>
        <w:t xml:space="preserve"> .</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3/451/19</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73/265/14</w:t>
      </w:r>
      <w:r>
        <w:rPr>
          <w:rFonts w:eastAsia="IRNazanin" w:cs="IRNazanin"/>
          <w:b w:val="false"/>
          <w:bCs w:val="false"/>
          <w:i w:val="false"/>
          <w:iCs w:val="false"/>
          <w:color w:val="333333"/>
          <w:sz w:val="20"/>
          <w:szCs w:val="20"/>
          <w:rtl w:val="true"/>
        </w:rPr>
        <w:t xml:space="preserve"> .</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73/264/9</w:t>
      </w:r>
      <w:r>
        <w:rPr>
          <w:rFonts w:eastAsia="IRNazanin" w:cs="IRNazanin"/>
          <w:b w:val="false"/>
          <w:bCs w:val="false"/>
          <w:i w:val="false"/>
          <w:iCs w:val="false"/>
          <w:color w:val="333333"/>
          <w:sz w:val="20"/>
          <w:szCs w:val="20"/>
          <w:rtl w:val="true"/>
        </w:rPr>
        <w:t xml:space="preserve"> .</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علاج الغضب بعد هیجانه </w:t>
      </w:r>
      <w:r>
        <w:rPr>
          <w:rFonts w:eastAsia="IRNazanin" w:cs="IRNazanin"/>
          <w:b w:val="false"/>
          <w:bCs w:val="false"/>
          <w:i w:val="false"/>
          <w:iCs w:val="false"/>
          <w:color w:val="333333"/>
          <w:sz w:val="20"/>
          <w:szCs w:val="20"/>
          <w:rtl w:val="true"/>
        </w:rPr>
        <w:t>» .</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8750</w:t>
      </w:r>
      <w:r>
        <w:rPr>
          <w:rFonts w:eastAsia="IRNazanin" w:cs="IRNazanin"/>
          <w:b w:val="false"/>
          <w:bCs w:val="false"/>
          <w:i w:val="false"/>
          <w:iCs w:val="false"/>
          <w:color w:val="333333"/>
          <w:sz w:val="20"/>
          <w:szCs w:val="20"/>
          <w:rtl w:val="true"/>
        </w:rPr>
        <w:t xml:space="preserve"> .</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8/206/251</w:t>
      </w:r>
      <w:r>
        <w:rPr>
          <w:rFonts w:eastAsia="IRNazanin" w:cs="IRNazanin"/>
          <w:b w:val="false"/>
          <w:bCs w:val="false"/>
          <w:i w:val="false"/>
          <w:iCs w:val="false"/>
          <w:color w:val="333333"/>
          <w:sz w:val="20"/>
          <w:szCs w:val="20"/>
          <w:rtl w:val="true"/>
        </w:rPr>
        <w:t xml:space="preserve"> .</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أبی ذرّ رضوان اللَّه علیه أ نّه لمّا أخرجه معاویة من الشام خرج معه ناس إلی دیر المُرّان ، فَودّعهم ووصّاهم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أیُّها الناسُ ، اجمَعُوا مَع صَلاتِکم وصَومِکُم غَضَباً للَّهِ ِ عَزَّوجلَّ إذا عُصِیَ فی الأرضِ ، ولا تُرضُوا أئمَّتَکُم بِسَخَطِ اللَّهِ ، وإن أحدَثُوا ما لا تَعرِفُونَ فَجانِبُوهم وأزرُوا علَیهِم وإن عُذِّبتُم وحُرِمتُم وسُیِّرتُم حتّی یَرضَی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11/416/3</w:t>
      </w:r>
      <w:r>
        <w:rPr>
          <w:rFonts w:eastAsia="IRNazanin" w:cs="IRNazanin"/>
          <w:b w:val="false"/>
          <w:bCs w:val="false"/>
          <w:i w:val="false"/>
          <w:iCs w:val="false"/>
          <w:color w:val="333333"/>
          <w:sz w:val="20"/>
          <w:szCs w:val="20"/>
          <w:rtl w:val="true"/>
        </w:rPr>
        <w:t xml:space="preserve"> .</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73/264/10</w:t>
      </w:r>
      <w:r>
        <w:rPr>
          <w:rFonts w:eastAsia="IRNazanin" w:cs="IRNazanin"/>
          <w:b w:val="false"/>
          <w:bCs w:val="false"/>
          <w:i w:val="false"/>
          <w:iCs w:val="false"/>
          <w:color w:val="333333"/>
          <w:sz w:val="20"/>
          <w:szCs w:val="20"/>
          <w:rtl w:val="true"/>
        </w:rPr>
        <w:t xml:space="preserve"> .</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فی هذه 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قوَّة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درجات ثلاث فی أوَّل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التفریط والإفراط والاعتدال </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8728</w:t>
      </w:r>
      <w:r>
        <w:rPr>
          <w:rFonts w:eastAsia="IRNazanin" w:cs="IRNazanin"/>
          <w:b w:val="false"/>
          <w:bCs w:val="false"/>
          <w:i w:val="false"/>
          <w:iCs w:val="false"/>
          <w:color w:val="333333"/>
          <w:sz w:val="20"/>
          <w:szCs w:val="20"/>
          <w:rtl w:val="true"/>
        </w:rPr>
        <w:t xml:space="preserve"> .</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78/209/85</w:t>
      </w:r>
      <w:r>
        <w:rPr>
          <w:rFonts w:eastAsia="IRNazanin" w:cs="IRNazanin"/>
          <w:b w:val="false"/>
          <w:bCs w:val="false"/>
          <w:i w:val="false"/>
          <w:iCs w:val="false"/>
          <w:color w:val="333333"/>
          <w:sz w:val="20"/>
          <w:szCs w:val="20"/>
          <w:rtl w:val="true"/>
        </w:rPr>
        <w:t xml:space="preserve"> .</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 xml:space="preserve"> .</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2/504/1</w:t>
      </w:r>
      <w:r>
        <w:rPr>
          <w:rFonts w:eastAsia="IRNazanin" w:cs="IRNazanin"/>
          <w:b w:val="false"/>
          <w:bCs w:val="false"/>
          <w:i w:val="false"/>
          <w:iCs w:val="false"/>
          <w:color w:val="333333"/>
          <w:sz w:val="20"/>
          <w:szCs w:val="20"/>
          <w:rtl w:val="true"/>
        </w:rPr>
        <w:t xml:space="preserve"> .</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2/517/2</w:t>
      </w:r>
      <w:r>
        <w:rPr>
          <w:rFonts w:eastAsia="IRNazanin" w:cs="IRNazanin"/>
          <w:b w:val="false"/>
          <w:bCs w:val="false"/>
          <w:i w:val="false"/>
          <w:iCs w:val="false"/>
          <w:color w:val="333333"/>
          <w:sz w:val="20"/>
          <w:szCs w:val="20"/>
          <w:rtl w:val="true"/>
        </w:rPr>
        <w:t xml:space="preserve"> .</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2/468/6</w:t>
      </w:r>
      <w:r>
        <w:rPr>
          <w:rFonts w:eastAsia="IRNazanin" w:cs="IRNazanin"/>
          <w:b w:val="false"/>
          <w:bCs w:val="false"/>
          <w:i w:val="false"/>
          <w:iCs w:val="false"/>
          <w:color w:val="333333"/>
          <w:sz w:val="20"/>
          <w:szCs w:val="20"/>
          <w:rtl w:val="true"/>
        </w:rPr>
        <w:t xml:space="preserve"> .</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5/329/26</w:t>
      </w:r>
      <w:r>
        <w:rPr>
          <w:rFonts w:eastAsia="IRNazanin" w:cs="IRNazanin"/>
          <w:b w:val="false"/>
          <w:bCs w:val="false"/>
          <w:i w:val="false"/>
          <w:iCs w:val="false"/>
          <w:color w:val="333333"/>
          <w:sz w:val="20"/>
          <w:szCs w:val="20"/>
          <w:rtl w:val="true"/>
        </w:rPr>
        <w:t xml:space="preserve"> .</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2/469/7</w:t>
      </w:r>
      <w:r>
        <w:rPr>
          <w:rFonts w:eastAsia="IRNazanin" w:cs="IRNazanin"/>
          <w:b w:val="false"/>
          <w:bCs w:val="false"/>
          <w:i w:val="false"/>
          <w:iCs w:val="false"/>
          <w:color w:val="333333"/>
          <w:sz w:val="20"/>
          <w:szCs w:val="20"/>
          <w:rtl w:val="true"/>
        </w:rPr>
        <w:t xml:space="preserve"> .</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12/122/13685</w:t>
      </w:r>
      <w:r>
        <w:rPr>
          <w:rFonts w:eastAsia="IRNazanin" w:cs="IRNazanin"/>
          <w:b w:val="false"/>
          <w:bCs w:val="false"/>
          <w:i w:val="false"/>
          <w:iCs w:val="false"/>
          <w:color w:val="333333"/>
          <w:sz w:val="20"/>
          <w:szCs w:val="20"/>
          <w:rtl w:val="true"/>
        </w:rPr>
        <w:t xml:space="preserve"> .</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8/93/65</w:t>
      </w:r>
      <w:r>
        <w:rPr>
          <w:rFonts w:eastAsia="IRNazanin" w:cs="IRNazanin"/>
          <w:b w:val="false"/>
          <w:bCs w:val="false"/>
          <w:i w:val="false"/>
          <w:iCs w:val="false"/>
          <w:color w:val="333333"/>
          <w:sz w:val="20"/>
          <w:szCs w:val="20"/>
          <w:rtl w:val="true"/>
        </w:rPr>
        <w:t xml:space="preserve"> .</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2/467/3</w:t>
      </w:r>
      <w:r>
        <w:rPr>
          <w:rFonts w:eastAsia="IRNazanin" w:cs="IRNazanin"/>
          <w:b w:val="false"/>
          <w:bCs w:val="false"/>
          <w:i w:val="false"/>
          <w:iCs w:val="false"/>
          <w:color w:val="333333"/>
          <w:sz w:val="20"/>
          <w:szCs w:val="20"/>
          <w:rtl w:val="true"/>
        </w:rPr>
        <w:t xml:space="preserve"> .</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2/468/4</w:t>
      </w:r>
      <w:r>
        <w:rPr>
          <w:rFonts w:eastAsia="IRNazanin" w:cs="IRNazanin"/>
          <w:b w:val="false"/>
          <w:bCs w:val="false"/>
          <w:i w:val="false"/>
          <w:iCs w:val="false"/>
          <w:color w:val="333333"/>
          <w:sz w:val="20"/>
          <w:szCs w:val="20"/>
          <w:rtl w:val="true"/>
        </w:rPr>
        <w:t xml:space="preserve"> .</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93/278/7</w:t>
      </w:r>
      <w:r>
        <w:rPr>
          <w:rFonts w:eastAsia="IRNazanin" w:cs="IRNazanin"/>
          <w:b w:val="false"/>
          <w:bCs w:val="false"/>
          <w:i w:val="false"/>
          <w:iCs w:val="false"/>
          <w:color w:val="333333"/>
          <w:sz w:val="20"/>
          <w:szCs w:val="20"/>
          <w:rtl w:val="true"/>
        </w:rPr>
        <w:t xml:space="preserve"> .</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10658</w:t>
      </w:r>
      <w:r>
        <w:rPr>
          <w:rFonts w:eastAsia="IRNazanin" w:cs="IRNazanin"/>
          <w:b w:val="false"/>
          <w:bCs w:val="false"/>
          <w:i w:val="false"/>
          <w:iCs w:val="false"/>
          <w:color w:val="333333"/>
          <w:sz w:val="20"/>
          <w:szCs w:val="20"/>
          <w:rtl w:val="true"/>
        </w:rPr>
        <w:t xml:space="preserve"> .</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49/119</w:t>
      </w:r>
      <w:r>
        <w:rPr>
          <w:rFonts w:eastAsia="IRNazanin" w:cs="IRNazanin"/>
          <w:b w:val="false"/>
          <w:bCs w:val="false"/>
          <w:i w:val="false"/>
          <w:iCs w:val="false"/>
          <w:color w:val="333333"/>
          <w:sz w:val="20"/>
          <w:szCs w:val="20"/>
          <w:rtl w:val="true"/>
        </w:rPr>
        <w:t xml:space="preserve"> .</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2/504/3</w:t>
      </w:r>
      <w:r>
        <w:rPr>
          <w:rFonts w:eastAsia="IRNazanin" w:cs="IRNazanin"/>
          <w:b w:val="false"/>
          <w:bCs w:val="false"/>
          <w:i w:val="false"/>
          <w:iCs w:val="false"/>
          <w:color w:val="333333"/>
          <w:sz w:val="20"/>
          <w:szCs w:val="20"/>
          <w:rtl w:val="true"/>
        </w:rPr>
        <w:t xml:space="preserve"> .</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13743</w:t>
      </w:r>
      <w:r>
        <w:rPr>
          <w:rFonts w:eastAsia="IRNazanin" w:cs="IRNazanin"/>
          <w:b w:val="false"/>
          <w:bCs w:val="false"/>
          <w:i w:val="false"/>
          <w:iCs w:val="false"/>
          <w:color w:val="333333"/>
          <w:sz w:val="20"/>
          <w:szCs w:val="20"/>
          <w:rtl w:val="true"/>
        </w:rPr>
        <w:t xml:space="preserve"> .</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12/146/13744</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12/146/13742</w:t>
      </w:r>
      <w:r>
        <w:rPr>
          <w:rFonts w:eastAsia="IRNazanin" w:cs="IRNazanin"/>
          <w:b w:val="false"/>
          <w:bCs w:val="false"/>
          <w:i w:val="false"/>
          <w:iCs w:val="false"/>
          <w:color w:val="333333"/>
          <w:sz w:val="20"/>
          <w:szCs w:val="20"/>
          <w:rtl w:val="true"/>
        </w:rPr>
        <w:t xml:space="preserve"> .</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11/374/1</w:t>
      </w:r>
      <w:r>
        <w:rPr>
          <w:rFonts w:eastAsia="IRNazanin" w:cs="IRNazanin"/>
          <w:b w:val="false"/>
          <w:bCs w:val="false"/>
          <w:i w:val="false"/>
          <w:iCs w:val="false"/>
          <w:color w:val="333333"/>
          <w:sz w:val="20"/>
          <w:szCs w:val="20"/>
          <w:rtl w:val="true"/>
        </w:rPr>
        <w:t xml:space="preserve"> .</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2/477/6</w:t>
      </w:r>
      <w:r>
        <w:rPr>
          <w:rFonts w:eastAsia="IRNazanin" w:cs="IRNazanin"/>
          <w:b w:val="false"/>
          <w:bCs w:val="false"/>
          <w:i w:val="false"/>
          <w:iCs w:val="false"/>
          <w:color w:val="333333"/>
          <w:sz w:val="20"/>
          <w:szCs w:val="20"/>
          <w:rtl w:val="true"/>
        </w:rPr>
        <w:t xml:space="preserve"> .</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 xml:space="preserve"> .</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1/442/1242</w:t>
      </w:r>
      <w:r>
        <w:rPr>
          <w:rFonts w:eastAsia="IRNazanin" w:cs="IRNazanin"/>
          <w:b w:val="false"/>
          <w:bCs w:val="false"/>
          <w:i w:val="false"/>
          <w:iCs w:val="false"/>
          <w:color w:val="333333"/>
          <w:sz w:val="20"/>
          <w:szCs w:val="20"/>
          <w:rtl w:val="true"/>
        </w:rPr>
        <w:t xml:space="preserve"> .</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3/325/16</w:t>
      </w:r>
      <w:r>
        <w:rPr>
          <w:rFonts w:eastAsia="IRNazanin" w:cs="IRNazanin"/>
          <w:b w:val="false"/>
          <w:bCs w:val="false"/>
          <w:i w:val="false"/>
          <w:iCs w:val="false"/>
          <w:color w:val="333333"/>
          <w:sz w:val="20"/>
          <w:szCs w:val="20"/>
          <w:rtl w:val="true"/>
        </w:rPr>
        <w:t xml:space="preserve"> .</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الاستغفار فی السحر</w:t>
      </w:r>
      <w:r>
        <w:rPr>
          <w:rFonts w:eastAsia="IRNazanin" w:cs="IRNazanin"/>
          <w:b w:val="false"/>
          <w:bCs w:val="false"/>
          <w:i w:val="false"/>
          <w:iCs w:val="false"/>
          <w:color w:val="333333"/>
          <w:sz w:val="20"/>
          <w:szCs w:val="20"/>
          <w:rtl w:val="true"/>
        </w:rPr>
        <w:t>» .</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2/429/4</w:t>
      </w:r>
      <w:r>
        <w:rPr>
          <w:rFonts w:eastAsia="IRNazanin" w:cs="IRNazanin"/>
          <w:b w:val="false"/>
          <w:bCs w:val="false"/>
          <w:i w:val="false"/>
          <w:iCs w:val="false"/>
          <w:color w:val="333333"/>
          <w:sz w:val="20"/>
          <w:szCs w:val="20"/>
          <w:rtl w:val="true"/>
        </w:rPr>
        <w:t xml:space="preserve"> .</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2/437/1</w:t>
      </w:r>
      <w:r>
        <w:rPr>
          <w:rFonts w:eastAsia="IRNazanin" w:cs="IRNazanin"/>
          <w:b w:val="false"/>
          <w:bCs w:val="false"/>
          <w:i w:val="false"/>
          <w:iCs w:val="false"/>
          <w:color w:val="333333"/>
          <w:sz w:val="20"/>
          <w:szCs w:val="20"/>
          <w:rtl w:val="true"/>
        </w:rPr>
        <w:t xml:space="preserve"> .</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2/437/2</w:t>
      </w:r>
      <w:r>
        <w:rPr>
          <w:rFonts w:eastAsia="IRNazanin" w:cs="IRNazanin"/>
          <w:b w:val="false"/>
          <w:bCs w:val="false"/>
          <w:i w:val="false"/>
          <w:iCs w:val="false"/>
          <w:color w:val="333333"/>
          <w:sz w:val="20"/>
          <w:szCs w:val="20"/>
          <w:rtl w:val="true"/>
        </w:rPr>
        <w:t xml:space="preserve"> .</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86/29</w:t>
      </w:r>
      <w:r>
        <w:rPr>
          <w:rFonts w:eastAsia="IRNazanin" w:cs="IRNazanin"/>
          <w:b w:val="false"/>
          <w:bCs w:val="false"/>
          <w:i w:val="false"/>
          <w:iCs w:val="false"/>
          <w:color w:val="333333"/>
          <w:sz w:val="20"/>
          <w:szCs w:val="20"/>
          <w:rtl w:val="true"/>
        </w:rPr>
        <w:t xml:space="preserve"> .</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93/277/4</w:t>
      </w:r>
      <w:r>
        <w:rPr>
          <w:rFonts w:eastAsia="IRNazanin" w:cs="IRNazanin"/>
          <w:b w:val="false"/>
          <w:bCs w:val="false"/>
          <w:i w:val="false"/>
          <w:iCs w:val="false"/>
          <w:color w:val="333333"/>
          <w:sz w:val="20"/>
          <w:szCs w:val="20"/>
          <w:rtl w:val="true"/>
        </w:rPr>
        <w:t xml:space="preserve"> .</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الغیم ، وغینت السماء تغان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أطبق علیهاالغیم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الغین شجر ملتفّ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یغشاه من السهو الذی لا یخلو منه البشر ؛ لأنّ قلبه أبداً کان مشغولاً باللَّه تعالی ، فإن عرض له وقتاً ما عارض بشریّ یشغله من اُمور الاُمّة والمِلّة ومصالحهما عدّ ذلک ذنباً وتقصیراً ، فیفزع إلی 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5/320/5987</w:t>
      </w:r>
      <w:r>
        <w:rPr>
          <w:rFonts w:eastAsia="IRNazanin" w:cs="IRNazanin"/>
          <w:b w:val="false"/>
          <w:bCs w:val="false"/>
          <w:i w:val="false"/>
          <w:iCs w:val="false"/>
          <w:color w:val="333333"/>
          <w:sz w:val="20"/>
          <w:szCs w:val="20"/>
          <w:rtl w:val="true"/>
        </w:rPr>
        <w:t xml:space="preserve"> .</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73/195</w:t>
      </w:r>
      <w:r>
        <w:rPr>
          <w:rFonts w:eastAsia="IRNazanin" w:cs="IRNazanin"/>
          <w:b w:val="false"/>
          <w:bCs w:val="false"/>
          <w:i w:val="false"/>
          <w:iCs w:val="false"/>
          <w:color w:val="333333"/>
          <w:sz w:val="20"/>
          <w:szCs w:val="20"/>
          <w:rtl w:val="true"/>
        </w:rPr>
        <w:t xml:space="preserve"> .</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 xml:space="preserve"> .</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عمومیَّة وجوب التوبة فی الأشخاص والأحوال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بیان وجوبها علی الدوام وفی کلِّ حال فهو أنَّ کلَّ بشر لا یخلو عن معصیة بجوارحه، فإن خلا فی بعض الأحوال عن معصیة الجوارح فلایخلو عن الهمِّ بالذنوب بالقلب، فإن خلا عن الهمِّ فلا یخلو عن وسواس الشیطان بإیراد الخواطر المتفرِّقةالمذهلةعن ذکر اللَّه، فإن خلا عنه فلا یخلو عن غفلة وقصور فی العلم باللَّه وبصفاته وآثاره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ذلک نقص وله أسباب، وترک أسبابه بتشاغل أضدادها رجوع عن طریق إلی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بالتوبة الرجوع ، ولایُتصوَّر الخلوُّ فی حقِّ الآدمیِّ عن هذا النقص ، وإنّما یتفاوتون فی المقادیر ، فأمّا الأصل فلابدَّ منه ؛ ولهذا قال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لَیُغانُ علی قَلبِی حتّی أستَغفِرَ اللَّهَ تعالی فی الیَومِ واللَّیلَةِ سَبعینَ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أکرمه اللَّه بأن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وإذاکان هذاحاله فکیف حال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رضوان اللَّه تعالی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بیَّنّا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ربع العبادات أنَّ ذنب الأنبیاء والأوصیاء علیهم السلام لیس کذنوبنا ، بل إنّما هو تَرکُ دوام الذکر والاشتغال بالمباحات وحرمانهم زیادةَ الأجر بسبب ذلک ،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عن علیِّ بن رئاب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علیه السلام عن قولِ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أصابَکُم مِن مُصیبَةٍ فَبِما کَسَبَتْ أیدیکُم ویَعْفُو عَن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6/36/54</w:t>
      </w:r>
      <w:r>
        <w:rPr>
          <w:rFonts w:eastAsia="IRNazanin" w:cs="IRNazanin"/>
          <w:b w:val="false"/>
          <w:bCs w:val="false"/>
          <w:i w:val="false"/>
          <w:iCs w:val="false"/>
          <w:color w:val="333333"/>
          <w:sz w:val="20"/>
          <w:szCs w:val="20"/>
          <w:rtl w:val="true"/>
        </w:rPr>
        <w:t xml:space="preserve"> .</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2/504/3</w:t>
      </w:r>
      <w:r>
        <w:rPr>
          <w:rFonts w:eastAsia="IRNazanin" w:cs="IRNazanin"/>
          <w:b w:val="false"/>
          <w:bCs w:val="false"/>
          <w:i w:val="false"/>
          <w:iCs w:val="false"/>
          <w:color w:val="333333"/>
          <w:sz w:val="20"/>
          <w:szCs w:val="20"/>
          <w:rtl w:val="true"/>
        </w:rPr>
        <w:t xml:space="preserve"> .</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الإجتهاد فی طاعة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واللهو</w:t>
      </w:r>
      <w:r>
        <w:rPr>
          <w:rFonts w:eastAsia="IRNazanin" w:cs="IRNazanin"/>
          <w:b w:val="false"/>
          <w:bCs w:val="false"/>
          <w:i w:val="false"/>
          <w:iCs w:val="false"/>
          <w:color w:val="333333"/>
          <w:sz w:val="20"/>
          <w:szCs w:val="20"/>
          <w:rtl w:val="true"/>
        </w:rPr>
        <w:t>» .</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77/29/6</w:t>
      </w:r>
      <w:r>
        <w:rPr>
          <w:rFonts w:eastAsia="IRNazanin" w:cs="IRNazanin"/>
          <w:b w:val="false"/>
          <w:bCs w:val="false"/>
          <w:i w:val="false"/>
          <w:iCs w:val="false"/>
          <w:color w:val="333333"/>
          <w:sz w:val="20"/>
          <w:szCs w:val="20"/>
          <w:rtl w:val="true"/>
        </w:rPr>
        <w:t xml:space="preserve"> .</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10088</w:t>
      </w:r>
      <w:r>
        <w:rPr>
          <w:rFonts w:eastAsia="IRNazanin" w:cs="IRNazanin"/>
          <w:b w:val="false"/>
          <w:bCs w:val="false"/>
          <w:i w:val="false"/>
          <w:iCs w:val="false"/>
          <w:color w:val="333333"/>
          <w:sz w:val="20"/>
          <w:szCs w:val="20"/>
          <w:rtl w:val="true"/>
        </w:rPr>
        <w:t xml:space="preserve"> .</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78/190/1</w:t>
      </w:r>
      <w:r>
        <w:rPr>
          <w:rFonts w:eastAsia="IRNazanin" w:cs="IRNazanin"/>
          <w:b w:val="false"/>
          <w:bCs w:val="false"/>
          <w:i w:val="false"/>
          <w:iCs w:val="false"/>
          <w:color w:val="333333"/>
          <w:sz w:val="20"/>
          <w:szCs w:val="20"/>
          <w:rtl w:val="true"/>
        </w:rPr>
        <w:t xml:space="preserve"> .</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8991</w:t>
      </w:r>
      <w:r>
        <w:rPr>
          <w:rFonts w:eastAsia="IRNazanin" w:cs="IRNazanin"/>
          <w:b w:val="false"/>
          <w:bCs w:val="false"/>
          <w:i w:val="false"/>
          <w:iCs w:val="false"/>
          <w:color w:val="333333"/>
          <w:sz w:val="20"/>
          <w:szCs w:val="20"/>
          <w:rtl w:val="true"/>
        </w:rPr>
        <w:t xml:space="preserve"> .</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 .</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78/453/24</w:t>
      </w:r>
      <w:r>
        <w:rPr>
          <w:rFonts w:eastAsia="IRNazanin" w:cs="IRNazanin"/>
          <w:b w:val="false"/>
          <w:bCs w:val="false"/>
          <w:i w:val="false"/>
          <w:iCs w:val="false"/>
          <w:color w:val="333333"/>
          <w:sz w:val="20"/>
          <w:szCs w:val="20"/>
          <w:rtl w:val="true"/>
        </w:rPr>
        <w:t xml:space="preserve"> .</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10093</w:t>
      </w:r>
      <w:r>
        <w:rPr>
          <w:rFonts w:eastAsia="IRNazanin" w:cs="IRNazanin"/>
          <w:b w:val="false"/>
          <w:bCs w:val="false"/>
          <w:i w:val="false"/>
          <w:iCs w:val="false"/>
          <w:color w:val="333333"/>
          <w:sz w:val="20"/>
          <w:szCs w:val="20"/>
          <w:rtl w:val="true"/>
        </w:rPr>
        <w:t xml:space="preserve"> .</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77/401/26</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77/38/7</w:t>
      </w:r>
      <w:r>
        <w:rPr>
          <w:rFonts w:eastAsia="IRNazanin" w:cs="IRNazanin"/>
          <w:b w:val="false"/>
          <w:bCs w:val="false"/>
          <w:i w:val="false"/>
          <w:iCs w:val="false"/>
          <w:color w:val="333333"/>
          <w:sz w:val="20"/>
          <w:szCs w:val="20"/>
          <w:rtl w:val="true"/>
        </w:rPr>
        <w:t xml:space="preserve"> .</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2/378/2661</w:t>
      </w:r>
      <w:r>
        <w:rPr>
          <w:rFonts w:eastAsia="IRNazanin" w:cs="IRNazanin"/>
          <w:b w:val="false"/>
          <w:bCs w:val="false"/>
          <w:i w:val="false"/>
          <w:iCs w:val="false"/>
          <w:color w:val="333333"/>
          <w:sz w:val="20"/>
          <w:szCs w:val="20"/>
          <w:rtl w:val="true"/>
        </w:rPr>
        <w:t xml:space="preserve"> .</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77/440/48</w:t>
      </w:r>
      <w:r>
        <w:rPr>
          <w:rFonts w:eastAsia="IRNazanin" w:cs="IRNazanin"/>
          <w:b w:val="false"/>
          <w:bCs w:val="false"/>
          <w:i w:val="false"/>
          <w:iCs w:val="false"/>
          <w:color w:val="333333"/>
          <w:sz w:val="20"/>
          <w:szCs w:val="20"/>
          <w:rtl w:val="true"/>
        </w:rPr>
        <w:t xml:space="preserve"> .</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3/270/14</w:t>
      </w:r>
      <w:r>
        <w:rPr>
          <w:rFonts w:eastAsia="IRNazanin" w:cs="IRNazanin"/>
          <w:b w:val="false"/>
          <w:bCs w:val="false"/>
          <w:i w:val="false"/>
          <w:iCs w:val="false"/>
          <w:color w:val="333333"/>
          <w:sz w:val="20"/>
          <w:szCs w:val="20"/>
          <w:rtl w:val="true"/>
        </w:rPr>
        <w:t xml:space="preserve"> .</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77/112/2</w:t>
      </w:r>
      <w:r>
        <w:rPr>
          <w:rFonts w:eastAsia="IRNazanin" w:cs="IRNazanin"/>
          <w:b w:val="false"/>
          <w:bCs w:val="false"/>
          <w:i w:val="false"/>
          <w:iCs w:val="false"/>
          <w:color w:val="333333"/>
          <w:sz w:val="20"/>
          <w:szCs w:val="20"/>
          <w:rtl w:val="true"/>
        </w:rPr>
        <w:t xml:space="preserve"> .</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 .</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 xml:space="preserve"> .</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78/115/10</w:t>
      </w:r>
      <w:r>
        <w:rPr>
          <w:rFonts w:eastAsia="IRNazanin" w:cs="IRNazanin"/>
          <w:b w:val="false"/>
          <w:bCs w:val="false"/>
          <w:i w:val="false"/>
          <w:iCs w:val="false"/>
          <w:color w:val="333333"/>
          <w:sz w:val="20"/>
          <w:szCs w:val="20"/>
          <w:rtl w:val="true"/>
        </w:rPr>
        <w:t xml:space="preserve"> .</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 xml:space="preserve"> .</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 xml:space="preserve"> .</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 xml:space="preserve"> .</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 xml:space="preserve"> .</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 xml:space="preserve"> .</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74/167/34</w:t>
      </w:r>
      <w:r>
        <w:rPr>
          <w:rFonts w:eastAsia="IRNazanin" w:cs="IRNazanin"/>
          <w:b w:val="false"/>
          <w:bCs w:val="false"/>
          <w:i w:val="false"/>
          <w:iCs w:val="false"/>
          <w:color w:val="333333"/>
          <w:sz w:val="20"/>
          <w:szCs w:val="20"/>
          <w:rtl w:val="true"/>
        </w:rPr>
        <w:t xml:space="preserve"> .</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والغُلول</w:t>
      </w:r>
      <w:r>
        <w:rPr>
          <w:rFonts w:eastAsia="IRNazanin" w:cs="IRNazanin"/>
          <w:b w:val="false"/>
          <w:bCs w:val="false"/>
          <w:i w:val="false"/>
          <w:iCs w:val="false"/>
          <w:color w:val="333333"/>
          <w:sz w:val="20"/>
          <w:szCs w:val="20"/>
          <w:rtl w:val="true"/>
        </w:rPr>
        <w:t>» .</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11044</w:t>
      </w:r>
      <w:r>
        <w:rPr>
          <w:rFonts w:eastAsia="IRNazanin" w:cs="IRNazanin"/>
          <w:b w:val="false"/>
          <w:bCs w:val="false"/>
          <w:i w:val="false"/>
          <w:iCs w:val="false"/>
          <w:color w:val="333333"/>
          <w:sz w:val="20"/>
          <w:szCs w:val="20"/>
          <w:rtl w:val="true"/>
        </w:rPr>
        <w:t xml:space="preserve"> .</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14/305/17</w:t>
      </w:r>
      <w:r>
        <w:rPr>
          <w:rFonts w:eastAsia="IRNazanin" w:cs="IRNazanin"/>
          <w:b w:val="false"/>
          <w:bCs w:val="false"/>
          <w:i w:val="false"/>
          <w:iCs w:val="false"/>
          <w:color w:val="333333"/>
          <w:sz w:val="20"/>
          <w:szCs w:val="20"/>
          <w:rtl w:val="true"/>
        </w:rPr>
        <w:t xml:space="preserve"> .</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لا یغلّ علیهنّ قلب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الإغلال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الخیانة فی کلّ شی 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الیاء ، من الغِلّ وهوالحقد والشحناء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لایدخله حقد یزیله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بالتخفیف من الوغول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فی الشرّ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الخلال الثلاث تُستصلَح بها القلوب ، فمن تمسّک بها طَهُر قلبه من الخیانةوالدَّغَل والشرّ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الحال، تقدیره لایغلّ کائناً علیهنّ قلب مؤمن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44272</w:t>
      </w:r>
      <w:r>
        <w:rPr>
          <w:rFonts w:eastAsia="IRNazanin" w:cs="IRNazanin"/>
          <w:b w:val="false"/>
          <w:bCs w:val="false"/>
          <w:i w:val="false"/>
          <w:iCs w:val="false"/>
          <w:color w:val="333333"/>
          <w:sz w:val="20"/>
          <w:szCs w:val="20"/>
          <w:rtl w:val="true"/>
        </w:rPr>
        <w:t xml:space="preserve"> .</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149/182</w:t>
      </w:r>
      <w:r>
        <w:rPr>
          <w:rFonts w:eastAsia="IRNazanin" w:cs="IRNazanin"/>
          <w:b w:val="false"/>
          <w:bCs w:val="false"/>
          <w:i w:val="false"/>
          <w:iCs w:val="false"/>
          <w:color w:val="333333"/>
          <w:sz w:val="20"/>
          <w:szCs w:val="20"/>
          <w:rtl w:val="true"/>
        </w:rPr>
        <w:t xml:space="preserve"> .</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تکرّر ذکر الغلول فی الحدیث ، وهو الخیانة فی المَغنَم والسرقة من الغنیمة قبل القِسْمة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فی المغنَم یَغُلُّ غُلولاً فهو غالٌّ ، وکلّ من خان فی شی ءٍ خُفْیَة فقد غلّ، وسُمّیت غُلولاً لأنّ الأیدی فیها مغلولة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ممنوعة مَجعُول فیها غُلٌّ ، وهو الحدیدة التی تَجمع ید الأسیر إلی عُنقه ، ویقال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1/205/148</w:t>
      </w:r>
      <w:r>
        <w:rPr>
          <w:rFonts w:eastAsia="IRNazanin" w:cs="IRNazanin"/>
          <w:b w:val="false"/>
          <w:bCs w:val="false"/>
          <w:i w:val="false"/>
          <w:iCs w:val="false"/>
          <w:color w:val="333333"/>
          <w:sz w:val="20"/>
          <w:szCs w:val="20"/>
          <w:rtl w:val="true"/>
        </w:rPr>
        <w:t xml:space="preserve"> .</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164/163</w:t>
      </w:r>
      <w:r>
        <w:rPr>
          <w:rFonts w:eastAsia="IRNazanin" w:cs="IRNazanin"/>
          <w:b w:val="false"/>
          <w:bCs w:val="false"/>
          <w:i w:val="false"/>
          <w:iCs w:val="false"/>
          <w:color w:val="333333"/>
          <w:sz w:val="20"/>
          <w:szCs w:val="20"/>
          <w:rtl w:val="true"/>
        </w:rPr>
        <w:t xml:space="preserve"> .</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 xml:space="preserve"> .</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2/310/11</w:t>
      </w:r>
      <w:r>
        <w:rPr>
          <w:rFonts w:eastAsia="IRNazanin" w:cs="IRNazanin"/>
          <w:b w:val="false"/>
          <w:bCs w:val="false"/>
          <w:i w:val="false"/>
          <w:iCs w:val="false"/>
          <w:color w:val="333333"/>
          <w:sz w:val="20"/>
          <w:szCs w:val="20"/>
          <w:rtl w:val="true"/>
        </w:rPr>
        <w:t xml:space="preserve"> .</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الغلوّ فی النبیّ والأئمّة صلوات اللَّه علیه وعلیهم</w:t>
      </w:r>
      <w:r>
        <w:rPr>
          <w:rFonts w:eastAsia="IRNazanin" w:cs="IRNazanin"/>
          <w:b w:val="false"/>
          <w:bCs w:val="false"/>
          <w:i w:val="false"/>
          <w:iCs w:val="false"/>
          <w:color w:val="333333"/>
          <w:sz w:val="20"/>
          <w:szCs w:val="20"/>
          <w:rtl w:val="true"/>
        </w:rPr>
        <w:t>» .</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125/143</w:t>
      </w:r>
      <w:r>
        <w:rPr>
          <w:rFonts w:eastAsia="IRNazanin" w:cs="IRNazanin"/>
          <w:b w:val="false"/>
          <w:bCs w:val="false"/>
          <w:i w:val="false"/>
          <w:iCs w:val="false"/>
          <w:color w:val="333333"/>
          <w:sz w:val="20"/>
          <w:szCs w:val="20"/>
          <w:rtl w:val="true"/>
        </w:rPr>
        <w:t xml:space="preserve"> .</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64/204</w:t>
      </w:r>
      <w:r>
        <w:rPr>
          <w:rFonts w:eastAsia="IRNazanin" w:cs="IRNazanin"/>
          <w:b w:val="false"/>
          <w:bCs w:val="false"/>
          <w:i w:val="false"/>
          <w:iCs w:val="false"/>
          <w:color w:val="333333"/>
          <w:sz w:val="20"/>
          <w:szCs w:val="20"/>
          <w:rtl w:val="true"/>
        </w:rPr>
        <w:t xml:space="preserve"> .</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25/269/13</w:t>
      </w:r>
      <w:r>
        <w:rPr>
          <w:rFonts w:eastAsia="IRNazanin" w:cs="IRNazanin"/>
          <w:b w:val="false"/>
          <w:bCs w:val="false"/>
          <w:i w:val="false"/>
          <w:iCs w:val="false"/>
          <w:color w:val="333333"/>
          <w:sz w:val="20"/>
          <w:szCs w:val="20"/>
          <w:rtl w:val="true"/>
        </w:rPr>
        <w:t xml:space="preserve"> .</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25/270/14</w:t>
      </w:r>
      <w:r>
        <w:rPr>
          <w:rFonts w:eastAsia="IRNazanin" w:cs="IRNazanin"/>
          <w:b w:val="false"/>
          <w:bCs w:val="false"/>
          <w:i w:val="false"/>
          <w:iCs w:val="false"/>
          <w:color w:val="333333"/>
          <w:sz w:val="20"/>
          <w:szCs w:val="20"/>
          <w:rtl w:val="true"/>
        </w:rPr>
        <w:t xml:space="preserve"> .</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25/264/4</w:t>
      </w:r>
      <w:r>
        <w:rPr>
          <w:rFonts w:eastAsia="IRNazanin" w:cs="IRNazanin"/>
          <w:b w:val="false"/>
          <w:bCs w:val="false"/>
          <w:i w:val="false"/>
          <w:iCs w:val="false"/>
          <w:color w:val="333333"/>
          <w:sz w:val="20"/>
          <w:szCs w:val="20"/>
          <w:rtl w:val="true"/>
        </w:rPr>
        <w:t xml:space="preserve"> .</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25/284/34</w:t>
      </w:r>
      <w:r>
        <w:rPr>
          <w:rFonts w:ascii="IRNazanin" w:hAnsi="IRNazanin" w:eastAsia="IRNazanin"/>
          <w:b w:val="false"/>
          <w:b w:val="false"/>
          <w:bCs w:val="false"/>
          <w:i w:val="false"/>
          <w:i w:val="false"/>
          <w:iCs w:val="false"/>
          <w:color w:val="333333"/>
          <w:sz w:val="20"/>
          <w:sz w:val="20"/>
          <w:szCs w:val="20"/>
          <w:rtl w:val="true"/>
        </w:rPr>
        <w:t xml:space="preserve">، وانظر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25/284/35</w:t>
      </w:r>
      <w:r>
        <w:rPr>
          <w:rFonts w:eastAsia="IRNazanin" w:cs="IRNazanin"/>
          <w:b w:val="false"/>
          <w:bCs w:val="false"/>
          <w:i w:val="false"/>
          <w:iCs w:val="false"/>
          <w:color w:val="333333"/>
          <w:sz w:val="20"/>
          <w:szCs w:val="20"/>
          <w:rtl w:val="true"/>
        </w:rPr>
        <w:t xml:space="preserve"> .</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 xml:space="preserve"> .</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25/285/37</w:t>
      </w:r>
      <w:r>
        <w:rPr>
          <w:rFonts w:eastAsia="IRNazanin" w:cs="IRNazanin"/>
          <w:b w:val="false"/>
          <w:bCs w:val="false"/>
          <w:i w:val="false"/>
          <w:iCs w:val="false"/>
          <w:color w:val="333333"/>
          <w:sz w:val="20"/>
          <w:szCs w:val="20"/>
          <w:rtl w:val="true"/>
        </w:rPr>
        <w:t xml:space="preserve"> .</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وانظر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25/284/32</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 xml:space="preserve"> .</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25/274/20</w:t>
      </w:r>
      <w:r>
        <w:rPr>
          <w:rFonts w:eastAsia="IRNazanin" w:cs="IRNazanin"/>
          <w:b w:val="false"/>
          <w:bCs w:val="false"/>
          <w:i w:val="false"/>
          <w:iCs w:val="false"/>
          <w:color w:val="333333"/>
          <w:sz w:val="20"/>
          <w:szCs w:val="20"/>
          <w:rtl w:val="true"/>
        </w:rPr>
        <w:t xml:space="preserve"> .</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25/297/61</w:t>
      </w:r>
      <w:r>
        <w:rPr>
          <w:rFonts w:eastAsia="IRNazanin" w:cs="IRNazanin"/>
          <w:b w:val="false"/>
          <w:bCs w:val="false"/>
          <w:i w:val="false"/>
          <w:iCs w:val="false"/>
          <w:color w:val="333333"/>
          <w:sz w:val="20"/>
          <w:szCs w:val="20"/>
          <w:rtl w:val="true"/>
        </w:rPr>
        <w:t xml:space="preserve"> .</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1/245/453</w:t>
      </w:r>
      <w:r>
        <w:rPr>
          <w:rFonts w:eastAsia="IRNazanin" w:cs="IRNazanin"/>
          <w:b w:val="false"/>
          <w:bCs w:val="false"/>
          <w:i w:val="false"/>
          <w:iCs w:val="false"/>
          <w:color w:val="333333"/>
          <w:sz w:val="20"/>
          <w:szCs w:val="20"/>
          <w:rtl w:val="true"/>
        </w:rPr>
        <w:t xml:space="preserve"> .</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25/283/30</w:t>
      </w:r>
      <w:r>
        <w:rPr>
          <w:rFonts w:eastAsia="IRNazanin" w:cs="IRNazanin"/>
          <w:b w:val="false"/>
          <w:bCs w:val="false"/>
          <w:i w:val="false"/>
          <w:iCs w:val="false"/>
          <w:color w:val="333333"/>
          <w:sz w:val="20"/>
          <w:szCs w:val="20"/>
          <w:rtl w:val="true"/>
        </w:rPr>
        <w:t xml:space="preserve"> .</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25/297/60</w:t>
      </w:r>
      <w:r>
        <w:rPr>
          <w:rFonts w:eastAsia="IRNazanin" w:cs="IRNazanin"/>
          <w:b w:val="false"/>
          <w:bCs w:val="false"/>
          <w:i w:val="false"/>
          <w:iCs w:val="false"/>
          <w:color w:val="333333"/>
          <w:sz w:val="20"/>
          <w:szCs w:val="20"/>
          <w:rtl w:val="true"/>
        </w:rPr>
        <w:t xml:space="preserve"> .</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25/279/22</w:t>
      </w:r>
      <w:r>
        <w:rPr>
          <w:rFonts w:eastAsia="IRNazanin" w:cs="IRNazanin"/>
          <w:b w:val="false"/>
          <w:bCs w:val="false"/>
          <w:i w:val="false"/>
          <w:iCs w:val="false"/>
          <w:color w:val="333333"/>
          <w:sz w:val="20"/>
          <w:szCs w:val="20"/>
          <w:rtl w:val="true"/>
        </w:rPr>
        <w:t xml:space="preserve"> .</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650/1349</w:t>
      </w:r>
      <w:r>
        <w:rPr>
          <w:rFonts w:eastAsia="IRNazanin" w:cs="IRNazanin"/>
          <w:b w:val="false"/>
          <w:bCs w:val="false"/>
          <w:i w:val="false"/>
          <w:iCs w:val="false"/>
          <w:color w:val="333333"/>
          <w:sz w:val="20"/>
          <w:szCs w:val="20"/>
          <w:rtl w:val="true"/>
        </w:rPr>
        <w:t xml:space="preserve"> .</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25/266/8</w:t>
      </w:r>
      <w:r>
        <w:rPr>
          <w:rFonts w:eastAsia="IRNazanin" w:cs="IRNazanin"/>
          <w:b w:val="false"/>
          <w:bCs w:val="false"/>
          <w:i w:val="false"/>
          <w:iCs w:val="false"/>
          <w:color w:val="333333"/>
          <w:sz w:val="20"/>
          <w:szCs w:val="20"/>
          <w:rtl w:val="true"/>
        </w:rPr>
        <w:t xml:space="preserve"> .</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25/273/19</w:t>
      </w:r>
      <w:r>
        <w:rPr>
          <w:rFonts w:eastAsia="IRNazanin" w:cs="IRNazanin"/>
          <w:b w:val="false"/>
          <w:bCs w:val="false"/>
          <w:i w:val="false"/>
          <w:iCs w:val="false"/>
          <w:color w:val="333333"/>
          <w:sz w:val="20"/>
          <w:szCs w:val="20"/>
          <w:rtl w:val="true"/>
        </w:rPr>
        <w:t xml:space="preserve"> .</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25/274/20</w:t>
      </w:r>
      <w:r>
        <w:rPr>
          <w:rFonts w:eastAsia="IRNazanin" w:cs="IRNazanin"/>
          <w:b w:val="false"/>
          <w:bCs w:val="false"/>
          <w:i w:val="false"/>
          <w:iCs w:val="false"/>
          <w:color w:val="333333"/>
          <w:sz w:val="20"/>
          <w:szCs w:val="20"/>
          <w:rtl w:val="true"/>
        </w:rPr>
        <w:t xml:space="preserve"> .</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25/266/9</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43490</w:t>
      </w:r>
      <w:r>
        <w:rPr>
          <w:rFonts w:eastAsia="IRNazanin" w:cs="IRNazanin"/>
          <w:b w:val="false"/>
          <w:bCs w:val="false"/>
          <w:i w:val="false"/>
          <w:iCs w:val="false"/>
          <w:color w:val="333333"/>
          <w:sz w:val="20"/>
          <w:szCs w:val="20"/>
          <w:rtl w:val="true"/>
        </w:rPr>
        <w:t xml:space="preserve"> .</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الکیاسة</w:t>
      </w:r>
      <w:r>
        <w:rPr>
          <w:rFonts w:eastAsia="IRNazanin" w:cs="IRNazanin"/>
          <w:b w:val="false"/>
          <w:bCs w:val="false"/>
          <w:i w:val="false"/>
          <w:iCs w:val="false"/>
          <w:color w:val="333333"/>
          <w:sz w:val="20"/>
          <w:szCs w:val="20"/>
          <w:rtl w:val="true"/>
        </w:rPr>
        <w:t>» .</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 والکفاف</w:t>
      </w:r>
      <w:r>
        <w:rPr>
          <w:rFonts w:eastAsia="IRNazanin" w:cs="IRNazanin"/>
          <w:b w:val="false"/>
          <w:bCs w:val="false"/>
          <w:i w:val="false"/>
          <w:iCs w:val="false"/>
          <w:color w:val="333333"/>
          <w:sz w:val="20"/>
          <w:szCs w:val="20"/>
          <w:rtl w:val="true"/>
        </w:rPr>
        <w:t>» .</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72/63/7</w:t>
      </w:r>
      <w:r>
        <w:rPr>
          <w:rFonts w:eastAsia="IRNazanin" w:cs="IRNazanin"/>
          <w:b w:val="false"/>
          <w:bCs w:val="false"/>
          <w:i w:val="false"/>
          <w:iCs w:val="false"/>
          <w:color w:val="333333"/>
          <w:sz w:val="20"/>
          <w:szCs w:val="20"/>
          <w:rtl w:val="true"/>
        </w:rPr>
        <w:t xml:space="preserve"> .</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72/68/29</w:t>
      </w:r>
      <w:r>
        <w:rPr>
          <w:rFonts w:eastAsia="IRNazanin" w:cs="IRNazanin"/>
          <w:b w:val="false"/>
          <w:bCs w:val="false"/>
          <w:i w:val="false"/>
          <w:iCs w:val="false"/>
          <w:color w:val="333333"/>
          <w:sz w:val="20"/>
          <w:szCs w:val="20"/>
          <w:rtl w:val="true"/>
        </w:rPr>
        <w:t xml:space="preserve"> .</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16677</w:t>
      </w:r>
      <w:r>
        <w:rPr>
          <w:rFonts w:eastAsia="IRNazanin" w:cs="IRNazanin"/>
          <w:b w:val="false"/>
          <w:bCs w:val="false"/>
          <w:i w:val="false"/>
          <w:iCs w:val="false"/>
          <w:color w:val="333333"/>
          <w:sz w:val="20"/>
          <w:szCs w:val="20"/>
          <w:rtl w:val="true"/>
        </w:rPr>
        <w:t xml:space="preserve"> .</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2/262/11</w:t>
      </w:r>
      <w:r>
        <w:rPr>
          <w:rFonts w:eastAsia="IRNazanin" w:cs="IRNazanin"/>
          <w:b w:val="false"/>
          <w:bCs w:val="false"/>
          <w:i w:val="false"/>
          <w:iCs w:val="false"/>
          <w:color w:val="333333"/>
          <w:sz w:val="20"/>
          <w:szCs w:val="20"/>
          <w:rtl w:val="true"/>
        </w:rPr>
        <w:t xml:space="preserve"> .</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الغنی ومدح الفقر</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367/458</w:t>
      </w:r>
      <w:r>
        <w:rPr>
          <w:rFonts w:eastAsia="IRNazanin" w:cs="IRNazanin"/>
          <w:b w:val="false"/>
          <w:bCs w:val="false"/>
          <w:i w:val="false"/>
          <w:iCs w:val="false"/>
          <w:color w:val="333333"/>
          <w:sz w:val="20"/>
          <w:szCs w:val="20"/>
          <w:rtl w:val="true"/>
        </w:rPr>
        <w:t xml:space="preserve"> .</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 xml:space="preserve"> .</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وسکون الراء ، ویحرّک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المتاع وکلّ شی ءٍ سوی النقدین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72/68/29</w:t>
      </w:r>
      <w:r>
        <w:rPr>
          <w:rFonts w:eastAsia="IRNazanin" w:cs="IRNazanin"/>
          <w:b w:val="false"/>
          <w:bCs w:val="false"/>
          <w:i w:val="false"/>
          <w:iCs w:val="false"/>
          <w:color w:val="333333"/>
          <w:sz w:val="20"/>
          <w:szCs w:val="20"/>
          <w:rtl w:val="true"/>
        </w:rPr>
        <w:t xml:space="preserve"> .</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طِلاعُ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3/1254</w:t>
      </w:r>
      <w:r>
        <w:rPr>
          <w:rFonts w:eastAsia="IRNazanin" w:cs="IRNazanin"/>
          <w:b w:val="false"/>
          <w:bCs w:val="false"/>
          <w:i w:val="false"/>
          <w:iCs w:val="false"/>
          <w:color w:val="333333"/>
          <w:sz w:val="20"/>
          <w:szCs w:val="20"/>
          <w:rtl w:val="true"/>
        </w:rPr>
        <w:t>) .</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4/148/37</w:t>
      </w:r>
      <w:r>
        <w:rPr>
          <w:rFonts w:eastAsia="IRNazanin" w:cs="IRNazanin"/>
          <w:b w:val="false"/>
          <w:bCs w:val="false"/>
          <w:i w:val="false"/>
          <w:iCs w:val="false"/>
          <w:color w:val="333333"/>
          <w:sz w:val="20"/>
          <w:szCs w:val="20"/>
          <w:rtl w:val="true"/>
        </w:rPr>
        <w:t xml:space="preserve"> .</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 xml:space="preserve"> .</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78/9/65</w:t>
      </w:r>
      <w:r>
        <w:rPr>
          <w:rFonts w:eastAsia="IRNazanin" w:cs="IRNazanin"/>
          <w:b w:val="false"/>
          <w:bCs w:val="false"/>
          <w:i w:val="false"/>
          <w:iCs w:val="false"/>
          <w:color w:val="333333"/>
          <w:sz w:val="20"/>
          <w:szCs w:val="20"/>
          <w:rtl w:val="true"/>
        </w:rPr>
        <w:t xml:space="preserve"> .</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2/139/8</w:t>
      </w:r>
      <w:r>
        <w:rPr>
          <w:rFonts w:eastAsia="IRNazanin" w:cs="IRNazanin"/>
          <w:b w:val="false"/>
          <w:bCs w:val="false"/>
          <w:i w:val="false"/>
          <w:iCs w:val="false"/>
          <w:color w:val="333333"/>
          <w:sz w:val="20"/>
          <w:szCs w:val="20"/>
          <w:rtl w:val="true"/>
        </w:rPr>
        <w:t xml:space="preserve"> .</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2/376/2661</w:t>
      </w:r>
      <w:r>
        <w:rPr>
          <w:rFonts w:eastAsia="IRNazanin" w:cs="IRNazanin"/>
          <w:b w:val="false"/>
          <w:bCs w:val="false"/>
          <w:i w:val="false"/>
          <w:iCs w:val="false"/>
          <w:color w:val="333333"/>
          <w:sz w:val="20"/>
          <w:szCs w:val="20"/>
          <w:rtl w:val="true"/>
        </w:rPr>
        <w:t xml:space="preserve"> .</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580/1198</w:t>
      </w:r>
      <w:r>
        <w:rPr>
          <w:rFonts w:eastAsia="IRNazanin" w:cs="IRNazanin"/>
          <w:b w:val="false"/>
          <w:bCs w:val="false"/>
          <w:i w:val="false"/>
          <w:iCs w:val="false"/>
          <w:color w:val="333333"/>
          <w:sz w:val="20"/>
          <w:szCs w:val="20"/>
          <w:rtl w:val="true"/>
        </w:rPr>
        <w:t xml:space="preserve"> .</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 xml:space="preserve"> .</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298/584</w:t>
      </w:r>
      <w:r>
        <w:rPr>
          <w:rFonts w:eastAsia="IRNazanin" w:cs="IRNazanin"/>
          <w:b w:val="false"/>
          <w:bCs w:val="false"/>
          <w:i w:val="false"/>
          <w:iCs w:val="false"/>
          <w:color w:val="333333"/>
          <w:sz w:val="20"/>
          <w:szCs w:val="20"/>
          <w:rtl w:val="true"/>
        </w:rPr>
        <w:t xml:space="preserve"> .</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78/453/21</w:t>
      </w:r>
      <w:r>
        <w:rPr>
          <w:rFonts w:eastAsia="IRNazanin" w:cs="IRNazanin"/>
          <w:b w:val="false"/>
          <w:bCs w:val="false"/>
          <w:i w:val="false"/>
          <w:iCs w:val="false"/>
          <w:color w:val="333333"/>
          <w:sz w:val="20"/>
          <w:szCs w:val="20"/>
          <w:rtl w:val="true"/>
        </w:rPr>
        <w:t xml:space="preserve"> .</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2/139/9</w:t>
      </w:r>
      <w:r>
        <w:rPr>
          <w:rFonts w:eastAsia="IRNazanin" w:cs="IRNazanin"/>
          <w:b w:val="false"/>
          <w:bCs w:val="false"/>
          <w:i w:val="false"/>
          <w:iCs w:val="false"/>
          <w:color w:val="333333"/>
          <w:sz w:val="20"/>
          <w:szCs w:val="20"/>
          <w:rtl w:val="true"/>
        </w:rPr>
        <w:t xml:space="preserve"> .</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بِشَوصِ السِّواک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بغُسالته،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یتفتّتُ منه عند التسوّک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8645</w:t>
      </w:r>
      <w:r>
        <w:rPr>
          <w:rFonts w:eastAsia="IRNazanin" w:cs="IRNazanin"/>
          <w:b w:val="false"/>
          <w:bCs w:val="false"/>
          <w:i w:val="false"/>
          <w:iCs w:val="false"/>
          <w:color w:val="333333"/>
          <w:sz w:val="20"/>
          <w:szCs w:val="20"/>
          <w:rtl w:val="true"/>
        </w:rPr>
        <w:t xml:space="preserve"> .</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75/107/9</w:t>
      </w:r>
      <w:r>
        <w:rPr>
          <w:rFonts w:eastAsia="IRNazanin" w:cs="IRNazanin"/>
          <w:b w:val="false"/>
          <w:bCs w:val="false"/>
          <w:i w:val="false"/>
          <w:iCs w:val="false"/>
          <w:color w:val="333333"/>
          <w:sz w:val="20"/>
          <w:szCs w:val="20"/>
          <w:rtl w:val="true"/>
        </w:rPr>
        <w:t xml:space="preserve"> .</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 xml:space="preserve"> .</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 xml:space="preserve"> .</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78/8/64</w:t>
      </w:r>
      <w:r>
        <w:rPr>
          <w:rFonts w:eastAsia="IRNazanin" w:cs="IRNazanin"/>
          <w:b w:val="false"/>
          <w:bCs w:val="false"/>
          <w:i w:val="false"/>
          <w:iCs w:val="false"/>
          <w:color w:val="333333"/>
          <w:sz w:val="20"/>
          <w:szCs w:val="20"/>
          <w:rtl w:val="true"/>
        </w:rPr>
        <w:t xml:space="preserve"> .</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72/55/85</w:t>
      </w:r>
      <w:r>
        <w:rPr>
          <w:rFonts w:eastAsia="IRNazanin" w:cs="IRNazanin"/>
          <w:b w:val="false"/>
          <w:bCs w:val="false"/>
          <w:i w:val="false"/>
          <w:iCs w:val="false"/>
          <w:color w:val="333333"/>
          <w:sz w:val="20"/>
          <w:szCs w:val="20"/>
          <w:rtl w:val="true"/>
        </w:rPr>
        <w:t xml:space="preserve"> .</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604/73</w:t>
      </w:r>
      <w:r>
        <w:rPr>
          <w:rFonts w:eastAsia="IRNazanin" w:cs="IRNazanin"/>
          <w:b w:val="false"/>
          <w:bCs w:val="false"/>
          <w:i w:val="false"/>
          <w:iCs w:val="false"/>
          <w:color w:val="333333"/>
          <w:sz w:val="20"/>
          <w:szCs w:val="20"/>
          <w:rtl w:val="true"/>
        </w:rPr>
        <w:t xml:space="preserve"> .</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16840</w:t>
      </w:r>
      <w:r>
        <w:rPr>
          <w:rFonts w:eastAsia="IRNazanin" w:cs="IRNazanin"/>
          <w:b w:val="false"/>
          <w:bCs w:val="false"/>
          <w:i w:val="false"/>
          <w:iCs w:val="false"/>
          <w:color w:val="333333"/>
          <w:sz w:val="20"/>
          <w:szCs w:val="20"/>
          <w:rtl w:val="true"/>
        </w:rPr>
        <w:t xml:space="preserve"> .</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10738</w:t>
      </w:r>
      <w:r>
        <w:rPr>
          <w:rFonts w:eastAsia="IRNazanin" w:cs="IRNazanin"/>
          <w:b w:val="false"/>
          <w:bCs w:val="false"/>
          <w:i w:val="false"/>
          <w:iCs w:val="false"/>
          <w:color w:val="333333"/>
          <w:sz w:val="20"/>
          <w:szCs w:val="20"/>
          <w:rtl w:val="true"/>
        </w:rPr>
        <w:t xml:space="preserve"> .</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4/186/79</w:t>
      </w:r>
      <w:r>
        <w:rPr>
          <w:rFonts w:eastAsia="IRNazanin" w:cs="IRNazanin"/>
          <w:b w:val="false"/>
          <w:bCs w:val="false"/>
          <w:i w:val="false"/>
          <w:iCs w:val="false"/>
          <w:color w:val="333333"/>
          <w:sz w:val="20"/>
          <w:szCs w:val="20"/>
          <w:rtl w:val="true"/>
        </w:rPr>
        <w:t xml:space="preserve"> .</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8877</w:t>
      </w:r>
      <w:r>
        <w:rPr>
          <w:rFonts w:eastAsia="IRNazanin" w:cs="IRNazanin"/>
          <w:b w:val="false"/>
          <w:bCs w:val="false"/>
          <w:i w:val="false"/>
          <w:iCs w:val="false"/>
          <w:color w:val="333333"/>
          <w:sz w:val="20"/>
          <w:szCs w:val="20"/>
          <w:rtl w:val="true"/>
        </w:rPr>
        <w:t xml:space="preserve"> .</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 xml:space="preserve"> .</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 xml:space="preserve"> .</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 xml:space="preserve"> .</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79/250/2</w:t>
      </w:r>
      <w:r>
        <w:rPr>
          <w:rFonts w:eastAsia="IRNazanin" w:cs="IRNazanin"/>
          <w:b w:val="false"/>
          <w:bCs w:val="false"/>
          <w:i w:val="false"/>
          <w:iCs w:val="false"/>
          <w:color w:val="333333"/>
          <w:sz w:val="20"/>
          <w:szCs w:val="20"/>
          <w:rtl w:val="true"/>
        </w:rPr>
        <w:t xml:space="preserve"> .</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40667</w:t>
      </w:r>
      <w:r>
        <w:rPr>
          <w:rFonts w:eastAsia="IRNazanin" w:cs="IRNazanin"/>
          <w:b w:val="false"/>
          <w:bCs w:val="false"/>
          <w:i w:val="false"/>
          <w:iCs w:val="false"/>
          <w:color w:val="333333"/>
          <w:sz w:val="20"/>
          <w:szCs w:val="20"/>
          <w:rtl w:val="true"/>
        </w:rPr>
        <w:t xml:space="preserve"> .</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40661</w:t>
      </w:r>
      <w:r>
        <w:rPr>
          <w:rFonts w:eastAsia="IRNazanin" w:cs="IRNazanin"/>
          <w:b w:val="false"/>
          <w:bCs w:val="false"/>
          <w:i w:val="false"/>
          <w:iCs w:val="false"/>
          <w:color w:val="333333"/>
          <w:sz w:val="20"/>
          <w:szCs w:val="20"/>
          <w:rtl w:val="true"/>
        </w:rPr>
        <w:t xml:space="preserve"> .</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4/282/4927</w:t>
      </w:r>
      <w:r>
        <w:rPr>
          <w:rFonts w:eastAsia="IRNazanin" w:cs="IRNazanin"/>
          <w:b w:val="false"/>
          <w:bCs w:val="false"/>
          <w:i w:val="false"/>
          <w:iCs w:val="false"/>
          <w:color w:val="333333"/>
          <w:sz w:val="20"/>
          <w:szCs w:val="20"/>
          <w:rtl w:val="true"/>
        </w:rPr>
        <w:t xml:space="preserve"> .</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4/58/5092</w:t>
      </w:r>
      <w:r>
        <w:rPr>
          <w:rFonts w:eastAsia="IRNazanin" w:cs="IRNazanin"/>
          <w:b w:val="false"/>
          <w:bCs w:val="false"/>
          <w:i w:val="false"/>
          <w:iCs w:val="false"/>
          <w:color w:val="333333"/>
          <w:sz w:val="20"/>
          <w:szCs w:val="20"/>
          <w:rtl w:val="true"/>
        </w:rPr>
        <w:t xml:space="preserve"> .</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6/433/13</w:t>
      </w:r>
      <w:r>
        <w:rPr>
          <w:rFonts w:eastAsia="IRNazanin" w:cs="IRNazanin"/>
          <w:b w:val="false"/>
          <w:bCs w:val="false"/>
          <w:i w:val="false"/>
          <w:iCs w:val="false"/>
          <w:color w:val="333333"/>
          <w:sz w:val="20"/>
          <w:szCs w:val="20"/>
          <w:rtl w:val="true"/>
        </w:rPr>
        <w:t xml:space="preserve"> .</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79/245/20</w:t>
      </w:r>
      <w:r>
        <w:rPr>
          <w:rFonts w:eastAsia="IRNazanin" w:cs="IRNazanin"/>
          <w:b w:val="false"/>
          <w:bCs w:val="false"/>
          <w:i w:val="false"/>
          <w:iCs w:val="false"/>
          <w:color w:val="333333"/>
          <w:sz w:val="20"/>
          <w:szCs w:val="20"/>
          <w:rtl w:val="true"/>
        </w:rPr>
        <w:t xml:space="preserve"> .</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1/80/177</w:t>
      </w:r>
      <w:r>
        <w:rPr>
          <w:rFonts w:eastAsia="IRNazanin" w:cs="IRNazanin"/>
          <w:b w:val="false"/>
          <w:bCs w:val="false"/>
          <w:i w:val="false"/>
          <w:iCs w:val="false"/>
          <w:color w:val="333333"/>
          <w:sz w:val="20"/>
          <w:szCs w:val="20"/>
          <w:rtl w:val="true"/>
        </w:rPr>
        <w:t xml:space="preserve"> .</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2/128/5</w:t>
      </w:r>
      <w:r>
        <w:rPr>
          <w:rFonts w:eastAsia="IRNazanin" w:cs="IRNazanin"/>
          <w:b w:val="false"/>
          <w:bCs w:val="false"/>
          <w:i w:val="false"/>
          <w:iCs w:val="false"/>
          <w:color w:val="333333"/>
          <w:sz w:val="20"/>
          <w:szCs w:val="20"/>
          <w:rtl w:val="true"/>
        </w:rPr>
        <w:t xml:space="preserve"> .</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4/281/4924</w:t>
      </w:r>
      <w:r>
        <w:rPr>
          <w:rFonts w:eastAsia="IRNazanin" w:cs="IRNazanin"/>
          <w:b w:val="false"/>
          <w:bCs w:val="false"/>
          <w:i w:val="false"/>
          <w:iCs w:val="false"/>
          <w:color w:val="333333"/>
          <w:sz w:val="20"/>
          <w:szCs w:val="20"/>
          <w:rtl w:val="true"/>
        </w:rPr>
        <w:t xml:space="preserve"> .</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79/247/26</w:t>
      </w:r>
      <w:r>
        <w:rPr>
          <w:rFonts w:eastAsia="IRNazanin" w:cs="IRNazanin"/>
          <w:b w:val="false"/>
          <w:bCs w:val="false"/>
          <w:i w:val="false"/>
          <w:iCs w:val="false"/>
          <w:color w:val="333333"/>
          <w:sz w:val="20"/>
          <w:szCs w:val="20"/>
          <w:rtl w:val="true"/>
        </w:rPr>
        <w:t xml:space="preserve"> .</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79/252/6</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227/63</w:t>
      </w:r>
      <w:r>
        <w:rPr>
          <w:rFonts w:eastAsia="IRNazanin" w:cs="IRNazanin"/>
          <w:b w:val="false"/>
          <w:bCs w:val="false"/>
          <w:i w:val="false"/>
          <w:iCs w:val="false"/>
          <w:color w:val="333333"/>
          <w:sz w:val="20"/>
          <w:szCs w:val="20"/>
          <w:rtl w:val="true"/>
        </w:rPr>
        <w:t xml:space="preserve"> .</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40659</w:t>
      </w:r>
      <w:r>
        <w:rPr>
          <w:rFonts w:eastAsia="IRNazanin" w:cs="IRNazanin"/>
          <w:b w:val="false"/>
          <w:bCs w:val="false"/>
          <w:i w:val="false"/>
          <w:iCs w:val="false"/>
          <w:color w:val="333333"/>
          <w:sz w:val="20"/>
          <w:szCs w:val="20"/>
          <w:rtl w:val="true"/>
        </w:rPr>
        <w:t xml:space="preserve"> .</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79/241/7</w:t>
      </w:r>
      <w:r>
        <w:rPr>
          <w:rFonts w:eastAsia="IRNazanin" w:cs="IRNazanin"/>
          <w:b w:val="false"/>
          <w:bCs w:val="false"/>
          <w:i w:val="false"/>
          <w:iCs w:val="false"/>
          <w:color w:val="333333"/>
          <w:sz w:val="20"/>
          <w:szCs w:val="20"/>
          <w:rtl w:val="true"/>
        </w:rPr>
        <w:t xml:space="preserve"> .</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 xml:space="preserve"> .</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79/212/7</w:t>
      </w:r>
      <w:r>
        <w:rPr>
          <w:rFonts w:eastAsia="IRNazanin" w:cs="IRNazanin"/>
          <w:b w:val="false"/>
          <w:bCs w:val="false"/>
          <w:i w:val="false"/>
          <w:iCs w:val="false"/>
          <w:color w:val="333333"/>
          <w:sz w:val="20"/>
          <w:szCs w:val="20"/>
          <w:rtl w:val="true"/>
        </w:rPr>
        <w:t xml:space="preserve"> .</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5/120/5</w:t>
      </w:r>
      <w:r>
        <w:rPr>
          <w:rFonts w:eastAsia="IRNazanin" w:cs="IRNazanin"/>
          <w:b w:val="false"/>
          <w:bCs w:val="false"/>
          <w:i w:val="false"/>
          <w:iCs w:val="false"/>
          <w:color w:val="333333"/>
          <w:sz w:val="20"/>
          <w:szCs w:val="20"/>
          <w:rtl w:val="true"/>
        </w:rPr>
        <w:t xml:space="preserve"> .</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79/242/10</w:t>
      </w:r>
      <w:r>
        <w:rPr>
          <w:rFonts w:eastAsia="IRNazanin" w:cs="IRNazanin"/>
          <w:b w:val="false"/>
          <w:bCs w:val="false"/>
          <w:i w:val="false"/>
          <w:iCs w:val="false"/>
          <w:color w:val="333333"/>
          <w:sz w:val="20"/>
          <w:szCs w:val="20"/>
          <w:rtl w:val="true"/>
        </w:rPr>
        <w:t xml:space="preserve"> .</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5/120/4</w:t>
      </w:r>
      <w:r>
        <w:rPr>
          <w:rFonts w:eastAsia="IRNazanin" w:cs="IRNazanin"/>
          <w:b w:val="false"/>
          <w:bCs w:val="false"/>
          <w:i w:val="false"/>
          <w:iCs w:val="false"/>
          <w:color w:val="333333"/>
          <w:sz w:val="20"/>
          <w:szCs w:val="20"/>
          <w:rtl w:val="true"/>
        </w:rPr>
        <w:t xml:space="preserve"> .</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الإخبار عن الغیوب</w:t>
      </w:r>
      <w:r>
        <w:rPr>
          <w:rFonts w:eastAsia="IRNazanin" w:cs="IRNazanin"/>
          <w:b w:val="false"/>
          <w:bCs w:val="false"/>
          <w:i w:val="false"/>
          <w:iCs w:val="false"/>
          <w:color w:val="333333"/>
          <w:sz w:val="20"/>
          <w:szCs w:val="20"/>
          <w:rtl w:val="true"/>
        </w:rPr>
        <w:t>» .</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 .</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31773</w:t>
      </w:r>
      <w:r>
        <w:rPr>
          <w:rFonts w:eastAsia="IRNazanin" w:cs="IRNazanin"/>
          <w:b w:val="false"/>
          <w:bCs w:val="false"/>
          <w:i w:val="false"/>
          <w:iCs w:val="false"/>
          <w:color w:val="333333"/>
          <w:sz w:val="20"/>
          <w:szCs w:val="20"/>
          <w:rtl w:val="true"/>
        </w:rPr>
        <w:t xml:space="preserve"> .</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الوَبَر،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وَبَرُ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38419</w:t>
      </w:r>
      <w:r>
        <w:rPr>
          <w:rFonts w:eastAsia="IRNazanin" w:cs="IRNazanin"/>
          <w:b w:val="false"/>
          <w:bCs w:val="false"/>
          <w:i w:val="false"/>
          <w:iCs w:val="false"/>
          <w:color w:val="333333"/>
          <w:sz w:val="20"/>
          <w:szCs w:val="20"/>
          <w:rtl w:val="true"/>
        </w:rPr>
        <w:t xml:space="preserve"> .</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38407</w:t>
      </w:r>
      <w:r>
        <w:rPr>
          <w:rFonts w:eastAsia="IRNazanin" w:cs="IRNazanin"/>
          <w:b w:val="false"/>
          <w:bCs w:val="false"/>
          <w:i w:val="false"/>
          <w:iCs w:val="false"/>
          <w:color w:val="333333"/>
          <w:sz w:val="20"/>
          <w:szCs w:val="20"/>
          <w:rtl w:val="true"/>
        </w:rPr>
        <w:t xml:space="preserve"> .</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38405</w:t>
      </w:r>
      <w:r>
        <w:rPr>
          <w:rFonts w:eastAsia="IRNazanin" w:cs="IRNazanin"/>
          <w:b w:val="false"/>
          <w:bCs w:val="false"/>
          <w:i w:val="false"/>
          <w:iCs w:val="false"/>
          <w:color w:val="333333"/>
          <w:sz w:val="20"/>
          <w:szCs w:val="20"/>
          <w:rtl w:val="true"/>
        </w:rPr>
        <w:t xml:space="preserve"> .</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38417</w:t>
      </w:r>
      <w:r>
        <w:rPr>
          <w:rFonts w:eastAsia="IRNazanin" w:cs="IRNazanin"/>
          <w:b w:val="false"/>
          <w:bCs w:val="false"/>
          <w:i w:val="false"/>
          <w:iCs w:val="false"/>
          <w:color w:val="333333"/>
          <w:sz w:val="20"/>
          <w:szCs w:val="20"/>
          <w:rtl w:val="true"/>
        </w:rPr>
        <w:t xml:space="preserve"> .</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38460</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36571</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غلیظة صُلبة لا تعمل فیها الفأس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الخبر ممّا رواه الخاصّة والعامّة بأسانید کثیرة ، بل قد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المتواترات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الأحزاب</w:t>
      </w:r>
      <w:r>
        <w:rPr>
          <w:rFonts w:eastAsia="IRNazanin" w:cs="IRNazanin"/>
          <w:b w:val="false"/>
          <w:bCs w:val="false"/>
          <w:i w:val="false"/>
          <w:iCs w:val="false"/>
          <w:color w:val="333333"/>
          <w:sz w:val="20"/>
          <w:szCs w:val="20"/>
          <w:rtl w:val="true"/>
        </w:rPr>
        <w:t>») .</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31651</w:t>
      </w:r>
      <w:r>
        <w:rPr>
          <w:rFonts w:eastAsia="IRNazanin" w:cs="IRNazanin"/>
          <w:b w:val="false"/>
          <w:bCs w:val="false"/>
          <w:i w:val="false"/>
          <w:iCs w:val="false"/>
          <w:color w:val="333333"/>
          <w:sz w:val="20"/>
          <w:szCs w:val="20"/>
          <w:rtl w:val="true"/>
        </w:rPr>
        <w:t xml:space="preserve"> .</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الأخبار فی هذا المعنی متواترة ، فراجع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31660</w:t>
      </w:r>
      <w:r>
        <w:rPr>
          <w:rFonts w:eastAsia="IRNazanin" w:cs="IRNazanin"/>
          <w:b w:val="false"/>
          <w:bCs w:val="false"/>
          <w:i w:val="false"/>
          <w:iCs w:val="false"/>
          <w:color w:val="333333"/>
          <w:sz w:val="20"/>
          <w:szCs w:val="20"/>
          <w:rtl w:val="true"/>
        </w:rPr>
        <w:t xml:space="preserve"> .</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37668</w:t>
      </w:r>
      <w:r>
        <w:rPr>
          <w:rFonts w:eastAsia="IRNazanin" w:cs="IRNazanin"/>
          <w:b w:val="false"/>
          <w:bCs w:val="false"/>
          <w:i w:val="false"/>
          <w:iCs w:val="false"/>
          <w:color w:val="333333"/>
          <w:sz w:val="20"/>
          <w:szCs w:val="20"/>
          <w:rtl w:val="true"/>
        </w:rPr>
        <w:t xml:space="preserve"> .</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 xml:space="preserve"> .</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اُخری فی معنی ما فی المتن ، وذکر ابن أبی الحدید أنّ ما أخبر به الإمام وقع مرّةً فی أیّام القادر باللَّه ، ومرّة فی أیّام القائم باللَّه</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قال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یومئ بذلک إلی صاحب الزنج</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بالنطفة ماء النّهر ، وهی أفصح کنایة عن الماء وإن کان کثیراً جمّاً </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الأخبار التی تکاد تکون متواترة ، لاشتهاره ونقل الناس کافّة له، وهو من معجزاته وأخباره المفصّلة عن الغیوب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عنوان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ذیل الکلام فی حدیث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 xml:space="preserve"> .</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أبی الحدید فی ذیل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ذکرنا فیما تقدّم من إخباره علیه السلام عن الغیوب طرَفاً صالحاً ، ومن عجیب ما وقفت علیه من ذلک قوله فی الخطبة التی یذکر فیها الملاحم، وهو یشیر إلَی القرامطة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ینتحلون لنا الحبّ والهوی ، ویُضمرون لنا البغض والقِلی ، وآیة ذلک قتلهم وُرّاثنا وهجرهم أحداثنا</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کنایة عن عبدالملک بن مروان ؛ لأنّ هذه الصفات والأمارات فیه أتمّ منها فی غیره ، لأنّه قام بالشام حین دعا إلی نفسه ، وهو معنی نعیقه ، وفحصت رایاته بالکوفة تارةً حین شخص بنفسه إلَی العراق وقتل مصعباً ، وتارةً لمّا استخلف الاُمراء علَی الکوفة کبشر بن مروان أخیه وغیره، حتَّی انتهَی الأمر إلی الحجّاج ، وهو زمان اشتداد شکیمة عبدالملک وثقل وطأته ، وحینئذٍ صَعُب الأمر جداً </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من الناس یذهب إلی أنّه علیه السلام عَنی زیاداً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وکثیر منهم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عَنَی الحجّاج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عَنَی المغیرة بن شعبة ، والأشبه عندی أنّه عَنَی معاویة؛ لأنّه کان موصوفاً بالنَّهَم وکثرة الأکل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معاویة یأکل فیُکثر ، ثمّ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ارفَعوا ، فواللَّه ما شَبِعتُ ، ولکن مَلِلتُ وتَعبت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تظاهَرَت الأخبار أنّ رسول اللَّه صلی اللَّه علیه وآله دعا علی معاویة لمّا بعث إلیه یستدعیه فوجده یأکل ، ثمّ بعث فوجده یأکل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لاتُشبِع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31753</w:t>
      </w:r>
      <w:r>
        <w:rPr>
          <w:rFonts w:eastAsia="IRNazanin" w:cs="IRNazanin"/>
          <w:b w:val="false"/>
          <w:bCs w:val="false"/>
          <w:i w:val="false"/>
          <w:iCs w:val="false"/>
          <w:color w:val="333333"/>
          <w:sz w:val="20"/>
          <w:szCs w:val="20"/>
          <w:rtl w:val="true"/>
        </w:rPr>
        <w:t xml:space="preserve"> .</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الخنفُساء ، وهذا القول یومئ به إلَی الحجّاج، وله مع الوَذَحة حدیث لیس هذا موضع ذکره</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8/66/22</w:t>
      </w:r>
      <w:r>
        <w:rPr>
          <w:rFonts w:eastAsia="IRNazanin" w:cs="IRNazanin"/>
          <w:b w:val="false"/>
          <w:bCs w:val="false"/>
          <w:i w:val="false"/>
          <w:iCs w:val="false"/>
          <w:color w:val="333333"/>
          <w:sz w:val="20"/>
          <w:szCs w:val="20"/>
          <w:rtl w:val="true"/>
        </w:rPr>
        <w:t xml:space="preserve"> .</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31548</w:t>
      </w:r>
      <w:r>
        <w:rPr>
          <w:rFonts w:eastAsia="IRNazanin" w:cs="IRNazanin"/>
          <w:b w:val="false"/>
          <w:bCs w:val="false"/>
          <w:i w:val="false"/>
          <w:iCs w:val="false"/>
          <w:color w:val="333333"/>
          <w:sz w:val="20"/>
          <w:szCs w:val="20"/>
          <w:rtl w:val="true"/>
        </w:rPr>
        <w:t xml:space="preserve"> .</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والصحیح ما أثبتناه کما فی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100/93</w:t>
      </w:r>
      <w:r>
        <w:rPr>
          <w:rFonts w:eastAsia="IRNazanin" w:cs="IRNazanin"/>
          <w:b w:val="false"/>
          <w:bCs w:val="false"/>
          <w:i w:val="false"/>
          <w:iCs w:val="false"/>
          <w:color w:val="333333"/>
          <w:sz w:val="20"/>
          <w:szCs w:val="20"/>
          <w:rtl w:val="true"/>
        </w:rPr>
        <w:t xml:space="preserve"> .</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31749</w:t>
      </w:r>
      <w:r>
        <w:rPr>
          <w:rFonts w:eastAsia="IRNazanin" w:cs="IRNazanin"/>
          <w:b w:val="false"/>
          <w:bCs w:val="false"/>
          <w:i w:val="false"/>
          <w:iCs w:val="false"/>
          <w:color w:val="333333"/>
          <w:sz w:val="20"/>
          <w:szCs w:val="20"/>
          <w:rtl w:val="true"/>
        </w:rPr>
        <w:t xml:space="preserve"> .</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476/1595</w:t>
      </w:r>
      <w:r>
        <w:rPr>
          <w:rFonts w:eastAsia="IRNazanin" w:cs="IRNazanin"/>
          <w:b w:val="false"/>
          <w:bCs w:val="false"/>
          <w:i w:val="false"/>
          <w:iCs w:val="false"/>
          <w:color w:val="333333"/>
          <w:sz w:val="20"/>
          <w:szCs w:val="20"/>
          <w:rtl w:val="true"/>
        </w:rPr>
        <w:t xml:space="preserve"> .</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244/355</w:t>
      </w:r>
      <w:r>
        <w:rPr>
          <w:rFonts w:eastAsia="IRNazanin" w:cs="IRNazanin"/>
          <w:b w:val="false"/>
          <w:bCs w:val="false"/>
          <w:i w:val="false"/>
          <w:iCs w:val="false"/>
          <w:color w:val="333333"/>
          <w:sz w:val="20"/>
          <w:szCs w:val="20"/>
          <w:rtl w:val="true"/>
        </w:rPr>
        <w:t xml:space="preserve"> .</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31747</w:t>
      </w:r>
      <w:r>
        <w:rPr>
          <w:rFonts w:eastAsia="IRNazanin" w:cs="IRNazanin"/>
          <w:b w:val="false"/>
          <w:bCs w:val="false"/>
          <w:i w:val="false"/>
          <w:iCs w:val="false"/>
          <w:color w:val="333333"/>
          <w:sz w:val="20"/>
          <w:szCs w:val="20"/>
          <w:rtl w:val="true"/>
        </w:rPr>
        <w:t xml:space="preserve"> .</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2/109/14</w:t>
      </w:r>
      <w:r>
        <w:rPr>
          <w:rFonts w:eastAsia="IRNazanin" w:cs="IRNazanin"/>
          <w:b w:val="false"/>
          <w:bCs w:val="false"/>
          <w:i w:val="false"/>
          <w:iCs w:val="false"/>
          <w:color w:val="333333"/>
          <w:sz w:val="20"/>
          <w:szCs w:val="20"/>
          <w:rtl w:val="true"/>
        </w:rPr>
        <w:t xml:space="preserve"> .</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8/306/476</w:t>
      </w:r>
      <w:r>
        <w:rPr>
          <w:rFonts w:eastAsia="IRNazanin" w:cs="IRNazanin"/>
          <w:b w:val="false"/>
          <w:bCs w:val="false"/>
          <w:i w:val="false"/>
          <w:iCs w:val="false"/>
          <w:color w:val="333333"/>
          <w:sz w:val="20"/>
          <w:szCs w:val="20"/>
          <w:rtl w:val="true"/>
        </w:rPr>
        <w:t xml:space="preserve"> .</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18/147/8</w:t>
      </w:r>
      <w:r>
        <w:rPr>
          <w:rFonts w:eastAsia="IRNazanin" w:cs="IRNazanin"/>
          <w:b w:val="false"/>
          <w:bCs w:val="false"/>
          <w:i w:val="false"/>
          <w:iCs w:val="false"/>
          <w:color w:val="333333"/>
          <w:sz w:val="20"/>
          <w:szCs w:val="20"/>
          <w:rtl w:val="true"/>
        </w:rPr>
        <w:t xml:space="preserve"> .</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2/344/2660</w:t>
      </w:r>
      <w:r>
        <w:rPr>
          <w:rFonts w:eastAsia="IRNazanin" w:cs="IRNazanin"/>
          <w:b w:val="false"/>
          <w:bCs w:val="false"/>
          <w:i w:val="false"/>
          <w:iCs w:val="false"/>
          <w:color w:val="333333"/>
          <w:sz w:val="20"/>
          <w:szCs w:val="20"/>
          <w:rtl w:val="true"/>
        </w:rPr>
        <w:t xml:space="preserve"> .</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356/995</w:t>
      </w:r>
      <w:r>
        <w:rPr>
          <w:rFonts w:eastAsia="IRNazanin" w:cs="IRNazanin"/>
          <w:b w:val="false"/>
          <w:bCs w:val="false"/>
          <w:i w:val="false"/>
          <w:iCs w:val="false"/>
          <w:color w:val="333333"/>
          <w:sz w:val="20"/>
          <w:szCs w:val="20"/>
          <w:rtl w:val="true"/>
        </w:rPr>
        <w:t xml:space="preserve"> .</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356/998</w:t>
      </w:r>
      <w:r>
        <w:rPr>
          <w:rFonts w:eastAsia="IRNazanin" w:cs="IRNazanin"/>
          <w:b w:val="false"/>
          <w:bCs w:val="false"/>
          <w:i w:val="false"/>
          <w:iCs w:val="false"/>
          <w:color w:val="333333"/>
          <w:sz w:val="20"/>
          <w:szCs w:val="20"/>
          <w:rtl w:val="true"/>
        </w:rPr>
        <w:t xml:space="preserve"> .</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8/387/586</w:t>
      </w:r>
      <w:r>
        <w:rPr>
          <w:rFonts w:eastAsia="IRNazanin" w:cs="IRNazanin"/>
          <w:b w:val="false"/>
          <w:bCs w:val="false"/>
          <w:i w:val="false"/>
          <w:iCs w:val="false"/>
          <w:color w:val="333333"/>
          <w:sz w:val="20"/>
          <w:szCs w:val="20"/>
          <w:rtl w:val="true"/>
        </w:rPr>
        <w:t xml:space="preserve"> .</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2/117/5</w:t>
      </w:r>
      <w:r>
        <w:rPr>
          <w:rFonts w:eastAsia="IRNazanin" w:cs="IRNazanin"/>
          <w:b w:val="false"/>
          <w:bCs w:val="false"/>
          <w:i w:val="false"/>
          <w:iCs w:val="false"/>
          <w:color w:val="333333"/>
          <w:sz w:val="20"/>
          <w:szCs w:val="20"/>
          <w:rtl w:val="true"/>
        </w:rPr>
        <w:t xml:space="preserve"> .</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356/997</w:t>
      </w:r>
      <w:r>
        <w:rPr>
          <w:rFonts w:eastAsia="IRNazanin" w:cs="IRNazanin"/>
          <w:b w:val="false"/>
          <w:bCs w:val="false"/>
          <w:i w:val="false"/>
          <w:iCs w:val="false"/>
          <w:color w:val="333333"/>
          <w:sz w:val="20"/>
          <w:szCs w:val="20"/>
          <w:rtl w:val="true"/>
        </w:rPr>
        <w:t xml:space="preserve"> .</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77/157/136</w:t>
      </w:r>
      <w:r>
        <w:rPr>
          <w:rFonts w:eastAsia="IRNazanin" w:cs="IRNazanin"/>
          <w:b w:val="false"/>
          <w:bCs w:val="false"/>
          <w:i w:val="false"/>
          <w:iCs w:val="false"/>
          <w:color w:val="333333"/>
          <w:sz w:val="20"/>
          <w:szCs w:val="20"/>
          <w:rtl w:val="true"/>
        </w:rPr>
        <w:t xml:space="preserve"> .</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74/166/31</w:t>
      </w:r>
      <w:r>
        <w:rPr>
          <w:rFonts w:eastAsia="IRNazanin" w:cs="IRNazanin"/>
          <w:b w:val="false"/>
          <w:bCs w:val="false"/>
          <w:i w:val="false"/>
          <w:iCs w:val="false"/>
          <w:color w:val="333333"/>
          <w:sz w:val="20"/>
          <w:szCs w:val="20"/>
          <w:rtl w:val="true"/>
        </w:rPr>
        <w:t xml:space="preserve"> .</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12/330/14215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 الهلالین أثبتناه من الهامش نقلاً عن إحدی نُسخ الکتاب ؛ لکونها من عبارة المتن </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77/102/1</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78/251/102</w:t>
      </w:r>
      <w:r>
        <w:rPr>
          <w:rFonts w:eastAsia="IRNazanin" w:cs="IRNazanin"/>
          <w:b w:val="false"/>
          <w:bCs w:val="false"/>
          <w:i w:val="false"/>
          <w:iCs w:val="false"/>
          <w:color w:val="333333"/>
          <w:sz w:val="20"/>
          <w:szCs w:val="20"/>
          <w:rtl w:val="true"/>
        </w:rPr>
        <w:t xml:space="preserve"> .</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18/129/38</w:t>
      </w:r>
      <w:r>
        <w:rPr>
          <w:rFonts w:eastAsia="IRNazanin" w:cs="IRNazanin"/>
          <w:b w:val="false"/>
          <w:bCs w:val="false"/>
          <w:i w:val="false"/>
          <w:iCs w:val="false"/>
          <w:color w:val="333333"/>
          <w:sz w:val="20"/>
          <w:szCs w:val="20"/>
          <w:rtl w:val="true"/>
        </w:rPr>
        <w:t xml:space="preserve"> .</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308/408</w:t>
      </w:r>
      <w:r>
        <w:rPr>
          <w:rFonts w:eastAsia="IRNazanin" w:cs="IRNazanin"/>
          <w:b w:val="false"/>
          <w:bCs w:val="false"/>
          <w:i w:val="false"/>
          <w:iCs w:val="false"/>
          <w:color w:val="333333"/>
          <w:sz w:val="20"/>
          <w:szCs w:val="20"/>
          <w:rtl w:val="true"/>
        </w:rPr>
        <w:t xml:space="preserve"> .</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أرجف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خاضوا فی الأخبار السیّئة وذکر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1/30/25</w:t>
      </w:r>
      <w:r>
        <w:rPr>
          <w:rFonts w:eastAsia="IRNazanin" w:cs="IRNazanin"/>
          <w:b w:val="false"/>
          <w:bCs w:val="false"/>
          <w:i w:val="false"/>
          <w:iCs w:val="false"/>
          <w:color w:val="333333"/>
          <w:sz w:val="20"/>
          <w:szCs w:val="20"/>
          <w:rtl w:val="true"/>
        </w:rPr>
        <w:t xml:space="preserve"> .</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1/257/4</w:t>
      </w:r>
      <w:r>
        <w:rPr>
          <w:rFonts w:eastAsia="IRNazanin" w:cs="IRNazanin"/>
          <w:b w:val="false"/>
          <w:bCs w:val="false"/>
          <w:i w:val="false"/>
          <w:iCs w:val="false"/>
          <w:color w:val="333333"/>
          <w:sz w:val="20"/>
          <w:szCs w:val="20"/>
          <w:rtl w:val="true"/>
        </w:rPr>
        <w:t xml:space="preserve"> .</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1/256/1</w:t>
      </w:r>
      <w:r>
        <w:rPr>
          <w:rFonts w:eastAsia="IRNazanin" w:cs="IRNazanin"/>
          <w:b w:val="false"/>
          <w:bCs w:val="false"/>
          <w:i w:val="false"/>
          <w:iCs w:val="false"/>
          <w:color w:val="333333"/>
          <w:sz w:val="20"/>
          <w:szCs w:val="20"/>
          <w:rtl w:val="true"/>
        </w:rPr>
        <w:t xml:space="preserve"> .</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علوم الأئمّة</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 xml:space="preserve"> .</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3/510/21</w:t>
      </w:r>
      <w:r>
        <w:rPr>
          <w:rFonts w:eastAsia="IRNazanin" w:cs="IRNazanin"/>
          <w:b w:val="false"/>
          <w:bCs w:val="false"/>
          <w:i w:val="false"/>
          <w:iCs w:val="false"/>
          <w:color w:val="333333"/>
          <w:sz w:val="20"/>
          <w:szCs w:val="20"/>
          <w:rtl w:val="true"/>
        </w:rPr>
        <w:t xml:space="preserve"> .</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75/261/66</w:t>
      </w:r>
      <w:r>
        <w:rPr>
          <w:rFonts w:eastAsia="IRNazanin" w:cs="IRNazanin"/>
          <w:b w:val="false"/>
          <w:bCs w:val="false"/>
          <w:i w:val="false"/>
          <w:iCs w:val="false"/>
          <w:color w:val="333333"/>
          <w:sz w:val="20"/>
          <w:szCs w:val="20"/>
          <w:rtl w:val="true"/>
        </w:rPr>
        <w:t xml:space="preserve"> .</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3/511/24</w:t>
      </w:r>
      <w:r>
        <w:rPr>
          <w:rFonts w:eastAsia="IRNazanin" w:cs="IRNazanin"/>
          <w:b w:val="false"/>
          <w:bCs w:val="false"/>
          <w:i w:val="false"/>
          <w:iCs w:val="false"/>
          <w:color w:val="333333"/>
          <w:sz w:val="20"/>
          <w:szCs w:val="20"/>
          <w:rtl w:val="true"/>
        </w:rPr>
        <w:t xml:space="preserve"> .</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 xml:space="preserve"> .</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75/249/16</w:t>
      </w:r>
      <w:r>
        <w:rPr>
          <w:rFonts w:eastAsia="IRNazanin" w:cs="IRNazanin"/>
          <w:b w:val="false"/>
          <w:bCs w:val="false"/>
          <w:i w:val="false"/>
          <w:iCs w:val="false"/>
          <w:color w:val="333333"/>
          <w:sz w:val="20"/>
          <w:szCs w:val="20"/>
          <w:rtl w:val="true"/>
        </w:rPr>
        <w:t xml:space="preserve"> .</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 xml:space="preserve"> .</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78/333/9</w:t>
      </w:r>
      <w:r>
        <w:rPr>
          <w:rFonts w:eastAsia="IRNazanin" w:cs="IRNazanin"/>
          <w:b w:val="false"/>
          <w:bCs w:val="false"/>
          <w:i w:val="false"/>
          <w:iCs w:val="false"/>
          <w:color w:val="333333"/>
          <w:sz w:val="20"/>
          <w:szCs w:val="20"/>
          <w:rtl w:val="true"/>
        </w:rPr>
        <w:t xml:space="preserve"> .</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75/248/13</w:t>
      </w:r>
      <w:r>
        <w:rPr>
          <w:rFonts w:eastAsia="IRNazanin" w:cs="IRNazanin"/>
          <w:b w:val="false"/>
          <w:bCs w:val="false"/>
          <w:i w:val="false"/>
          <w:iCs w:val="false"/>
          <w:color w:val="333333"/>
          <w:sz w:val="20"/>
          <w:szCs w:val="20"/>
          <w:rtl w:val="true"/>
        </w:rPr>
        <w:t xml:space="preserve"> .</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75/256/43</w:t>
      </w:r>
      <w:r>
        <w:rPr>
          <w:rFonts w:eastAsia="IRNazanin" w:cs="IRNazanin"/>
          <w:b w:val="false"/>
          <w:bCs w:val="false"/>
          <w:i w:val="false"/>
          <w:iCs w:val="false"/>
          <w:color w:val="333333"/>
          <w:sz w:val="20"/>
          <w:szCs w:val="20"/>
          <w:rtl w:val="true"/>
        </w:rPr>
        <w:t xml:space="preserve"> .</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75/246/8</w:t>
      </w:r>
      <w:r>
        <w:rPr>
          <w:rFonts w:eastAsia="IRNazanin" w:cs="IRNazanin"/>
          <w:b w:val="false"/>
          <w:bCs w:val="false"/>
          <w:i w:val="false"/>
          <w:iCs w:val="false"/>
          <w:color w:val="333333"/>
          <w:sz w:val="20"/>
          <w:szCs w:val="20"/>
          <w:rtl w:val="true"/>
        </w:rPr>
        <w:t xml:space="preserve"> .</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75/262/70</w:t>
      </w:r>
      <w:r>
        <w:rPr>
          <w:rFonts w:eastAsia="IRNazanin" w:cs="IRNazanin"/>
          <w:b w:val="false"/>
          <w:bCs w:val="false"/>
          <w:i w:val="false"/>
          <w:iCs w:val="false"/>
          <w:color w:val="333333"/>
          <w:sz w:val="20"/>
          <w:szCs w:val="20"/>
          <w:rtl w:val="true"/>
        </w:rPr>
        <w:t xml:space="preserve"> .</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2/357/2</w:t>
      </w:r>
      <w:r>
        <w:rPr>
          <w:rFonts w:eastAsia="IRNazanin" w:cs="IRNazanin"/>
          <w:b w:val="false"/>
          <w:bCs w:val="false"/>
          <w:i w:val="false"/>
          <w:iCs w:val="false"/>
          <w:color w:val="333333"/>
          <w:sz w:val="20"/>
          <w:szCs w:val="20"/>
          <w:rtl w:val="true"/>
        </w:rPr>
        <w:t xml:space="preserve"> .</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12/426/14515</w:t>
      </w:r>
      <w:r>
        <w:rPr>
          <w:rFonts w:eastAsia="IRNazanin" w:cs="IRNazanin"/>
          <w:b w:val="false"/>
          <w:bCs w:val="false"/>
          <w:i w:val="false"/>
          <w:iCs w:val="false"/>
          <w:color w:val="333333"/>
          <w:sz w:val="20"/>
          <w:szCs w:val="20"/>
          <w:rtl w:val="true"/>
        </w:rPr>
        <w:t xml:space="preserve"> .</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2/357/1</w:t>
      </w:r>
      <w:r>
        <w:rPr>
          <w:rFonts w:eastAsia="IRNazanin" w:cs="IRNazanin"/>
          <w:b w:val="false"/>
          <w:bCs w:val="false"/>
          <w:i w:val="false"/>
          <w:iCs w:val="false"/>
          <w:color w:val="333333"/>
          <w:sz w:val="20"/>
          <w:szCs w:val="20"/>
          <w:rtl w:val="true"/>
        </w:rPr>
        <w:t xml:space="preserve"> .</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75/258/53</w:t>
      </w:r>
      <w:r>
        <w:rPr>
          <w:rFonts w:eastAsia="IRNazanin" w:cs="IRNazanin"/>
          <w:b w:val="false"/>
          <w:bCs w:val="false"/>
          <w:i w:val="false"/>
          <w:iCs w:val="false"/>
          <w:color w:val="333333"/>
          <w:sz w:val="20"/>
          <w:szCs w:val="20"/>
          <w:rtl w:val="true"/>
        </w:rPr>
        <w:t xml:space="preserve"> .</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412/1144</w:t>
      </w:r>
      <w:r>
        <w:rPr>
          <w:rFonts w:eastAsia="IRNazanin" w:cs="IRNazanin"/>
          <w:b w:val="false"/>
          <w:bCs w:val="false"/>
          <w:i w:val="false"/>
          <w:iCs w:val="false"/>
          <w:color w:val="333333"/>
          <w:sz w:val="20"/>
          <w:szCs w:val="20"/>
          <w:rtl w:val="true"/>
        </w:rPr>
        <w:t xml:space="preserve"> .</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75/258/53</w:t>
      </w:r>
      <w:r>
        <w:rPr>
          <w:rFonts w:eastAsia="IRNazanin" w:cs="IRNazanin"/>
          <w:b w:val="false"/>
          <w:bCs w:val="false"/>
          <w:i w:val="false"/>
          <w:iCs w:val="false"/>
          <w:color w:val="333333"/>
          <w:sz w:val="20"/>
          <w:szCs w:val="20"/>
          <w:rtl w:val="true"/>
        </w:rPr>
        <w:t xml:space="preserve"> .</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75/254/36</w:t>
      </w:r>
      <w:r>
        <w:rPr>
          <w:rFonts w:eastAsia="IRNazanin" w:cs="IRNazanin"/>
          <w:b w:val="false"/>
          <w:bCs w:val="false"/>
          <w:i w:val="false"/>
          <w:iCs w:val="false"/>
          <w:color w:val="333333"/>
          <w:sz w:val="20"/>
          <w:szCs w:val="20"/>
          <w:rtl w:val="true"/>
        </w:rPr>
        <w:t xml:space="preserve"> .</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 xml:space="preserve"> .</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 xml:space="preserve"> .</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8024</w:t>
      </w:r>
      <w:r>
        <w:rPr>
          <w:rFonts w:eastAsia="IRNazanin" w:cs="IRNazanin"/>
          <w:b w:val="false"/>
          <w:bCs w:val="false"/>
          <w:i w:val="false"/>
          <w:iCs w:val="false"/>
          <w:color w:val="333333"/>
          <w:sz w:val="20"/>
          <w:szCs w:val="20"/>
          <w:rtl w:val="true"/>
        </w:rPr>
        <w:t xml:space="preserve"> .</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8030</w:t>
      </w:r>
      <w:r>
        <w:rPr>
          <w:rFonts w:eastAsia="IRNazanin" w:cs="IRNazanin"/>
          <w:b w:val="false"/>
          <w:bCs w:val="false"/>
          <w:i w:val="false"/>
          <w:iCs w:val="false"/>
          <w:color w:val="333333"/>
          <w:sz w:val="20"/>
          <w:szCs w:val="20"/>
          <w:rtl w:val="true"/>
        </w:rPr>
        <w:t xml:space="preserve"> .</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77/89/3</w:t>
      </w:r>
      <w:r>
        <w:rPr>
          <w:rFonts w:eastAsia="IRNazanin" w:cs="IRNazanin"/>
          <w:b w:val="false"/>
          <w:bCs w:val="false"/>
          <w:i w:val="false"/>
          <w:iCs w:val="false"/>
          <w:color w:val="333333"/>
          <w:sz w:val="20"/>
          <w:szCs w:val="20"/>
          <w:rtl w:val="true"/>
        </w:rPr>
        <w:t xml:space="preserve"> .</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3/515/31</w:t>
      </w:r>
      <w:r>
        <w:rPr>
          <w:rFonts w:eastAsia="IRNazanin" w:cs="IRNazanin"/>
          <w:b w:val="false"/>
          <w:bCs w:val="false"/>
          <w:i w:val="false"/>
          <w:iCs w:val="false"/>
          <w:color w:val="333333"/>
          <w:sz w:val="20"/>
          <w:szCs w:val="20"/>
          <w:rtl w:val="true"/>
        </w:rPr>
        <w:t xml:space="preserve"> .</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1/275/270</w:t>
      </w:r>
      <w:r>
        <w:rPr>
          <w:rFonts w:eastAsia="IRNazanin" w:cs="IRNazanin"/>
          <w:b w:val="false"/>
          <w:bCs w:val="false"/>
          <w:i w:val="false"/>
          <w:iCs w:val="false"/>
          <w:color w:val="333333"/>
          <w:sz w:val="20"/>
          <w:szCs w:val="20"/>
          <w:rtl w:val="true"/>
        </w:rPr>
        <w:t xml:space="preserve"> .</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75/246/7</w:t>
      </w:r>
      <w:r>
        <w:rPr>
          <w:rFonts w:eastAsia="IRNazanin" w:cs="IRNazanin"/>
          <w:b w:val="false"/>
          <w:bCs w:val="false"/>
          <w:i w:val="false"/>
          <w:iCs w:val="false"/>
          <w:color w:val="333333"/>
          <w:sz w:val="20"/>
          <w:szCs w:val="20"/>
          <w:rtl w:val="true"/>
        </w:rPr>
        <w:t xml:space="preserve"> .</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2/358/6</w:t>
      </w:r>
      <w:r>
        <w:rPr>
          <w:rFonts w:eastAsia="IRNazanin" w:cs="IRNazanin"/>
          <w:b w:val="false"/>
          <w:bCs w:val="false"/>
          <w:i w:val="false"/>
          <w:iCs w:val="false"/>
          <w:color w:val="333333"/>
          <w:sz w:val="20"/>
          <w:szCs w:val="20"/>
          <w:rtl w:val="true"/>
        </w:rPr>
        <w:t xml:space="preserve"> .</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الشهید الثانی فی معنَی الغیبة</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 xml:space="preserve"> .</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75/251/25</w:t>
      </w:r>
      <w:r>
        <w:rPr>
          <w:rFonts w:eastAsia="IRNazanin" w:cs="IRNazanin"/>
          <w:b w:val="false"/>
          <w:bCs w:val="false"/>
          <w:i w:val="false"/>
          <w:iCs w:val="false"/>
          <w:color w:val="333333"/>
          <w:sz w:val="20"/>
          <w:szCs w:val="20"/>
          <w:rtl w:val="true"/>
        </w:rPr>
        <w:t xml:space="preserve"> .</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75/248/12</w:t>
      </w:r>
      <w:r>
        <w:rPr>
          <w:rFonts w:eastAsia="IRNazanin" w:cs="IRNazanin"/>
          <w:b w:val="false"/>
          <w:bCs w:val="false"/>
          <w:i w:val="false"/>
          <w:iCs w:val="false"/>
          <w:color w:val="333333"/>
          <w:sz w:val="20"/>
          <w:szCs w:val="20"/>
          <w:rtl w:val="true"/>
        </w:rPr>
        <w:t xml:space="preserve"> .</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75/261/64</w:t>
      </w:r>
      <w:r>
        <w:rPr>
          <w:rFonts w:eastAsia="IRNazanin" w:cs="IRNazanin"/>
          <w:b w:val="false"/>
          <w:bCs w:val="false"/>
          <w:i w:val="false"/>
          <w:iCs w:val="false"/>
          <w:color w:val="333333"/>
          <w:sz w:val="20"/>
          <w:szCs w:val="20"/>
          <w:rtl w:val="true"/>
        </w:rPr>
        <w:t xml:space="preserve"> .</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 xml:space="preserve"> .</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8075</w:t>
      </w:r>
      <w:r>
        <w:rPr>
          <w:rFonts w:eastAsia="IRNazanin" w:cs="IRNazanin"/>
          <w:b w:val="false"/>
          <w:bCs w:val="false"/>
          <w:i w:val="false"/>
          <w:iCs w:val="false"/>
          <w:color w:val="333333"/>
          <w:sz w:val="20"/>
          <w:szCs w:val="20"/>
          <w:rtl w:val="true"/>
        </w:rPr>
        <w:t xml:space="preserve"> .</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 xml:space="preserve"> .</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8069</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 xml:space="preserve"> .</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 xml:space="preserve"> .</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176/645</w:t>
      </w:r>
      <w:r>
        <w:rPr>
          <w:rFonts w:eastAsia="IRNazanin" w:cs="IRNazanin"/>
          <w:b w:val="false"/>
          <w:bCs w:val="false"/>
          <w:i w:val="false"/>
          <w:iCs w:val="false"/>
          <w:color w:val="333333"/>
          <w:sz w:val="20"/>
          <w:szCs w:val="20"/>
          <w:rtl w:val="true"/>
        </w:rPr>
        <w:t xml:space="preserve"> .</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75/253/32</w:t>
      </w:r>
      <w:r>
        <w:rPr>
          <w:rFonts w:eastAsia="IRNazanin" w:cs="IRNazanin"/>
          <w:b w:val="false"/>
          <w:bCs w:val="false"/>
          <w:i w:val="false"/>
          <w:iCs w:val="false"/>
          <w:color w:val="333333"/>
          <w:sz w:val="20"/>
          <w:szCs w:val="20"/>
          <w:rtl w:val="true"/>
        </w:rPr>
        <w:t xml:space="preserve"> .</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8/605/6</w:t>
      </w:r>
      <w:r>
        <w:rPr>
          <w:rFonts w:eastAsia="IRNazanin" w:cs="IRNazanin"/>
          <w:b w:val="false"/>
          <w:bCs w:val="false"/>
          <w:i w:val="false"/>
          <w:iCs w:val="false"/>
          <w:color w:val="333333"/>
          <w:sz w:val="20"/>
          <w:szCs w:val="20"/>
          <w:rtl w:val="true"/>
        </w:rPr>
        <w:t xml:space="preserve"> .</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8/605/7</w:t>
      </w:r>
      <w:r>
        <w:rPr>
          <w:rFonts w:eastAsia="IRNazanin" w:cs="IRNazanin"/>
          <w:b w:val="false"/>
          <w:bCs w:val="false"/>
          <w:i w:val="false"/>
          <w:iCs w:val="false"/>
          <w:color w:val="333333"/>
          <w:sz w:val="20"/>
          <w:szCs w:val="20"/>
          <w:rtl w:val="true"/>
        </w:rPr>
        <w:t xml:space="preserve"> .</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75/260/59</w:t>
      </w:r>
      <w:r>
        <w:rPr>
          <w:rFonts w:eastAsia="IRNazanin" w:cs="IRNazanin"/>
          <w:b w:val="false"/>
          <w:bCs w:val="false"/>
          <w:i w:val="false"/>
          <w:iCs w:val="false"/>
          <w:color w:val="333333"/>
          <w:sz w:val="20"/>
          <w:szCs w:val="20"/>
          <w:rtl w:val="true"/>
        </w:rPr>
        <w:t xml:space="preserve"> .</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حینئذٍ التعریض لکون الخبر عامّیّاً، مع أنّه یحتمل أن یکون عدم المنع لفسق أبی سفیان ونفاقه </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الشهید فی تبیین أصل الغیبة وعلاجه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 xml:space="preserve"> .</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3/506/13</w:t>
      </w:r>
      <w:r>
        <w:rPr>
          <w:rFonts w:eastAsia="IRNazanin" w:cs="IRNazanin"/>
          <w:b w:val="false"/>
          <w:bCs w:val="false"/>
          <w:i w:val="false"/>
          <w:iCs w:val="false"/>
          <w:color w:val="333333"/>
          <w:sz w:val="20"/>
          <w:szCs w:val="20"/>
          <w:rtl w:val="true"/>
        </w:rPr>
        <w:t xml:space="preserve"> .</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516/707</w:t>
      </w:r>
      <w:r>
        <w:rPr>
          <w:rFonts w:eastAsia="IRNazanin" w:cs="IRNazanin"/>
          <w:b w:val="false"/>
          <w:bCs w:val="false"/>
          <w:i w:val="false"/>
          <w:iCs w:val="false"/>
          <w:color w:val="333333"/>
          <w:sz w:val="20"/>
          <w:szCs w:val="20"/>
          <w:rtl w:val="true"/>
        </w:rPr>
        <w:t xml:space="preserve"> .</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3/517/36</w:t>
      </w:r>
      <w:r>
        <w:rPr>
          <w:rFonts w:eastAsia="IRNazanin" w:cs="IRNazanin"/>
          <w:b w:val="false"/>
          <w:bCs w:val="false"/>
          <w:i w:val="false"/>
          <w:iCs w:val="false"/>
          <w:color w:val="333333"/>
          <w:sz w:val="20"/>
          <w:szCs w:val="20"/>
          <w:rtl w:val="true"/>
        </w:rPr>
        <w:t xml:space="preserve"> .</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3/518/40</w:t>
      </w:r>
      <w:r>
        <w:rPr>
          <w:rFonts w:eastAsia="IRNazanin" w:cs="IRNazanin"/>
          <w:b w:val="false"/>
          <w:bCs w:val="false"/>
          <w:i w:val="false"/>
          <w:iCs w:val="false"/>
          <w:color w:val="333333"/>
          <w:sz w:val="20"/>
          <w:szCs w:val="20"/>
          <w:rtl w:val="true"/>
        </w:rPr>
        <w:t xml:space="preserve"> .</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 xml:space="preserve"> .</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2/357/4</w:t>
      </w:r>
      <w:r>
        <w:rPr>
          <w:rFonts w:eastAsia="IRNazanin" w:cs="IRNazanin"/>
          <w:b w:val="false"/>
          <w:bCs w:val="false"/>
          <w:i w:val="false"/>
          <w:iCs w:val="false"/>
          <w:color w:val="333333"/>
          <w:sz w:val="20"/>
          <w:szCs w:val="20"/>
          <w:rtl w:val="true"/>
        </w:rPr>
        <w:t xml:space="preserve"> .</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192/325</w:t>
      </w:r>
      <w:r>
        <w:rPr>
          <w:rFonts w:eastAsia="IRNazanin" w:cs="IRNazanin"/>
          <w:b w:val="false"/>
          <w:bCs w:val="false"/>
          <w:i w:val="false"/>
          <w:iCs w:val="false"/>
          <w:color w:val="333333"/>
          <w:sz w:val="20"/>
          <w:szCs w:val="20"/>
          <w:rtl w:val="true"/>
        </w:rPr>
        <w:t xml:space="preserve"> .</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 xml:space="preserve"> .</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 xml:space="preserve"> .</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 xml:space="preserve"> .</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الغَیرة والشَّجاعة</w:t>
      </w:r>
      <w:r>
        <w:rPr>
          <w:rFonts w:eastAsia="IRNazanin" w:cs="IRNazanin"/>
          <w:b w:val="false"/>
          <w:bCs w:val="false"/>
          <w:i w:val="false"/>
          <w:iCs w:val="false"/>
          <w:color w:val="333333"/>
          <w:sz w:val="20"/>
          <w:szCs w:val="20"/>
          <w:rtl w:val="true"/>
        </w:rPr>
        <w:t>» .</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3/444/4541</w:t>
      </w:r>
      <w:r>
        <w:rPr>
          <w:rFonts w:eastAsia="IRNazanin" w:cs="IRNazanin"/>
          <w:b w:val="false"/>
          <w:bCs w:val="false"/>
          <w:i w:val="false"/>
          <w:iCs w:val="false"/>
          <w:color w:val="333333"/>
          <w:sz w:val="20"/>
          <w:szCs w:val="20"/>
          <w:rtl w:val="true"/>
        </w:rPr>
        <w:t xml:space="preserve"> .</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الرجال والنساء وترکهم یلاعب بعضهم بعضاً، أو هوالدیاثة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 xml:space="preserve"> .</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103/250/44</w:t>
      </w:r>
      <w:r>
        <w:rPr>
          <w:rFonts w:eastAsia="IRNazanin" w:cs="IRNazanin"/>
          <w:b w:val="false"/>
          <w:bCs w:val="false"/>
          <w:i w:val="false"/>
          <w:iCs w:val="false"/>
          <w:color w:val="333333"/>
          <w:sz w:val="20"/>
          <w:szCs w:val="20"/>
          <w:rtl w:val="true"/>
        </w:rPr>
        <w:t xml:space="preserve"> .</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103/248/33</w:t>
      </w:r>
      <w:r>
        <w:rPr>
          <w:rFonts w:eastAsia="IRNazanin" w:cs="IRNazanin"/>
          <w:b w:val="false"/>
          <w:bCs w:val="false"/>
          <w:i w:val="false"/>
          <w:iCs w:val="false"/>
          <w:color w:val="333333"/>
          <w:sz w:val="20"/>
          <w:szCs w:val="20"/>
          <w:rtl w:val="true"/>
        </w:rPr>
        <w:t xml:space="preserve"> .</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 xml:space="preserve"> .</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 xml:space="preserve"> .</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76/332/1</w:t>
      </w:r>
      <w:r>
        <w:rPr>
          <w:rFonts w:eastAsia="IRNazanin" w:cs="IRNazanin"/>
          <w:b w:val="false"/>
          <w:bCs w:val="false"/>
          <w:i w:val="false"/>
          <w:iCs w:val="false"/>
          <w:color w:val="333333"/>
          <w:sz w:val="20"/>
          <w:szCs w:val="20"/>
          <w:rtl w:val="true"/>
        </w:rPr>
        <w:t xml:space="preserve"> .</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1/204/355</w:t>
      </w:r>
      <w:r>
        <w:rPr>
          <w:rFonts w:eastAsia="IRNazanin" w:cs="IRNazanin"/>
          <w:b w:val="false"/>
          <w:bCs w:val="false"/>
          <w:i w:val="false"/>
          <w:iCs w:val="false"/>
          <w:color w:val="333333"/>
          <w:sz w:val="20"/>
          <w:szCs w:val="20"/>
          <w:rtl w:val="true"/>
        </w:rPr>
        <w:t xml:space="preserve"> .</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5/535/1</w:t>
      </w:r>
      <w:r>
        <w:rPr>
          <w:rFonts w:eastAsia="IRNazanin" w:cs="IRNazanin"/>
          <w:b w:val="false"/>
          <w:bCs w:val="false"/>
          <w:i w:val="false"/>
          <w:iCs w:val="false"/>
          <w:color w:val="333333"/>
          <w:sz w:val="20"/>
          <w:szCs w:val="20"/>
          <w:rtl w:val="true"/>
        </w:rPr>
        <w:t xml:space="preserve"> .</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14/109/9</w:t>
      </w:r>
      <w:r>
        <w:rPr>
          <w:rFonts w:eastAsia="IRNazanin" w:cs="IRNazanin"/>
          <w:b w:val="false"/>
          <w:bCs w:val="false"/>
          <w:i w:val="false"/>
          <w:iCs w:val="false"/>
          <w:color w:val="333333"/>
          <w:sz w:val="20"/>
          <w:szCs w:val="20"/>
          <w:rtl w:val="true"/>
        </w:rPr>
        <w:t xml:space="preserve"> .</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3/444/4542</w:t>
      </w:r>
      <w:r>
        <w:rPr>
          <w:rFonts w:eastAsia="IRNazanin" w:cs="IRNazanin"/>
          <w:b w:val="false"/>
          <w:bCs w:val="false"/>
          <w:i w:val="false"/>
          <w:iCs w:val="false"/>
          <w:color w:val="333333"/>
          <w:sz w:val="20"/>
          <w:szCs w:val="20"/>
          <w:rtl w:val="true"/>
        </w:rPr>
        <w:t xml:space="preserve"> .</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14/108/4</w:t>
      </w:r>
      <w:r>
        <w:rPr>
          <w:rFonts w:eastAsia="IRNazanin" w:cs="IRNazanin"/>
          <w:b w:val="false"/>
          <w:bCs w:val="false"/>
          <w:i w:val="false"/>
          <w:iCs w:val="false"/>
          <w:color w:val="333333"/>
          <w:sz w:val="20"/>
          <w:szCs w:val="20"/>
          <w:rtl w:val="true"/>
        </w:rPr>
        <w:t xml:space="preserve"> .</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14/108/5</w:t>
      </w:r>
      <w:r>
        <w:rPr>
          <w:rFonts w:eastAsia="IRNazanin" w:cs="IRNazanin"/>
          <w:b w:val="false"/>
          <w:bCs w:val="false"/>
          <w:i w:val="false"/>
          <w:iCs w:val="false"/>
          <w:color w:val="333333"/>
          <w:sz w:val="20"/>
          <w:szCs w:val="20"/>
          <w:rtl w:val="true"/>
        </w:rPr>
        <w:t xml:space="preserve"> .</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5/536/2</w:t>
      </w:r>
      <w:r>
        <w:rPr>
          <w:rFonts w:eastAsia="IRNazanin" w:cs="IRNazanin"/>
          <w:b w:val="false"/>
          <w:bCs w:val="false"/>
          <w:i w:val="false"/>
          <w:iCs w:val="false"/>
          <w:color w:val="333333"/>
          <w:sz w:val="20"/>
          <w:szCs w:val="20"/>
          <w:rtl w:val="true"/>
        </w:rPr>
        <w:t xml:space="preserve"> .</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 xml:space="preserve"> .</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وإیّاک والتغایر فی غیر موضع غیرة، فإنّ ذلک یدعو الصحیحة إلی السقم، والبریئة إلی الرَّیب</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77/214/1</w:t>
      </w:r>
      <w:r>
        <w:rPr>
          <w:rFonts w:eastAsia="IRNazanin" w:cs="IRNazanin"/>
          <w:b w:val="false"/>
          <w:bCs w:val="false"/>
          <w:i w:val="false"/>
          <w:iCs w:val="false"/>
          <w:color w:val="333333"/>
          <w:sz w:val="20"/>
          <w:szCs w:val="20"/>
          <w:rtl w:val="true"/>
        </w:rPr>
        <w:t xml:space="preserve"> .</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5/505/4</w:t>
      </w:r>
      <w:r>
        <w:rPr>
          <w:rFonts w:eastAsia="IRNazanin" w:cs="IRNazanin"/>
          <w:b w:val="false"/>
          <w:bCs w:val="false"/>
          <w:i w:val="false"/>
          <w:iCs w:val="false"/>
          <w:color w:val="333333"/>
          <w:sz w:val="20"/>
          <w:szCs w:val="20"/>
          <w:rtl w:val="true"/>
        </w:rPr>
        <w:t xml:space="preserve"> .</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5/537/1</w:t>
      </w:r>
      <w:r>
        <w:rPr>
          <w:rFonts w:eastAsia="IRNazanin" w:cs="IRNazanin"/>
          <w:b w:val="false"/>
          <w:bCs w:val="false"/>
          <w:i w:val="false"/>
          <w:iCs w:val="false"/>
          <w:color w:val="333333"/>
          <w:sz w:val="20"/>
          <w:szCs w:val="20"/>
          <w:rtl w:val="true"/>
        </w:rPr>
        <w:t xml:space="preserve"> .</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5/505/5</w:t>
      </w:r>
      <w:r>
        <w:rPr>
          <w:rFonts w:eastAsia="IRNazanin" w:cs="IRNazanin"/>
          <w:b w:val="false"/>
          <w:bCs w:val="false"/>
          <w:i w:val="false"/>
          <w:iCs w:val="false"/>
          <w:color w:val="333333"/>
          <w:sz w:val="20"/>
          <w:szCs w:val="20"/>
          <w:rtl w:val="true"/>
        </w:rPr>
        <w:t xml:space="preserve"> .</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55075</Words>
  <Characters>206929</Characters>
  <CharactersWithSpaces>259126</CharactersWithSpaces>
  <Paragraphs>2877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2026-08-24T00:33:55Z</dcterms:created>
  <dc:creator>ghaemiyeh.com</dc:creator>
  <dc:description/>
  <dc:language>en-US</dc:language>
  <cp:lastModifiedBy/>
  <dcterms:modified xsi:type="dcterms:W3CDTF">2026-08-24T04:04:29Z</dcterms:modified>
  <cp:revision>1</cp:revision>
  <dc:subject/>
  <dc:title>میزان الحکمه جلد 6</dc:title>
</cp:coreProperties>
</file>

<file path=docProps/custom.xml><?xml version="1.0" encoding="utf-8"?>
<Properties xmlns="http://schemas.openxmlformats.org/officeDocument/2006/custom-properties" xmlns:vt="http://schemas.openxmlformats.org/officeDocument/2006/docPropsVTypes"/>
</file>